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18F21F" w14:textId="77777777" w:rsidR="00F25F2F" w:rsidRDefault="00F25F2F" w:rsidP="00E40896">
      <w:pPr>
        <w:jc w:val="center"/>
        <w:rPr>
          <w:sz w:val="36"/>
          <w:szCs w:val="36"/>
        </w:rPr>
      </w:pPr>
      <w:r>
        <w:rPr>
          <w:noProof/>
          <w:sz w:val="36"/>
          <w:szCs w:val="36"/>
        </w:rPr>
        <w:drawing>
          <wp:inline distT="0" distB="0" distL="0" distR="0" wp14:anchorId="13406E0A" wp14:editId="29CA261D">
            <wp:extent cx="3200400" cy="609600"/>
            <wp:effectExtent l="0" t="0" r="0" b="0"/>
            <wp:docPr id="1" name="Picture 1" descr="agu_pubart-white_redu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u_pubart-white_reduced"/>
                    <pic:cNvPicPr>
                      <a:picLocks noChangeAspect="1" noChangeArrowheads="1"/>
                    </pic:cNvPicPr>
                  </pic:nvPicPr>
                  <pic:blipFill>
                    <a:blip r:embed="rId7">
                      <a:extLst>
                        <a:ext uri="{28A0092B-C50C-407E-A947-70E740481C1C}">
                          <a14:useLocalDpi xmlns:a14="http://schemas.microsoft.com/office/drawing/2010/main"/>
                        </a:ext>
                      </a:extLst>
                    </a:blip>
                    <a:srcRect/>
                    <a:stretch>
                      <a:fillRect/>
                    </a:stretch>
                  </pic:blipFill>
                  <pic:spPr bwMode="auto">
                    <a:xfrm>
                      <a:off x="0" y="0"/>
                      <a:ext cx="3200400" cy="609600"/>
                    </a:xfrm>
                    <a:prstGeom prst="rect">
                      <a:avLst/>
                    </a:prstGeom>
                    <a:noFill/>
                    <a:ln>
                      <a:noFill/>
                    </a:ln>
                  </pic:spPr>
                </pic:pic>
              </a:graphicData>
            </a:graphic>
          </wp:inline>
        </w:drawing>
      </w:r>
    </w:p>
    <w:p w14:paraId="150D82CE" w14:textId="77777777" w:rsidR="00F25F2F" w:rsidRPr="00F026DE" w:rsidRDefault="00F25F2F" w:rsidP="00FF3503">
      <w:pPr>
        <w:spacing w:before="100" w:beforeAutospacing="1" w:after="100" w:afterAutospacing="1"/>
        <w:jc w:val="center"/>
        <w:rPr>
          <w:rFonts w:ascii="Myriad Pro" w:hAnsi="Myriad Pro"/>
          <w:iCs/>
          <w:sz w:val="22"/>
          <w:szCs w:val="22"/>
        </w:rPr>
      </w:pPr>
      <w:r w:rsidRPr="00F026DE">
        <w:rPr>
          <w:rFonts w:ascii="Myriad Pro" w:hAnsi="Myriad Pro"/>
          <w:iCs/>
          <w:sz w:val="22"/>
          <w:szCs w:val="22"/>
        </w:rPr>
        <w:t>Global Biogeochemical Cycles</w:t>
      </w:r>
    </w:p>
    <w:p w14:paraId="425FCFC2" w14:textId="77777777" w:rsidR="00F25F2F" w:rsidRPr="00CE6EAA" w:rsidRDefault="00F25F2F" w:rsidP="00FF3503">
      <w:pPr>
        <w:spacing w:before="100" w:beforeAutospacing="1" w:after="100" w:afterAutospacing="1"/>
        <w:jc w:val="center"/>
        <w:rPr>
          <w:rFonts w:ascii="Myriad Pro" w:hAnsi="Myriad Pro"/>
          <w:sz w:val="22"/>
          <w:szCs w:val="22"/>
        </w:rPr>
      </w:pPr>
      <w:r w:rsidRPr="00CE6EAA">
        <w:rPr>
          <w:rFonts w:ascii="Myriad Pro" w:hAnsi="Myriad Pro"/>
          <w:sz w:val="22"/>
          <w:szCs w:val="22"/>
        </w:rPr>
        <w:t>Supporting Information for</w:t>
      </w:r>
    </w:p>
    <w:p w14:paraId="70B224C8" w14:textId="77777777" w:rsidR="00F25F2F" w:rsidRPr="00B77E40" w:rsidRDefault="00F25F2F" w:rsidP="00FF3503">
      <w:pPr>
        <w:spacing w:before="100" w:beforeAutospacing="1" w:after="100" w:afterAutospacing="1"/>
        <w:jc w:val="center"/>
        <w:rPr>
          <w:rFonts w:ascii="Myriad Pro" w:hAnsi="Myriad Pro"/>
          <w:b/>
          <w:sz w:val="22"/>
          <w:szCs w:val="22"/>
        </w:rPr>
      </w:pPr>
      <w:r w:rsidRPr="00F026DE">
        <w:rPr>
          <w:rFonts w:ascii="Myriad Pro" w:hAnsi="Myriad Pro"/>
          <w:b/>
          <w:sz w:val="22"/>
          <w:szCs w:val="22"/>
          <w:lang w:val="en-HK"/>
        </w:rPr>
        <w:t>Physical forcing controls the basin-scale occurrence of nitrogen-fixing organisms in the North Pacific Ocean</w:t>
      </w:r>
    </w:p>
    <w:p w14:paraId="7D3A0EA7" w14:textId="77777777" w:rsidR="00F25F2F" w:rsidRDefault="00F25F2F" w:rsidP="00E23D00">
      <w:pPr>
        <w:spacing w:before="100" w:beforeAutospacing="1" w:after="100" w:afterAutospacing="1"/>
        <w:jc w:val="center"/>
        <w:rPr>
          <w:rFonts w:ascii="Myriad Pro" w:hAnsi="Myriad Pro"/>
          <w:sz w:val="22"/>
          <w:szCs w:val="22"/>
        </w:rPr>
      </w:pPr>
      <w:proofErr w:type="spellStart"/>
      <w:r w:rsidRPr="00E23D00">
        <w:rPr>
          <w:rFonts w:ascii="Myriad Pro" w:hAnsi="Myriad Pro"/>
          <w:sz w:val="22"/>
          <w:szCs w:val="22"/>
        </w:rPr>
        <w:t>Shunyan</w:t>
      </w:r>
      <w:proofErr w:type="spellEnd"/>
      <w:r w:rsidRPr="00E23D00">
        <w:rPr>
          <w:rFonts w:ascii="Myriad Pro" w:hAnsi="Myriad Pro"/>
          <w:sz w:val="22"/>
          <w:szCs w:val="22"/>
        </w:rPr>
        <w:t xml:space="preserve"> Cheung</w:t>
      </w:r>
      <w:r w:rsidRPr="00E23D00">
        <w:rPr>
          <w:rFonts w:ascii="Myriad Pro" w:hAnsi="Myriad Pro"/>
          <w:sz w:val="22"/>
          <w:szCs w:val="22"/>
          <w:vertAlign w:val="superscript"/>
        </w:rPr>
        <w:t>1,2</w:t>
      </w:r>
      <w:r w:rsidRPr="00E23D00">
        <w:rPr>
          <w:rFonts w:ascii="Myriad Pro" w:hAnsi="Myriad Pro"/>
          <w:sz w:val="22"/>
          <w:szCs w:val="22"/>
        </w:rPr>
        <w:t>, Risa Nitanai</w:t>
      </w:r>
      <w:r w:rsidRPr="00E23D00">
        <w:rPr>
          <w:rFonts w:ascii="Myriad Pro" w:hAnsi="Myriad Pro"/>
          <w:sz w:val="22"/>
          <w:szCs w:val="22"/>
          <w:vertAlign w:val="superscript"/>
        </w:rPr>
        <w:t>3</w:t>
      </w:r>
      <w:r w:rsidRPr="00E23D00">
        <w:rPr>
          <w:rFonts w:ascii="Myriad Pro" w:hAnsi="Myriad Pro"/>
          <w:sz w:val="22"/>
          <w:szCs w:val="22"/>
        </w:rPr>
        <w:t>, Chihiro Tsurumoto</w:t>
      </w:r>
      <w:r w:rsidRPr="00E23D00">
        <w:rPr>
          <w:rFonts w:ascii="Myriad Pro" w:hAnsi="Myriad Pro"/>
          <w:sz w:val="22"/>
          <w:szCs w:val="22"/>
          <w:vertAlign w:val="superscript"/>
        </w:rPr>
        <w:t>3</w:t>
      </w:r>
      <w:r w:rsidRPr="00E23D00">
        <w:rPr>
          <w:rFonts w:ascii="Myriad Pro" w:hAnsi="Myriad Pro"/>
          <w:sz w:val="22"/>
          <w:szCs w:val="22"/>
        </w:rPr>
        <w:t>, Hisashi Endo</w:t>
      </w:r>
      <w:r w:rsidRPr="00E23D00">
        <w:rPr>
          <w:rFonts w:ascii="Myriad Pro" w:hAnsi="Myriad Pro"/>
          <w:sz w:val="22"/>
          <w:szCs w:val="22"/>
          <w:vertAlign w:val="superscript"/>
        </w:rPr>
        <w:t>4,5</w:t>
      </w:r>
      <w:r w:rsidRPr="00E23D00">
        <w:rPr>
          <w:rFonts w:ascii="Myriad Pro" w:hAnsi="Myriad Pro"/>
          <w:sz w:val="22"/>
          <w:szCs w:val="22"/>
        </w:rPr>
        <w:t>, Shin-</w:t>
      </w:r>
      <w:proofErr w:type="spellStart"/>
      <w:r w:rsidRPr="00E23D00">
        <w:rPr>
          <w:rFonts w:ascii="Myriad Pro" w:hAnsi="Myriad Pro"/>
          <w:sz w:val="22"/>
          <w:szCs w:val="22"/>
        </w:rPr>
        <w:t>ichiro</w:t>
      </w:r>
      <w:proofErr w:type="spellEnd"/>
      <w:r w:rsidRPr="00E23D00">
        <w:rPr>
          <w:rFonts w:ascii="Myriad Pro" w:hAnsi="Myriad Pro"/>
          <w:sz w:val="22"/>
          <w:szCs w:val="22"/>
        </w:rPr>
        <w:t xml:space="preserve"> Nakaoka</w:t>
      </w:r>
      <w:r w:rsidRPr="00E23D00">
        <w:rPr>
          <w:rFonts w:ascii="Myriad Pro" w:hAnsi="Myriad Pro"/>
          <w:sz w:val="22"/>
          <w:szCs w:val="22"/>
          <w:vertAlign w:val="superscript"/>
        </w:rPr>
        <w:t>6</w:t>
      </w:r>
      <w:r w:rsidRPr="00E23D00">
        <w:rPr>
          <w:rFonts w:ascii="Myriad Pro" w:hAnsi="Myriad Pro"/>
          <w:sz w:val="22"/>
          <w:szCs w:val="22"/>
        </w:rPr>
        <w:t>, Wee Cheah</w:t>
      </w:r>
      <w:r w:rsidRPr="00E23D00">
        <w:rPr>
          <w:rFonts w:ascii="Myriad Pro" w:hAnsi="Myriad Pro"/>
          <w:sz w:val="22"/>
          <w:szCs w:val="22"/>
          <w:vertAlign w:val="superscript"/>
        </w:rPr>
        <w:t>7</w:t>
      </w:r>
      <w:r w:rsidRPr="00E23D00">
        <w:rPr>
          <w:rFonts w:ascii="Myriad Pro" w:hAnsi="Myriad Pro"/>
          <w:sz w:val="22"/>
          <w:szCs w:val="22"/>
        </w:rPr>
        <w:t xml:space="preserve">, Jaime </w:t>
      </w:r>
      <w:proofErr w:type="spellStart"/>
      <w:r w:rsidRPr="00E23D00">
        <w:rPr>
          <w:rFonts w:ascii="Myriad Pro" w:hAnsi="Myriad Pro"/>
          <w:sz w:val="22"/>
          <w:szCs w:val="22"/>
        </w:rPr>
        <w:t>Färber</w:t>
      </w:r>
      <w:proofErr w:type="spellEnd"/>
      <w:r w:rsidRPr="00E23D00">
        <w:rPr>
          <w:rFonts w:ascii="Myriad Pro" w:hAnsi="Myriad Pro"/>
          <w:sz w:val="22"/>
          <w:szCs w:val="22"/>
        </w:rPr>
        <w:t xml:space="preserve"> Lorda</w:t>
      </w:r>
      <w:r w:rsidRPr="00E23D00">
        <w:rPr>
          <w:rFonts w:ascii="Myriad Pro" w:hAnsi="Myriad Pro"/>
          <w:sz w:val="22"/>
          <w:szCs w:val="22"/>
          <w:vertAlign w:val="superscript"/>
        </w:rPr>
        <w:t>8</w:t>
      </w:r>
      <w:r w:rsidRPr="00E23D00">
        <w:rPr>
          <w:rFonts w:ascii="Myriad Pro" w:hAnsi="Myriad Pro"/>
          <w:sz w:val="22"/>
          <w:szCs w:val="22"/>
        </w:rPr>
        <w:t xml:space="preserve">, </w:t>
      </w:r>
      <w:proofErr w:type="spellStart"/>
      <w:r w:rsidRPr="00E23D00">
        <w:rPr>
          <w:rFonts w:ascii="Myriad Pro" w:hAnsi="Myriad Pro" w:hint="eastAsia"/>
          <w:sz w:val="22"/>
          <w:szCs w:val="22"/>
        </w:rPr>
        <w:t>Xiaomin</w:t>
      </w:r>
      <w:proofErr w:type="spellEnd"/>
      <w:r w:rsidRPr="00E23D00">
        <w:rPr>
          <w:rFonts w:ascii="Myriad Pro" w:hAnsi="Myriad Pro" w:hint="eastAsia"/>
          <w:sz w:val="22"/>
          <w:szCs w:val="22"/>
        </w:rPr>
        <w:t xml:space="preserve"> Xia</w:t>
      </w:r>
      <w:r w:rsidRPr="00E23D00">
        <w:rPr>
          <w:rFonts w:ascii="Myriad Pro" w:hAnsi="Myriad Pro"/>
          <w:sz w:val="22"/>
          <w:szCs w:val="22"/>
          <w:vertAlign w:val="superscript"/>
        </w:rPr>
        <w:t>9</w:t>
      </w:r>
      <w:r w:rsidRPr="00E23D00">
        <w:rPr>
          <w:rFonts w:ascii="Myriad Pro" w:hAnsi="Myriad Pro" w:hint="eastAsia"/>
          <w:sz w:val="22"/>
          <w:szCs w:val="22"/>
        </w:rPr>
        <w:t xml:space="preserve">, </w:t>
      </w:r>
      <w:r w:rsidRPr="00E23D00">
        <w:rPr>
          <w:rFonts w:ascii="Myriad Pro" w:hAnsi="Myriad Pro"/>
          <w:sz w:val="22"/>
          <w:szCs w:val="22"/>
        </w:rPr>
        <w:t>Hongbin</w:t>
      </w:r>
      <w:r w:rsidRPr="00E23D00">
        <w:rPr>
          <w:rFonts w:ascii="Myriad Pro" w:hAnsi="Myriad Pro" w:hint="eastAsia"/>
          <w:sz w:val="22"/>
          <w:szCs w:val="22"/>
        </w:rPr>
        <w:t xml:space="preserve"> Liu</w:t>
      </w:r>
      <w:r w:rsidRPr="00E23D00">
        <w:rPr>
          <w:rFonts w:ascii="Myriad Pro" w:hAnsi="Myriad Pro"/>
          <w:sz w:val="22"/>
          <w:szCs w:val="22"/>
          <w:vertAlign w:val="superscript"/>
        </w:rPr>
        <w:t>1,2</w:t>
      </w:r>
      <w:r w:rsidRPr="00E23D00">
        <w:rPr>
          <w:rFonts w:ascii="Myriad Pro" w:hAnsi="Myriad Pro"/>
          <w:sz w:val="22"/>
          <w:szCs w:val="22"/>
        </w:rPr>
        <w:t>*, Koji Suzuki</w:t>
      </w:r>
      <w:r w:rsidRPr="00E23D00">
        <w:rPr>
          <w:rFonts w:ascii="Myriad Pro" w:hAnsi="Myriad Pro"/>
          <w:sz w:val="22"/>
          <w:szCs w:val="22"/>
          <w:vertAlign w:val="superscript"/>
        </w:rPr>
        <w:t>3,4</w:t>
      </w:r>
      <w:r w:rsidRPr="00E23D00">
        <w:rPr>
          <w:rFonts w:ascii="Myriad Pro" w:hAnsi="Myriad Pro"/>
          <w:sz w:val="22"/>
          <w:szCs w:val="22"/>
        </w:rPr>
        <w:t>*</w:t>
      </w:r>
    </w:p>
    <w:p w14:paraId="37512291" w14:textId="77777777" w:rsidR="00F25F2F" w:rsidRPr="00E23D00" w:rsidRDefault="00F25F2F" w:rsidP="006C3825">
      <w:pPr>
        <w:spacing w:before="100" w:beforeAutospacing="1" w:after="100" w:afterAutospacing="1"/>
        <w:jc w:val="both"/>
        <w:rPr>
          <w:rFonts w:ascii="Myriad Pro" w:hAnsi="Myriad Pro"/>
          <w:sz w:val="18"/>
          <w:szCs w:val="18"/>
        </w:rPr>
      </w:pPr>
      <w:r w:rsidRPr="00E23D00">
        <w:rPr>
          <w:rFonts w:ascii="Myriad Pro" w:hAnsi="Myriad Pro"/>
          <w:sz w:val="18"/>
          <w:szCs w:val="18"/>
          <w:vertAlign w:val="superscript"/>
        </w:rPr>
        <w:t>1</w:t>
      </w:r>
      <w:r w:rsidRPr="00E23D00">
        <w:rPr>
          <w:rFonts w:ascii="Myriad Pro" w:hAnsi="Myriad Pro"/>
          <w:sz w:val="18"/>
          <w:szCs w:val="18"/>
        </w:rPr>
        <w:t xml:space="preserve"> Department of Ocean Science, The Hong Kong University of Science and Technology, Hong Kong, China</w:t>
      </w:r>
    </w:p>
    <w:p w14:paraId="3EA7DEEE" w14:textId="77777777" w:rsidR="00F25F2F" w:rsidRPr="00E23D00" w:rsidRDefault="00F25F2F" w:rsidP="006C3825">
      <w:pPr>
        <w:spacing w:before="100" w:beforeAutospacing="1" w:after="100" w:afterAutospacing="1"/>
        <w:jc w:val="both"/>
        <w:rPr>
          <w:rFonts w:ascii="Myriad Pro" w:hAnsi="Myriad Pro"/>
          <w:sz w:val="18"/>
          <w:szCs w:val="18"/>
        </w:rPr>
      </w:pPr>
      <w:r w:rsidRPr="00E23D00">
        <w:rPr>
          <w:rFonts w:ascii="Myriad Pro" w:hAnsi="Myriad Pro"/>
          <w:sz w:val="18"/>
          <w:szCs w:val="18"/>
          <w:vertAlign w:val="superscript"/>
        </w:rPr>
        <w:t>2</w:t>
      </w:r>
      <w:r w:rsidRPr="00E23D00">
        <w:rPr>
          <w:rFonts w:ascii="Myriad Pro" w:hAnsi="Myriad Pro"/>
          <w:sz w:val="18"/>
          <w:szCs w:val="18"/>
        </w:rPr>
        <w:t xml:space="preserve"> Hong Kong Branch of Southern Marine Science &amp; Engineering Guangdong Laboratory, The Hong Kong University of Science and Technology, Hong Kong, China</w:t>
      </w:r>
    </w:p>
    <w:p w14:paraId="49202A86" w14:textId="77777777" w:rsidR="00F25F2F" w:rsidRPr="00E23D00" w:rsidRDefault="00F25F2F" w:rsidP="006C3825">
      <w:pPr>
        <w:spacing w:before="100" w:beforeAutospacing="1" w:after="100" w:afterAutospacing="1"/>
        <w:jc w:val="both"/>
        <w:rPr>
          <w:rFonts w:ascii="Myriad Pro" w:hAnsi="Myriad Pro"/>
          <w:sz w:val="18"/>
          <w:szCs w:val="18"/>
        </w:rPr>
      </w:pPr>
      <w:r w:rsidRPr="00E23D00">
        <w:rPr>
          <w:rFonts w:ascii="Myriad Pro" w:hAnsi="Myriad Pro"/>
          <w:sz w:val="18"/>
          <w:szCs w:val="18"/>
          <w:vertAlign w:val="superscript"/>
        </w:rPr>
        <w:t>3</w:t>
      </w:r>
      <w:r w:rsidRPr="00E23D00">
        <w:rPr>
          <w:rFonts w:ascii="Myriad Pro" w:hAnsi="Myriad Pro"/>
          <w:sz w:val="18"/>
          <w:szCs w:val="18"/>
        </w:rPr>
        <w:t xml:space="preserve"> Graduate School</w:t>
      </w:r>
      <w:r w:rsidRPr="00E23D00">
        <w:rPr>
          <w:rFonts w:ascii="Myriad Pro" w:hAnsi="Myriad Pro" w:hint="eastAsia"/>
          <w:sz w:val="18"/>
          <w:szCs w:val="18"/>
        </w:rPr>
        <w:t xml:space="preserve"> of Environmental Science, Hokkaido University, Sapporo</w:t>
      </w:r>
      <w:r w:rsidRPr="00E23D00">
        <w:rPr>
          <w:rFonts w:ascii="Myriad Pro" w:hAnsi="Myriad Pro"/>
          <w:sz w:val="18"/>
          <w:szCs w:val="18"/>
        </w:rPr>
        <w:t xml:space="preserve"> 060-0810</w:t>
      </w:r>
      <w:r w:rsidRPr="00E23D00">
        <w:rPr>
          <w:rFonts w:ascii="Myriad Pro" w:hAnsi="Myriad Pro" w:hint="eastAsia"/>
          <w:sz w:val="18"/>
          <w:szCs w:val="18"/>
        </w:rPr>
        <w:t>, Japan</w:t>
      </w:r>
    </w:p>
    <w:p w14:paraId="720C3D41" w14:textId="77777777" w:rsidR="00F25F2F" w:rsidRPr="00E23D00" w:rsidRDefault="00F25F2F" w:rsidP="006C3825">
      <w:pPr>
        <w:spacing w:before="100" w:beforeAutospacing="1" w:after="100" w:afterAutospacing="1"/>
        <w:jc w:val="both"/>
        <w:rPr>
          <w:rFonts w:ascii="Myriad Pro" w:hAnsi="Myriad Pro"/>
          <w:sz w:val="18"/>
          <w:szCs w:val="18"/>
        </w:rPr>
      </w:pPr>
      <w:r w:rsidRPr="00E23D00">
        <w:rPr>
          <w:rFonts w:ascii="Myriad Pro" w:hAnsi="Myriad Pro"/>
          <w:sz w:val="18"/>
          <w:szCs w:val="18"/>
          <w:vertAlign w:val="superscript"/>
        </w:rPr>
        <w:t>4</w:t>
      </w:r>
      <w:r w:rsidRPr="00E23D00">
        <w:rPr>
          <w:rFonts w:ascii="Myriad Pro" w:hAnsi="Myriad Pro"/>
          <w:sz w:val="18"/>
          <w:szCs w:val="18"/>
        </w:rPr>
        <w:t xml:space="preserve"> </w:t>
      </w:r>
      <w:r w:rsidRPr="00E23D00">
        <w:rPr>
          <w:rFonts w:ascii="Myriad Pro" w:hAnsi="Myriad Pro" w:hint="eastAsia"/>
          <w:sz w:val="18"/>
          <w:szCs w:val="18"/>
        </w:rPr>
        <w:t>Faculty of Environmental Earth Science, Hokkaido University, Sapporo</w:t>
      </w:r>
      <w:r w:rsidRPr="00E23D00">
        <w:rPr>
          <w:rFonts w:ascii="Myriad Pro" w:hAnsi="Myriad Pro"/>
          <w:sz w:val="18"/>
          <w:szCs w:val="18"/>
        </w:rPr>
        <w:t xml:space="preserve"> 060-0810</w:t>
      </w:r>
      <w:r w:rsidRPr="00E23D00">
        <w:rPr>
          <w:rFonts w:ascii="Myriad Pro" w:hAnsi="Myriad Pro" w:hint="eastAsia"/>
          <w:sz w:val="18"/>
          <w:szCs w:val="18"/>
        </w:rPr>
        <w:t>, Japan</w:t>
      </w:r>
    </w:p>
    <w:p w14:paraId="5A96DA00" w14:textId="77777777" w:rsidR="00F25F2F" w:rsidRPr="00E23D00" w:rsidRDefault="00F25F2F" w:rsidP="006C3825">
      <w:pPr>
        <w:spacing w:before="100" w:beforeAutospacing="1" w:after="100" w:afterAutospacing="1"/>
        <w:jc w:val="both"/>
        <w:rPr>
          <w:rFonts w:ascii="Myriad Pro" w:hAnsi="Myriad Pro"/>
          <w:sz w:val="18"/>
          <w:szCs w:val="18"/>
        </w:rPr>
      </w:pPr>
      <w:r w:rsidRPr="00E23D00">
        <w:rPr>
          <w:rFonts w:ascii="Myriad Pro" w:hAnsi="Myriad Pro"/>
          <w:sz w:val="18"/>
          <w:szCs w:val="18"/>
          <w:vertAlign w:val="superscript"/>
        </w:rPr>
        <w:t>5</w:t>
      </w:r>
      <w:r w:rsidRPr="00E23D00">
        <w:rPr>
          <w:rFonts w:ascii="Myriad Pro" w:hAnsi="Myriad Pro"/>
          <w:sz w:val="18"/>
          <w:szCs w:val="18"/>
        </w:rPr>
        <w:t xml:space="preserve"> Bioinformatics Center, Institute for Chemical Research, Kyoto University, Kyoto 611-0011, Japan</w:t>
      </w:r>
    </w:p>
    <w:p w14:paraId="683627B6" w14:textId="77777777" w:rsidR="00F25F2F" w:rsidRPr="00E23D00" w:rsidRDefault="00F25F2F" w:rsidP="006C3825">
      <w:pPr>
        <w:spacing w:before="100" w:beforeAutospacing="1" w:after="100" w:afterAutospacing="1"/>
        <w:jc w:val="both"/>
        <w:rPr>
          <w:rFonts w:ascii="Myriad Pro" w:hAnsi="Myriad Pro"/>
          <w:sz w:val="18"/>
          <w:szCs w:val="18"/>
        </w:rPr>
      </w:pPr>
      <w:r w:rsidRPr="00E23D00">
        <w:rPr>
          <w:rFonts w:ascii="Myriad Pro" w:hAnsi="Myriad Pro"/>
          <w:sz w:val="18"/>
          <w:szCs w:val="18"/>
          <w:vertAlign w:val="superscript"/>
        </w:rPr>
        <w:t>6</w:t>
      </w:r>
      <w:r w:rsidRPr="00E23D00">
        <w:rPr>
          <w:rFonts w:ascii="Myriad Pro" w:hAnsi="Myriad Pro" w:hint="eastAsia"/>
          <w:sz w:val="18"/>
          <w:szCs w:val="18"/>
        </w:rPr>
        <w:t xml:space="preserve"> </w:t>
      </w:r>
      <w:r w:rsidRPr="00E23D00">
        <w:rPr>
          <w:rFonts w:ascii="Myriad Pro" w:hAnsi="Myriad Pro"/>
          <w:sz w:val="18"/>
          <w:szCs w:val="18"/>
        </w:rPr>
        <w:t xml:space="preserve">Center for Global Environmental Research, </w:t>
      </w:r>
      <w:r w:rsidRPr="00E23D00">
        <w:rPr>
          <w:rFonts w:ascii="Myriad Pro" w:hAnsi="Myriad Pro" w:hint="eastAsia"/>
          <w:sz w:val="18"/>
          <w:szCs w:val="18"/>
        </w:rPr>
        <w:t xml:space="preserve">National </w:t>
      </w:r>
      <w:r w:rsidRPr="00E23D00">
        <w:rPr>
          <w:rFonts w:ascii="Myriad Pro" w:hAnsi="Myriad Pro"/>
          <w:sz w:val="18"/>
          <w:szCs w:val="18"/>
        </w:rPr>
        <w:t xml:space="preserve">Institute for </w:t>
      </w:r>
      <w:r w:rsidRPr="00E23D00">
        <w:rPr>
          <w:rFonts w:ascii="Myriad Pro" w:hAnsi="Myriad Pro" w:hint="eastAsia"/>
          <w:sz w:val="18"/>
          <w:szCs w:val="18"/>
        </w:rPr>
        <w:t xml:space="preserve">Environmental Studies, </w:t>
      </w:r>
      <w:r w:rsidRPr="00E23D00">
        <w:rPr>
          <w:rFonts w:ascii="Myriad Pro" w:hAnsi="Myriad Pro"/>
          <w:sz w:val="18"/>
          <w:szCs w:val="18"/>
        </w:rPr>
        <w:t>Tsukuba, Japan</w:t>
      </w:r>
    </w:p>
    <w:p w14:paraId="009E58AC" w14:textId="77777777" w:rsidR="00F25F2F" w:rsidRPr="00E23D00" w:rsidRDefault="00F25F2F" w:rsidP="006C3825">
      <w:pPr>
        <w:spacing w:before="100" w:beforeAutospacing="1" w:after="100" w:afterAutospacing="1"/>
        <w:jc w:val="both"/>
        <w:rPr>
          <w:rFonts w:ascii="Myriad Pro" w:hAnsi="Myriad Pro"/>
          <w:sz w:val="18"/>
          <w:szCs w:val="18"/>
        </w:rPr>
      </w:pPr>
      <w:r w:rsidRPr="00E23D00">
        <w:rPr>
          <w:rFonts w:ascii="Myriad Pro" w:hAnsi="Myriad Pro"/>
          <w:sz w:val="18"/>
          <w:szCs w:val="18"/>
          <w:vertAlign w:val="superscript"/>
        </w:rPr>
        <w:t>7</w:t>
      </w:r>
      <w:r w:rsidRPr="00E23D00">
        <w:rPr>
          <w:rFonts w:ascii="Myriad Pro" w:hAnsi="Myriad Pro"/>
          <w:sz w:val="18"/>
          <w:szCs w:val="18"/>
        </w:rPr>
        <w:t xml:space="preserve"> Institute of Ocean and Earth Sciences, University of Malaya, Federal Territory of Kuala Lumpur, Malaysia</w:t>
      </w:r>
    </w:p>
    <w:p w14:paraId="55BC7302" w14:textId="77777777" w:rsidR="00F25F2F" w:rsidRPr="00E23D00" w:rsidRDefault="00F25F2F" w:rsidP="006C3825">
      <w:pPr>
        <w:spacing w:before="100" w:beforeAutospacing="1" w:after="100" w:afterAutospacing="1"/>
        <w:jc w:val="both"/>
        <w:rPr>
          <w:rFonts w:ascii="Myriad Pro" w:hAnsi="Myriad Pro"/>
          <w:sz w:val="18"/>
          <w:szCs w:val="18"/>
        </w:rPr>
      </w:pPr>
      <w:r w:rsidRPr="00E23D00">
        <w:rPr>
          <w:rFonts w:ascii="Myriad Pro" w:hAnsi="Myriad Pro"/>
          <w:sz w:val="18"/>
          <w:szCs w:val="18"/>
          <w:vertAlign w:val="superscript"/>
        </w:rPr>
        <w:t>8</w:t>
      </w:r>
      <w:r w:rsidRPr="00E23D00">
        <w:rPr>
          <w:rFonts w:ascii="Myriad Pro" w:hAnsi="Myriad Pro"/>
          <w:sz w:val="18"/>
          <w:szCs w:val="18"/>
        </w:rPr>
        <w:t xml:space="preserve"> </w:t>
      </w:r>
      <w:proofErr w:type="spellStart"/>
      <w:r w:rsidRPr="00E23D00">
        <w:rPr>
          <w:rFonts w:ascii="Myriad Pro" w:hAnsi="Myriad Pro"/>
          <w:sz w:val="18"/>
          <w:szCs w:val="18"/>
        </w:rPr>
        <w:t>Departmento</w:t>
      </w:r>
      <w:proofErr w:type="spellEnd"/>
      <w:r w:rsidRPr="00E23D00">
        <w:rPr>
          <w:rFonts w:ascii="Myriad Pro" w:hAnsi="Myriad Pro"/>
          <w:sz w:val="18"/>
          <w:szCs w:val="18"/>
        </w:rPr>
        <w:t xml:space="preserve"> de </w:t>
      </w:r>
      <w:proofErr w:type="spellStart"/>
      <w:r w:rsidRPr="00E23D00">
        <w:rPr>
          <w:rFonts w:ascii="Myriad Pro" w:hAnsi="Myriad Pro"/>
          <w:sz w:val="18"/>
          <w:szCs w:val="18"/>
        </w:rPr>
        <w:t>Ecología</w:t>
      </w:r>
      <w:proofErr w:type="spellEnd"/>
      <w:r w:rsidRPr="00E23D00">
        <w:rPr>
          <w:rFonts w:ascii="Myriad Pro" w:hAnsi="Myriad Pro"/>
          <w:sz w:val="18"/>
          <w:szCs w:val="18"/>
        </w:rPr>
        <w:t xml:space="preserve">, CICESE, </w:t>
      </w:r>
      <w:proofErr w:type="spellStart"/>
      <w:r w:rsidRPr="00E23D00">
        <w:rPr>
          <w:rFonts w:ascii="Myriad Pro" w:hAnsi="Myriad Pro"/>
          <w:sz w:val="18"/>
          <w:szCs w:val="18"/>
        </w:rPr>
        <w:t>Carr</w:t>
      </w:r>
      <w:proofErr w:type="spellEnd"/>
      <w:r w:rsidRPr="00E23D00">
        <w:rPr>
          <w:rFonts w:ascii="Myriad Pro" w:hAnsi="Myriad Pro"/>
          <w:sz w:val="18"/>
          <w:szCs w:val="18"/>
        </w:rPr>
        <w:t xml:space="preserve">. Tijuana, Ensenada 3918, Zona </w:t>
      </w:r>
      <w:proofErr w:type="spellStart"/>
      <w:r w:rsidRPr="00E23D00">
        <w:rPr>
          <w:rFonts w:ascii="Myriad Pro" w:hAnsi="Myriad Pro"/>
          <w:sz w:val="18"/>
          <w:szCs w:val="18"/>
        </w:rPr>
        <w:t>Playitas</w:t>
      </w:r>
      <w:proofErr w:type="spellEnd"/>
      <w:r w:rsidRPr="00E23D00">
        <w:rPr>
          <w:rFonts w:ascii="Myriad Pro" w:hAnsi="Myriad Pro"/>
          <w:sz w:val="18"/>
          <w:szCs w:val="18"/>
        </w:rPr>
        <w:t>, 22890, Ensenada, B. C., Mexico</w:t>
      </w:r>
    </w:p>
    <w:p w14:paraId="3994FA3B" w14:textId="77777777" w:rsidR="00F25F2F" w:rsidRPr="00E23D00" w:rsidRDefault="00F25F2F" w:rsidP="006C3825">
      <w:pPr>
        <w:spacing w:before="100" w:beforeAutospacing="1" w:after="100" w:afterAutospacing="1"/>
        <w:jc w:val="both"/>
        <w:rPr>
          <w:rFonts w:ascii="Myriad Pro" w:hAnsi="Myriad Pro"/>
          <w:sz w:val="18"/>
          <w:szCs w:val="18"/>
        </w:rPr>
      </w:pPr>
      <w:r w:rsidRPr="00E23D00">
        <w:rPr>
          <w:rFonts w:ascii="Myriad Pro" w:hAnsi="Myriad Pro"/>
          <w:sz w:val="18"/>
          <w:szCs w:val="18"/>
          <w:vertAlign w:val="superscript"/>
        </w:rPr>
        <w:t>9</w:t>
      </w:r>
      <w:r w:rsidRPr="00E23D00">
        <w:rPr>
          <w:rFonts w:ascii="Myriad Pro" w:hAnsi="Myriad Pro"/>
          <w:sz w:val="18"/>
          <w:szCs w:val="18"/>
        </w:rPr>
        <w:t xml:space="preserve"> Key Laboratory of Tropical Marine Bio-resources and Ecology, South China Sea Institute of Oceanology, Chinese Academy of Sciences, Guangzhou, P.R. China</w:t>
      </w:r>
    </w:p>
    <w:p w14:paraId="23507AF5" w14:textId="77777777" w:rsidR="00F25F2F" w:rsidRPr="00E23D00" w:rsidRDefault="00F25F2F" w:rsidP="006C3825">
      <w:pPr>
        <w:spacing w:before="100" w:beforeAutospacing="1" w:after="100" w:afterAutospacing="1"/>
        <w:jc w:val="both"/>
        <w:rPr>
          <w:rFonts w:ascii="Myriad Pro" w:hAnsi="Myriad Pro"/>
          <w:sz w:val="18"/>
          <w:szCs w:val="18"/>
        </w:rPr>
      </w:pPr>
      <w:r w:rsidRPr="00E23D00">
        <w:rPr>
          <w:rFonts w:ascii="Myriad Pro" w:hAnsi="Myriad Pro"/>
          <w:sz w:val="18"/>
          <w:szCs w:val="18"/>
        </w:rPr>
        <w:t>*Corresponding authors:</w:t>
      </w:r>
    </w:p>
    <w:p w14:paraId="6189D474" w14:textId="77777777" w:rsidR="00F25F2F" w:rsidRPr="00E23D00" w:rsidRDefault="00F25F2F" w:rsidP="006C3825">
      <w:pPr>
        <w:spacing w:before="100" w:beforeAutospacing="1" w:after="100" w:afterAutospacing="1"/>
        <w:jc w:val="both"/>
        <w:rPr>
          <w:rFonts w:ascii="Myriad Pro" w:hAnsi="Myriad Pro"/>
          <w:sz w:val="18"/>
          <w:szCs w:val="18"/>
        </w:rPr>
      </w:pPr>
      <w:r w:rsidRPr="00E23D00">
        <w:rPr>
          <w:rFonts w:ascii="Myriad Pro" w:hAnsi="Myriad Pro" w:hint="eastAsia"/>
          <w:sz w:val="18"/>
          <w:szCs w:val="18"/>
        </w:rPr>
        <w:t>Koji Suzuki,</w:t>
      </w:r>
      <w:r w:rsidRPr="00E23D00">
        <w:rPr>
          <w:rFonts w:ascii="Myriad Pro" w:hAnsi="Myriad Pro"/>
          <w:sz w:val="18"/>
          <w:szCs w:val="18"/>
        </w:rPr>
        <w:t xml:space="preserve"> +81-117062370, </w:t>
      </w:r>
      <w:r w:rsidRPr="00E23D00">
        <w:rPr>
          <w:rFonts w:ascii="Myriad Pro" w:hAnsi="Myriad Pro"/>
          <w:sz w:val="18"/>
          <w:szCs w:val="18"/>
          <w:lang w:val="en-GB"/>
        </w:rPr>
        <w:t>kojis@ees.hokudai.ac.jp</w:t>
      </w:r>
      <w:r w:rsidRPr="00E23D00">
        <w:rPr>
          <w:rFonts w:ascii="Myriad Pro" w:hAnsi="Myriad Pro"/>
          <w:sz w:val="18"/>
          <w:szCs w:val="18"/>
        </w:rPr>
        <w:t>, ORCID: 0000-0001-5354-1044</w:t>
      </w:r>
    </w:p>
    <w:p w14:paraId="7FA862F8" w14:textId="77777777" w:rsidR="00F25F2F" w:rsidRPr="00B77E40" w:rsidRDefault="00F25F2F" w:rsidP="006C3825">
      <w:pPr>
        <w:spacing w:before="100" w:beforeAutospacing="1" w:after="100" w:afterAutospacing="1"/>
        <w:jc w:val="both"/>
        <w:rPr>
          <w:rFonts w:ascii="Myriad Pro" w:hAnsi="Myriad Pro"/>
          <w:sz w:val="18"/>
          <w:szCs w:val="18"/>
        </w:rPr>
      </w:pPr>
      <w:r w:rsidRPr="00E23D00">
        <w:rPr>
          <w:rFonts w:ascii="Myriad Pro" w:hAnsi="Myriad Pro" w:hint="eastAsia"/>
          <w:sz w:val="18"/>
          <w:szCs w:val="18"/>
        </w:rPr>
        <w:t>Hongbin Liu,</w:t>
      </w:r>
      <w:r w:rsidRPr="00E23D00">
        <w:rPr>
          <w:rFonts w:ascii="Myriad Pro" w:hAnsi="Myriad Pro"/>
          <w:sz w:val="18"/>
          <w:szCs w:val="18"/>
        </w:rPr>
        <w:t xml:space="preserve"> +852-23587341, liuhb@ust.hk, ORCID: 0000-0002-3184-2898</w:t>
      </w:r>
    </w:p>
    <w:p w14:paraId="79E9B575" w14:textId="77777777" w:rsidR="00F25F2F" w:rsidRPr="00CE6EAA" w:rsidRDefault="00F25F2F" w:rsidP="00825950">
      <w:pPr>
        <w:spacing w:before="100" w:beforeAutospacing="1" w:after="100" w:afterAutospacing="1"/>
        <w:jc w:val="center"/>
        <w:rPr>
          <w:rFonts w:ascii="Myriad Pro" w:hAnsi="Myriad Pro"/>
          <w:sz w:val="22"/>
          <w:szCs w:val="22"/>
        </w:rPr>
      </w:pPr>
      <w:r w:rsidRPr="00CE6EAA" w:rsidDel="00A50033">
        <w:rPr>
          <w:rFonts w:ascii="Myriad Pro" w:hAnsi="Myriad Pro"/>
          <w:sz w:val="22"/>
          <w:szCs w:val="22"/>
        </w:rPr>
        <w:t xml:space="preserve"> </w:t>
      </w:r>
    </w:p>
    <w:p w14:paraId="15E342F7" w14:textId="77777777" w:rsidR="00F25F2F" w:rsidRPr="00CE6EAA" w:rsidRDefault="00F25F2F" w:rsidP="000B2E64">
      <w:pPr>
        <w:spacing w:before="100" w:beforeAutospacing="1" w:after="100" w:afterAutospacing="1"/>
        <w:jc w:val="center"/>
        <w:rPr>
          <w:rFonts w:ascii="Myriad Pro" w:hAnsi="Myriad Pro"/>
          <w:sz w:val="22"/>
          <w:szCs w:val="22"/>
        </w:rPr>
      </w:pPr>
    </w:p>
    <w:p w14:paraId="4A8CC224" w14:textId="77777777" w:rsidR="00F25F2F" w:rsidRDefault="00F25F2F" w:rsidP="00111843">
      <w:pPr>
        <w:rPr>
          <w:rFonts w:ascii="Myriad Pro" w:hAnsi="Myriad Pro"/>
          <w:b/>
        </w:rPr>
      </w:pPr>
      <w:r w:rsidRPr="00CE6EAA">
        <w:rPr>
          <w:rFonts w:ascii="Myriad Pro" w:hAnsi="Myriad Pro"/>
          <w:b/>
        </w:rPr>
        <w:t>Contents of this file</w:t>
      </w:r>
      <w:r>
        <w:rPr>
          <w:rFonts w:ascii="Myriad Pro" w:hAnsi="Myriad Pro"/>
          <w:b/>
        </w:rPr>
        <w:t xml:space="preserve"> </w:t>
      </w:r>
    </w:p>
    <w:p w14:paraId="1500B2B3" w14:textId="77777777" w:rsidR="00F25F2F" w:rsidRPr="00E40896" w:rsidRDefault="00F25F2F" w:rsidP="00111843">
      <w:pPr>
        <w:rPr>
          <w:rFonts w:ascii="Myriad Pro" w:hAnsi="Myriad Pro"/>
        </w:rPr>
      </w:pPr>
    </w:p>
    <w:p w14:paraId="56D44BC7" w14:textId="77777777" w:rsidR="00F25F2F" w:rsidRPr="00CE6EAA" w:rsidRDefault="00F25F2F" w:rsidP="00111843">
      <w:pPr>
        <w:ind w:left="720"/>
        <w:rPr>
          <w:rFonts w:ascii="Myriad Pro" w:hAnsi="Myriad Pro"/>
          <w:sz w:val="22"/>
          <w:szCs w:val="22"/>
        </w:rPr>
      </w:pPr>
      <w:r>
        <w:rPr>
          <w:rFonts w:ascii="Myriad Pro" w:hAnsi="Myriad Pro"/>
          <w:sz w:val="22"/>
          <w:szCs w:val="22"/>
        </w:rPr>
        <w:t>Figures S1 to S7</w:t>
      </w:r>
    </w:p>
    <w:p w14:paraId="296BE776" w14:textId="77777777" w:rsidR="00F25F2F" w:rsidRPr="00CE6EAA" w:rsidRDefault="00F25F2F" w:rsidP="00111843">
      <w:pPr>
        <w:ind w:left="720"/>
        <w:rPr>
          <w:rFonts w:ascii="Myriad Pro" w:hAnsi="Myriad Pro"/>
          <w:sz w:val="22"/>
          <w:szCs w:val="22"/>
        </w:rPr>
      </w:pPr>
      <w:r>
        <w:rPr>
          <w:rFonts w:ascii="Myriad Pro" w:hAnsi="Myriad Pro"/>
          <w:sz w:val="22"/>
          <w:szCs w:val="22"/>
        </w:rPr>
        <w:t xml:space="preserve">Tables S1 </w:t>
      </w:r>
    </w:p>
    <w:p w14:paraId="2B9B6F5D" w14:textId="77777777" w:rsidR="00F25F2F" w:rsidRPr="00E40896" w:rsidRDefault="00F25F2F" w:rsidP="00111843">
      <w:pPr>
        <w:ind w:left="720"/>
        <w:rPr>
          <w:rFonts w:ascii="Myriad Pro" w:hAnsi="Myriad Pro"/>
        </w:rPr>
      </w:pPr>
    </w:p>
    <w:p w14:paraId="050BFFEE" w14:textId="77777777" w:rsidR="00F25F2F" w:rsidRPr="00CE6EAA" w:rsidRDefault="00F25F2F" w:rsidP="00FF3503">
      <w:pPr>
        <w:spacing w:before="100" w:beforeAutospacing="1" w:after="100" w:afterAutospacing="1"/>
        <w:rPr>
          <w:rFonts w:ascii="Myriad Pro" w:hAnsi="Myriad Pro"/>
          <w:b/>
          <w:szCs w:val="24"/>
        </w:rPr>
      </w:pPr>
      <w:r>
        <w:rPr>
          <w:rFonts w:ascii="Myriad Pro" w:hAnsi="Myriad Pro"/>
          <w:b/>
          <w:bCs/>
          <w:szCs w:val="24"/>
        </w:rPr>
        <w:t>I</w:t>
      </w:r>
      <w:r w:rsidRPr="00CE6EAA">
        <w:rPr>
          <w:rFonts w:ascii="Myriad Pro" w:hAnsi="Myriad Pro"/>
          <w:b/>
          <w:bCs/>
          <w:szCs w:val="24"/>
        </w:rPr>
        <w:t>ntroduction</w:t>
      </w:r>
      <w:r w:rsidRPr="00CE6EAA">
        <w:rPr>
          <w:rFonts w:ascii="Myriad Pro" w:hAnsi="Myriad Pro"/>
          <w:b/>
          <w:szCs w:val="24"/>
        </w:rPr>
        <w:t xml:space="preserve"> </w:t>
      </w:r>
    </w:p>
    <w:p w14:paraId="38660954" w14:textId="202EF9C9" w:rsidR="00F25F2F" w:rsidRDefault="00F25F2F" w:rsidP="002C675A">
      <w:pPr>
        <w:spacing w:before="100" w:beforeAutospacing="1" w:after="100" w:afterAutospacing="1"/>
        <w:ind w:firstLine="720"/>
        <w:jc w:val="both"/>
        <w:rPr>
          <w:rFonts w:ascii="Myriad Pro" w:hAnsi="Myriad Pro"/>
          <w:sz w:val="22"/>
          <w:szCs w:val="22"/>
          <w:lang w:val="en-HK"/>
        </w:rPr>
      </w:pPr>
      <w:r>
        <w:rPr>
          <w:rFonts w:ascii="Myriad Pro" w:hAnsi="Myriad Pro"/>
          <w:sz w:val="22"/>
          <w:szCs w:val="22"/>
        </w:rPr>
        <w:lastRenderedPageBreak/>
        <w:t xml:space="preserve">In this file, </w:t>
      </w:r>
      <w:r w:rsidR="00B01C2E">
        <w:rPr>
          <w:rFonts w:ascii="Myriad Pro" w:hAnsi="Myriad Pro"/>
          <w:sz w:val="22"/>
          <w:szCs w:val="22"/>
        </w:rPr>
        <w:t xml:space="preserve">the </w:t>
      </w:r>
      <w:r>
        <w:rPr>
          <w:rFonts w:ascii="Myriad Pro" w:hAnsi="Myriad Pro"/>
          <w:sz w:val="22"/>
          <w:szCs w:val="22"/>
        </w:rPr>
        <w:t xml:space="preserve">geographical patterns of selected environmental parameters, including sea surface temperature (SST), sea surface temperature anomaly (SSTA), sea surface height anomaly (SSHA), eddy kinetic energy (EKE), dissolved organic nitrogen, phosphate, silicate, chlorophyll-a and NP ratio are displayed in Figure S1-S3. </w:t>
      </w:r>
      <w:r>
        <w:rPr>
          <w:rFonts w:ascii="Myriad Pro" w:hAnsi="Myriad Pro"/>
          <w:sz w:val="22"/>
          <w:szCs w:val="22"/>
          <w:lang w:val="en-HK"/>
        </w:rPr>
        <w:t>SST and SSTA</w:t>
      </w:r>
      <w:r w:rsidRPr="00BC5FBF">
        <w:rPr>
          <w:rFonts w:ascii="Myriad Pro" w:hAnsi="Myriad Pro"/>
          <w:sz w:val="22"/>
          <w:szCs w:val="22"/>
          <w:lang w:val="en-HK"/>
        </w:rPr>
        <w:t xml:space="preserve"> at 0.25° resolution were obtained from NOAA’s Optimum Interpolation </w:t>
      </w:r>
      <w:r w:rsidRPr="00F25F2F">
        <w:rPr>
          <w:rFonts w:ascii="Myriad Pro" w:hAnsi="Myriad Pro"/>
          <w:color w:val="000000" w:themeColor="text1"/>
          <w:sz w:val="22"/>
          <w:szCs w:val="22"/>
          <w:lang w:val="en-HK"/>
        </w:rPr>
        <w:t>SST (</w:t>
      </w:r>
      <w:r w:rsidRPr="00F25F2F">
        <w:rPr>
          <w:rStyle w:val="affff3"/>
          <w:rFonts w:ascii="Myriad Pro" w:hAnsi="Myriad Pro"/>
          <w:color w:val="000000" w:themeColor="text1"/>
          <w:sz w:val="22"/>
          <w:szCs w:val="22"/>
          <w:u w:val="none"/>
          <w:lang w:val="en-HK"/>
        </w:rPr>
        <w:t>https://www.ncdc.noaa.gov/oisst</w:t>
      </w:r>
      <w:r w:rsidRPr="00F25F2F">
        <w:rPr>
          <w:rFonts w:ascii="Myriad Pro" w:hAnsi="Myriad Pro"/>
          <w:color w:val="000000" w:themeColor="text1"/>
          <w:sz w:val="22"/>
          <w:szCs w:val="22"/>
          <w:lang w:val="en-HK"/>
        </w:rPr>
        <w:t xml:space="preserve">). </w:t>
      </w:r>
      <w:r w:rsidRPr="00F25F2F">
        <w:rPr>
          <w:rFonts w:ascii="Myriad Pro" w:hAnsi="Myriad Pro"/>
          <w:sz w:val="22"/>
          <w:szCs w:val="22"/>
          <w:lang w:val="en-HK"/>
        </w:rPr>
        <w:t>SSHA</w:t>
      </w:r>
      <w:r w:rsidRPr="00BC5FBF">
        <w:rPr>
          <w:rFonts w:ascii="Myriad Pro" w:hAnsi="Myriad Pro"/>
          <w:sz w:val="22"/>
          <w:szCs w:val="22"/>
          <w:lang w:val="en-HK"/>
        </w:rPr>
        <w:t>, zonal (u) and meridian (v) geostrophic currents components at 0.25° resolution were obtained from the Copernicus Marine Environment Monitoring Service (http://marine.copernicus</w:t>
      </w:r>
      <w:r>
        <w:rPr>
          <w:rFonts w:ascii="Myriad Pro" w:hAnsi="Myriad Pro"/>
          <w:sz w:val="22"/>
          <w:szCs w:val="22"/>
          <w:lang w:val="en-HK"/>
        </w:rPr>
        <w:t>.eu/). EKE</w:t>
      </w:r>
      <w:r w:rsidRPr="00BC5FBF">
        <w:rPr>
          <w:rFonts w:ascii="Myriad Pro" w:hAnsi="Myriad Pro"/>
          <w:sz w:val="22"/>
          <w:szCs w:val="22"/>
          <w:lang w:val="en-HK"/>
        </w:rPr>
        <w:t xml:space="preserve"> was calculated using the following equation: ½ * (u</w:t>
      </w:r>
      <w:r w:rsidRPr="00BC5FBF">
        <w:rPr>
          <w:rFonts w:ascii="Myriad Pro" w:hAnsi="Myriad Pro"/>
          <w:sz w:val="22"/>
          <w:szCs w:val="22"/>
          <w:vertAlign w:val="superscript"/>
          <w:lang w:val="en-HK"/>
        </w:rPr>
        <w:t>2</w:t>
      </w:r>
      <w:r w:rsidRPr="00BC5FBF">
        <w:rPr>
          <w:rFonts w:ascii="Myriad Pro" w:hAnsi="Myriad Pro"/>
          <w:sz w:val="22"/>
          <w:szCs w:val="22"/>
          <w:lang w:val="en-HK"/>
        </w:rPr>
        <w:t>+v</w:t>
      </w:r>
      <w:r w:rsidRPr="00BC5FBF">
        <w:rPr>
          <w:rFonts w:ascii="Myriad Pro" w:hAnsi="Myriad Pro"/>
          <w:sz w:val="22"/>
          <w:szCs w:val="22"/>
          <w:vertAlign w:val="superscript"/>
          <w:lang w:val="en-HK"/>
        </w:rPr>
        <w:t>2</w:t>
      </w:r>
      <w:r w:rsidRPr="00BC5FBF">
        <w:rPr>
          <w:rFonts w:ascii="Myriad Pro" w:hAnsi="Myriad Pro"/>
          <w:sz w:val="22"/>
          <w:szCs w:val="22"/>
          <w:lang w:val="en-HK"/>
        </w:rPr>
        <w:t xml:space="preserve">). </w:t>
      </w:r>
      <w:r>
        <w:rPr>
          <w:rFonts w:ascii="Myriad Pro" w:hAnsi="Myriad Pro"/>
          <w:sz w:val="22"/>
          <w:szCs w:val="22"/>
          <w:lang w:val="en-HK"/>
        </w:rPr>
        <w:t xml:space="preserve">The SSTA, SSHA and EKE </w:t>
      </w:r>
      <w:r w:rsidRPr="00ED3E7E">
        <w:rPr>
          <w:rFonts w:ascii="Myriad Pro" w:hAnsi="Myriad Pro"/>
          <w:sz w:val="22"/>
          <w:szCs w:val="22"/>
          <w:lang w:val="en-HK"/>
        </w:rPr>
        <w:t xml:space="preserve">were then matched with the ship’s coordinates and the time of in situ sampling </w:t>
      </w:r>
      <w:r>
        <w:rPr>
          <w:rFonts w:ascii="Myriad Pro" w:hAnsi="Myriad Pro"/>
          <w:sz w:val="22"/>
          <w:szCs w:val="22"/>
          <w:lang w:val="en-HK"/>
        </w:rPr>
        <w:t>(Table S1)</w:t>
      </w:r>
      <w:r w:rsidRPr="00ED3E7E">
        <w:rPr>
          <w:rFonts w:ascii="Myriad Pro" w:hAnsi="Myriad Pro"/>
          <w:sz w:val="22"/>
          <w:szCs w:val="22"/>
          <w:lang w:val="en-HK"/>
        </w:rPr>
        <w:t xml:space="preserve"> to extract the collocated data</w:t>
      </w:r>
      <w:r>
        <w:rPr>
          <w:rFonts w:ascii="Myriad Pro" w:hAnsi="Myriad Pro"/>
          <w:sz w:val="22"/>
          <w:szCs w:val="22"/>
          <w:lang w:val="en-HK"/>
        </w:rPr>
        <w:t xml:space="preserve"> (Figure S1 and S3)</w:t>
      </w:r>
      <w:r w:rsidRPr="00ED3E7E">
        <w:rPr>
          <w:rFonts w:ascii="Myriad Pro" w:hAnsi="Myriad Pro"/>
          <w:sz w:val="22"/>
          <w:szCs w:val="22"/>
          <w:lang w:val="en-HK"/>
        </w:rPr>
        <w:t xml:space="preserve">. </w:t>
      </w:r>
      <w:r>
        <w:rPr>
          <w:rFonts w:ascii="Myriad Pro" w:hAnsi="Myriad Pro"/>
          <w:sz w:val="22"/>
          <w:szCs w:val="22"/>
          <w:lang w:val="en-HK"/>
        </w:rPr>
        <w:t xml:space="preserve">The NP ratio was the ratio between in-situ data of total dissolved inorganic nitrogen and phosphate. </w:t>
      </w:r>
    </w:p>
    <w:p w14:paraId="3D80BA60" w14:textId="397D48BD" w:rsidR="00F25F2F" w:rsidRDefault="00F25F2F" w:rsidP="002C675A">
      <w:pPr>
        <w:spacing w:before="100" w:beforeAutospacing="1" w:after="100" w:afterAutospacing="1"/>
        <w:ind w:firstLine="720"/>
        <w:jc w:val="both"/>
        <w:rPr>
          <w:rFonts w:ascii="Myriad Pro" w:hAnsi="Myriad Pro"/>
          <w:sz w:val="22"/>
          <w:szCs w:val="22"/>
        </w:rPr>
      </w:pPr>
      <w:r>
        <w:rPr>
          <w:rFonts w:ascii="Myriad Pro" w:hAnsi="Myriad Pro"/>
          <w:sz w:val="22"/>
          <w:szCs w:val="22"/>
        </w:rPr>
        <w:t xml:space="preserve">In the subtropical North Pacific, shifts of surface salinity from 33.8 to 33.0 and 35.2-34.8 indicated subarctic frontal zone and subtropical frontal zone </w:t>
      </w:r>
      <w:r>
        <w:rPr>
          <w:rFonts w:ascii="Myriad Pro" w:hAnsi="Myriad Pro"/>
          <w:noProof/>
          <w:sz w:val="22"/>
          <w:szCs w:val="22"/>
        </w:rPr>
        <w:t>(Roden, 1991)</w:t>
      </w:r>
      <w:r>
        <w:rPr>
          <w:rFonts w:ascii="Myriad Pro" w:hAnsi="Myriad Pro"/>
          <w:sz w:val="22"/>
          <w:szCs w:val="22"/>
        </w:rPr>
        <w:t xml:space="preserve">, which were used to estimate the regions of subarctic gyre, North Pacific transition zone and North Pacific subtropical gyre </w:t>
      </w:r>
      <w:r w:rsidR="00B01C2E">
        <w:rPr>
          <w:rFonts w:ascii="Myriad Pro" w:hAnsi="Myriad Pro"/>
          <w:sz w:val="22"/>
          <w:szCs w:val="22"/>
        </w:rPr>
        <w:t xml:space="preserve">in </w:t>
      </w:r>
      <w:r>
        <w:rPr>
          <w:rFonts w:ascii="Myriad Pro" w:hAnsi="Myriad Pro"/>
          <w:sz w:val="22"/>
          <w:szCs w:val="22"/>
        </w:rPr>
        <w:t xml:space="preserve">different seasons </w:t>
      </w:r>
      <w:r w:rsidR="00B01C2E">
        <w:rPr>
          <w:rFonts w:ascii="Myriad Pro" w:hAnsi="Myriad Pro"/>
          <w:sz w:val="22"/>
          <w:szCs w:val="22"/>
        </w:rPr>
        <w:t xml:space="preserve">during </w:t>
      </w:r>
      <w:r>
        <w:rPr>
          <w:rFonts w:ascii="Myriad Pro" w:hAnsi="Myriad Pro"/>
          <w:sz w:val="22"/>
          <w:szCs w:val="22"/>
        </w:rPr>
        <w:t xml:space="preserve">the sampling period (Figure S4). The sea surface salinity in the North Pacific </w:t>
      </w:r>
      <w:r>
        <w:rPr>
          <w:rFonts w:ascii="Myriad Pro" w:hAnsi="Myriad Pro"/>
          <w:sz w:val="22"/>
          <w:szCs w:val="22"/>
          <w:lang w:val="en-HK"/>
        </w:rPr>
        <w:t xml:space="preserve">was </w:t>
      </w:r>
      <w:r w:rsidRPr="00BC5FBF">
        <w:rPr>
          <w:rFonts w:ascii="Myriad Pro" w:hAnsi="Myriad Pro"/>
          <w:sz w:val="22"/>
          <w:szCs w:val="22"/>
          <w:lang w:val="en-HK"/>
        </w:rPr>
        <w:t>obtained from the Copernicus Marine Environment Monitoring Service (http://marine.copernicus</w:t>
      </w:r>
      <w:r>
        <w:rPr>
          <w:rFonts w:ascii="Myriad Pro" w:hAnsi="Myriad Pro"/>
          <w:sz w:val="22"/>
          <w:szCs w:val="22"/>
          <w:lang w:val="en-HK"/>
        </w:rPr>
        <w:t>.eu/).</w:t>
      </w:r>
      <w:r>
        <w:rPr>
          <w:rFonts w:ascii="Myriad Pro" w:hAnsi="Myriad Pro"/>
          <w:sz w:val="22"/>
          <w:szCs w:val="22"/>
        </w:rPr>
        <w:t xml:space="preserve"> </w:t>
      </w:r>
    </w:p>
    <w:p w14:paraId="0E7ACD12" w14:textId="6D005CBE" w:rsidR="00F25F2F" w:rsidRDefault="00F25F2F" w:rsidP="00ED3E7E">
      <w:pPr>
        <w:spacing w:before="100" w:beforeAutospacing="1" w:after="100" w:afterAutospacing="1"/>
        <w:ind w:firstLine="720"/>
        <w:jc w:val="both"/>
        <w:rPr>
          <w:rFonts w:ascii="Myriad Pro" w:hAnsi="Myriad Pro"/>
          <w:sz w:val="22"/>
          <w:szCs w:val="22"/>
        </w:rPr>
      </w:pPr>
      <w:r>
        <w:rPr>
          <w:rFonts w:ascii="Myriad Pro" w:hAnsi="Myriad Pro"/>
          <w:sz w:val="22"/>
          <w:szCs w:val="22"/>
        </w:rPr>
        <w:t>Besides, latitudinal profile</w:t>
      </w:r>
      <w:r w:rsidR="00B01C2E">
        <w:rPr>
          <w:rFonts w:ascii="Myriad Pro" w:hAnsi="Myriad Pro"/>
          <w:sz w:val="22"/>
          <w:szCs w:val="22"/>
        </w:rPr>
        <w:t>s</w:t>
      </w:r>
      <w:r>
        <w:rPr>
          <w:rFonts w:ascii="Myriad Pro" w:hAnsi="Myriad Pro"/>
          <w:sz w:val="22"/>
          <w:szCs w:val="22"/>
        </w:rPr>
        <w:t xml:space="preserve"> of abundance and fraction of detectable data points of diazotrophs in different seasons were displayed with boxplots and bar charts</w:t>
      </w:r>
      <w:r w:rsidR="00B01C2E">
        <w:rPr>
          <w:rFonts w:ascii="Myriad Pro" w:hAnsi="Myriad Pro"/>
          <w:sz w:val="22"/>
          <w:szCs w:val="22"/>
        </w:rPr>
        <w:t>,</w:t>
      </w:r>
      <w:r>
        <w:rPr>
          <w:rFonts w:ascii="Myriad Pro" w:hAnsi="Myriad Pro"/>
          <w:sz w:val="22"/>
          <w:szCs w:val="22"/>
        </w:rPr>
        <w:t xml:space="preserve"> respectively (Figure S5 and S6). Moreover, seasonal relationships between the abundance of diazotrophs and eddy kinetic energy in western and eastern subtropical North Pacific were showed in Figure S7, which highlights the strong relationship between mesoscale eddies and diazotrophs in the western subtropical North Pacific. In addition, detailed information of the sampling stations and all the data presented in this study were listed in Table S1. </w:t>
      </w:r>
    </w:p>
    <w:p w14:paraId="1819D700" w14:textId="77777777" w:rsidR="00F25F2F" w:rsidRDefault="00F25F2F" w:rsidP="002C675A">
      <w:pPr>
        <w:spacing w:before="100" w:beforeAutospacing="1" w:after="100" w:afterAutospacing="1"/>
        <w:ind w:firstLine="720"/>
        <w:jc w:val="both"/>
        <w:rPr>
          <w:rFonts w:ascii="Myriad Pro" w:hAnsi="Myriad Pro"/>
          <w:sz w:val="22"/>
          <w:szCs w:val="22"/>
        </w:rPr>
      </w:pPr>
    </w:p>
    <w:p w14:paraId="3259DBF7" w14:textId="77777777" w:rsidR="00F25F2F" w:rsidRPr="00BC5FBF" w:rsidRDefault="00F25F2F" w:rsidP="002C675A">
      <w:pPr>
        <w:spacing w:before="100" w:beforeAutospacing="1" w:after="100" w:afterAutospacing="1"/>
        <w:ind w:firstLine="720"/>
        <w:jc w:val="both"/>
        <w:rPr>
          <w:rFonts w:ascii="Myriad Pro" w:hAnsi="Myriad Pro"/>
          <w:sz w:val="22"/>
          <w:szCs w:val="22"/>
          <w:lang w:val="en-HK"/>
        </w:rPr>
      </w:pPr>
    </w:p>
    <w:p w14:paraId="3C5858B7" w14:textId="77777777" w:rsidR="00F25F2F" w:rsidRPr="00BC5FBF" w:rsidRDefault="00F25F2F">
      <w:pPr>
        <w:rPr>
          <w:rFonts w:ascii="Myriad Pro" w:hAnsi="Myriad Pro"/>
          <w:lang w:val="en-HK"/>
        </w:rPr>
      </w:pPr>
    </w:p>
    <w:p w14:paraId="245030FC" w14:textId="77777777" w:rsidR="00F25F2F" w:rsidRPr="00E40896" w:rsidRDefault="00F25F2F">
      <w:pPr>
        <w:rPr>
          <w:rFonts w:ascii="Myriad Pro" w:hAnsi="Myriad Pro"/>
          <w:b/>
        </w:rPr>
      </w:pPr>
    </w:p>
    <w:p w14:paraId="3373F87B" w14:textId="77777777" w:rsidR="00F25F2F" w:rsidRPr="00E40896" w:rsidRDefault="00F25F2F">
      <w:pPr>
        <w:rPr>
          <w:rFonts w:ascii="Myriad Pro" w:hAnsi="Myriad Pro"/>
        </w:rPr>
      </w:pPr>
    </w:p>
    <w:p w14:paraId="031064B9" w14:textId="77777777" w:rsidR="00F25F2F" w:rsidRDefault="00F25F2F"/>
    <w:p w14:paraId="26F4BF1C" w14:textId="77777777" w:rsidR="00F25F2F" w:rsidRPr="00CE6EAA" w:rsidRDefault="00F25F2F" w:rsidP="00B9440A">
      <w:pPr>
        <w:pStyle w:val="SMText"/>
        <w:rPr>
          <w:rFonts w:ascii="Myriad Pro" w:hAnsi="Myriad Pro"/>
        </w:rPr>
      </w:pPr>
    </w:p>
    <w:p w14:paraId="16546DF8" w14:textId="77777777" w:rsidR="00F25F2F" w:rsidRPr="00CE6EAA" w:rsidRDefault="00F25F2F" w:rsidP="009A5287">
      <w:pPr>
        <w:pStyle w:val="SMcaption"/>
        <w:rPr>
          <w:rFonts w:ascii="Myriad Pro" w:hAnsi="Myriad Pro"/>
        </w:rPr>
      </w:pPr>
    </w:p>
    <w:p w14:paraId="400B7093" w14:textId="77777777" w:rsidR="00F25F2F" w:rsidRDefault="00F25F2F">
      <w:pPr>
        <w:rPr>
          <w:rFonts w:ascii="Myriad Pro" w:hAnsi="Myriad Pro"/>
          <w:sz w:val="22"/>
          <w:szCs w:val="22"/>
        </w:rPr>
      </w:pPr>
    </w:p>
    <w:p w14:paraId="11EA9B0F" w14:textId="77777777" w:rsidR="00F25F2F" w:rsidRDefault="00F25F2F">
      <w:pPr>
        <w:rPr>
          <w:rFonts w:ascii="Myriad Pro" w:hAnsi="Myriad Pro"/>
          <w:sz w:val="22"/>
          <w:szCs w:val="22"/>
        </w:rPr>
      </w:pPr>
    </w:p>
    <w:p w14:paraId="704B5840" w14:textId="77777777" w:rsidR="00F25F2F" w:rsidRDefault="00F25F2F">
      <w:pPr>
        <w:rPr>
          <w:rFonts w:ascii="Myriad Pro" w:hAnsi="Myriad Pro"/>
          <w:sz w:val="22"/>
          <w:szCs w:val="22"/>
        </w:rPr>
      </w:pPr>
    </w:p>
    <w:p w14:paraId="15858C3C" w14:textId="77777777" w:rsidR="00F25F2F" w:rsidRDefault="00F25F2F">
      <w:pPr>
        <w:rPr>
          <w:rFonts w:ascii="Myriad Pro" w:hAnsi="Myriad Pro"/>
          <w:sz w:val="22"/>
          <w:szCs w:val="22"/>
        </w:rPr>
      </w:pPr>
    </w:p>
    <w:p w14:paraId="3F618C60" w14:textId="77777777" w:rsidR="00F25F2F" w:rsidRDefault="00F25F2F">
      <w:pPr>
        <w:rPr>
          <w:rFonts w:ascii="Myriad Pro" w:hAnsi="Myriad Pro"/>
          <w:sz w:val="22"/>
          <w:szCs w:val="22"/>
        </w:rPr>
      </w:pPr>
    </w:p>
    <w:p w14:paraId="1C5309A8" w14:textId="77777777" w:rsidR="00F25F2F" w:rsidRDefault="00F25F2F">
      <w:pPr>
        <w:rPr>
          <w:rFonts w:ascii="Myriad Pro" w:hAnsi="Myriad Pro"/>
          <w:sz w:val="22"/>
          <w:szCs w:val="22"/>
        </w:rPr>
      </w:pPr>
      <w:r>
        <w:rPr>
          <w:rFonts w:ascii="Myriad Pro" w:hAnsi="Myriad Pro"/>
          <w:sz w:val="22"/>
          <w:szCs w:val="22"/>
        </w:rPr>
        <w:br w:type="page"/>
      </w:r>
    </w:p>
    <w:p w14:paraId="38A63026" w14:textId="77777777" w:rsidR="00F25F2F" w:rsidRDefault="00F25F2F">
      <w:pPr>
        <w:rPr>
          <w:rFonts w:ascii="Myriad Pro" w:hAnsi="Myriad Pro"/>
          <w:b/>
          <w:sz w:val="22"/>
          <w:szCs w:val="22"/>
        </w:rPr>
      </w:pPr>
      <w:r>
        <w:rPr>
          <w:noProof/>
        </w:rPr>
        <w:lastRenderedPageBreak/>
        <w:drawing>
          <wp:anchor distT="0" distB="0" distL="114300" distR="114300" simplePos="0" relativeHeight="251659264" behindDoc="0" locked="0" layoutInCell="1" allowOverlap="1" wp14:anchorId="4B24F985" wp14:editId="64853061">
            <wp:simplePos x="0" y="0"/>
            <wp:positionH relativeFrom="margin">
              <wp:align>center</wp:align>
            </wp:positionH>
            <wp:positionV relativeFrom="margin">
              <wp:align>top</wp:align>
            </wp:positionV>
            <wp:extent cx="4144000" cy="648000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a:ext>
                      </a:extLst>
                    </a:blip>
                    <a:stretch>
                      <a:fillRect/>
                    </a:stretch>
                  </pic:blipFill>
                  <pic:spPr>
                    <a:xfrm>
                      <a:off x="0" y="0"/>
                      <a:ext cx="4144000" cy="6480000"/>
                    </a:xfrm>
                    <a:prstGeom prst="rect">
                      <a:avLst/>
                    </a:prstGeom>
                  </pic:spPr>
                </pic:pic>
              </a:graphicData>
            </a:graphic>
          </wp:anchor>
        </w:drawing>
      </w:r>
    </w:p>
    <w:p w14:paraId="5A91EB88" w14:textId="77777777" w:rsidR="00F25F2F" w:rsidRDefault="00F25F2F">
      <w:pPr>
        <w:rPr>
          <w:rFonts w:ascii="Myriad Pro" w:hAnsi="Myriad Pro"/>
          <w:b/>
          <w:sz w:val="22"/>
          <w:szCs w:val="22"/>
        </w:rPr>
      </w:pPr>
    </w:p>
    <w:p w14:paraId="2B05B66B" w14:textId="77777777" w:rsidR="00F25F2F" w:rsidRDefault="00F25F2F">
      <w:pPr>
        <w:rPr>
          <w:rFonts w:ascii="Myriad Pro" w:hAnsi="Myriad Pro"/>
          <w:b/>
          <w:sz w:val="22"/>
          <w:szCs w:val="22"/>
        </w:rPr>
      </w:pPr>
    </w:p>
    <w:p w14:paraId="153403EF" w14:textId="77777777" w:rsidR="00F25F2F" w:rsidRDefault="00F25F2F">
      <w:pPr>
        <w:rPr>
          <w:rFonts w:ascii="Myriad Pro" w:hAnsi="Myriad Pro"/>
          <w:b/>
          <w:sz w:val="22"/>
          <w:szCs w:val="22"/>
        </w:rPr>
      </w:pPr>
    </w:p>
    <w:p w14:paraId="0787B23B" w14:textId="77777777" w:rsidR="00F25F2F" w:rsidRDefault="00F25F2F">
      <w:pPr>
        <w:rPr>
          <w:rFonts w:ascii="Myriad Pro" w:hAnsi="Myriad Pro"/>
          <w:b/>
          <w:sz w:val="22"/>
          <w:szCs w:val="22"/>
        </w:rPr>
      </w:pPr>
    </w:p>
    <w:p w14:paraId="7BCD4311" w14:textId="77777777" w:rsidR="00F25F2F" w:rsidRDefault="00F25F2F">
      <w:pPr>
        <w:rPr>
          <w:rFonts w:ascii="Myriad Pro" w:hAnsi="Myriad Pro"/>
          <w:b/>
          <w:sz w:val="22"/>
          <w:szCs w:val="22"/>
        </w:rPr>
      </w:pPr>
    </w:p>
    <w:p w14:paraId="0C92E7E1" w14:textId="77777777" w:rsidR="00F25F2F" w:rsidRDefault="00F25F2F">
      <w:pPr>
        <w:rPr>
          <w:rFonts w:ascii="Myriad Pro" w:hAnsi="Myriad Pro"/>
          <w:b/>
          <w:sz w:val="22"/>
          <w:szCs w:val="22"/>
        </w:rPr>
      </w:pPr>
    </w:p>
    <w:p w14:paraId="7AD64A39" w14:textId="77777777" w:rsidR="00F25F2F" w:rsidRDefault="00F25F2F">
      <w:pPr>
        <w:rPr>
          <w:rFonts w:ascii="Myriad Pro" w:hAnsi="Myriad Pro"/>
          <w:b/>
          <w:sz w:val="22"/>
          <w:szCs w:val="22"/>
        </w:rPr>
      </w:pPr>
    </w:p>
    <w:p w14:paraId="09EA6259" w14:textId="77777777" w:rsidR="00F25F2F" w:rsidRDefault="00F25F2F">
      <w:pPr>
        <w:rPr>
          <w:rFonts w:ascii="Myriad Pro" w:hAnsi="Myriad Pro"/>
          <w:b/>
          <w:sz w:val="22"/>
          <w:szCs w:val="22"/>
        </w:rPr>
      </w:pPr>
    </w:p>
    <w:p w14:paraId="7FCBAAB3" w14:textId="77777777" w:rsidR="00F25F2F" w:rsidRDefault="00F25F2F">
      <w:pPr>
        <w:rPr>
          <w:rFonts w:ascii="Myriad Pro" w:hAnsi="Myriad Pro"/>
          <w:b/>
          <w:sz w:val="22"/>
          <w:szCs w:val="22"/>
        </w:rPr>
      </w:pPr>
    </w:p>
    <w:p w14:paraId="436081F9" w14:textId="77777777" w:rsidR="00F25F2F" w:rsidRDefault="00F25F2F">
      <w:pPr>
        <w:rPr>
          <w:rFonts w:ascii="Myriad Pro" w:hAnsi="Myriad Pro"/>
          <w:b/>
          <w:sz w:val="22"/>
          <w:szCs w:val="22"/>
        </w:rPr>
      </w:pPr>
    </w:p>
    <w:p w14:paraId="68670B7D" w14:textId="77777777" w:rsidR="00F25F2F" w:rsidRDefault="00F25F2F">
      <w:pPr>
        <w:rPr>
          <w:rFonts w:ascii="Myriad Pro" w:hAnsi="Myriad Pro"/>
          <w:b/>
          <w:sz w:val="22"/>
          <w:szCs w:val="22"/>
        </w:rPr>
      </w:pPr>
    </w:p>
    <w:p w14:paraId="5430B90A" w14:textId="77777777" w:rsidR="00F25F2F" w:rsidRDefault="00F25F2F">
      <w:pPr>
        <w:rPr>
          <w:rFonts w:ascii="Myriad Pro" w:hAnsi="Myriad Pro"/>
          <w:b/>
          <w:sz w:val="22"/>
          <w:szCs w:val="22"/>
        </w:rPr>
      </w:pPr>
    </w:p>
    <w:p w14:paraId="6C378D6C" w14:textId="77777777" w:rsidR="00F25F2F" w:rsidRDefault="00F25F2F">
      <w:pPr>
        <w:rPr>
          <w:rFonts w:ascii="Myriad Pro" w:hAnsi="Myriad Pro"/>
          <w:b/>
          <w:sz w:val="22"/>
          <w:szCs w:val="22"/>
        </w:rPr>
      </w:pPr>
    </w:p>
    <w:p w14:paraId="2A394B71" w14:textId="77777777" w:rsidR="00F25F2F" w:rsidRDefault="00F25F2F">
      <w:pPr>
        <w:rPr>
          <w:rFonts w:ascii="Myriad Pro" w:hAnsi="Myriad Pro"/>
          <w:b/>
          <w:sz w:val="22"/>
          <w:szCs w:val="22"/>
        </w:rPr>
      </w:pPr>
    </w:p>
    <w:p w14:paraId="730FF468" w14:textId="77777777" w:rsidR="00F25F2F" w:rsidRDefault="00F25F2F">
      <w:pPr>
        <w:rPr>
          <w:rFonts w:ascii="Myriad Pro" w:hAnsi="Myriad Pro"/>
          <w:b/>
          <w:sz w:val="22"/>
          <w:szCs w:val="22"/>
        </w:rPr>
      </w:pPr>
    </w:p>
    <w:p w14:paraId="46202920" w14:textId="77777777" w:rsidR="00F25F2F" w:rsidRDefault="00F25F2F">
      <w:pPr>
        <w:rPr>
          <w:rFonts w:ascii="Myriad Pro" w:hAnsi="Myriad Pro"/>
          <w:b/>
          <w:sz w:val="22"/>
          <w:szCs w:val="22"/>
        </w:rPr>
      </w:pPr>
    </w:p>
    <w:p w14:paraId="5AD68777" w14:textId="77777777" w:rsidR="00F25F2F" w:rsidRDefault="00F25F2F">
      <w:pPr>
        <w:rPr>
          <w:rFonts w:ascii="Myriad Pro" w:hAnsi="Myriad Pro"/>
          <w:b/>
          <w:sz w:val="22"/>
          <w:szCs w:val="22"/>
        </w:rPr>
      </w:pPr>
    </w:p>
    <w:p w14:paraId="7317CE13" w14:textId="77777777" w:rsidR="00F25F2F" w:rsidRDefault="00F25F2F">
      <w:pPr>
        <w:rPr>
          <w:rFonts w:ascii="Myriad Pro" w:hAnsi="Myriad Pro"/>
          <w:b/>
          <w:sz w:val="22"/>
          <w:szCs w:val="22"/>
        </w:rPr>
      </w:pPr>
    </w:p>
    <w:p w14:paraId="734993AE" w14:textId="77777777" w:rsidR="00F25F2F" w:rsidRDefault="00F25F2F">
      <w:pPr>
        <w:rPr>
          <w:rFonts w:ascii="Myriad Pro" w:hAnsi="Myriad Pro"/>
          <w:b/>
          <w:sz w:val="22"/>
          <w:szCs w:val="22"/>
        </w:rPr>
      </w:pPr>
    </w:p>
    <w:p w14:paraId="68B35FE3" w14:textId="77777777" w:rsidR="00F25F2F" w:rsidRDefault="00F25F2F">
      <w:pPr>
        <w:rPr>
          <w:rFonts w:ascii="Myriad Pro" w:hAnsi="Myriad Pro"/>
          <w:b/>
          <w:sz w:val="22"/>
          <w:szCs w:val="22"/>
        </w:rPr>
      </w:pPr>
    </w:p>
    <w:p w14:paraId="44727409" w14:textId="77777777" w:rsidR="00F25F2F" w:rsidRDefault="00F25F2F">
      <w:pPr>
        <w:rPr>
          <w:rFonts w:ascii="Myriad Pro" w:hAnsi="Myriad Pro"/>
          <w:b/>
          <w:sz w:val="22"/>
          <w:szCs w:val="22"/>
        </w:rPr>
      </w:pPr>
    </w:p>
    <w:p w14:paraId="75DA5EAC" w14:textId="77777777" w:rsidR="00F25F2F" w:rsidRDefault="00F25F2F">
      <w:pPr>
        <w:rPr>
          <w:rFonts w:ascii="Myriad Pro" w:hAnsi="Myriad Pro"/>
          <w:b/>
          <w:sz w:val="22"/>
          <w:szCs w:val="22"/>
        </w:rPr>
      </w:pPr>
    </w:p>
    <w:p w14:paraId="556EF1C8" w14:textId="77777777" w:rsidR="00F25F2F" w:rsidRDefault="00F25F2F">
      <w:pPr>
        <w:rPr>
          <w:rFonts w:ascii="Myriad Pro" w:hAnsi="Myriad Pro"/>
          <w:b/>
          <w:sz w:val="22"/>
          <w:szCs w:val="22"/>
        </w:rPr>
      </w:pPr>
    </w:p>
    <w:p w14:paraId="1C3E64E5" w14:textId="77777777" w:rsidR="00F25F2F" w:rsidRDefault="00F25F2F">
      <w:pPr>
        <w:rPr>
          <w:rFonts w:ascii="Myriad Pro" w:hAnsi="Myriad Pro"/>
          <w:b/>
          <w:sz w:val="22"/>
          <w:szCs w:val="22"/>
        </w:rPr>
      </w:pPr>
    </w:p>
    <w:p w14:paraId="20B15380" w14:textId="77777777" w:rsidR="00F25F2F" w:rsidRDefault="00F25F2F">
      <w:pPr>
        <w:rPr>
          <w:rFonts w:ascii="Myriad Pro" w:hAnsi="Myriad Pro"/>
          <w:b/>
          <w:sz w:val="22"/>
          <w:szCs w:val="22"/>
        </w:rPr>
      </w:pPr>
    </w:p>
    <w:p w14:paraId="4DDD12B7" w14:textId="77777777" w:rsidR="00F25F2F" w:rsidRDefault="00F25F2F">
      <w:pPr>
        <w:rPr>
          <w:rFonts w:ascii="Myriad Pro" w:hAnsi="Myriad Pro"/>
          <w:b/>
          <w:sz w:val="22"/>
          <w:szCs w:val="22"/>
        </w:rPr>
      </w:pPr>
    </w:p>
    <w:p w14:paraId="3523DFAE" w14:textId="77777777" w:rsidR="00F25F2F" w:rsidRDefault="00F25F2F">
      <w:pPr>
        <w:rPr>
          <w:rFonts w:ascii="Myriad Pro" w:hAnsi="Myriad Pro"/>
          <w:b/>
          <w:sz w:val="22"/>
          <w:szCs w:val="22"/>
        </w:rPr>
      </w:pPr>
    </w:p>
    <w:p w14:paraId="3C48F0F3" w14:textId="77777777" w:rsidR="00F25F2F" w:rsidRDefault="00F25F2F">
      <w:pPr>
        <w:rPr>
          <w:rFonts w:ascii="Myriad Pro" w:hAnsi="Myriad Pro"/>
          <w:b/>
          <w:sz w:val="22"/>
          <w:szCs w:val="22"/>
        </w:rPr>
      </w:pPr>
    </w:p>
    <w:p w14:paraId="555072D7" w14:textId="77777777" w:rsidR="00F25F2F" w:rsidRDefault="00F25F2F">
      <w:pPr>
        <w:rPr>
          <w:rFonts w:ascii="Myriad Pro" w:hAnsi="Myriad Pro"/>
          <w:b/>
          <w:sz w:val="22"/>
          <w:szCs w:val="22"/>
        </w:rPr>
      </w:pPr>
    </w:p>
    <w:p w14:paraId="0A5296C6" w14:textId="77777777" w:rsidR="00F25F2F" w:rsidRDefault="00F25F2F">
      <w:pPr>
        <w:rPr>
          <w:rFonts w:ascii="Myriad Pro" w:hAnsi="Myriad Pro"/>
          <w:b/>
          <w:sz w:val="22"/>
          <w:szCs w:val="22"/>
        </w:rPr>
      </w:pPr>
    </w:p>
    <w:p w14:paraId="1D6ED64A" w14:textId="77777777" w:rsidR="00F25F2F" w:rsidRDefault="00F25F2F">
      <w:pPr>
        <w:rPr>
          <w:rFonts w:ascii="Myriad Pro" w:hAnsi="Myriad Pro"/>
          <w:b/>
          <w:sz w:val="22"/>
          <w:szCs w:val="22"/>
        </w:rPr>
      </w:pPr>
    </w:p>
    <w:p w14:paraId="401F9CBD" w14:textId="77777777" w:rsidR="00F25F2F" w:rsidRDefault="00F25F2F">
      <w:pPr>
        <w:rPr>
          <w:rFonts w:ascii="Myriad Pro" w:hAnsi="Myriad Pro"/>
          <w:b/>
          <w:sz w:val="22"/>
          <w:szCs w:val="22"/>
        </w:rPr>
      </w:pPr>
    </w:p>
    <w:p w14:paraId="17CCDFEB" w14:textId="77777777" w:rsidR="00F25F2F" w:rsidRDefault="00F25F2F">
      <w:pPr>
        <w:rPr>
          <w:rFonts w:ascii="Myriad Pro" w:hAnsi="Myriad Pro"/>
          <w:b/>
          <w:sz w:val="22"/>
          <w:szCs w:val="22"/>
        </w:rPr>
      </w:pPr>
    </w:p>
    <w:p w14:paraId="29B70B5F" w14:textId="77777777" w:rsidR="00F25F2F" w:rsidRDefault="00F25F2F">
      <w:pPr>
        <w:rPr>
          <w:rFonts w:ascii="Myriad Pro" w:hAnsi="Myriad Pro"/>
          <w:b/>
          <w:sz w:val="22"/>
          <w:szCs w:val="22"/>
        </w:rPr>
      </w:pPr>
    </w:p>
    <w:p w14:paraId="6E3BFC8C" w14:textId="77777777" w:rsidR="00F25F2F" w:rsidRDefault="00F25F2F">
      <w:pPr>
        <w:rPr>
          <w:rFonts w:ascii="Myriad Pro" w:hAnsi="Myriad Pro"/>
          <w:b/>
          <w:sz w:val="22"/>
          <w:szCs w:val="22"/>
        </w:rPr>
      </w:pPr>
    </w:p>
    <w:p w14:paraId="0E547A2D" w14:textId="77777777" w:rsidR="00F25F2F" w:rsidRDefault="00F25F2F">
      <w:pPr>
        <w:rPr>
          <w:rFonts w:ascii="Myriad Pro" w:hAnsi="Myriad Pro"/>
          <w:b/>
          <w:sz w:val="22"/>
          <w:szCs w:val="22"/>
        </w:rPr>
      </w:pPr>
    </w:p>
    <w:p w14:paraId="59DFD8CD" w14:textId="77777777" w:rsidR="00F25F2F" w:rsidRDefault="00F25F2F">
      <w:pPr>
        <w:rPr>
          <w:rFonts w:ascii="Myriad Pro" w:hAnsi="Myriad Pro"/>
          <w:b/>
          <w:sz w:val="22"/>
          <w:szCs w:val="22"/>
        </w:rPr>
      </w:pPr>
    </w:p>
    <w:p w14:paraId="7B8D231C" w14:textId="77777777" w:rsidR="00F25F2F" w:rsidRDefault="00F25F2F">
      <w:pPr>
        <w:rPr>
          <w:rFonts w:ascii="Myriad Pro" w:hAnsi="Myriad Pro"/>
          <w:sz w:val="22"/>
          <w:szCs w:val="22"/>
        </w:rPr>
      </w:pPr>
      <w:r w:rsidRPr="00CD7A52">
        <w:rPr>
          <w:rFonts w:ascii="Myriad Pro" w:hAnsi="Myriad Pro"/>
          <w:b/>
          <w:sz w:val="22"/>
          <w:szCs w:val="22"/>
        </w:rPr>
        <w:t>Figure S1.</w:t>
      </w:r>
      <w:r w:rsidRPr="005314B5">
        <w:rPr>
          <w:rFonts w:ascii="Myriad Pro" w:hAnsi="Myriad Pro"/>
          <w:sz w:val="22"/>
          <w:szCs w:val="22"/>
        </w:rPr>
        <w:t xml:space="preserve"> </w:t>
      </w:r>
      <w:r>
        <w:rPr>
          <w:rFonts w:ascii="Myriad Pro" w:hAnsi="Myriad Pro"/>
          <w:sz w:val="22"/>
          <w:szCs w:val="22"/>
        </w:rPr>
        <w:t>Average sea surface temperature in 4 seasons during the sampling period (2014-2016).</w:t>
      </w:r>
    </w:p>
    <w:p w14:paraId="7088E5ED" w14:textId="77777777" w:rsidR="00F25F2F" w:rsidRDefault="00F25F2F">
      <w:pPr>
        <w:rPr>
          <w:rFonts w:ascii="Myriad Pro" w:hAnsi="Myriad Pro"/>
          <w:sz w:val="22"/>
          <w:szCs w:val="22"/>
        </w:rPr>
      </w:pPr>
      <w:r>
        <w:rPr>
          <w:noProof/>
        </w:rPr>
        <w:lastRenderedPageBreak/>
        <w:drawing>
          <wp:inline distT="0" distB="0" distL="0" distR="0" wp14:anchorId="649DDF4A" wp14:editId="178C02DC">
            <wp:extent cx="5486400" cy="34423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86400" cy="3442335"/>
                    </a:xfrm>
                    <a:prstGeom prst="rect">
                      <a:avLst/>
                    </a:prstGeom>
                  </pic:spPr>
                </pic:pic>
              </a:graphicData>
            </a:graphic>
          </wp:inline>
        </w:drawing>
      </w:r>
    </w:p>
    <w:p w14:paraId="4EE99F92" w14:textId="77777777" w:rsidR="00F25F2F" w:rsidRPr="00CD7A52" w:rsidRDefault="00F25F2F">
      <w:pPr>
        <w:rPr>
          <w:rFonts w:ascii="Myriad Pro" w:hAnsi="Myriad Pro"/>
          <w:b/>
          <w:sz w:val="22"/>
          <w:szCs w:val="22"/>
        </w:rPr>
      </w:pPr>
      <w:r>
        <w:rPr>
          <w:rFonts w:ascii="Myriad Pro" w:hAnsi="Myriad Pro"/>
          <w:b/>
          <w:sz w:val="22"/>
          <w:szCs w:val="22"/>
        </w:rPr>
        <w:t>Figure S2</w:t>
      </w:r>
      <w:r w:rsidRPr="00CD7A52">
        <w:rPr>
          <w:rFonts w:ascii="Myriad Pro" w:hAnsi="Myriad Pro"/>
          <w:b/>
          <w:sz w:val="22"/>
          <w:szCs w:val="22"/>
        </w:rPr>
        <w:t>.</w:t>
      </w:r>
      <w:r>
        <w:rPr>
          <w:rFonts w:ascii="Myriad Pro" w:hAnsi="Myriad Pro"/>
          <w:b/>
          <w:sz w:val="22"/>
          <w:szCs w:val="22"/>
        </w:rPr>
        <w:t xml:space="preserve"> </w:t>
      </w:r>
      <w:r>
        <w:rPr>
          <w:rFonts w:ascii="Myriad Pro" w:hAnsi="Myriad Pro"/>
          <w:sz w:val="22"/>
          <w:szCs w:val="22"/>
        </w:rPr>
        <w:t>Latitudinal</w:t>
      </w:r>
      <w:r w:rsidRPr="00E23D00">
        <w:rPr>
          <w:rFonts w:ascii="Myriad Pro" w:hAnsi="Myriad Pro"/>
          <w:sz w:val="22"/>
          <w:szCs w:val="22"/>
        </w:rPr>
        <w:t xml:space="preserve"> patterns </w:t>
      </w:r>
      <w:r>
        <w:rPr>
          <w:rFonts w:ascii="Myriad Pro" w:hAnsi="Myriad Pro"/>
          <w:sz w:val="22"/>
          <w:szCs w:val="22"/>
        </w:rPr>
        <w:t>of dissolved inorganic nitrogen</w:t>
      </w:r>
      <w:r w:rsidRPr="00E23D00">
        <w:rPr>
          <w:rFonts w:ascii="Myriad Pro" w:hAnsi="Myriad Pro"/>
          <w:sz w:val="22"/>
          <w:szCs w:val="22"/>
        </w:rPr>
        <w:t xml:space="preserve"> (a</w:t>
      </w:r>
      <w:r>
        <w:rPr>
          <w:rFonts w:ascii="Myriad Pro" w:hAnsi="Myriad Pro"/>
          <w:sz w:val="22"/>
          <w:szCs w:val="22"/>
        </w:rPr>
        <w:t>), phosphate</w:t>
      </w:r>
      <w:r w:rsidRPr="00E23D00">
        <w:rPr>
          <w:rFonts w:ascii="Myriad Pro" w:hAnsi="Myriad Pro"/>
          <w:sz w:val="22"/>
          <w:szCs w:val="22"/>
        </w:rPr>
        <w:t xml:space="preserve"> (b), </w:t>
      </w:r>
      <w:r>
        <w:rPr>
          <w:rFonts w:ascii="Myriad Pro" w:hAnsi="Myriad Pro"/>
          <w:sz w:val="22"/>
          <w:szCs w:val="22"/>
        </w:rPr>
        <w:t>silicate</w:t>
      </w:r>
      <w:r w:rsidRPr="00E23D00">
        <w:rPr>
          <w:rFonts w:ascii="Myriad Pro" w:hAnsi="Myriad Pro"/>
          <w:sz w:val="22"/>
          <w:szCs w:val="22"/>
        </w:rPr>
        <w:t>(c</w:t>
      </w:r>
      <w:r>
        <w:rPr>
          <w:rFonts w:ascii="Myriad Pro" w:hAnsi="Myriad Pro"/>
          <w:sz w:val="22"/>
          <w:szCs w:val="22"/>
        </w:rPr>
        <w:t>), and chlorophyll-</w:t>
      </w:r>
      <w:r w:rsidRPr="00CD7A52">
        <w:rPr>
          <w:rFonts w:ascii="Myriad Pro" w:hAnsi="Myriad Pro"/>
          <w:sz w:val="22"/>
          <w:szCs w:val="22"/>
        </w:rPr>
        <w:t>a</w:t>
      </w:r>
      <w:r>
        <w:rPr>
          <w:rFonts w:ascii="Myriad Pro" w:hAnsi="Myriad Pro"/>
          <w:sz w:val="22"/>
          <w:szCs w:val="22"/>
        </w:rPr>
        <w:t xml:space="preserve"> </w:t>
      </w:r>
      <w:r w:rsidRPr="00E23D00">
        <w:rPr>
          <w:rFonts w:ascii="Myriad Pro" w:hAnsi="Myriad Pro"/>
          <w:sz w:val="22"/>
          <w:szCs w:val="22"/>
        </w:rPr>
        <w:t xml:space="preserve">(d) in the </w:t>
      </w:r>
      <w:r>
        <w:rPr>
          <w:rFonts w:ascii="Myriad Pro" w:hAnsi="Myriad Pro"/>
          <w:sz w:val="22"/>
          <w:szCs w:val="22"/>
        </w:rPr>
        <w:t>sampling stations</w:t>
      </w:r>
      <w:r w:rsidRPr="00E23D00">
        <w:rPr>
          <w:rFonts w:ascii="Myriad Pro" w:hAnsi="Myriad Pro"/>
          <w:sz w:val="22"/>
          <w:szCs w:val="22"/>
        </w:rPr>
        <w:t>.</w:t>
      </w:r>
      <w:r>
        <w:rPr>
          <w:rFonts w:ascii="Myriad Pro" w:hAnsi="Myriad Pro"/>
          <w:sz w:val="22"/>
          <w:szCs w:val="22"/>
        </w:rPr>
        <w:t xml:space="preserve"> </w:t>
      </w:r>
      <w:r w:rsidRPr="00CD7A52">
        <w:rPr>
          <w:rFonts w:ascii="Myriad Pro" w:hAnsi="Myriad Pro"/>
          <w:b/>
          <w:sz w:val="22"/>
          <w:szCs w:val="22"/>
        </w:rPr>
        <w:br w:type="page"/>
      </w:r>
    </w:p>
    <w:p w14:paraId="739B8239" w14:textId="77777777" w:rsidR="00F25F2F" w:rsidRPr="005314B5" w:rsidRDefault="00F25F2F" w:rsidP="009A5287">
      <w:pPr>
        <w:pStyle w:val="SMcaption"/>
        <w:rPr>
          <w:rFonts w:ascii="Myriad Pro" w:hAnsi="Myriad Pro"/>
          <w:sz w:val="22"/>
          <w:szCs w:val="22"/>
        </w:rPr>
      </w:pPr>
      <w:r>
        <w:rPr>
          <w:noProof/>
        </w:rPr>
        <w:lastRenderedPageBreak/>
        <w:drawing>
          <wp:inline distT="0" distB="0" distL="0" distR="0" wp14:anchorId="715677C1" wp14:editId="1D3D0C0B">
            <wp:extent cx="5486400" cy="35064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86400" cy="3506470"/>
                    </a:xfrm>
                    <a:prstGeom prst="rect">
                      <a:avLst/>
                    </a:prstGeom>
                  </pic:spPr>
                </pic:pic>
              </a:graphicData>
            </a:graphic>
          </wp:inline>
        </w:drawing>
      </w:r>
    </w:p>
    <w:p w14:paraId="2FDFAAE9" w14:textId="77777777" w:rsidR="00F25F2F" w:rsidRDefault="00F25F2F" w:rsidP="003E1980">
      <w:pPr>
        <w:pStyle w:val="SMHeading"/>
        <w:rPr>
          <w:rFonts w:ascii="Myriad Pro" w:hAnsi="Myriad Pro"/>
          <w:b w:val="0"/>
          <w:sz w:val="22"/>
          <w:szCs w:val="22"/>
        </w:rPr>
      </w:pPr>
      <w:r>
        <w:rPr>
          <w:rFonts w:ascii="Myriad Pro" w:hAnsi="Myriad Pro"/>
          <w:sz w:val="22"/>
          <w:szCs w:val="22"/>
        </w:rPr>
        <w:t>Figure S3</w:t>
      </w:r>
      <w:r w:rsidRPr="005314B5">
        <w:rPr>
          <w:rFonts w:ascii="Myriad Pro" w:hAnsi="Myriad Pro"/>
          <w:sz w:val="22"/>
          <w:szCs w:val="22"/>
        </w:rPr>
        <w:t xml:space="preserve">. </w:t>
      </w:r>
      <w:r w:rsidRPr="00E23D00">
        <w:rPr>
          <w:rFonts w:ascii="Myriad Pro" w:hAnsi="Myriad Pro"/>
          <w:b w:val="0"/>
          <w:sz w:val="22"/>
          <w:szCs w:val="22"/>
        </w:rPr>
        <w:t xml:space="preserve">Longitudinal patterns </w:t>
      </w:r>
      <w:r>
        <w:rPr>
          <w:rFonts w:ascii="Myriad Pro" w:hAnsi="Myriad Pro"/>
          <w:b w:val="0"/>
          <w:sz w:val="22"/>
          <w:szCs w:val="22"/>
        </w:rPr>
        <w:t>of</w:t>
      </w:r>
      <w:r w:rsidRPr="00E23D00">
        <w:rPr>
          <w:rFonts w:ascii="Myriad Pro" w:hAnsi="Myriad Pro"/>
          <w:b w:val="0"/>
          <w:sz w:val="22"/>
          <w:szCs w:val="22"/>
        </w:rPr>
        <w:t xml:space="preserve"> sea surface temperature anomaly (a</w:t>
      </w:r>
      <w:r>
        <w:rPr>
          <w:rFonts w:ascii="Myriad Pro" w:hAnsi="Myriad Pro"/>
          <w:b w:val="0"/>
          <w:sz w:val="22"/>
          <w:szCs w:val="22"/>
        </w:rPr>
        <w:t>), N</w:t>
      </w:r>
      <w:r w:rsidRPr="00E23D00">
        <w:rPr>
          <w:rFonts w:ascii="Myriad Pro" w:hAnsi="Myriad Pro"/>
          <w:b w:val="0"/>
          <w:sz w:val="22"/>
          <w:szCs w:val="22"/>
        </w:rPr>
        <w:t>P ratio (b), eddy kinetic energy (c</w:t>
      </w:r>
      <w:r>
        <w:rPr>
          <w:rFonts w:ascii="Myriad Pro" w:hAnsi="Myriad Pro"/>
          <w:b w:val="0"/>
          <w:sz w:val="22"/>
          <w:szCs w:val="22"/>
        </w:rPr>
        <w:t>), and sea surface height anomaly (d)</w:t>
      </w:r>
      <w:r w:rsidRPr="00E23D00">
        <w:rPr>
          <w:rFonts w:ascii="Myriad Pro" w:hAnsi="Myriad Pro"/>
          <w:b w:val="0"/>
          <w:sz w:val="22"/>
          <w:szCs w:val="22"/>
        </w:rPr>
        <w:t xml:space="preserve"> in the </w:t>
      </w:r>
      <w:r w:rsidRPr="006C3825">
        <w:rPr>
          <w:rFonts w:ascii="Myriad Pro" w:hAnsi="Myriad Pro"/>
          <w:b w:val="0"/>
          <w:sz w:val="22"/>
          <w:szCs w:val="22"/>
        </w:rPr>
        <w:t>sampling stations</w:t>
      </w:r>
      <w:r w:rsidRPr="00E23D00">
        <w:rPr>
          <w:rFonts w:ascii="Myriad Pro" w:hAnsi="Myriad Pro"/>
          <w:b w:val="0"/>
          <w:sz w:val="22"/>
          <w:szCs w:val="22"/>
        </w:rPr>
        <w:t>.</w:t>
      </w:r>
      <w:r>
        <w:rPr>
          <w:rFonts w:ascii="Myriad Pro" w:hAnsi="Myriad Pro"/>
          <w:b w:val="0"/>
          <w:sz w:val="22"/>
          <w:szCs w:val="22"/>
        </w:rPr>
        <w:t xml:space="preserve"> </w:t>
      </w:r>
    </w:p>
    <w:p w14:paraId="32AC7D32" w14:textId="77777777" w:rsidR="00F25F2F" w:rsidRDefault="00F25F2F">
      <w:pPr>
        <w:rPr>
          <w:rFonts w:ascii="Myriad Pro" w:hAnsi="Myriad Pro"/>
          <w:bCs/>
          <w:kern w:val="32"/>
          <w:sz w:val="22"/>
          <w:szCs w:val="22"/>
        </w:rPr>
      </w:pPr>
      <w:r>
        <w:rPr>
          <w:rFonts w:ascii="Myriad Pro" w:hAnsi="Myriad Pro"/>
          <w:b/>
          <w:sz w:val="22"/>
          <w:szCs w:val="22"/>
        </w:rPr>
        <w:br w:type="page"/>
      </w:r>
    </w:p>
    <w:p w14:paraId="1E4BA4C2" w14:textId="0E0FC3A0" w:rsidR="00F25F2F" w:rsidRPr="00E23D00" w:rsidRDefault="00B83FDE" w:rsidP="00D01581">
      <w:pPr>
        <w:pStyle w:val="SMHeading"/>
        <w:jc w:val="center"/>
        <w:rPr>
          <w:rFonts w:ascii="Myriad Pro" w:hAnsi="Myriad Pro"/>
          <w:b w:val="0"/>
          <w:sz w:val="22"/>
          <w:szCs w:val="22"/>
        </w:rPr>
      </w:pPr>
      <w:r>
        <w:rPr>
          <w:noProof/>
        </w:rPr>
        <w:lastRenderedPageBreak/>
        <w:drawing>
          <wp:inline distT="0" distB="0" distL="0" distR="0" wp14:anchorId="3728E53D" wp14:editId="610C9A78">
            <wp:extent cx="5050322" cy="7754349"/>
            <wp:effectExtent l="0" t="0" r="4445"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S4.pdf"/>
                    <pic:cNvPicPr/>
                  </pic:nvPicPr>
                  <pic:blipFill>
                    <a:blip r:embed="rId11">
                      <a:extLst>
                        <a:ext uri="{28A0092B-C50C-407E-A947-70E740481C1C}">
                          <a14:useLocalDpi xmlns:a14="http://schemas.microsoft.com/office/drawing/2010/main" val="0"/>
                        </a:ext>
                      </a:extLst>
                    </a:blip>
                    <a:stretch>
                      <a:fillRect/>
                    </a:stretch>
                  </pic:blipFill>
                  <pic:spPr>
                    <a:xfrm>
                      <a:off x="0" y="0"/>
                      <a:ext cx="5050322" cy="7754349"/>
                    </a:xfrm>
                    <a:prstGeom prst="rect">
                      <a:avLst/>
                    </a:prstGeom>
                  </pic:spPr>
                </pic:pic>
              </a:graphicData>
            </a:graphic>
          </wp:inline>
        </w:drawing>
      </w:r>
    </w:p>
    <w:p w14:paraId="567D78EA" w14:textId="720D4CDF" w:rsidR="00F25F2F" w:rsidRPr="004D0D44" w:rsidRDefault="00F25F2F" w:rsidP="000F03AE">
      <w:pPr>
        <w:pStyle w:val="SMcaption"/>
        <w:jc w:val="both"/>
        <w:rPr>
          <w:rFonts w:ascii="Myriad Pro" w:hAnsi="Myriad Pro"/>
          <w:b/>
          <w:sz w:val="22"/>
          <w:szCs w:val="22"/>
        </w:rPr>
      </w:pPr>
      <w:r>
        <w:rPr>
          <w:rFonts w:ascii="Myriad Pro" w:hAnsi="Myriad Pro"/>
          <w:b/>
          <w:sz w:val="22"/>
          <w:szCs w:val="22"/>
        </w:rPr>
        <w:t xml:space="preserve">Figure S4. </w:t>
      </w:r>
      <w:r>
        <w:rPr>
          <w:rFonts w:ascii="Myriad Pro" w:hAnsi="Myriad Pro"/>
          <w:sz w:val="22"/>
          <w:szCs w:val="22"/>
        </w:rPr>
        <w:t xml:space="preserve">Average sea surface salinity in 4 seasons during the sampling period (2014-2016). The salinity contour lines of 33.8 (black) and 34.8 (white) in the subtropical North Pacific indicate the southern boundary of subarctic frontal zone and northern boundary of subtropical frontal zone. The regions of subarctic gyre (SG), North Pacific transition zone (NPTZ) and North Pacific subtropical gyre (NPSG) were labeled with their abbreviations. </w:t>
      </w:r>
      <w:r w:rsidR="00D01581">
        <w:rPr>
          <w:rFonts w:ascii="Myriad Pro" w:hAnsi="Myriad Pro"/>
          <w:sz w:val="22"/>
          <w:szCs w:val="22"/>
        </w:rPr>
        <w:t xml:space="preserve">The sampling stations </w:t>
      </w:r>
      <w:r w:rsidR="000F03AE">
        <w:rPr>
          <w:rFonts w:ascii="Myriad Pro" w:hAnsi="Myriad Pro"/>
          <w:sz w:val="22"/>
          <w:szCs w:val="22"/>
        </w:rPr>
        <w:t>are</w:t>
      </w:r>
      <w:r w:rsidR="00D01581">
        <w:rPr>
          <w:rFonts w:ascii="Myriad Pro" w:hAnsi="Myriad Pro"/>
          <w:sz w:val="22"/>
          <w:szCs w:val="22"/>
        </w:rPr>
        <w:t xml:space="preserve"> indicated by black crosses. Detailed information of the sampling stations </w:t>
      </w:r>
      <w:r w:rsidR="000F03AE">
        <w:rPr>
          <w:rFonts w:ascii="Myriad Pro" w:hAnsi="Myriad Pro"/>
          <w:sz w:val="22"/>
          <w:szCs w:val="22"/>
        </w:rPr>
        <w:t>is</w:t>
      </w:r>
      <w:r w:rsidR="00D01581">
        <w:rPr>
          <w:rFonts w:ascii="Myriad Pro" w:hAnsi="Myriad Pro"/>
          <w:sz w:val="22"/>
          <w:szCs w:val="22"/>
        </w:rPr>
        <w:t xml:space="preserve"> listed in </w:t>
      </w:r>
      <w:r w:rsidR="000F03AE">
        <w:rPr>
          <w:rFonts w:ascii="Myriad Pro" w:hAnsi="Myriad Pro"/>
          <w:sz w:val="22"/>
          <w:szCs w:val="22"/>
        </w:rPr>
        <w:t xml:space="preserve">Table S1. </w:t>
      </w:r>
      <w:r w:rsidR="00D01581">
        <w:rPr>
          <w:rFonts w:ascii="Myriad Pro" w:hAnsi="Myriad Pro"/>
          <w:sz w:val="22"/>
          <w:szCs w:val="22"/>
        </w:rPr>
        <w:t xml:space="preserve"> </w:t>
      </w:r>
      <w:r>
        <w:rPr>
          <w:rFonts w:ascii="Myriad Pro" w:hAnsi="Myriad Pro"/>
          <w:sz w:val="22"/>
          <w:szCs w:val="22"/>
        </w:rPr>
        <w:t xml:space="preserve"> </w:t>
      </w:r>
    </w:p>
    <w:p w14:paraId="4724FCF8" w14:textId="77777777" w:rsidR="000F03AE" w:rsidRDefault="00F25F2F" w:rsidP="000F03AE">
      <w:pPr>
        <w:rPr>
          <w:rFonts w:ascii="Myriad Pro" w:hAnsi="Myriad Pro"/>
          <w:sz w:val="22"/>
          <w:szCs w:val="22"/>
        </w:rPr>
      </w:pPr>
      <w:r>
        <w:rPr>
          <w:rFonts w:ascii="Myriad Pro" w:hAnsi="Myriad Pro"/>
          <w:b/>
          <w:sz w:val="22"/>
          <w:szCs w:val="22"/>
        </w:rPr>
        <w:br w:type="page"/>
      </w:r>
      <w:r>
        <w:rPr>
          <w:rFonts w:ascii="Myriad Pro" w:hAnsi="Myriad Pro"/>
          <w:sz w:val="22"/>
          <w:szCs w:val="22"/>
        </w:rPr>
        <w:lastRenderedPageBreak/>
        <w:t xml:space="preserve">  </w:t>
      </w:r>
      <w:bookmarkStart w:id="0" w:name="_GoBack"/>
      <w:r w:rsidR="00050041">
        <w:rPr>
          <w:rFonts w:ascii="Myriad Pro" w:hAnsi="Myriad Pro"/>
          <w:b/>
          <w:noProof/>
          <w:sz w:val="22"/>
          <w:szCs w:val="22"/>
        </w:rPr>
        <w:drawing>
          <wp:inline distT="0" distB="0" distL="0" distR="0" wp14:anchorId="209DA845" wp14:editId="5B4D14B7">
            <wp:extent cx="5727700" cy="54997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5.tif"/>
                    <pic:cNvPicPr/>
                  </pic:nvPicPr>
                  <pic:blipFill>
                    <a:blip r:embed="rId12" cstate="print">
                      <a:extLst>
                        <a:ext uri="{28A0092B-C50C-407E-A947-70E740481C1C}">
                          <a14:useLocalDpi xmlns:a14="http://schemas.microsoft.com/office/drawing/2010/main"/>
                        </a:ext>
                      </a:extLst>
                    </a:blip>
                    <a:stretch>
                      <a:fillRect/>
                    </a:stretch>
                  </pic:blipFill>
                  <pic:spPr>
                    <a:xfrm>
                      <a:off x="0" y="0"/>
                      <a:ext cx="5727700" cy="5499735"/>
                    </a:xfrm>
                    <a:prstGeom prst="rect">
                      <a:avLst/>
                    </a:prstGeom>
                  </pic:spPr>
                </pic:pic>
              </a:graphicData>
            </a:graphic>
          </wp:inline>
        </w:drawing>
      </w:r>
      <w:bookmarkEnd w:id="0"/>
    </w:p>
    <w:p w14:paraId="15B8A2F3" w14:textId="77777777" w:rsidR="000F03AE" w:rsidRDefault="000F03AE" w:rsidP="000F03AE">
      <w:pPr>
        <w:rPr>
          <w:rFonts w:ascii="Myriad Pro" w:hAnsi="Myriad Pro"/>
          <w:sz w:val="22"/>
          <w:szCs w:val="22"/>
        </w:rPr>
      </w:pPr>
    </w:p>
    <w:p w14:paraId="121DCC36" w14:textId="71098823" w:rsidR="00F25F2F" w:rsidRPr="000F03AE" w:rsidRDefault="00F25F2F" w:rsidP="000F03AE">
      <w:pPr>
        <w:rPr>
          <w:rFonts w:ascii="Myriad Pro" w:hAnsi="Myriad Pro"/>
          <w:b/>
          <w:sz w:val="22"/>
          <w:szCs w:val="22"/>
        </w:rPr>
      </w:pPr>
      <w:r>
        <w:rPr>
          <w:rFonts w:ascii="Myriad Pro" w:hAnsi="Myriad Pro"/>
          <w:sz w:val="22"/>
          <w:szCs w:val="22"/>
        </w:rPr>
        <w:t>Figure S5</w:t>
      </w:r>
      <w:r w:rsidRPr="002C675A">
        <w:rPr>
          <w:rFonts w:ascii="Myriad Pro" w:hAnsi="Myriad Pro"/>
          <w:sz w:val="22"/>
          <w:szCs w:val="22"/>
        </w:rPr>
        <w:t>.  Bo</w:t>
      </w:r>
      <w:r>
        <w:rPr>
          <w:rFonts w:ascii="Myriad Pro" w:hAnsi="Myriad Pro"/>
          <w:sz w:val="22"/>
          <w:szCs w:val="22"/>
        </w:rPr>
        <w:t xml:space="preserve">xplots showing latitudinal patterns of diazotroph abundance in different seasons. The latitudinal ranges which were not sampled in particular season were labeled with gray color. </w:t>
      </w:r>
    </w:p>
    <w:p w14:paraId="7776EE6C" w14:textId="77777777" w:rsidR="00F25F2F" w:rsidRDefault="00F25F2F" w:rsidP="00BC5FBF">
      <w:pPr>
        <w:pStyle w:val="SMHeading"/>
        <w:jc w:val="both"/>
        <w:rPr>
          <w:rFonts w:ascii="Myriad Pro" w:hAnsi="Myriad Pro"/>
          <w:sz w:val="22"/>
          <w:szCs w:val="22"/>
        </w:rPr>
      </w:pPr>
      <w:r>
        <w:rPr>
          <w:noProof/>
        </w:rPr>
        <w:lastRenderedPageBreak/>
        <w:drawing>
          <wp:inline distT="0" distB="0" distL="0" distR="0" wp14:anchorId="37208C6B" wp14:editId="76B7B9D6">
            <wp:extent cx="5727700" cy="62788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27700" cy="6278880"/>
                    </a:xfrm>
                    <a:prstGeom prst="rect">
                      <a:avLst/>
                    </a:prstGeom>
                  </pic:spPr>
                </pic:pic>
              </a:graphicData>
            </a:graphic>
          </wp:inline>
        </w:drawing>
      </w:r>
    </w:p>
    <w:p w14:paraId="28A5A570" w14:textId="77777777" w:rsidR="00F25F2F" w:rsidRPr="002C675A" w:rsidRDefault="00F25F2F" w:rsidP="00BC5FBF">
      <w:pPr>
        <w:pStyle w:val="SMHeading"/>
        <w:jc w:val="both"/>
        <w:rPr>
          <w:rFonts w:ascii="Myriad Pro" w:hAnsi="Myriad Pro"/>
          <w:sz w:val="22"/>
          <w:szCs w:val="22"/>
        </w:rPr>
      </w:pPr>
      <w:r>
        <w:rPr>
          <w:rFonts w:ascii="Myriad Pro" w:hAnsi="Myriad Pro"/>
          <w:sz w:val="22"/>
          <w:szCs w:val="22"/>
        </w:rPr>
        <w:t>Figure S6</w:t>
      </w:r>
      <w:r w:rsidRPr="002C675A">
        <w:rPr>
          <w:rFonts w:ascii="Myriad Pro" w:hAnsi="Myriad Pro"/>
          <w:sz w:val="22"/>
          <w:szCs w:val="22"/>
        </w:rPr>
        <w:t xml:space="preserve">.  </w:t>
      </w:r>
      <w:r>
        <w:rPr>
          <w:rFonts w:ascii="Myriad Pro" w:hAnsi="Myriad Pro"/>
          <w:b w:val="0"/>
          <w:sz w:val="22"/>
          <w:szCs w:val="22"/>
        </w:rPr>
        <w:t xml:space="preserve">Bar charts showing fraction of detectable data points of diazotroph abundance in different seasons. The latitudinal ranges which were not sampled in particular season were labeled with gray color. </w:t>
      </w:r>
    </w:p>
    <w:p w14:paraId="75C88B6E" w14:textId="77777777" w:rsidR="00F25F2F" w:rsidRDefault="00F25F2F" w:rsidP="00BC5FBF">
      <w:pPr>
        <w:pStyle w:val="SMHeading"/>
        <w:jc w:val="both"/>
        <w:rPr>
          <w:rFonts w:ascii="Myriad Pro" w:hAnsi="Myriad Pro"/>
          <w:b w:val="0"/>
          <w:sz w:val="22"/>
          <w:szCs w:val="22"/>
        </w:rPr>
      </w:pPr>
    </w:p>
    <w:p w14:paraId="299A01AF" w14:textId="77777777" w:rsidR="00F25F2F" w:rsidRDefault="00F25F2F" w:rsidP="00BC5FBF">
      <w:pPr>
        <w:pStyle w:val="SMHeading"/>
        <w:jc w:val="both"/>
        <w:rPr>
          <w:rFonts w:ascii="Myriad Pro" w:hAnsi="Myriad Pro"/>
          <w:b w:val="0"/>
          <w:sz w:val="22"/>
          <w:szCs w:val="22"/>
        </w:rPr>
      </w:pPr>
    </w:p>
    <w:p w14:paraId="143F60D5" w14:textId="77777777" w:rsidR="00F25F2F" w:rsidRDefault="00F25F2F" w:rsidP="00BC5FBF">
      <w:pPr>
        <w:pStyle w:val="SMHeading"/>
        <w:jc w:val="both"/>
        <w:rPr>
          <w:rFonts w:ascii="Myriad Pro" w:hAnsi="Myriad Pro"/>
          <w:b w:val="0"/>
          <w:sz w:val="22"/>
          <w:szCs w:val="22"/>
        </w:rPr>
      </w:pPr>
    </w:p>
    <w:p w14:paraId="5E727F14" w14:textId="77777777" w:rsidR="00F25F2F" w:rsidRDefault="00F25F2F" w:rsidP="00BC5FBF">
      <w:pPr>
        <w:pStyle w:val="SMHeading"/>
        <w:jc w:val="both"/>
        <w:rPr>
          <w:rFonts w:ascii="Myriad Pro" w:hAnsi="Myriad Pro"/>
          <w:b w:val="0"/>
          <w:sz w:val="22"/>
          <w:szCs w:val="22"/>
        </w:rPr>
      </w:pPr>
    </w:p>
    <w:p w14:paraId="698208D7" w14:textId="77777777" w:rsidR="00F25F2F" w:rsidRDefault="00F25F2F" w:rsidP="00BC5FBF">
      <w:pPr>
        <w:pStyle w:val="SMHeading"/>
        <w:jc w:val="both"/>
        <w:rPr>
          <w:rFonts w:ascii="Myriad Pro" w:hAnsi="Myriad Pro"/>
          <w:b w:val="0"/>
          <w:sz w:val="22"/>
          <w:szCs w:val="22"/>
        </w:rPr>
      </w:pPr>
      <w:r>
        <w:rPr>
          <w:noProof/>
        </w:rPr>
        <w:lastRenderedPageBreak/>
        <w:drawing>
          <wp:inline distT="0" distB="0" distL="0" distR="0" wp14:anchorId="01614633" wp14:editId="0BCEC4F5">
            <wp:extent cx="5486400" cy="685609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86400" cy="6856095"/>
                    </a:xfrm>
                    <a:prstGeom prst="rect">
                      <a:avLst/>
                    </a:prstGeom>
                  </pic:spPr>
                </pic:pic>
              </a:graphicData>
            </a:graphic>
          </wp:inline>
        </w:drawing>
      </w:r>
    </w:p>
    <w:p w14:paraId="3C9A137F" w14:textId="77777777" w:rsidR="00F25F2F" w:rsidRDefault="00F25F2F" w:rsidP="00477182">
      <w:pPr>
        <w:pStyle w:val="SMcaption"/>
        <w:rPr>
          <w:rFonts w:ascii="Myriad Pro" w:hAnsi="Myriad Pro"/>
          <w:b/>
          <w:i/>
          <w:sz w:val="22"/>
          <w:szCs w:val="22"/>
        </w:rPr>
      </w:pPr>
    </w:p>
    <w:p w14:paraId="7DEABE7B" w14:textId="77777777" w:rsidR="00F25F2F" w:rsidRPr="00BC5FBF" w:rsidRDefault="00F25F2F" w:rsidP="00BC5FBF">
      <w:pPr>
        <w:pStyle w:val="SMcaption"/>
        <w:jc w:val="both"/>
        <w:rPr>
          <w:rFonts w:ascii="Myriad Pro" w:hAnsi="Myriad Pro"/>
          <w:b/>
          <w:sz w:val="22"/>
          <w:szCs w:val="22"/>
        </w:rPr>
      </w:pPr>
      <w:r>
        <w:rPr>
          <w:rFonts w:ascii="Myriad Pro" w:hAnsi="Myriad Pro"/>
          <w:b/>
          <w:sz w:val="22"/>
          <w:szCs w:val="22"/>
        </w:rPr>
        <w:t>Figure S7</w:t>
      </w:r>
      <w:r w:rsidRPr="00BC5FBF">
        <w:rPr>
          <w:rFonts w:ascii="Myriad Pro" w:hAnsi="Myriad Pro"/>
          <w:b/>
          <w:sz w:val="22"/>
          <w:szCs w:val="22"/>
        </w:rPr>
        <w:t>.</w:t>
      </w:r>
      <w:r w:rsidRPr="005314B5">
        <w:rPr>
          <w:rFonts w:ascii="Myriad Pro" w:hAnsi="Myriad Pro"/>
          <w:sz w:val="22"/>
          <w:szCs w:val="22"/>
        </w:rPr>
        <w:t xml:space="preserve"> </w:t>
      </w:r>
      <w:r>
        <w:rPr>
          <w:rFonts w:ascii="Myriad Pro" w:hAnsi="Myriad Pro"/>
          <w:sz w:val="22"/>
          <w:szCs w:val="22"/>
        </w:rPr>
        <w:t>Result of general additive models showing the seasonal r</w:t>
      </w:r>
      <w:r w:rsidRPr="00BC5FBF">
        <w:rPr>
          <w:rFonts w:ascii="Myriad Pro" w:hAnsi="Myriad Pro"/>
          <w:sz w:val="22"/>
          <w:szCs w:val="22"/>
        </w:rPr>
        <w:t xml:space="preserve">elationship between diazotroph abundance and eddy kinetic energy </w:t>
      </w:r>
      <w:r>
        <w:rPr>
          <w:rFonts w:ascii="Myriad Pro" w:hAnsi="Myriad Pro"/>
          <w:sz w:val="22"/>
          <w:szCs w:val="22"/>
        </w:rPr>
        <w:t xml:space="preserve">in western subtropical North Pacific and eastern subtropical North Pacific. </w:t>
      </w:r>
    </w:p>
    <w:p w14:paraId="319A8299" w14:textId="77777777" w:rsidR="00F25F2F" w:rsidRPr="00BC5FBF" w:rsidRDefault="00F25F2F" w:rsidP="00477182">
      <w:pPr>
        <w:pStyle w:val="SMcaption"/>
        <w:rPr>
          <w:rFonts w:ascii="Myriad Pro" w:hAnsi="Myriad Pro"/>
          <w:b/>
        </w:rPr>
      </w:pPr>
    </w:p>
    <w:p w14:paraId="0F9102A0" w14:textId="77777777" w:rsidR="00F25F2F" w:rsidRPr="005314B5" w:rsidRDefault="00F25F2F" w:rsidP="0066722B">
      <w:pPr>
        <w:pStyle w:val="SMHeading"/>
        <w:rPr>
          <w:rFonts w:ascii="Myriad Pro" w:hAnsi="Myriad Pro"/>
          <w:sz w:val="22"/>
          <w:szCs w:val="22"/>
        </w:rPr>
      </w:pPr>
      <w:r w:rsidRPr="005314B5">
        <w:rPr>
          <w:rFonts w:ascii="Myriad Pro" w:hAnsi="Myriad Pro"/>
          <w:sz w:val="22"/>
          <w:szCs w:val="22"/>
        </w:rPr>
        <w:t xml:space="preserve">Table S1. </w:t>
      </w:r>
      <w:r>
        <w:rPr>
          <w:rFonts w:ascii="Myriad Pro" w:hAnsi="Myriad Pro"/>
          <w:b w:val="0"/>
          <w:sz w:val="22"/>
          <w:szCs w:val="22"/>
        </w:rPr>
        <w:t xml:space="preserve">Detailed information of the sampling stations, including dates, locations, diazotroph abundances and environmental parameters. </w:t>
      </w:r>
    </w:p>
    <w:p w14:paraId="491E5BD6" w14:textId="77777777" w:rsidR="00F25F2F" w:rsidRPr="005314B5" w:rsidRDefault="00F25F2F" w:rsidP="0066722B">
      <w:pPr>
        <w:pStyle w:val="SMcaption"/>
        <w:rPr>
          <w:rFonts w:ascii="Myriad Pro" w:hAnsi="Myriad Pro"/>
          <w:sz w:val="22"/>
          <w:szCs w:val="22"/>
        </w:rPr>
      </w:pPr>
    </w:p>
    <w:p w14:paraId="2CB604EC" w14:textId="77777777" w:rsidR="00F25F2F" w:rsidRDefault="00F25F2F" w:rsidP="00B9440A">
      <w:pPr>
        <w:pStyle w:val="SMcaption"/>
      </w:pPr>
    </w:p>
    <w:p w14:paraId="5DE7A5F4" w14:textId="77777777" w:rsidR="00F25F2F" w:rsidRDefault="00F25F2F" w:rsidP="00B9440A">
      <w:pPr>
        <w:pStyle w:val="SMcaption"/>
      </w:pPr>
    </w:p>
    <w:p w14:paraId="1AD661C7" w14:textId="77777777" w:rsidR="00F25F2F" w:rsidRPr="00B01C2E" w:rsidRDefault="00F25F2F" w:rsidP="00B01C2E">
      <w:pPr>
        <w:pStyle w:val="SMHeading"/>
        <w:rPr>
          <w:rFonts w:ascii="Myriad Pro" w:hAnsi="Myriad Pro"/>
          <w:b w:val="0"/>
          <w:sz w:val="22"/>
          <w:szCs w:val="22"/>
        </w:rPr>
      </w:pPr>
      <w:r w:rsidRPr="00B01C2E">
        <w:rPr>
          <w:rFonts w:ascii="Myriad Pro" w:hAnsi="Myriad Pro"/>
          <w:b w:val="0"/>
          <w:sz w:val="22"/>
          <w:szCs w:val="22"/>
        </w:rPr>
        <w:lastRenderedPageBreak/>
        <w:t>Reference</w:t>
      </w:r>
    </w:p>
    <w:p w14:paraId="2D71C47E" w14:textId="77777777" w:rsidR="00F25F2F" w:rsidRPr="00B01C2E" w:rsidRDefault="00F25F2F" w:rsidP="00B01C2E">
      <w:pPr>
        <w:pStyle w:val="SMHeading"/>
        <w:rPr>
          <w:rFonts w:ascii="Myriad Pro" w:hAnsi="Myriad Pro"/>
          <w:b w:val="0"/>
          <w:sz w:val="22"/>
          <w:szCs w:val="22"/>
        </w:rPr>
      </w:pPr>
      <w:r w:rsidRPr="00B01C2E">
        <w:rPr>
          <w:rFonts w:ascii="Myriad Pro" w:hAnsi="Myriad Pro"/>
          <w:b w:val="0"/>
          <w:sz w:val="22"/>
          <w:szCs w:val="22"/>
        </w:rPr>
        <w:t xml:space="preserve">Roden, G. I. (1991). Subarctic-subtropical transition zone of the North Pacific: large-scale aspects and mesoscale structure. NOAA Technical Report NMFS, 105, 1-38. </w:t>
      </w:r>
    </w:p>
    <w:p w14:paraId="008BEE45" w14:textId="77777777" w:rsidR="00B808DE" w:rsidRDefault="007C3108"/>
    <w:sectPr w:rsidR="00B808DE" w:rsidSect="00C81B25">
      <w:headerReference w:type="even" r:id="rId15"/>
      <w:headerReference w:type="default" r:id="rId16"/>
      <w:footerReference w:type="even" r:id="rId17"/>
      <w:footerReference w:type="default" r:id="rId18"/>
      <w:headerReference w:type="first" r:id="rId19"/>
      <w:footerReference w:type="first" r:id="rId20"/>
      <w:pgSz w:w="11900" w:h="16840"/>
      <w:pgMar w:top="1440" w:right="1440" w:bottom="1440" w:left="1440" w:header="708" w:footer="708" w:gutter="0"/>
      <w:cols w:space="708"/>
      <w:docGrid w:linePitch="4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48C55E" w14:textId="77777777" w:rsidR="007C3108" w:rsidRDefault="007C3108">
      <w:r>
        <w:separator/>
      </w:r>
    </w:p>
  </w:endnote>
  <w:endnote w:type="continuationSeparator" w:id="0">
    <w:p w14:paraId="22F64D10" w14:textId="77777777" w:rsidR="007C3108" w:rsidRDefault="007C31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Myriad Pro">
    <w:altName w:val="Calibri"/>
    <w:charset w:val="00"/>
    <w:family w:val="auto"/>
    <w:pitch w:val="variable"/>
    <w:sig w:usb0="20000287" w:usb1="00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2A0334" w14:textId="77777777" w:rsidR="001966FD" w:rsidRDefault="007C3108">
    <w:pPr>
      <w:pStyle w:val="aff1"/>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DC06B2" w14:textId="77777777" w:rsidR="00F125EE" w:rsidRDefault="00050041">
    <w:pPr>
      <w:pStyle w:val="aff1"/>
      <w:jc w:val="right"/>
    </w:pPr>
    <w:r>
      <w:fldChar w:fldCharType="begin"/>
    </w:r>
    <w:r>
      <w:instrText xml:space="preserve"> PAGE   \* MERGEFORMAT </w:instrText>
    </w:r>
    <w:r>
      <w:fldChar w:fldCharType="separate"/>
    </w:r>
    <w:r>
      <w:rPr>
        <w:noProof/>
      </w:rPr>
      <w:t>1</w:t>
    </w:r>
    <w:r>
      <w:fldChar w:fldCharType="end"/>
    </w:r>
  </w:p>
  <w:p w14:paraId="2CF9C3F1" w14:textId="77777777" w:rsidR="00F125EE" w:rsidRDefault="007C3108">
    <w:pPr>
      <w:pStyle w:val="aff1"/>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2A314F" w14:textId="77777777" w:rsidR="001966FD" w:rsidRDefault="007C3108">
    <w:pPr>
      <w:pStyle w:val="af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92E233" w14:textId="77777777" w:rsidR="007C3108" w:rsidRDefault="007C3108">
      <w:r>
        <w:separator/>
      </w:r>
    </w:p>
  </w:footnote>
  <w:footnote w:type="continuationSeparator" w:id="0">
    <w:p w14:paraId="1C17612C" w14:textId="77777777" w:rsidR="007C3108" w:rsidRDefault="007C310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84BDA8" w14:textId="77777777" w:rsidR="001966FD" w:rsidRDefault="007C3108">
    <w:pPr>
      <w:pStyle w:val="aff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16737E" w14:textId="77777777" w:rsidR="003A2FD8" w:rsidRPr="005001AC" w:rsidRDefault="007C3108" w:rsidP="005001AC">
    <w:pPr>
      <w:jc w:val="right"/>
      <w:rPr>
        <w:sz w:val="20"/>
      </w:rPr>
    </w:pPr>
  </w:p>
  <w:p w14:paraId="09597222" w14:textId="77777777" w:rsidR="003A2FD8" w:rsidRDefault="007C3108"/>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119881" w14:textId="77777777" w:rsidR="001966FD" w:rsidRDefault="007C3108">
    <w:pPr>
      <w:pStyle w:val="aff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3E9A098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31901DB9"/>
    <w:multiLevelType w:val="hybridMultilevel"/>
    <w:tmpl w:val="00B6862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D9D4332"/>
    <w:multiLevelType w:val="multilevel"/>
    <w:tmpl w:val="4ECEB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FD37AC4"/>
    <w:multiLevelType w:val="hybridMultilevel"/>
    <w:tmpl w:val="F894C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2"/>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F25F2F"/>
    <w:rsid w:val="00050041"/>
    <w:rsid w:val="00052AFF"/>
    <w:rsid w:val="000623E0"/>
    <w:rsid w:val="00086709"/>
    <w:rsid w:val="000961D5"/>
    <w:rsid w:val="000C7D08"/>
    <w:rsid w:val="000F03AE"/>
    <w:rsid w:val="000F76FD"/>
    <w:rsid w:val="001124FD"/>
    <w:rsid w:val="001201F5"/>
    <w:rsid w:val="001543C2"/>
    <w:rsid w:val="001970B9"/>
    <w:rsid w:val="001A13E6"/>
    <w:rsid w:val="001E163B"/>
    <w:rsid w:val="0020346B"/>
    <w:rsid w:val="00225B78"/>
    <w:rsid w:val="00230EBC"/>
    <w:rsid w:val="002742A5"/>
    <w:rsid w:val="002806CD"/>
    <w:rsid w:val="002C5EE8"/>
    <w:rsid w:val="002D39B0"/>
    <w:rsid w:val="003254D8"/>
    <w:rsid w:val="00330541"/>
    <w:rsid w:val="00343B5F"/>
    <w:rsid w:val="003528A7"/>
    <w:rsid w:val="00353F0B"/>
    <w:rsid w:val="0037245A"/>
    <w:rsid w:val="00383888"/>
    <w:rsid w:val="00385F79"/>
    <w:rsid w:val="00386D6E"/>
    <w:rsid w:val="003A782E"/>
    <w:rsid w:val="003D1612"/>
    <w:rsid w:val="004516DE"/>
    <w:rsid w:val="00467C35"/>
    <w:rsid w:val="0047058E"/>
    <w:rsid w:val="00481952"/>
    <w:rsid w:val="004A1849"/>
    <w:rsid w:val="004A2256"/>
    <w:rsid w:val="004A4FD3"/>
    <w:rsid w:val="004F6C7F"/>
    <w:rsid w:val="005368DF"/>
    <w:rsid w:val="00586FD0"/>
    <w:rsid w:val="005B7F54"/>
    <w:rsid w:val="005D2735"/>
    <w:rsid w:val="005E03AE"/>
    <w:rsid w:val="00615543"/>
    <w:rsid w:val="006727AD"/>
    <w:rsid w:val="0068406F"/>
    <w:rsid w:val="006854EC"/>
    <w:rsid w:val="006907A3"/>
    <w:rsid w:val="006932C2"/>
    <w:rsid w:val="006A02D8"/>
    <w:rsid w:val="006A0BFF"/>
    <w:rsid w:val="006B38C4"/>
    <w:rsid w:val="006B6067"/>
    <w:rsid w:val="006B6787"/>
    <w:rsid w:val="006D7002"/>
    <w:rsid w:val="00706646"/>
    <w:rsid w:val="007239EF"/>
    <w:rsid w:val="007251AB"/>
    <w:rsid w:val="00744C65"/>
    <w:rsid w:val="00783883"/>
    <w:rsid w:val="0079452C"/>
    <w:rsid w:val="007C3108"/>
    <w:rsid w:val="007D5340"/>
    <w:rsid w:val="007D55F6"/>
    <w:rsid w:val="007D65DC"/>
    <w:rsid w:val="007E7AB1"/>
    <w:rsid w:val="00815DFB"/>
    <w:rsid w:val="00830CC9"/>
    <w:rsid w:val="00856145"/>
    <w:rsid w:val="00894FEA"/>
    <w:rsid w:val="008C38C3"/>
    <w:rsid w:val="008C678E"/>
    <w:rsid w:val="008D4918"/>
    <w:rsid w:val="008E72EE"/>
    <w:rsid w:val="00913A6E"/>
    <w:rsid w:val="00921204"/>
    <w:rsid w:val="00935FC3"/>
    <w:rsid w:val="00965FD4"/>
    <w:rsid w:val="00970B6D"/>
    <w:rsid w:val="0099006B"/>
    <w:rsid w:val="009A2F73"/>
    <w:rsid w:val="009C16B6"/>
    <w:rsid w:val="009C595D"/>
    <w:rsid w:val="009F28BA"/>
    <w:rsid w:val="00A15046"/>
    <w:rsid w:val="00A30E83"/>
    <w:rsid w:val="00A36117"/>
    <w:rsid w:val="00A61EFF"/>
    <w:rsid w:val="00A76F67"/>
    <w:rsid w:val="00A852C9"/>
    <w:rsid w:val="00AB2130"/>
    <w:rsid w:val="00AB5D72"/>
    <w:rsid w:val="00AD70D3"/>
    <w:rsid w:val="00B01C2E"/>
    <w:rsid w:val="00B0751A"/>
    <w:rsid w:val="00B22C8B"/>
    <w:rsid w:val="00B23768"/>
    <w:rsid w:val="00B41E70"/>
    <w:rsid w:val="00B665C5"/>
    <w:rsid w:val="00B83FDE"/>
    <w:rsid w:val="00B90C67"/>
    <w:rsid w:val="00BC291A"/>
    <w:rsid w:val="00C02955"/>
    <w:rsid w:val="00C07584"/>
    <w:rsid w:val="00C11C4E"/>
    <w:rsid w:val="00C26A41"/>
    <w:rsid w:val="00C80ADA"/>
    <w:rsid w:val="00C86BEF"/>
    <w:rsid w:val="00CB5D59"/>
    <w:rsid w:val="00D01581"/>
    <w:rsid w:val="00D01BCD"/>
    <w:rsid w:val="00D4443A"/>
    <w:rsid w:val="00D464A0"/>
    <w:rsid w:val="00D5251E"/>
    <w:rsid w:val="00D92A94"/>
    <w:rsid w:val="00DB0AA0"/>
    <w:rsid w:val="00E01B9A"/>
    <w:rsid w:val="00E03C2C"/>
    <w:rsid w:val="00E04264"/>
    <w:rsid w:val="00E17454"/>
    <w:rsid w:val="00E7127D"/>
    <w:rsid w:val="00EA024D"/>
    <w:rsid w:val="00EB4726"/>
    <w:rsid w:val="00ED70BE"/>
    <w:rsid w:val="00EE00C4"/>
    <w:rsid w:val="00F00705"/>
    <w:rsid w:val="00F06A9E"/>
    <w:rsid w:val="00F1534A"/>
    <w:rsid w:val="00F2102A"/>
    <w:rsid w:val="00F25F2F"/>
    <w:rsid w:val="00F530D3"/>
    <w:rsid w:val="00FA2A6E"/>
    <w:rsid w:val="00FB4473"/>
    <w:rsid w:val="00FE0BA6"/>
  </w:rsids>
  <m:mathPr>
    <m:mathFont m:val="Cambria Math"/>
    <m:brkBin m:val="before"/>
    <m:brkBinSub m:val="--"/>
    <m:smallFrac m:val="0"/>
    <m:dispDef/>
    <m:lMargin m:val="0"/>
    <m:rMargin m:val="0"/>
    <m:defJc m:val="centerGroup"/>
    <m:wrapIndent m:val="1440"/>
    <m:intLim m:val="subSup"/>
    <m:naryLim m:val="undOvr"/>
  </m:mathPr>
  <w:themeFontLang w:val="en-GB" w:eastAsia="zh-TW"/>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33AC9033"/>
  <w14:defaultImageDpi w14:val="32767"/>
  <w15:chartTrackingRefBased/>
  <w15:docId w15:val="{4FEBBAC0-1BDF-9849-96EC-6643B2A7C1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GB" w:eastAsia="zh-TW"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3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uiPriority="99"/>
    <w:lsdException w:name="Smart Link" w:semiHidden="1" w:uiPriority="99" w:unhideWhenUsed="1"/>
  </w:latentStyles>
  <w:style w:type="paragraph" w:default="1" w:styleId="a1">
    <w:name w:val="Normal"/>
    <w:qFormat/>
    <w:rsid w:val="00F25F2F"/>
    <w:rPr>
      <w:rFonts w:ascii="Times New Roman" w:eastAsia="Times New Roman" w:hAnsi="Times New Roman" w:cs="Times New Roman"/>
      <w:szCs w:val="20"/>
      <w:lang w:val="en-US" w:eastAsia="en-US"/>
    </w:rPr>
  </w:style>
  <w:style w:type="paragraph" w:styleId="1">
    <w:name w:val="heading 1"/>
    <w:basedOn w:val="a1"/>
    <w:next w:val="a1"/>
    <w:link w:val="10"/>
    <w:qFormat/>
    <w:rsid w:val="00F25F2F"/>
    <w:pPr>
      <w:keepNext/>
      <w:spacing w:before="240" w:after="60"/>
      <w:outlineLvl w:val="0"/>
    </w:pPr>
    <w:rPr>
      <w:b/>
      <w:bCs/>
      <w:kern w:val="32"/>
      <w:szCs w:val="24"/>
    </w:rPr>
  </w:style>
  <w:style w:type="paragraph" w:styleId="21">
    <w:name w:val="heading 2"/>
    <w:basedOn w:val="a1"/>
    <w:next w:val="a1"/>
    <w:link w:val="22"/>
    <w:semiHidden/>
    <w:qFormat/>
    <w:rsid w:val="00F25F2F"/>
    <w:pPr>
      <w:keepNext/>
      <w:spacing w:before="240" w:after="60"/>
      <w:outlineLvl w:val="1"/>
    </w:pPr>
    <w:rPr>
      <w:rFonts w:ascii="Cambria" w:hAnsi="Cambria"/>
      <w:b/>
      <w:bCs/>
      <w:i/>
      <w:iCs/>
      <w:sz w:val="28"/>
      <w:szCs w:val="28"/>
    </w:rPr>
  </w:style>
  <w:style w:type="paragraph" w:styleId="31">
    <w:name w:val="heading 3"/>
    <w:basedOn w:val="a1"/>
    <w:next w:val="a1"/>
    <w:link w:val="32"/>
    <w:semiHidden/>
    <w:qFormat/>
    <w:rsid w:val="00F25F2F"/>
    <w:pPr>
      <w:keepNext/>
      <w:spacing w:line="480" w:lineRule="auto"/>
      <w:outlineLvl w:val="2"/>
    </w:pPr>
    <w:rPr>
      <w:rFonts w:ascii="Times" w:eastAsia="Times" w:hAnsi="Times"/>
      <w:b/>
    </w:rPr>
  </w:style>
  <w:style w:type="paragraph" w:styleId="41">
    <w:name w:val="heading 4"/>
    <w:basedOn w:val="a1"/>
    <w:next w:val="a1"/>
    <w:link w:val="42"/>
    <w:semiHidden/>
    <w:qFormat/>
    <w:rsid w:val="00F25F2F"/>
    <w:pPr>
      <w:keepNext/>
      <w:spacing w:line="480" w:lineRule="auto"/>
      <w:outlineLvl w:val="3"/>
    </w:pPr>
    <w:rPr>
      <w:rFonts w:ascii="Times" w:hAnsi="Times"/>
      <w:b/>
      <w:color w:val="0000FF"/>
      <w:sz w:val="44"/>
    </w:rPr>
  </w:style>
  <w:style w:type="paragraph" w:styleId="51">
    <w:name w:val="heading 5"/>
    <w:basedOn w:val="a1"/>
    <w:next w:val="a1"/>
    <w:link w:val="52"/>
    <w:semiHidden/>
    <w:qFormat/>
    <w:rsid w:val="00F25F2F"/>
    <w:pPr>
      <w:spacing w:before="240" w:after="60"/>
      <w:outlineLvl w:val="4"/>
    </w:pPr>
    <w:rPr>
      <w:rFonts w:ascii="Calibri" w:hAnsi="Calibri"/>
      <w:b/>
      <w:bCs/>
      <w:i/>
      <w:iCs/>
      <w:sz w:val="26"/>
      <w:szCs w:val="26"/>
    </w:rPr>
  </w:style>
  <w:style w:type="paragraph" w:styleId="6">
    <w:name w:val="heading 6"/>
    <w:basedOn w:val="a1"/>
    <w:next w:val="a1"/>
    <w:link w:val="60"/>
    <w:semiHidden/>
    <w:qFormat/>
    <w:rsid w:val="00F25F2F"/>
    <w:pPr>
      <w:spacing w:before="240" w:after="60"/>
      <w:outlineLvl w:val="5"/>
    </w:pPr>
    <w:rPr>
      <w:rFonts w:ascii="Calibri" w:hAnsi="Calibri"/>
      <w:b/>
      <w:bCs/>
      <w:sz w:val="22"/>
      <w:szCs w:val="22"/>
    </w:rPr>
  </w:style>
  <w:style w:type="paragraph" w:styleId="7">
    <w:name w:val="heading 7"/>
    <w:basedOn w:val="a1"/>
    <w:next w:val="a1"/>
    <w:link w:val="70"/>
    <w:semiHidden/>
    <w:qFormat/>
    <w:rsid w:val="00F25F2F"/>
    <w:pPr>
      <w:spacing w:before="240" w:after="60"/>
      <w:outlineLvl w:val="6"/>
    </w:pPr>
    <w:rPr>
      <w:rFonts w:ascii="Calibri" w:hAnsi="Calibri"/>
      <w:szCs w:val="24"/>
    </w:rPr>
  </w:style>
  <w:style w:type="paragraph" w:styleId="8">
    <w:name w:val="heading 8"/>
    <w:basedOn w:val="a1"/>
    <w:next w:val="a1"/>
    <w:link w:val="80"/>
    <w:semiHidden/>
    <w:qFormat/>
    <w:rsid w:val="00F25F2F"/>
    <w:pPr>
      <w:spacing w:before="240" w:after="60"/>
      <w:outlineLvl w:val="7"/>
    </w:pPr>
    <w:rPr>
      <w:rFonts w:ascii="Calibri" w:hAnsi="Calibri"/>
      <w:i/>
      <w:iCs/>
      <w:szCs w:val="24"/>
    </w:rPr>
  </w:style>
  <w:style w:type="paragraph" w:styleId="9">
    <w:name w:val="heading 9"/>
    <w:basedOn w:val="a1"/>
    <w:next w:val="a1"/>
    <w:link w:val="90"/>
    <w:semiHidden/>
    <w:qFormat/>
    <w:rsid w:val="00F25F2F"/>
    <w:pPr>
      <w:spacing w:before="240" w:after="60"/>
      <w:outlineLvl w:val="8"/>
    </w:pPr>
    <w:rPr>
      <w:rFonts w:ascii="Cambria" w:hAnsi="Cambria"/>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見出し 1 (文字)"/>
    <w:link w:val="1"/>
    <w:rsid w:val="00F25F2F"/>
    <w:rPr>
      <w:rFonts w:ascii="Times New Roman" w:eastAsia="Times New Roman" w:hAnsi="Times New Roman" w:cs="Times New Roman"/>
      <w:b/>
      <w:bCs/>
      <w:kern w:val="32"/>
      <w:lang w:val="en-US" w:eastAsia="en-US"/>
    </w:rPr>
  </w:style>
  <w:style w:type="character" w:customStyle="1" w:styleId="22">
    <w:name w:val="見出し 2 (文字)"/>
    <w:link w:val="21"/>
    <w:semiHidden/>
    <w:rsid w:val="00F25F2F"/>
    <w:rPr>
      <w:rFonts w:ascii="Cambria" w:eastAsia="Times New Roman" w:hAnsi="Cambria" w:cs="Times New Roman"/>
      <w:b/>
      <w:bCs/>
      <w:i/>
      <w:iCs/>
      <w:sz w:val="28"/>
      <w:szCs w:val="28"/>
      <w:lang w:val="en-US" w:eastAsia="en-US"/>
    </w:rPr>
  </w:style>
  <w:style w:type="character" w:customStyle="1" w:styleId="32">
    <w:name w:val="見出し 3 (文字)"/>
    <w:basedOn w:val="a2"/>
    <w:link w:val="31"/>
    <w:semiHidden/>
    <w:rsid w:val="00F25F2F"/>
    <w:rPr>
      <w:rFonts w:ascii="Times" w:eastAsia="Times" w:hAnsi="Times" w:cs="Times New Roman"/>
      <w:b/>
      <w:szCs w:val="20"/>
      <w:lang w:val="en-US" w:eastAsia="en-US"/>
    </w:rPr>
  </w:style>
  <w:style w:type="character" w:customStyle="1" w:styleId="42">
    <w:name w:val="見出し 4 (文字)"/>
    <w:basedOn w:val="a2"/>
    <w:link w:val="41"/>
    <w:semiHidden/>
    <w:rsid w:val="00F25F2F"/>
    <w:rPr>
      <w:rFonts w:ascii="Times" w:eastAsia="Times New Roman" w:hAnsi="Times" w:cs="Times New Roman"/>
      <w:b/>
      <w:color w:val="0000FF"/>
      <w:sz w:val="44"/>
      <w:szCs w:val="20"/>
      <w:lang w:val="en-US" w:eastAsia="en-US"/>
    </w:rPr>
  </w:style>
  <w:style w:type="character" w:customStyle="1" w:styleId="52">
    <w:name w:val="見出し 5 (文字)"/>
    <w:link w:val="51"/>
    <w:semiHidden/>
    <w:rsid w:val="00F25F2F"/>
    <w:rPr>
      <w:rFonts w:ascii="Calibri" w:eastAsia="Times New Roman" w:hAnsi="Calibri" w:cs="Times New Roman"/>
      <w:b/>
      <w:bCs/>
      <w:i/>
      <w:iCs/>
      <w:sz w:val="26"/>
      <w:szCs w:val="26"/>
      <w:lang w:val="en-US" w:eastAsia="en-US"/>
    </w:rPr>
  </w:style>
  <w:style w:type="character" w:customStyle="1" w:styleId="60">
    <w:name w:val="見出し 6 (文字)"/>
    <w:link w:val="6"/>
    <w:semiHidden/>
    <w:rsid w:val="00F25F2F"/>
    <w:rPr>
      <w:rFonts w:ascii="Calibri" w:eastAsia="Times New Roman" w:hAnsi="Calibri" w:cs="Times New Roman"/>
      <w:b/>
      <w:bCs/>
      <w:sz w:val="22"/>
      <w:szCs w:val="22"/>
      <w:lang w:val="en-US" w:eastAsia="en-US"/>
    </w:rPr>
  </w:style>
  <w:style w:type="character" w:customStyle="1" w:styleId="70">
    <w:name w:val="見出し 7 (文字)"/>
    <w:link w:val="7"/>
    <w:semiHidden/>
    <w:rsid w:val="00F25F2F"/>
    <w:rPr>
      <w:rFonts w:ascii="Calibri" w:eastAsia="Times New Roman" w:hAnsi="Calibri" w:cs="Times New Roman"/>
      <w:lang w:val="en-US" w:eastAsia="en-US"/>
    </w:rPr>
  </w:style>
  <w:style w:type="character" w:customStyle="1" w:styleId="80">
    <w:name w:val="見出し 8 (文字)"/>
    <w:link w:val="8"/>
    <w:semiHidden/>
    <w:rsid w:val="00F25F2F"/>
    <w:rPr>
      <w:rFonts w:ascii="Calibri" w:eastAsia="Times New Roman" w:hAnsi="Calibri" w:cs="Times New Roman"/>
      <w:i/>
      <w:iCs/>
      <w:lang w:val="en-US" w:eastAsia="en-US"/>
    </w:rPr>
  </w:style>
  <w:style w:type="character" w:customStyle="1" w:styleId="90">
    <w:name w:val="見出し 9 (文字)"/>
    <w:link w:val="9"/>
    <w:semiHidden/>
    <w:rsid w:val="00F25F2F"/>
    <w:rPr>
      <w:rFonts w:ascii="Cambria" w:eastAsia="Times New Roman" w:hAnsi="Cambria" w:cs="Times New Roman"/>
      <w:sz w:val="22"/>
      <w:szCs w:val="22"/>
      <w:lang w:val="en-US" w:eastAsia="en-US"/>
    </w:rPr>
  </w:style>
  <w:style w:type="character" w:styleId="a5">
    <w:name w:val="page number"/>
    <w:basedOn w:val="a2"/>
    <w:semiHidden/>
    <w:rsid w:val="00F25F2F"/>
  </w:style>
  <w:style w:type="paragraph" w:customStyle="1" w:styleId="SMHeading">
    <w:name w:val="SM Heading"/>
    <w:basedOn w:val="1"/>
    <w:link w:val="SMHeadingChar"/>
    <w:qFormat/>
    <w:rsid w:val="00F25F2F"/>
  </w:style>
  <w:style w:type="paragraph" w:customStyle="1" w:styleId="SMSubheading">
    <w:name w:val="SM Subheading"/>
    <w:basedOn w:val="a1"/>
    <w:qFormat/>
    <w:rsid w:val="00F25F2F"/>
    <w:rPr>
      <w:u w:val="words"/>
    </w:rPr>
  </w:style>
  <w:style w:type="paragraph" w:customStyle="1" w:styleId="SMText">
    <w:name w:val="SM Text"/>
    <w:basedOn w:val="a1"/>
    <w:qFormat/>
    <w:rsid w:val="00F25F2F"/>
    <w:pPr>
      <w:ind w:firstLine="480"/>
    </w:pPr>
  </w:style>
  <w:style w:type="paragraph" w:customStyle="1" w:styleId="SMcaption">
    <w:name w:val="SM caption"/>
    <w:basedOn w:val="SMText"/>
    <w:qFormat/>
    <w:rsid w:val="00F25F2F"/>
    <w:pPr>
      <w:ind w:firstLine="0"/>
    </w:pPr>
  </w:style>
  <w:style w:type="paragraph" w:styleId="a6">
    <w:name w:val="Balloon Text"/>
    <w:basedOn w:val="a1"/>
    <w:link w:val="a7"/>
    <w:semiHidden/>
    <w:rsid w:val="00F25F2F"/>
    <w:rPr>
      <w:rFonts w:ascii="Tahoma" w:hAnsi="Tahoma" w:cs="Tahoma"/>
      <w:sz w:val="16"/>
      <w:szCs w:val="16"/>
    </w:rPr>
  </w:style>
  <w:style w:type="character" w:customStyle="1" w:styleId="a7">
    <w:name w:val="吹き出し (文字)"/>
    <w:link w:val="a6"/>
    <w:semiHidden/>
    <w:rsid w:val="00F25F2F"/>
    <w:rPr>
      <w:rFonts w:ascii="Tahoma" w:eastAsia="Times New Roman" w:hAnsi="Tahoma" w:cs="Tahoma"/>
      <w:sz w:val="16"/>
      <w:szCs w:val="16"/>
      <w:lang w:val="en-US" w:eastAsia="en-US"/>
    </w:rPr>
  </w:style>
  <w:style w:type="paragraph" w:styleId="a8">
    <w:name w:val="Bibliography"/>
    <w:basedOn w:val="a1"/>
    <w:next w:val="a1"/>
    <w:uiPriority w:val="37"/>
    <w:semiHidden/>
    <w:rsid w:val="00F25F2F"/>
  </w:style>
  <w:style w:type="paragraph" w:styleId="a9">
    <w:name w:val="Block Text"/>
    <w:basedOn w:val="a1"/>
    <w:semiHidden/>
    <w:rsid w:val="00F25F2F"/>
    <w:pPr>
      <w:spacing w:after="120"/>
      <w:ind w:left="1440" w:right="1440"/>
    </w:pPr>
  </w:style>
  <w:style w:type="paragraph" w:styleId="aa">
    <w:name w:val="Body Text"/>
    <w:basedOn w:val="a1"/>
    <w:link w:val="ab"/>
    <w:semiHidden/>
    <w:rsid w:val="00F25F2F"/>
    <w:pPr>
      <w:spacing w:after="120"/>
    </w:pPr>
  </w:style>
  <w:style w:type="character" w:customStyle="1" w:styleId="ab">
    <w:name w:val="本文 (文字)"/>
    <w:link w:val="aa"/>
    <w:semiHidden/>
    <w:rsid w:val="00F25F2F"/>
    <w:rPr>
      <w:rFonts w:ascii="Times New Roman" w:eastAsia="Times New Roman" w:hAnsi="Times New Roman" w:cs="Times New Roman"/>
      <w:szCs w:val="20"/>
      <w:lang w:val="en-US" w:eastAsia="en-US"/>
    </w:rPr>
  </w:style>
  <w:style w:type="paragraph" w:styleId="23">
    <w:name w:val="Body Text 2"/>
    <w:basedOn w:val="a1"/>
    <w:link w:val="24"/>
    <w:semiHidden/>
    <w:rsid w:val="00F25F2F"/>
    <w:pPr>
      <w:spacing w:after="120" w:line="480" w:lineRule="auto"/>
    </w:pPr>
  </w:style>
  <w:style w:type="character" w:customStyle="1" w:styleId="24">
    <w:name w:val="本文 2 (文字)"/>
    <w:link w:val="23"/>
    <w:semiHidden/>
    <w:rsid w:val="00F25F2F"/>
    <w:rPr>
      <w:rFonts w:ascii="Times New Roman" w:eastAsia="Times New Roman" w:hAnsi="Times New Roman" w:cs="Times New Roman"/>
      <w:szCs w:val="20"/>
      <w:lang w:val="en-US" w:eastAsia="en-US"/>
    </w:rPr>
  </w:style>
  <w:style w:type="paragraph" w:styleId="33">
    <w:name w:val="Body Text 3"/>
    <w:basedOn w:val="a1"/>
    <w:link w:val="34"/>
    <w:semiHidden/>
    <w:rsid w:val="00F25F2F"/>
    <w:pPr>
      <w:spacing w:after="120"/>
    </w:pPr>
    <w:rPr>
      <w:sz w:val="16"/>
      <w:szCs w:val="16"/>
    </w:rPr>
  </w:style>
  <w:style w:type="character" w:customStyle="1" w:styleId="34">
    <w:name w:val="本文 3 (文字)"/>
    <w:link w:val="33"/>
    <w:semiHidden/>
    <w:rsid w:val="00F25F2F"/>
    <w:rPr>
      <w:rFonts w:ascii="Times New Roman" w:eastAsia="Times New Roman" w:hAnsi="Times New Roman" w:cs="Times New Roman"/>
      <w:sz w:val="16"/>
      <w:szCs w:val="16"/>
      <w:lang w:val="en-US" w:eastAsia="en-US"/>
    </w:rPr>
  </w:style>
  <w:style w:type="paragraph" w:styleId="ac">
    <w:name w:val="Body Text First Indent"/>
    <w:basedOn w:val="aa"/>
    <w:link w:val="ad"/>
    <w:semiHidden/>
    <w:rsid w:val="00F25F2F"/>
    <w:pPr>
      <w:ind w:firstLine="210"/>
    </w:pPr>
  </w:style>
  <w:style w:type="character" w:customStyle="1" w:styleId="ad">
    <w:name w:val="本文字下げ (文字)"/>
    <w:basedOn w:val="ab"/>
    <w:link w:val="ac"/>
    <w:semiHidden/>
    <w:rsid w:val="00F25F2F"/>
    <w:rPr>
      <w:rFonts w:ascii="Times New Roman" w:eastAsia="Times New Roman" w:hAnsi="Times New Roman" w:cs="Times New Roman"/>
      <w:szCs w:val="20"/>
      <w:lang w:val="en-US" w:eastAsia="en-US"/>
    </w:rPr>
  </w:style>
  <w:style w:type="paragraph" w:styleId="ae">
    <w:name w:val="Body Text Indent"/>
    <w:basedOn w:val="a1"/>
    <w:link w:val="af"/>
    <w:semiHidden/>
    <w:rsid w:val="00F25F2F"/>
    <w:pPr>
      <w:spacing w:after="120"/>
      <w:ind w:left="360"/>
    </w:pPr>
  </w:style>
  <w:style w:type="character" w:customStyle="1" w:styleId="af">
    <w:name w:val="本文インデント (文字)"/>
    <w:link w:val="ae"/>
    <w:semiHidden/>
    <w:rsid w:val="00F25F2F"/>
    <w:rPr>
      <w:rFonts w:ascii="Times New Roman" w:eastAsia="Times New Roman" w:hAnsi="Times New Roman" w:cs="Times New Roman"/>
      <w:szCs w:val="20"/>
      <w:lang w:val="en-US" w:eastAsia="en-US"/>
    </w:rPr>
  </w:style>
  <w:style w:type="paragraph" w:styleId="25">
    <w:name w:val="Body Text First Indent 2"/>
    <w:basedOn w:val="ae"/>
    <w:link w:val="26"/>
    <w:semiHidden/>
    <w:rsid w:val="00F25F2F"/>
    <w:pPr>
      <w:ind w:firstLine="210"/>
    </w:pPr>
  </w:style>
  <w:style w:type="character" w:customStyle="1" w:styleId="26">
    <w:name w:val="本文字下げ 2 (文字)"/>
    <w:basedOn w:val="af"/>
    <w:link w:val="25"/>
    <w:semiHidden/>
    <w:rsid w:val="00F25F2F"/>
    <w:rPr>
      <w:rFonts w:ascii="Times New Roman" w:eastAsia="Times New Roman" w:hAnsi="Times New Roman" w:cs="Times New Roman"/>
      <w:szCs w:val="20"/>
      <w:lang w:val="en-US" w:eastAsia="en-US"/>
    </w:rPr>
  </w:style>
  <w:style w:type="paragraph" w:styleId="27">
    <w:name w:val="Body Text Indent 2"/>
    <w:basedOn w:val="a1"/>
    <w:link w:val="28"/>
    <w:semiHidden/>
    <w:rsid w:val="00F25F2F"/>
    <w:pPr>
      <w:spacing w:after="120" w:line="480" w:lineRule="auto"/>
      <w:ind w:left="360"/>
    </w:pPr>
  </w:style>
  <w:style w:type="character" w:customStyle="1" w:styleId="28">
    <w:name w:val="本文インデント 2 (文字)"/>
    <w:link w:val="27"/>
    <w:semiHidden/>
    <w:rsid w:val="00F25F2F"/>
    <w:rPr>
      <w:rFonts w:ascii="Times New Roman" w:eastAsia="Times New Roman" w:hAnsi="Times New Roman" w:cs="Times New Roman"/>
      <w:szCs w:val="20"/>
      <w:lang w:val="en-US" w:eastAsia="en-US"/>
    </w:rPr>
  </w:style>
  <w:style w:type="paragraph" w:styleId="35">
    <w:name w:val="Body Text Indent 3"/>
    <w:basedOn w:val="a1"/>
    <w:link w:val="36"/>
    <w:semiHidden/>
    <w:rsid w:val="00F25F2F"/>
    <w:pPr>
      <w:spacing w:after="120"/>
      <w:ind w:left="360"/>
    </w:pPr>
    <w:rPr>
      <w:sz w:val="16"/>
      <w:szCs w:val="16"/>
    </w:rPr>
  </w:style>
  <w:style w:type="character" w:customStyle="1" w:styleId="36">
    <w:name w:val="本文インデント 3 (文字)"/>
    <w:link w:val="35"/>
    <w:semiHidden/>
    <w:rsid w:val="00F25F2F"/>
    <w:rPr>
      <w:rFonts w:ascii="Times New Roman" w:eastAsia="Times New Roman" w:hAnsi="Times New Roman" w:cs="Times New Roman"/>
      <w:sz w:val="16"/>
      <w:szCs w:val="16"/>
      <w:lang w:val="en-US" w:eastAsia="en-US"/>
    </w:rPr>
  </w:style>
  <w:style w:type="paragraph" w:styleId="af0">
    <w:name w:val="caption"/>
    <w:basedOn w:val="a1"/>
    <w:next w:val="a1"/>
    <w:semiHidden/>
    <w:qFormat/>
    <w:rsid w:val="00F25F2F"/>
    <w:rPr>
      <w:b/>
      <w:bCs/>
      <w:sz w:val="20"/>
    </w:rPr>
  </w:style>
  <w:style w:type="paragraph" w:styleId="af1">
    <w:name w:val="Closing"/>
    <w:basedOn w:val="a1"/>
    <w:link w:val="af2"/>
    <w:semiHidden/>
    <w:rsid w:val="00F25F2F"/>
    <w:pPr>
      <w:ind w:left="4320"/>
    </w:pPr>
  </w:style>
  <w:style w:type="character" w:customStyle="1" w:styleId="af2">
    <w:name w:val="結語 (文字)"/>
    <w:link w:val="af1"/>
    <w:semiHidden/>
    <w:rsid w:val="00F25F2F"/>
    <w:rPr>
      <w:rFonts w:ascii="Times New Roman" w:eastAsia="Times New Roman" w:hAnsi="Times New Roman" w:cs="Times New Roman"/>
      <w:szCs w:val="20"/>
      <w:lang w:val="en-US" w:eastAsia="en-US"/>
    </w:rPr>
  </w:style>
  <w:style w:type="paragraph" w:styleId="af3">
    <w:name w:val="annotation text"/>
    <w:basedOn w:val="a1"/>
    <w:link w:val="af4"/>
    <w:semiHidden/>
    <w:rsid w:val="00F25F2F"/>
    <w:rPr>
      <w:sz w:val="20"/>
    </w:rPr>
  </w:style>
  <w:style w:type="character" w:customStyle="1" w:styleId="af4">
    <w:name w:val="コメント文字列 (文字)"/>
    <w:basedOn w:val="a2"/>
    <w:link w:val="af3"/>
    <w:semiHidden/>
    <w:rsid w:val="00F25F2F"/>
    <w:rPr>
      <w:rFonts w:ascii="Times New Roman" w:eastAsia="Times New Roman" w:hAnsi="Times New Roman" w:cs="Times New Roman"/>
      <w:sz w:val="20"/>
      <w:szCs w:val="20"/>
      <w:lang w:val="en-US" w:eastAsia="en-US"/>
    </w:rPr>
  </w:style>
  <w:style w:type="paragraph" w:styleId="af5">
    <w:name w:val="annotation subject"/>
    <w:basedOn w:val="af3"/>
    <w:next w:val="af3"/>
    <w:link w:val="af6"/>
    <w:semiHidden/>
    <w:rsid w:val="00F25F2F"/>
    <w:rPr>
      <w:b/>
      <w:bCs/>
    </w:rPr>
  </w:style>
  <w:style w:type="character" w:customStyle="1" w:styleId="af6">
    <w:name w:val="コメント内容 (文字)"/>
    <w:link w:val="af5"/>
    <w:semiHidden/>
    <w:rsid w:val="00F25F2F"/>
    <w:rPr>
      <w:rFonts w:ascii="Times New Roman" w:eastAsia="Times New Roman" w:hAnsi="Times New Roman" w:cs="Times New Roman"/>
      <w:b/>
      <w:bCs/>
      <w:sz w:val="20"/>
      <w:szCs w:val="20"/>
      <w:lang w:val="en-US" w:eastAsia="en-US"/>
    </w:rPr>
  </w:style>
  <w:style w:type="paragraph" w:styleId="af7">
    <w:name w:val="Date"/>
    <w:basedOn w:val="a1"/>
    <w:next w:val="a1"/>
    <w:link w:val="af8"/>
    <w:semiHidden/>
    <w:rsid w:val="00F25F2F"/>
  </w:style>
  <w:style w:type="character" w:customStyle="1" w:styleId="af8">
    <w:name w:val="日付 (文字)"/>
    <w:link w:val="af7"/>
    <w:semiHidden/>
    <w:rsid w:val="00F25F2F"/>
    <w:rPr>
      <w:rFonts w:ascii="Times New Roman" w:eastAsia="Times New Roman" w:hAnsi="Times New Roman" w:cs="Times New Roman"/>
      <w:szCs w:val="20"/>
      <w:lang w:val="en-US" w:eastAsia="en-US"/>
    </w:rPr>
  </w:style>
  <w:style w:type="paragraph" w:styleId="af9">
    <w:name w:val="Document Map"/>
    <w:basedOn w:val="a1"/>
    <w:link w:val="afa"/>
    <w:semiHidden/>
    <w:rsid w:val="00F25F2F"/>
    <w:rPr>
      <w:rFonts w:ascii="Tahoma" w:hAnsi="Tahoma" w:cs="Tahoma"/>
      <w:sz w:val="16"/>
      <w:szCs w:val="16"/>
    </w:rPr>
  </w:style>
  <w:style w:type="character" w:customStyle="1" w:styleId="afa">
    <w:name w:val="見出しマップ (文字)"/>
    <w:link w:val="af9"/>
    <w:semiHidden/>
    <w:rsid w:val="00F25F2F"/>
    <w:rPr>
      <w:rFonts w:ascii="Tahoma" w:eastAsia="Times New Roman" w:hAnsi="Tahoma" w:cs="Tahoma"/>
      <w:sz w:val="16"/>
      <w:szCs w:val="16"/>
      <w:lang w:val="en-US" w:eastAsia="en-US"/>
    </w:rPr>
  </w:style>
  <w:style w:type="paragraph" w:styleId="afb">
    <w:name w:val="E-mail Signature"/>
    <w:basedOn w:val="a1"/>
    <w:link w:val="afc"/>
    <w:semiHidden/>
    <w:rsid w:val="00F25F2F"/>
  </w:style>
  <w:style w:type="character" w:customStyle="1" w:styleId="afc">
    <w:name w:val="電子メール署名 (文字)"/>
    <w:link w:val="afb"/>
    <w:semiHidden/>
    <w:rsid w:val="00F25F2F"/>
    <w:rPr>
      <w:rFonts w:ascii="Times New Roman" w:eastAsia="Times New Roman" w:hAnsi="Times New Roman" w:cs="Times New Roman"/>
      <w:szCs w:val="20"/>
      <w:lang w:val="en-US" w:eastAsia="en-US"/>
    </w:rPr>
  </w:style>
  <w:style w:type="paragraph" w:styleId="afd">
    <w:name w:val="endnote text"/>
    <w:basedOn w:val="a1"/>
    <w:link w:val="afe"/>
    <w:semiHidden/>
    <w:rsid w:val="00F25F2F"/>
    <w:rPr>
      <w:sz w:val="20"/>
    </w:rPr>
  </w:style>
  <w:style w:type="character" w:customStyle="1" w:styleId="afe">
    <w:name w:val="文末脚注文字列 (文字)"/>
    <w:basedOn w:val="a2"/>
    <w:link w:val="afd"/>
    <w:semiHidden/>
    <w:rsid w:val="00F25F2F"/>
    <w:rPr>
      <w:rFonts w:ascii="Times New Roman" w:eastAsia="Times New Roman" w:hAnsi="Times New Roman" w:cs="Times New Roman"/>
      <w:sz w:val="20"/>
      <w:szCs w:val="20"/>
      <w:lang w:val="en-US" w:eastAsia="en-US"/>
    </w:rPr>
  </w:style>
  <w:style w:type="paragraph" w:styleId="aff">
    <w:name w:val="envelope address"/>
    <w:basedOn w:val="a1"/>
    <w:semiHidden/>
    <w:rsid w:val="00F25F2F"/>
    <w:pPr>
      <w:framePr w:w="7920" w:h="1980" w:hRule="exact" w:hSpace="180" w:wrap="auto" w:hAnchor="page" w:xAlign="center" w:yAlign="bottom"/>
      <w:ind w:left="2880"/>
    </w:pPr>
    <w:rPr>
      <w:rFonts w:ascii="Cambria" w:hAnsi="Cambria"/>
      <w:szCs w:val="24"/>
    </w:rPr>
  </w:style>
  <w:style w:type="paragraph" w:styleId="aff0">
    <w:name w:val="envelope return"/>
    <w:basedOn w:val="a1"/>
    <w:semiHidden/>
    <w:rsid w:val="00F25F2F"/>
    <w:rPr>
      <w:rFonts w:ascii="Cambria" w:hAnsi="Cambria"/>
      <w:sz w:val="20"/>
    </w:rPr>
  </w:style>
  <w:style w:type="paragraph" w:styleId="aff1">
    <w:name w:val="footer"/>
    <w:basedOn w:val="a1"/>
    <w:link w:val="aff2"/>
    <w:semiHidden/>
    <w:rsid w:val="00F25F2F"/>
    <w:pPr>
      <w:tabs>
        <w:tab w:val="center" w:pos="4680"/>
        <w:tab w:val="right" w:pos="9360"/>
      </w:tabs>
    </w:pPr>
  </w:style>
  <w:style w:type="character" w:customStyle="1" w:styleId="aff2">
    <w:name w:val="フッター (文字)"/>
    <w:link w:val="aff1"/>
    <w:semiHidden/>
    <w:rsid w:val="00F25F2F"/>
    <w:rPr>
      <w:rFonts w:ascii="Times New Roman" w:eastAsia="Times New Roman" w:hAnsi="Times New Roman" w:cs="Times New Roman"/>
      <w:szCs w:val="20"/>
      <w:lang w:val="en-US" w:eastAsia="en-US"/>
    </w:rPr>
  </w:style>
  <w:style w:type="paragraph" w:styleId="aff3">
    <w:name w:val="footnote text"/>
    <w:basedOn w:val="a1"/>
    <w:link w:val="aff4"/>
    <w:semiHidden/>
    <w:rsid w:val="00F25F2F"/>
    <w:rPr>
      <w:sz w:val="20"/>
    </w:rPr>
  </w:style>
  <w:style w:type="character" w:customStyle="1" w:styleId="aff4">
    <w:name w:val="脚注文字列 (文字)"/>
    <w:basedOn w:val="a2"/>
    <w:link w:val="aff3"/>
    <w:semiHidden/>
    <w:rsid w:val="00F25F2F"/>
    <w:rPr>
      <w:rFonts w:ascii="Times New Roman" w:eastAsia="Times New Roman" w:hAnsi="Times New Roman" w:cs="Times New Roman"/>
      <w:sz w:val="20"/>
      <w:szCs w:val="20"/>
      <w:lang w:val="en-US" w:eastAsia="en-US"/>
    </w:rPr>
  </w:style>
  <w:style w:type="paragraph" w:styleId="aff5">
    <w:name w:val="header"/>
    <w:basedOn w:val="a1"/>
    <w:link w:val="aff6"/>
    <w:semiHidden/>
    <w:rsid w:val="00F25F2F"/>
    <w:pPr>
      <w:tabs>
        <w:tab w:val="center" w:pos="4680"/>
        <w:tab w:val="right" w:pos="9360"/>
      </w:tabs>
    </w:pPr>
  </w:style>
  <w:style w:type="character" w:customStyle="1" w:styleId="aff6">
    <w:name w:val="ヘッダー (文字)"/>
    <w:link w:val="aff5"/>
    <w:semiHidden/>
    <w:rsid w:val="00F25F2F"/>
    <w:rPr>
      <w:rFonts w:ascii="Times New Roman" w:eastAsia="Times New Roman" w:hAnsi="Times New Roman" w:cs="Times New Roman"/>
      <w:szCs w:val="20"/>
      <w:lang w:val="en-US" w:eastAsia="en-US"/>
    </w:rPr>
  </w:style>
  <w:style w:type="paragraph" w:styleId="HTML">
    <w:name w:val="HTML Address"/>
    <w:basedOn w:val="a1"/>
    <w:link w:val="HTML0"/>
    <w:semiHidden/>
    <w:rsid w:val="00F25F2F"/>
    <w:rPr>
      <w:i/>
      <w:iCs/>
    </w:rPr>
  </w:style>
  <w:style w:type="character" w:customStyle="1" w:styleId="HTML0">
    <w:name w:val="HTML アドレス (文字)"/>
    <w:link w:val="HTML"/>
    <w:semiHidden/>
    <w:rsid w:val="00F25F2F"/>
    <w:rPr>
      <w:rFonts w:ascii="Times New Roman" w:eastAsia="Times New Roman" w:hAnsi="Times New Roman" w:cs="Times New Roman"/>
      <w:i/>
      <w:iCs/>
      <w:szCs w:val="20"/>
      <w:lang w:val="en-US" w:eastAsia="en-US"/>
    </w:rPr>
  </w:style>
  <w:style w:type="paragraph" w:styleId="HTML1">
    <w:name w:val="HTML Preformatted"/>
    <w:basedOn w:val="a1"/>
    <w:link w:val="HTML2"/>
    <w:semiHidden/>
    <w:rsid w:val="00F25F2F"/>
    <w:rPr>
      <w:rFonts w:ascii="Courier New" w:hAnsi="Courier New" w:cs="Courier New"/>
      <w:sz w:val="20"/>
    </w:rPr>
  </w:style>
  <w:style w:type="character" w:customStyle="1" w:styleId="HTML2">
    <w:name w:val="HTML 書式付き (文字)"/>
    <w:link w:val="HTML1"/>
    <w:semiHidden/>
    <w:rsid w:val="00F25F2F"/>
    <w:rPr>
      <w:rFonts w:ascii="Courier New" w:eastAsia="Times New Roman" w:hAnsi="Courier New" w:cs="Courier New"/>
      <w:sz w:val="20"/>
      <w:szCs w:val="20"/>
      <w:lang w:val="en-US" w:eastAsia="en-US"/>
    </w:rPr>
  </w:style>
  <w:style w:type="paragraph" w:styleId="11">
    <w:name w:val="index 1"/>
    <w:basedOn w:val="a1"/>
    <w:next w:val="a1"/>
    <w:autoRedefine/>
    <w:semiHidden/>
    <w:rsid w:val="00F25F2F"/>
    <w:pPr>
      <w:ind w:left="240" w:hanging="240"/>
    </w:pPr>
  </w:style>
  <w:style w:type="paragraph" w:styleId="29">
    <w:name w:val="index 2"/>
    <w:basedOn w:val="a1"/>
    <w:next w:val="a1"/>
    <w:autoRedefine/>
    <w:semiHidden/>
    <w:rsid w:val="00F25F2F"/>
    <w:pPr>
      <w:ind w:left="480" w:hanging="240"/>
    </w:pPr>
  </w:style>
  <w:style w:type="paragraph" w:styleId="37">
    <w:name w:val="index 3"/>
    <w:basedOn w:val="a1"/>
    <w:next w:val="a1"/>
    <w:autoRedefine/>
    <w:semiHidden/>
    <w:rsid w:val="00F25F2F"/>
    <w:pPr>
      <w:ind w:left="720" w:hanging="240"/>
    </w:pPr>
  </w:style>
  <w:style w:type="paragraph" w:styleId="43">
    <w:name w:val="index 4"/>
    <w:basedOn w:val="a1"/>
    <w:next w:val="a1"/>
    <w:autoRedefine/>
    <w:semiHidden/>
    <w:rsid w:val="00F25F2F"/>
    <w:pPr>
      <w:ind w:left="960" w:hanging="240"/>
    </w:pPr>
  </w:style>
  <w:style w:type="paragraph" w:styleId="53">
    <w:name w:val="index 5"/>
    <w:basedOn w:val="a1"/>
    <w:next w:val="a1"/>
    <w:autoRedefine/>
    <w:semiHidden/>
    <w:rsid w:val="00F25F2F"/>
    <w:pPr>
      <w:ind w:left="1200" w:hanging="240"/>
    </w:pPr>
  </w:style>
  <w:style w:type="paragraph" w:styleId="61">
    <w:name w:val="index 6"/>
    <w:basedOn w:val="a1"/>
    <w:next w:val="a1"/>
    <w:autoRedefine/>
    <w:semiHidden/>
    <w:rsid w:val="00F25F2F"/>
    <w:pPr>
      <w:ind w:left="1440" w:hanging="240"/>
    </w:pPr>
  </w:style>
  <w:style w:type="paragraph" w:styleId="71">
    <w:name w:val="index 7"/>
    <w:basedOn w:val="a1"/>
    <w:next w:val="a1"/>
    <w:autoRedefine/>
    <w:semiHidden/>
    <w:rsid w:val="00F25F2F"/>
    <w:pPr>
      <w:ind w:left="1680" w:hanging="240"/>
    </w:pPr>
  </w:style>
  <w:style w:type="paragraph" w:styleId="81">
    <w:name w:val="index 8"/>
    <w:basedOn w:val="a1"/>
    <w:next w:val="a1"/>
    <w:autoRedefine/>
    <w:semiHidden/>
    <w:rsid w:val="00F25F2F"/>
    <w:pPr>
      <w:ind w:left="1920" w:hanging="240"/>
    </w:pPr>
  </w:style>
  <w:style w:type="paragraph" w:styleId="91">
    <w:name w:val="index 9"/>
    <w:basedOn w:val="a1"/>
    <w:next w:val="a1"/>
    <w:autoRedefine/>
    <w:semiHidden/>
    <w:rsid w:val="00F25F2F"/>
    <w:pPr>
      <w:ind w:left="2160" w:hanging="240"/>
    </w:pPr>
  </w:style>
  <w:style w:type="paragraph" w:styleId="aff7">
    <w:name w:val="index heading"/>
    <w:basedOn w:val="a1"/>
    <w:next w:val="11"/>
    <w:semiHidden/>
    <w:rsid w:val="00F25F2F"/>
    <w:rPr>
      <w:rFonts w:ascii="Cambria" w:hAnsi="Cambria"/>
      <w:b/>
      <w:bCs/>
    </w:rPr>
  </w:style>
  <w:style w:type="paragraph" w:styleId="2a">
    <w:name w:val="Intense Quote"/>
    <w:basedOn w:val="a1"/>
    <w:next w:val="a1"/>
    <w:link w:val="2b"/>
    <w:uiPriority w:val="30"/>
    <w:qFormat/>
    <w:rsid w:val="00F25F2F"/>
    <w:pPr>
      <w:pBdr>
        <w:bottom w:val="single" w:sz="4" w:space="4" w:color="4F81BD"/>
      </w:pBdr>
      <w:spacing w:before="200" w:after="280"/>
      <w:ind w:left="936" w:right="936"/>
    </w:pPr>
    <w:rPr>
      <w:b/>
      <w:bCs/>
      <w:i/>
      <w:iCs/>
      <w:color w:val="4F81BD"/>
    </w:rPr>
  </w:style>
  <w:style w:type="character" w:customStyle="1" w:styleId="2b">
    <w:name w:val="引用文 2 (文字)"/>
    <w:link w:val="2a"/>
    <w:uiPriority w:val="30"/>
    <w:rsid w:val="00F25F2F"/>
    <w:rPr>
      <w:rFonts w:ascii="Times New Roman" w:eastAsia="Times New Roman" w:hAnsi="Times New Roman" w:cs="Times New Roman"/>
      <w:b/>
      <w:bCs/>
      <w:i/>
      <w:iCs/>
      <w:color w:val="4F81BD"/>
      <w:szCs w:val="20"/>
      <w:lang w:val="en-US" w:eastAsia="en-US"/>
    </w:rPr>
  </w:style>
  <w:style w:type="paragraph" w:styleId="aff8">
    <w:name w:val="List"/>
    <w:basedOn w:val="a1"/>
    <w:semiHidden/>
    <w:rsid w:val="00F25F2F"/>
    <w:pPr>
      <w:ind w:left="360" w:hanging="360"/>
      <w:contextualSpacing/>
    </w:pPr>
  </w:style>
  <w:style w:type="paragraph" w:styleId="2c">
    <w:name w:val="List 2"/>
    <w:basedOn w:val="a1"/>
    <w:semiHidden/>
    <w:rsid w:val="00F25F2F"/>
    <w:pPr>
      <w:ind w:left="720" w:hanging="360"/>
      <w:contextualSpacing/>
    </w:pPr>
  </w:style>
  <w:style w:type="paragraph" w:styleId="38">
    <w:name w:val="List 3"/>
    <w:basedOn w:val="a1"/>
    <w:semiHidden/>
    <w:rsid w:val="00F25F2F"/>
    <w:pPr>
      <w:ind w:left="1080" w:hanging="360"/>
      <w:contextualSpacing/>
    </w:pPr>
  </w:style>
  <w:style w:type="paragraph" w:styleId="44">
    <w:name w:val="List 4"/>
    <w:basedOn w:val="a1"/>
    <w:semiHidden/>
    <w:rsid w:val="00F25F2F"/>
    <w:pPr>
      <w:ind w:left="1440" w:hanging="360"/>
      <w:contextualSpacing/>
    </w:pPr>
  </w:style>
  <w:style w:type="paragraph" w:styleId="54">
    <w:name w:val="List 5"/>
    <w:basedOn w:val="a1"/>
    <w:semiHidden/>
    <w:rsid w:val="00F25F2F"/>
    <w:pPr>
      <w:ind w:left="1800" w:hanging="360"/>
      <w:contextualSpacing/>
    </w:pPr>
  </w:style>
  <w:style w:type="paragraph" w:styleId="a0">
    <w:name w:val="List Bullet"/>
    <w:basedOn w:val="a1"/>
    <w:semiHidden/>
    <w:rsid w:val="00F25F2F"/>
    <w:pPr>
      <w:numPr>
        <w:numId w:val="1"/>
      </w:numPr>
      <w:contextualSpacing/>
    </w:pPr>
  </w:style>
  <w:style w:type="paragraph" w:styleId="20">
    <w:name w:val="List Bullet 2"/>
    <w:basedOn w:val="a1"/>
    <w:semiHidden/>
    <w:rsid w:val="00F25F2F"/>
    <w:pPr>
      <w:numPr>
        <w:numId w:val="2"/>
      </w:numPr>
      <w:contextualSpacing/>
    </w:pPr>
  </w:style>
  <w:style w:type="paragraph" w:styleId="30">
    <w:name w:val="List Bullet 3"/>
    <w:basedOn w:val="a1"/>
    <w:semiHidden/>
    <w:rsid w:val="00F25F2F"/>
    <w:pPr>
      <w:numPr>
        <w:numId w:val="3"/>
      </w:numPr>
      <w:contextualSpacing/>
    </w:pPr>
  </w:style>
  <w:style w:type="paragraph" w:styleId="40">
    <w:name w:val="List Bullet 4"/>
    <w:basedOn w:val="a1"/>
    <w:semiHidden/>
    <w:rsid w:val="00F25F2F"/>
    <w:pPr>
      <w:numPr>
        <w:numId w:val="4"/>
      </w:numPr>
      <w:contextualSpacing/>
    </w:pPr>
  </w:style>
  <w:style w:type="paragraph" w:styleId="50">
    <w:name w:val="List Bullet 5"/>
    <w:basedOn w:val="a1"/>
    <w:semiHidden/>
    <w:rsid w:val="00F25F2F"/>
    <w:pPr>
      <w:numPr>
        <w:numId w:val="5"/>
      </w:numPr>
      <w:contextualSpacing/>
    </w:pPr>
  </w:style>
  <w:style w:type="paragraph" w:styleId="aff9">
    <w:name w:val="List Continue"/>
    <w:basedOn w:val="a1"/>
    <w:semiHidden/>
    <w:rsid w:val="00F25F2F"/>
    <w:pPr>
      <w:spacing w:after="120"/>
      <w:ind w:left="360"/>
      <w:contextualSpacing/>
    </w:pPr>
  </w:style>
  <w:style w:type="paragraph" w:styleId="2d">
    <w:name w:val="List Continue 2"/>
    <w:basedOn w:val="a1"/>
    <w:semiHidden/>
    <w:rsid w:val="00F25F2F"/>
    <w:pPr>
      <w:spacing w:after="120"/>
      <w:ind w:left="720"/>
      <w:contextualSpacing/>
    </w:pPr>
  </w:style>
  <w:style w:type="paragraph" w:styleId="39">
    <w:name w:val="List Continue 3"/>
    <w:basedOn w:val="a1"/>
    <w:semiHidden/>
    <w:rsid w:val="00F25F2F"/>
    <w:pPr>
      <w:spacing w:after="120"/>
      <w:ind w:left="1080"/>
      <w:contextualSpacing/>
    </w:pPr>
  </w:style>
  <w:style w:type="paragraph" w:styleId="45">
    <w:name w:val="List Continue 4"/>
    <w:basedOn w:val="a1"/>
    <w:semiHidden/>
    <w:rsid w:val="00F25F2F"/>
    <w:pPr>
      <w:spacing w:after="120"/>
      <w:ind w:left="1440"/>
      <w:contextualSpacing/>
    </w:pPr>
  </w:style>
  <w:style w:type="paragraph" w:styleId="55">
    <w:name w:val="List Continue 5"/>
    <w:basedOn w:val="a1"/>
    <w:semiHidden/>
    <w:rsid w:val="00F25F2F"/>
    <w:pPr>
      <w:spacing w:after="120"/>
      <w:ind w:left="1800"/>
      <w:contextualSpacing/>
    </w:pPr>
  </w:style>
  <w:style w:type="paragraph" w:styleId="a">
    <w:name w:val="List Number"/>
    <w:basedOn w:val="a1"/>
    <w:semiHidden/>
    <w:rsid w:val="00F25F2F"/>
    <w:pPr>
      <w:numPr>
        <w:numId w:val="6"/>
      </w:numPr>
      <w:contextualSpacing/>
    </w:pPr>
  </w:style>
  <w:style w:type="paragraph" w:styleId="2">
    <w:name w:val="List Number 2"/>
    <w:basedOn w:val="a1"/>
    <w:semiHidden/>
    <w:rsid w:val="00F25F2F"/>
    <w:pPr>
      <w:numPr>
        <w:numId w:val="7"/>
      </w:numPr>
      <w:contextualSpacing/>
    </w:pPr>
  </w:style>
  <w:style w:type="paragraph" w:styleId="3">
    <w:name w:val="List Number 3"/>
    <w:basedOn w:val="a1"/>
    <w:semiHidden/>
    <w:rsid w:val="00F25F2F"/>
    <w:pPr>
      <w:numPr>
        <w:numId w:val="8"/>
      </w:numPr>
      <w:contextualSpacing/>
    </w:pPr>
  </w:style>
  <w:style w:type="paragraph" w:styleId="4">
    <w:name w:val="List Number 4"/>
    <w:basedOn w:val="a1"/>
    <w:semiHidden/>
    <w:rsid w:val="00F25F2F"/>
    <w:pPr>
      <w:numPr>
        <w:numId w:val="9"/>
      </w:numPr>
      <w:contextualSpacing/>
    </w:pPr>
  </w:style>
  <w:style w:type="paragraph" w:styleId="5">
    <w:name w:val="List Number 5"/>
    <w:basedOn w:val="a1"/>
    <w:semiHidden/>
    <w:rsid w:val="00F25F2F"/>
    <w:pPr>
      <w:numPr>
        <w:numId w:val="10"/>
      </w:numPr>
      <w:contextualSpacing/>
    </w:pPr>
  </w:style>
  <w:style w:type="paragraph" w:styleId="affa">
    <w:name w:val="List Paragraph"/>
    <w:basedOn w:val="a1"/>
    <w:uiPriority w:val="34"/>
    <w:qFormat/>
    <w:rsid w:val="00F25F2F"/>
    <w:pPr>
      <w:ind w:left="720"/>
    </w:pPr>
  </w:style>
  <w:style w:type="paragraph" w:styleId="affb">
    <w:name w:val="macro"/>
    <w:link w:val="affc"/>
    <w:semiHidden/>
    <w:rsid w:val="00F25F2F"/>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cs="Courier New"/>
      <w:sz w:val="20"/>
      <w:szCs w:val="20"/>
      <w:lang w:val="en-US" w:eastAsia="en-US"/>
    </w:rPr>
  </w:style>
  <w:style w:type="character" w:customStyle="1" w:styleId="affc">
    <w:name w:val="マクロ文字列 (文字)"/>
    <w:link w:val="affb"/>
    <w:semiHidden/>
    <w:rsid w:val="00F25F2F"/>
    <w:rPr>
      <w:rFonts w:ascii="Courier New" w:eastAsia="Times New Roman" w:hAnsi="Courier New" w:cs="Courier New"/>
      <w:sz w:val="20"/>
      <w:szCs w:val="20"/>
      <w:lang w:val="en-US" w:eastAsia="en-US"/>
    </w:rPr>
  </w:style>
  <w:style w:type="paragraph" w:styleId="affd">
    <w:name w:val="Message Header"/>
    <w:basedOn w:val="a1"/>
    <w:link w:val="affe"/>
    <w:semiHidden/>
    <w:rsid w:val="00F25F2F"/>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affe">
    <w:name w:val="メッセージ見出し (文字)"/>
    <w:link w:val="affd"/>
    <w:semiHidden/>
    <w:rsid w:val="00F25F2F"/>
    <w:rPr>
      <w:rFonts w:ascii="Cambria" w:eastAsia="Times New Roman" w:hAnsi="Cambria" w:cs="Times New Roman"/>
      <w:shd w:val="pct20" w:color="auto" w:fill="auto"/>
      <w:lang w:val="en-US" w:eastAsia="en-US"/>
    </w:rPr>
  </w:style>
  <w:style w:type="paragraph" w:styleId="afff">
    <w:name w:val="No Spacing"/>
    <w:uiPriority w:val="1"/>
    <w:qFormat/>
    <w:rsid w:val="00F25F2F"/>
    <w:rPr>
      <w:rFonts w:ascii="Times New Roman" w:eastAsia="Times New Roman" w:hAnsi="Times New Roman" w:cs="Times New Roman"/>
      <w:szCs w:val="20"/>
      <w:lang w:val="en-US" w:eastAsia="en-US"/>
    </w:rPr>
  </w:style>
  <w:style w:type="paragraph" w:styleId="Web">
    <w:name w:val="Normal (Web)"/>
    <w:basedOn w:val="a1"/>
    <w:uiPriority w:val="99"/>
    <w:semiHidden/>
    <w:rsid w:val="00F25F2F"/>
    <w:rPr>
      <w:szCs w:val="24"/>
    </w:rPr>
  </w:style>
  <w:style w:type="paragraph" w:styleId="afff0">
    <w:name w:val="Normal Indent"/>
    <w:basedOn w:val="a1"/>
    <w:semiHidden/>
    <w:rsid w:val="00F25F2F"/>
    <w:pPr>
      <w:ind w:left="720"/>
    </w:pPr>
  </w:style>
  <w:style w:type="paragraph" w:styleId="afff1">
    <w:name w:val="Note Heading"/>
    <w:basedOn w:val="a1"/>
    <w:next w:val="a1"/>
    <w:link w:val="afff2"/>
    <w:semiHidden/>
    <w:rsid w:val="00F25F2F"/>
  </w:style>
  <w:style w:type="character" w:customStyle="1" w:styleId="afff2">
    <w:name w:val="記 (文字)"/>
    <w:link w:val="afff1"/>
    <w:semiHidden/>
    <w:rsid w:val="00F25F2F"/>
    <w:rPr>
      <w:rFonts w:ascii="Times New Roman" w:eastAsia="Times New Roman" w:hAnsi="Times New Roman" w:cs="Times New Roman"/>
      <w:szCs w:val="20"/>
      <w:lang w:val="en-US" w:eastAsia="en-US"/>
    </w:rPr>
  </w:style>
  <w:style w:type="paragraph" w:styleId="afff3">
    <w:name w:val="Plain Text"/>
    <w:basedOn w:val="a1"/>
    <w:link w:val="afff4"/>
    <w:semiHidden/>
    <w:rsid w:val="00F25F2F"/>
    <w:rPr>
      <w:rFonts w:ascii="Courier New" w:hAnsi="Courier New" w:cs="Courier New"/>
      <w:sz w:val="20"/>
    </w:rPr>
  </w:style>
  <w:style w:type="character" w:customStyle="1" w:styleId="afff4">
    <w:name w:val="書式なし (文字)"/>
    <w:link w:val="afff3"/>
    <w:semiHidden/>
    <w:rsid w:val="00F25F2F"/>
    <w:rPr>
      <w:rFonts w:ascii="Courier New" w:eastAsia="Times New Roman" w:hAnsi="Courier New" w:cs="Courier New"/>
      <w:sz w:val="20"/>
      <w:szCs w:val="20"/>
      <w:lang w:val="en-US" w:eastAsia="en-US"/>
    </w:rPr>
  </w:style>
  <w:style w:type="paragraph" w:styleId="afff5">
    <w:name w:val="Quote"/>
    <w:basedOn w:val="a1"/>
    <w:next w:val="a1"/>
    <w:link w:val="afff6"/>
    <w:uiPriority w:val="29"/>
    <w:qFormat/>
    <w:rsid w:val="00F25F2F"/>
    <w:rPr>
      <w:i/>
      <w:iCs/>
      <w:color w:val="000000"/>
    </w:rPr>
  </w:style>
  <w:style w:type="character" w:customStyle="1" w:styleId="afff6">
    <w:name w:val="引用文 (文字)"/>
    <w:link w:val="afff5"/>
    <w:uiPriority w:val="29"/>
    <w:rsid w:val="00F25F2F"/>
    <w:rPr>
      <w:rFonts w:ascii="Times New Roman" w:eastAsia="Times New Roman" w:hAnsi="Times New Roman" w:cs="Times New Roman"/>
      <w:i/>
      <w:iCs/>
      <w:color w:val="000000"/>
      <w:szCs w:val="20"/>
      <w:lang w:val="en-US" w:eastAsia="en-US"/>
    </w:rPr>
  </w:style>
  <w:style w:type="paragraph" w:styleId="afff7">
    <w:name w:val="Salutation"/>
    <w:basedOn w:val="a1"/>
    <w:next w:val="a1"/>
    <w:link w:val="afff8"/>
    <w:semiHidden/>
    <w:rsid w:val="00F25F2F"/>
  </w:style>
  <w:style w:type="character" w:customStyle="1" w:styleId="afff8">
    <w:name w:val="挨拶文 (文字)"/>
    <w:link w:val="afff7"/>
    <w:semiHidden/>
    <w:rsid w:val="00F25F2F"/>
    <w:rPr>
      <w:rFonts w:ascii="Times New Roman" w:eastAsia="Times New Roman" w:hAnsi="Times New Roman" w:cs="Times New Roman"/>
      <w:szCs w:val="20"/>
      <w:lang w:val="en-US" w:eastAsia="en-US"/>
    </w:rPr>
  </w:style>
  <w:style w:type="paragraph" w:styleId="afff9">
    <w:name w:val="Signature"/>
    <w:basedOn w:val="a1"/>
    <w:link w:val="afffa"/>
    <w:semiHidden/>
    <w:rsid w:val="00F25F2F"/>
    <w:pPr>
      <w:ind w:left="4320"/>
    </w:pPr>
  </w:style>
  <w:style w:type="character" w:customStyle="1" w:styleId="afffa">
    <w:name w:val="署名 (文字)"/>
    <w:link w:val="afff9"/>
    <w:semiHidden/>
    <w:rsid w:val="00F25F2F"/>
    <w:rPr>
      <w:rFonts w:ascii="Times New Roman" w:eastAsia="Times New Roman" w:hAnsi="Times New Roman" w:cs="Times New Roman"/>
      <w:szCs w:val="20"/>
      <w:lang w:val="en-US" w:eastAsia="en-US"/>
    </w:rPr>
  </w:style>
  <w:style w:type="paragraph" w:styleId="afffb">
    <w:name w:val="Subtitle"/>
    <w:basedOn w:val="a1"/>
    <w:next w:val="a1"/>
    <w:link w:val="afffc"/>
    <w:qFormat/>
    <w:rsid w:val="00F25F2F"/>
    <w:pPr>
      <w:spacing w:after="60"/>
      <w:jc w:val="center"/>
      <w:outlineLvl w:val="1"/>
    </w:pPr>
    <w:rPr>
      <w:rFonts w:ascii="Cambria" w:hAnsi="Cambria"/>
      <w:szCs w:val="24"/>
    </w:rPr>
  </w:style>
  <w:style w:type="character" w:customStyle="1" w:styleId="afffc">
    <w:name w:val="副題 (文字)"/>
    <w:link w:val="afffb"/>
    <w:rsid w:val="00F25F2F"/>
    <w:rPr>
      <w:rFonts w:ascii="Cambria" w:eastAsia="Times New Roman" w:hAnsi="Cambria" w:cs="Times New Roman"/>
      <w:lang w:val="en-US" w:eastAsia="en-US"/>
    </w:rPr>
  </w:style>
  <w:style w:type="paragraph" w:styleId="afffd">
    <w:name w:val="table of authorities"/>
    <w:basedOn w:val="a1"/>
    <w:next w:val="a1"/>
    <w:semiHidden/>
    <w:rsid w:val="00F25F2F"/>
    <w:pPr>
      <w:ind w:left="240" w:hanging="240"/>
    </w:pPr>
  </w:style>
  <w:style w:type="paragraph" w:styleId="afffe">
    <w:name w:val="table of figures"/>
    <w:basedOn w:val="a1"/>
    <w:next w:val="a1"/>
    <w:semiHidden/>
    <w:rsid w:val="00F25F2F"/>
  </w:style>
  <w:style w:type="paragraph" w:styleId="affff">
    <w:name w:val="Title"/>
    <w:basedOn w:val="a1"/>
    <w:next w:val="a1"/>
    <w:link w:val="affff0"/>
    <w:qFormat/>
    <w:rsid w:val="00F25F2F"/>
    <w:pPr>
      <w:spacing w:before="240" w:after="60"/>
      <w:jc w:val="center"/>
      <w:outlineLvl w:val="0"/>
    </w:pPr>
    <w:rPr>
      <w:rFonts w:ascii="Cambria" w:hAnsi="Cambria"/>
      <w:b/>
      <w:bCs/>
      <w:kern w:val="28"/>
      <w:sz w:val="32"/>
      <w:szCs w:val="32"/>
    </w:rPr>
  </w:style>
  <w:style w:type="character" w:customStyle="1" w:styleId="affff0">
    <w:name w:val="表題 (文字)"/>
    <w:link w:val="affff"/>
    <w:rsid w:val="00F25F2F"/>
    <w:rPr>
      <w:rFonts w:ascii="Cambria" w:eastAsia="Times New Roman" w:hAnsi="Cambria" w:cs="Times New Roman"/>
      <w:b/>
      <w:bCs/>
      <w:kern w:val="28"/>
      <w:sz w:val="32"/>
      <w:szCs w:val="32"/>
      <w:lang w:val="en-US" w:eastAsia="en-US"/>
    </w:rPr>
  </w:style>
  <w:style w:type="paragraph" w:styleId="affff1">
    <w:name w:val="toa heading"/>
    <w:basedOn w:val="a1"/>
    <w:next w:val="a1"/>
    <w:semiHidden/>
    <w:rsid w:val="00F25F2F"/>
    <w:pPr>
      <w:spacing w:before="120"/>
    </w:pPr>
    <w:rPr>
      <w:rFonts w:ascii="Cambria" w:hAnsi="Cambria"/>
      <w:b/>
      <w:bCs/>
      <w:szCs w:val="24"/>
    </w:rPr>
  </w:style>
  <w:style w:type="paragraph" w:styleId="12">
    <w:name w:val="toc 1"/>
    <w:basedOn w:val="a1"/>
    <w:next w:val="a1"/>
    <w:autoRedefine/>
    <w:semiHidden/>
    <w:rsid w:val="00F25F2F"/>
  </w:style>
  <w:style w:type="paragraph" w:styleId="2e">
    <w:name w:val="toc 2"/>
    <w:basedOn w:val="a1"/>
    <w:next w:val="a1"/>
    <w:autoRedefine/>
    <w:semiHidden/>
    <w:rsid w:val="00F25F2F"/>
    <w:pPr>
      <w:ind w:left="240"/>
    </w:pPr>
  </w:style>
  <w:style w:type="paragraph" w:styleId="3a">
    <w:name w:val="toc 3"/>
    <w:basedOn w:val="a1"/>
    <w:next w:val="a1"/>
    <w:autoRedefine/>
    <w:semiHidden/>
    <w:rsid w:val="00F25F2F"/>
    <w:pPr>
      <w:ind w:left="480"/>
    </w:pPr>
  </w:style>
  <w:style w:type="paragraph" w:styleId="46">
    <w:name w:val="toc 4"/>
    <w:basedOn w:val="a1"/>
    <w:next w:val="a1"/>
    <w:autoRedefine/>
    <w:semiHidden/>
    <w:rsid w:val="00F25F2F"/>
    <w:pPr>
      <w:ind w:left="720"/>
    </w:pPr>
  </w:style>
  <w:style w:type="paragraph" w:styleId="56">
    <w:name w:val="toc 5"/>
    <w:basedOn w:val="a1"/>
    <w:next w:val="a1"/>
    <w:autoRedefine/>
    <w:semiHidden/>
    <w:rsid w:val="00F25F2F"/>
    <w:pPr>
      <w:ind w:left="960"/>
    </w:pPr>
  </w:style>
  <w:style w:type="paragraph" w:styleId="62">
    <w:name w:val="toc 6"/>
    <w:basedOn w:val="a1"/>
    <w:next w:val="a1"/>
    <w:autoRedefine/>
    <w:semiHidden/>
    <w:rsid w:val="00F25F2F"/>
    <w:pPr>
      <w:ind w:left="1200"/>
    </w:pPr>
  </w:style>
  <w:style w:type="paragraph" w:styleId="72">
    <w:name w:val="toc 7"/>
    <w:basedOn w:val="a1"/>
    <w:next w:val="a1"/>
    <w:autoRedefine/>
    <w:semiHidden/>
    <w:rsid w:val="00F25F2F"/>
    <w:pPr>
      <w:ind w:left="1440"/>
    </w:pPr>
  </w:style>
  <w:style w:type="paragraph" w:styleId="82">
    <w:name w:val="toc 8"/>
    <w:basedOn w:val="a1"/>
    <w:next w:val="a1"/>
    <w:autoRedefine/>
    <w:semiHidden/>
    <w:rsid w:val="00F25F2F"/>
    <w:pPr>
      <w:ind w:left="1680"/>
    </w:pPr>
  </w:style>
  <w:style w:type="paragraph" w:styleId="92">
    <w:name w:val="toc 9"/>
    <w:basedOn w:val="a1"/>
    <w:next w:val="a1"/>
    <w:autoRedefine/>
    <w:semiHidden/>
    <w:rsid w:val="00F25F2F"/>
    <w:pPr>
      <w:ind w:left="1920"/>
    </w:pPr>
  </w:style>
  <w:style w:type="paragraph" w:styleId="affff2">
    <w:name w:val="TOC Heading"/>
    <w:basedOn w:val="1"/>
    <w:next w:val="a1"/>
    <w:uiPriority w:val="39"/>
    <w:semiHidden/>
    <w:unhideWhenUsed/>
    <w:qFormat/>
    <w:rsid w:val="00F25F2F"/>
    <w:pPr>
      <w:outlineLvl w:val="9"/>
    </w:pPr>
    <w:rPr>
      <w:rFonts w:ascii="Cambria" w:hAnsi="Cambria"/>
      <w:sz w:val="32"/>
      <w:szCs w:val="32"/>
    </w:rPr>
  </w:style>
  <w:style w:type="character" w:styleId="affff3">
    <w:name w:val="Hyperlink"/>
    <w:semiHidden/>
    <w:rsid w:val="00F25F2F"/>
    <w:rPr>
      <w:color w:val="0000FF"/>
      <w:u w:val="single"/>
    </w:rPr>
  </w:style>
  <w:style w:type="paragraph" w:customStyle="1" w:styleId="body-copy-normal">
    <w:name w:val="body-copy-normal"/>
    <w:basedOn w:val="a1"/>
    <w:rsid w:val="00F25F2F"/>
    <w:pPr>
      <w:spacing w:before="100" w:beforeAutospacing="1" w:after="100" w:afterAutospacing="1"/>
    </w:pPr>
    <w:rPr>
      <w:szCs w:val="24"/>
    </w:rPr>
  </w:style>
  <w:style w:type="paragraph" w:customStyle="1" w:styleId="body-copy-ndent">
    <w:name w:val="body-copy-ndent"/>
    <w:basedOn w:val="a1"/>
    <w:rsid w:val="00F25F2F"/>
    <w:pPr>
      <w:spacing w:before="100" w:beforeAutospacing="1" w:after="100" w:afterAutospacing="1"/>
    </w:pPr>
    <w:rPr>
      <w:szCs w:val="24"/>
    </w:rPr>
  </w:style>
  <w:style w:type="character" w:styleId="affff4">
    <w:name w:val="Strong"/>
    <w:uiPriority w:val="22"/>
    <w:qFormat/>
    <w:rsid w:val="00F25F2F"/>
    <w:rPr>
      <w:b/>
      <w:bCs/>
    </w:rPr>
  </w:style>
  <w:style w:type="character" w:styleId="affff5">
    <w:name w:val="annotation reference"/>
    <w:semiHidden/>
    <w:rsid w:val="00F25F2F"/>
    <w:rPr>
      <w:sz w:val="16"/>
      <w:szCs w:val="16"/>
    </w:rPr>
  </w:style>
  <w:style w:type="character" w:styleId="affff6">
    <w:name w:val="Unresolved Mention"/>
    <w:basedOn w:val="a2"/>
    <w:rsid w:val="00F25F2F"/>
    <w:rPr>
      <w:color w:val="605E5C"/>
      <w:shd w:val="clear" w:color="auto" w:fill="E1DFDD"/>
    </w:rPr>
  </w:style>
  <w:style w:type="paragraph" w:customStyle="1" w:styleId="EndNoteBibliographyTitle">
    <w:name w:val="EndNote Bibliography Title"/>
    <w:basedOn w:val="a1"/>
    <w:link w:val="EndNoteBibliographyTitleChar"/>
    <w:rsid w:val="00F25F2F"/>
    <w:pPr>
      <w:jc w:val="center"/>
    </w:pPr>
    <w:rPr>
      <w:kern w:val="32"/>
    </w:rPr>
  </w:style>
  <w:style w:type="character" w:customStyle="1" w:styleId="SMHeadingChar">
    <w:name w:val="SM Heading Char"/>
    <w:basedOn w:val="10"/>
    <w:link w:val="SMHeading"/>
    <w:rsid w:val="00F25F2F"/>
    <w:rPr>
      <w:rFonts w:ascii="Times New Roman" w:eastAsia="Times New Roman" w:hAnsi="Times New Roman" w:cs="Times New Roman"/>
      <w:b/>
      <w:bCs/>
      <w:kern w:val="32"/>
      <w:lang w:val="en-US" w:eastAsia="en-US"/>
    </w:rPr>
  </w:style>
  <w:style w:type="character" w:customStyle="1" w:styleId="EndNoteBibliographyTitleChar">
    <w:name w:val="EndNote Bibliography Title Char"/>
    <w:basedOn w:val="SMHeadingChar"/>
    <w:link w:val="EndNoteBibliographyTitle"/>
    <w:rsid w:val="00F25F2F"/>
    <w:rPr>
      <w:rFonts w:ascii="Times New Roman" w:eastAsia="Times New Roman" w:hAnsi="Times New Roman" w:cs="Times New Roman"/>
      <w:b w:val="0"/>
      <w:bCs w:val="0"/>
      <w:kern w:val="32"/>
      <w:szCs w:val="20"/>
      <w:lang w:val="en-US" w:eastAsia="en-US"/>
    </w:rPr>
  </w:style>
  <w:style w:type="paragraph" w:customStyle="1" w:styleId="EndNoteBibliography">
    <w:name w:val="EndNote Bibliography"/>
    <w:basedOn w:val="a1"/>
    <w:link w:val="EndNoteBibliographyChar"/>
    <w:rsid w:val="00F25F2F"/>
    <w:rPr>
      <w:kern w:val="32"/>
    </w:rPr>
  </w:style>
  <w:style w:type="character" w:customStyle="1" w:styleId="EndNoteBibliographyChar">
    <w:name w:val="EndNote Bibliography Char"/>
    <w:basedOn w:val="SMHeadingChar"/>
    <w:link w:val="EndNoteBibliography"/>
    <w:rsid w:val="00F25F2F"/>
    <w:rPr>
      <w:rFonts w:ascii="Times New Roman" w:eastAsia="Times New Roman" w:hAnsi="Times New Roman" w:cs="Times New Roman"/>
      <w:b w:val="0"/>
      <w:bCs w:val="0"/>
      <w:kern w:val="32"/>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tif"/><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emf"/><Relationship Id="rId19"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846</Words>
  <Characters>4825</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Shun Yan CHEUNG</dc:creator>
  <cp:keywords/>
  <dc:description/>
  <cp:lastModifiedBy>坂本ゆう子</cp:lastModifiedBy>
  <cp:revision>3</cp:revision>
  <dcterms:created xsi:type="dcterms:W3CDTF">2020-12-01T01:38:00Z</dcterms:created>
  <dcterms:modified xsi:type="dcterms:W3CDTF">2020-12-01T01:38:00Z</dcterms:modified>
</cp:coreProperties>
</file>