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17" w:rsidRPr="007A1183" w:rsidRDefault="00221217">
      <w:pPr>
        <w:rPr>
          <w:rFonts w:ascii="Times New Roman" w:hAnsi="Times New Roman" w:cs="Times New Roman"/>
          <w:b/>
          <w:sz w:val="28"/>
          <w:szCs w:val="28"/>
        </w:rPr>
      </w:pPr>
      <w:r w:rsidRPr="007A1183">
        <w:rPr>
          <w:rFonts w:ascii="Times New Roman" w:hAnsi="Times New Roman" w:cs="Times New Roman"/>
          <w:b/>
          <w:sz w:val="28"/>
          <w:szCs w:val="28"/>
        </w:rPr>
        <w:t xml:space="preserve">Supplemental Figure </w:t>
      </w:r>
      <w:r w:rsidR="007F7D08" w:rsidRPr="007A1183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="000F4322">
        <w:rPr>
          <w:rFonts w:ascii="Times New Roman" w:hAnsi="Times New Roman" w:cs="Times New Roman" w:hint="eastAsia"/>
          <w:b/>
          <w:sz w:val="28"/>
          <w:szCs w:val="28"/>
        </w:rPr>
        <w:t>1</w:t>
      </w:r>
    </w:p>
    <w:p w:rsidR="00221217" w:rsidRPr="007A1183" w:rsidRDefault="00221217">
      <w:pPr>
        <w:rPr>
          <w:rFonts w:ascii="Times New Roman" w:hAnsi="Times New Roman" w:cs="Times New Roman"/>
          <w:sz w:val="24"/>
          <w:szCs w:val="24"/>
        </w:rPr>
      </w:pPr>
    </w:p>
    <w:p w:rsidR="00221217" w:rsidRPr="007A1183" w:rsidRDefault="00236D83">
      <w:r w:rsidRPr="00236D83">
        <w:rPr>
          <w:noProof/>
        </w:rPr>
        <w:drawing>
          <wp:inline distT="0" distB="0" distL="0" distR="0">
            <wp:extent cx="5400040" cy="46145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17" w:rsidRPr="007A1183" w:rsidRDefault="00221217"/>
    <w:p w:rsidR="000F4322" w:rsidRDefault="000F4322" w:rsidP="000F432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Pharmacological validity of</w:t>
      </w:r>
      <w:r>
        <w:rPr>
          <w:rFonts w:ascii="Times New Roman" w:hAnsi="Times New Roman" w:hint="eastAsia"/>
          <w:sz w:val="24"/>
        </w:rPr>
        <w:t xml:space="preserve"> the current mice RIT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52B12" w:rsidRPr="007A1183" w:rsidRDefault="00892FFF" w:rsidP="00236D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We confirmed the pharmacological validity of the </w:t>
      </w:r>
      <w:r w:rsidR="009415F8">
        <w:rPr>
          <w:rFonts w:ascii="Times New Roman" w:hAnsi="Times New Roman" w:hint="eastAsia"/>
          <w:sz w:val="24"/>
          <w:szCs w:val="24"/>
        </w:rPr>
        <w:t xml:space="preserve">mouse </w:t>
      </w:r>
      <w:r>
        <w:rPr>
          <w:rFonts w:ascii="Times New Roman" w:hAnsi="Times New Roman" w:hint="eastAsia"/>
          <w:sz w:val="24"/>
          <w:szCs w:val="24"/>
        </w:rPr>
        <w:t>RIT, since this is the first time conducting the behavioral test in our laboratory.</w:t>
      </w:r>
      <w:r w:rsidR="00D10890" w:rsidRPr="007A118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</w:t>
      </w:r>
      <w:r w:rsidRPr="000E6863">
        <w:rPr>
          <w:rFonts w:ascii="Times New Roman" w:hAnsi="Times New Roman" w:hint="eastAsia"/>
          <w:b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>-</w:t>
      </w:r>
      <w:r w:rsidRPr="000E6863">
        <w:rPr>
          <w:rFonts w:ascii="Times New Roman" w:hAnsi="Times New Roman" w:hint="eastAsia"/>
          <w:b/>
          <w:sz w:val="24"/>
          <w:szCs w:val="24"/>
        </w:rPr>
        <w:t>C</w:t>
      </w:r>
      <w:r>
        <w:rPr>
          <w:rFonts w:ascii="Times New Roman" w:hAnsi="Times New Roman" w:hint="eastAsia"/>
          <w:sz w:val="24"/>
          <w:szCs w:val="24"/>
        </w:rPr>
        <w:t xml:space="preserve">) </w:t>
      </w:r>
      <w:proofErr w:type="spellStart"/>
      <w:r>
        <w:rPr>
          <w:rFonts w:ascii="Times New Roman" w:hAnsi="Times New Roman" w:hint="eastAsia"/>
          <w:sz w:val="24"/>
          <w:szCs w:val="24"/>
        </w:rPr>
        <w:t>Buspirone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which is known to reduce </w:t>
      </w:r>
      <w:r>
        <w:rPr>
          <w:rFonts w:ascii="Times New Roman" w:hAnsi="Times New Roman"/>
          <w:sz w:val="24"/>
          <w:szCs w:val="24"/>
        </w:rPr>
        <w:t>agonistic</w:t>
      </w:r>
      <w:r>
        <w:rPr>
          <w:rFonts w:ascii="Times New Roman" w:hAnsi="Times New Roman" w:hint="eastAsia"/>
          <w:sz w:val="24"/>
          <w:szCs w:val="24"/>
        </w:rPr>
        <w:t xml:space="preserve"> behaviors (</w:t>
      </w:r>
      <w:r w:rsidR="00C52B12" w:rsidRPr="00C52B12">
        <w:rPr>
          <w:rFonts w:ascii="Times New Roman" w:hAnsi="Times New Roman"/>
          <w:sz w:val="24"/>
          <w:szCs w:val="24"/>
        </w:rPr>
        <w:t>de Boer1</w:t>
      </w:r>
      <w:r w:rsidR="00CD30F6">
        <w:rPr>
          <w:rFonts w:ascii="Times New Roman" w:hAnsi="Times New Roman" w:hint="eastAsia"/>
          <w:sz w:val="24"/>
          <w:szCs w:val="24"/>
        </w:rPr>
        <w:t xml:space="preserve"> et al., 1990</w:t>
      </w:r>
      <w:r w:rsidR="00C52B12">
        <w:rPr>
          <w:rFonts w:ascii="Times New Roman" w:hAnsi="Times New Roman" w:hint="eastAsia"/>
          <w:sz w:val="24"/>
          <w:szCs w:val="24"/>
        </w:rPr>
        <w:t xml:space="preserve">; </w:t>
      </w:r>
      <w:r w:rsidR="00236D83" w:rsidRPr="00236D83">
        <w:rPr>
          <w:rFonts w:ascii="Times New Roman" w:hAnsi="Times New Roman"/>
          <w:sz w:val="24"/>
          <w:szCs w:val="24"/>
        </w:rPr>
        <w:t>Haller</w:t>
      </w:r>
      <w:r w:rsidR="00236D83">
        <w:rPr>
          <w:rFonts w:ascii="Times New Roman" w:hAnsi="Times New Roman" w:hint="eastAsia"/>
          <w:sz w:val="24"/>
          <w:szCs w:val="24"/>
        </w:rPr>
        <w:t xml:space="preserve"> et al., 2007</w:t>
      </w:r>
      <w:r>
        <w:rPr>
          <w:rFonts w:ascii="Times New Roman" w:hAnsi="Times New Roman" w:hint="eastAsia"/>
          <w:sz w:val="24"/>
          <w:szCs w:val="24"/>
        </w:rPr>
        <w:t xml:space="preserve">) </w:t>
      </w:r>
      <w:r w:rsidR="00236D83">
        <w:rPr>
          <w:rFonts w:ascii="Times New Roman" w:hAnsi="Times New Roman" w:hint="eastAsia"/>
          <w:sz w:val="24"/>
          <w:szCs w:val="24"/>
        </w:rPr>
        <w:t xml:space="preserve">were dissolved in </w:t>
      </w:r>
      <w:r w:rsidR="00236D83" w:rsidRPr="00236D83">
        <w:rPr>
          <w:rFonts w:ascii="Times New Roman" w:hAnsi="Times New Roman"/>
          <w:sz w:val="24"/>
          <w:szCs w:val="24"/>
        </w:rPr>
        <w:t>physiological saline</w:t>
      </w:r>
      <w:r w:rsidR="00236D83">
        <w:rPr>
          <w:rFonts w:ascii="Times New Roman" w:hAnsi="Times New Roman" w:hint="eastAsia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administered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236D83" w:rsidRPr="00236D83">
        <w:rPr>
          <w:rFonts w:ascii="Times New Roman" w:hAnsi="Times New Roman"/>
          <w:sz w:val="24"/>
          <w:szCs w:val="24"/>
        </w:rPr>
        <w:t>intraperitoneally</w:t>
      </w:r>
      <w:proofErr w:type="spellEnd"/>
      <w:r w:rsidR="00236D83">
        <w:rPr>
          <w:rFonts w:ascii="Times New Roman" w:hAnsi="Times New Roman" w:hint="eastAsia"/>
          <w:sz w:val="24"/>
          <w:szCs w:val="24"/>
        </w:rPr>
        <w:t xml:space="preserve"> </w:t>
      </w:r>
      <w:r w:rsidR="00236D83" w:rsidRPr="00236D83">
        <w:rPr>
          <w:rFonts w:ascii="Times New Roman" w:hAnsi="Times New Roman"/>
          <w:sz w:val="24"/>
          <w:szCs w:val="24"/>
        </w:rPr>
        <w:t>(1</w:t>
      </w:r>
      <w:r w:rsidR="00236D83">
        <w:rPr>
          <w:rFonts w:ascii="Times New Roman" w:hAnsi="Times New Roman" w:hint="eastAsia"/>
          <w:sz w:val="24"/>
          <w:szCs w:val="24"/>
        </w:rPr>
        <w:t>0</w:t>
      </w:r>
      <w:r w:rsidR="00236D83" w:rsidRPr="00236D83">
        <w:rPr>
          <w:rFonts w:ascii="Times New Roman" w:hAnsi="Times New Roman"/>
          <w:sz w:val="24"/>
          <w:szCs w:val="24"/>
        </w:rPr>
        <w:t xml:space="preserve"> ml/kg)</w:t>
      </w:r>
      <w:r w:rsidR="00236D8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60 min prior to the RIT (n=6). </w:t>
      </w:r>
      <w:r w:rsidR="000E6863">
        <w:rPr>
          <w:rFonts w:ascii="Times New Roman" w:hAnsi="Times New Roman" w:hint="eastAsia"/>
          <w:sz w:val="24"/>
          <w:szCs w:val="24"/>
        </w:rPr>
        <w:t xml:space="preserve">Consistent with previous studies, </w:t>
      </w:r>
      <w:r w:rsidR="00236D83">
        <w:rPr>
          <w:rFonts w:ascii="Times New Roman" w:hAnsi="Times New Roman" w:hint="eastAsia"/>
          <w:sz w:val="24"/>
          <w:szCs w:val="24"/>
        </w:rPr>
        <w:t xml:space="preserve">5 mg/kg of </w:t>
      </w:r>
      <w:proofErr w:type="spellStart"/>
      <w:r w:rsidR="000E6863">
        <w:rPr>
          <w:rFonts w:ascii="Times New Roman" w:hAnsi="Times New Roman" w:hint="eastAsia"/>
          <w:sz w:val="24"/>
          <w:szCs w:val="24"/>
        </w:rPr>
        <w:t>buspirone</w:t>
      </w:r>
      <w:proofErr w:type="spellEnd"/>
      <w:r w:rsidR="000E6863">
        <w:rPr>
          <w:rFonts w:ascii="Times New Roman" w:hAnsi="Times New Roman" w:hint="eastAsia"/>
          <w:sz w:val="24"/>
          <w:szCs w:val="24"/>
        </w:rPr>
        <w:t xml:space="preserve"> reduced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C52B12">
        <w:rPr>
          <w:rFonts w:ascii="Times New Roman" w:hAnsi="Times New Roman" w:hint="eastAsia"/>
          <w:sz w:val="24"/>
          <w:szCs w:val="24"/>
        </w:rPr>
        <w:t>(</w:t>
      </w:r>
      <w:r w:rsidR="00C52B12" w:rsidRPr="00C52B12">
        <w:rPr>
          <w:rFonts w:ascii="Times New Roman" w:hAnsi="Times New Roman" w:hint="eastAsia"/>
          <w:b/>
          <w:sz w:val="24"/>
          <w:szCs w:val="24"/>
        </w:rPr>
        <w:t>A</w:t>
      </w:r>
      <w:r w:rsidR="00C52B12">
        <w:rPr>
          <w:rFonts w:ascii="Times New Roman" w:hAnsi="Times New Roman" w:hint="eastAsia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agonistic</w:t>
      </w:r>
      <w:r>
        <w:rPr>
          <w:rFonts w:ascii="Times New Roman" w:hAnsi="Times New Roman" w:hint="eastAsia"/>
          <w:sz w:val="24"/>
          <w:szCs w:val="24"/>
        </w:rPr>
        <w:t xml:space="preserve"> behaviors </w:t>
      </w:r>
      <w:r w:rsidR="000E6863">
        <w:rPr>
          <w:rFonts w:ascii="Times New Roman" w:hAnsi="Times New Roman" w:hint="eastAsia"/>
          <w:sz w:val="24"/>
          <w:szCs w:val="24"/>
        </w:rPr>
        <w:t>(</w:t>
      </w:r>
      <w:r w:rsidR="000E6863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0E6863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0E6863">
        <w:rPr>
          <w:rFonts w:ascii="Times New Roman" w:hAnsi="Times New Roman" w:hint="eastAsia"/>
          <w:sz w:val="24"/>
          <w:szCs w:val="24"/>
        </w:rPr>
        <w:t xml:space="preserve">=4.56, </w:t>
      </w:r>
      <w:r w:rsidR="000E6863" w:rsidRPr="000E6863">
        <w:rPr>
          <w:rFonts w:ascii="Times New Roman" w:hAnsi="Times New Roman" w:hint="eastAsia"/>
          <w:i/>
          <w:sz w:val="24"/>
          <w:szCs w:val="24"/>
        </w:rPr>
        <w:t>P</w:t>
      </w:r>
      <w:r w:rsidR="000E6863">
        <w:rPr>
          <w:rFonts w:ascii="Times New Roman" w:hAnsi="Times New Roman" w:hint="eastAsia"/>
          <w:sz w:val="24"/>
          <w:szCs w:val="24"/>
        </w:rPr>
        <w:t xml:space="preserve">&lt;0.05) </w:t>
      </w:r>
      <w:r>
        <w:rPr>
          <w:rFonts w:ascii="Times New Roman" w:hAnsi="Times New Roman" w:hint="eastAsia"/>
          <w:sz w:val="24"/>
          <w:szCs w:val="24"/>
        </w:rPr>
        <w:t xml:space="preserve">and </w:t>
      </w:r>
      <w:r w:rsidR="00C52B12">
        <w:rPr>
          <w:rFonts w:ascii="Times New Roman" w:hAnsi="Times New Roman" w:hint="eastAsia"/>
          <w:sz w:val="24"/>
          <w:szCs w:val="24"/>
        </w:rPr>
        <w:t>(</w:t>
      </w:r>
      <w:r w:rsidR="00C52B12" w:rsidRPr="00C52B12">
        <w:rPr>
          <w:rFonts w:ascii="Times New Roman" w:hAnsi="Times New Roman" w:hint="eastAsia"/>
          <w:b/>
          <w:sz w:val="24"/>
          <w:szCs w:val="24"/>
        </w:rPr>
        <w:t>B</w:t>
      </w:r>
      <w:r w:rsidR="00C52B12">
        <w:rPr>
          <w:rFonts w:ascii="Times New Roman" w:hAnsi="Times New Roman" w:hint="eastAsia"/>
          <w:sz w:val="24"/>
          <w:szCs w:val="24"/>
        </w:rPr>
        <w:t xml:space="preserve">) </w:t>
      </w:r>
      <w:r>
        <w:rPr>
          <w:rFonts w:ascii="Times New Roman" w:hAnsi="Times New Roman" w:hint="eastAsia"/>
          <w:sz w:val="24"/>
          <w:szCs w:val="24"/>
        </w:rPr>
        <w:t xml:space="preserve">prolonged </w:t>
      </w:r>
      <w:r>
        <w:rPr>
          <w:rFonts w:ascii="Times New Roman" w:hAnsi="Times New Roman"/>
          <w:sz w:val="24"/>
          <w:szCs w:val="24"/>
        </w:rPr>
        <w:t>agonistic</w:t>
      </w:r>
      <w:r>
        <w:rPr>
          <w:rFonts w:ascii="Times New Roman" w:hAnsi="Times New Roman" w:hint="eastAsia"/>
          <w:sz w:val="24"/>
          <w:szCs w:val="24"/>
        </w:rPr>
        <w:t xml:space="preserve"> latency </w:t>
      </w:r>
      <w:r w:rsidR="00C52B12">
        <w:rPr>
          <w:rFonts w:ascii="Times New Roman" w:hAnsi="Times New Roman" w:hint="eastAsia"/>
          <w:sz w:val="24"/>
          <w:szCs w:val="24"/>
        </w:rPr>
        <w:t>(</w:t>
      </w:r>
      <w:r w:rsidR="00C52B12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C52B12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C52B12">
        <w:rPr>
          <w:rFonts w:ascii="Times New Roman" w:hAnsi="Times New Roman" w:hint="eastAsia"/>
          <w:sz w:val="24"/>
          <w:szCs w:val="24"/>
        </w:rPr>
        <w:t xml:space="preserve">=-2.61, </w:t>
      </w:r>
      <w:r w:rsidR="00C52B12" w:rsidRPr="000E6863">
        <w:rPr>
          <w:rFonts w:ascii="Times New Roman" w:hAnsi="Times New Roman" w:hint="eastAsia"/>
          <w:i/>
          <w:sz w:val="24"/>
          <w:szCs w:val="24"/>
        </w:rPr>
        <w:t>P</w:t>
      </w:r>
      <w:r w:rsidR="00C52B12">
        <w:rPr>
          <w:rFonts w:ascii="Times New Roman" w:hAnsi="Times New Roman" w:hint="eastAsia"/>
          <w:sz w:val="24"/>
          <w:szCs w:val="24"/>
        </w:rPr>
        <w:t xml:space="preserve">&lt;0.05) </w:t>
      </w:r>
      <w:r>
        <w:rPr>
          <w:rFonts w:ascii="Times New Roman" w:hAnsi="Times New Roman" w:hint="eastAsia"/>
          <w:sz w:val="24"/>
          <w:szCs w:val="24"/>
        </w:rPr>
        <w:t xml:space="preserve">without affecting </w:t>
      </w:r>
      <w:r w:rsidR="00C52B12">
        <w:rPr>
          <w:rFonts w:ascii="Times New Roman" w:hAnsi="Times New Roman" w:hint="eastAsia"/>
          <w:sz w:val="24"/>
          <w:szCs w:val="24"/>
        </w:rPr>
        <w:t>(</w:t>
      </w:r>
      <w:r w:rsidR="00C52B12" w:rsidRPr="00C52B12">
        <w:rPr>
          <w:rFonts w:ascii="Times New Roman" w:hAnsi="Times New Roman" w:hint="eastAsia"/>
          <w:b/>
          <w:sz w:val="24"/>
          <w:szCs w:val="24"/>
        </w:rPr>
        <w:t>C</w:t>
      </w:r>
      <w:r w:rsidR="00C52B12">
        <w:rPr>
          <w:rFonts w:ascii="Times New Roman" w:hAnsi="Times New Roman" w:hint="eastAsia"/>
          <w:sz w:val="24"/>
          <w:szCs w:val="24"/>
        </w:rPr>
        <w:t xml:space="preserve">) </w:t>
      </w:r>
      <w:r>
        <w:rPr>
          <w:rFonts w:ascii="Times New Roman" w:hAnsi="Times New Roman" w:hint="eastAsia"/>
          <w:sz w:val="24"/>
          <w:szCs w:val="24"/>
        </w:rPr>
        <w:t>walking duration</w:t>
      </w:r>
      <w:r w:rsidR="00C52B12">
        <w:rPr>
          <w:rFonts w:ascii="Times New Roman" w:hAnsi="Times New Roman" w:hint="eastAsia"/>
          <w:sz w:val="24"/>
          <w:szCs w:val="24"/>
        </w:rPr>
        <w:t xml:space="preserve"> (</w:t>
      </w:r>
      <w:r w:rsidR="00C52B12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C52B12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C52B12">
        <w:rPr>
          <w:rFonts w:ascii="Times New Roman" w:hAnsi="Times New Roman" w:hint="eastAsia"/>
          <w:sz w:val="24"/>
          <w:szCs w:val="24"/>
        </w:rPr>
        <w:t xml:space="preserve">=0.90, </w:t>
      </w:r>
      <w:r w:rsidR="00C52B12">
        <w:rPr>
          <w:rFonts w:ascii="Times New Roman" w:hAnsi="Times New Roman" w:hint="eastAsia"/>
          <w:i/>
          <w:sz w:val="24"/>
          <w:szCs w:val="24"/>
        </w:rPr>
        <w:t>NS</w:t>
      </w:r>
      <w:r w:rsidR="00C52B12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>. (</w:t>
      </w:r>
      <w:r w:rsidRPr="00C52B12">
        <w:rPr>
          <w:rFonts w:ascii="Times New Roman" w:hAnsi="Times New Roman" w:hint="eastAsia"/>
          <w:b/>
          <w:sz w:val="24"/>
          <w:szCs w:val="24"/>
        </w:rPr>
        <w:t>D-F</w:t>
      </w:r>
      <w:r>
        <w:rPr>
          <w:rFonts w:ascii="Times New Roman" w:hAnsi="Times New Roman" w:hint="eastAsia"/>
          <w:sz w:val="24"/>
          <w:szCs w:val="24"/>
        </w:rPr>
        <w:t xml:space="preserve">) </w:t>
      </w:r>
      <w:proofErr w:type="spellStart"/>
      <w:r>
        <w:rPr>
          <w:rFonts w:ascii="Times New Roman" w:hAnsi="Times New Roman" w:hint="eastAsia"/>
          <w:sz w:val="24"/>
          <w:szCs w:val="24"/>
        </w:rPr>
        <w:t>Clonidine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which is known to stimulate </w:t>
      </w:r>
      <w:r>
        <w:rPr>
          <w:rFonts w:ascii="Times New Roman" w:hAnsi="Times New Roman"/>
          <w:sz w:val="24"/>
          <w:szCs w:val="24"/>
        </w:rPr>
        <w:t>agonistic</w:t>
      </w:r>
      <w:r>
        <w:rPr>
          <w:rFonts w:ascii="Times New Roman" w:hAnsi="Times New Roman" w:hint="eastAsia"/>
          <w:sz w:val="24"/>
          <w:szCs w:val="24"/>
        </w:rPr>
        <w:t xml:space="preserve"> behaviors in rodents </w:t>
      </w:r>
      <w:r w:rsidR="00833548">
        <w:rPr>
          <w:rFonts w:ascii="Times New Roman" w:hAnsi="Times New Roman" w:hint="eastAsia"/>
          <w:sz w:val="24"/>
          <w:szCs w:val="24"/>
        </w:rPr>
        <w:t>(</w:t>
      </w:r>
      <w:r w:rsidR="00CD30F6">
        <w:rPr>
          <w:rFonts w:ascii="Times New Roman" w:hAnsi="Times New Roman" w:hint="eastAsia"/>
          <w:sz w:val="24"/>
          <w:szCs w:val="24"/>
        </w:rPr>
        <w:t>David et al., 2003; Yamada et al., 2004</w:t>
      </w:r>
      <w:r w:rsidR="00833548">
        <w:rPr>
          <w:rFonts w:ascii="Times New Roman" w:hAnsi="Times New Roman" w:hint="eastAsia"/>
          <w:sz w:val="24"/>
          <w:szCs w:val="24"/>
        </w:rPr>
        <w:t>)</w:t>
      </w:r>
      <w:r w:rsidR="00833548" w:rsidRPr="00833548">
        <w:rPr>
          <w:rFonts w:ascii="Times New Roman" w:hAnsi="Times New Roman" w:hint="eastAsia"/>
          <w:sz w:val="24"/>
          <w:szCs w:val="24"/>
        </w:rPr>
        <w:t xml:space="preserve"> </w:t>
      </w:r>
      <w:r w:rsidR="00833548">
        <w:rPr>
          <w:rFonts w:ascii="Times New Roman" w:hAnsi="Times New Roman" w:hint="eastAsia"/>
          <w:sz w:val="24"/>
          <w:szCs w:val="24"/>
        </w:rPr>
        <w:t xml:space="preserve">were dissolved in </w:t>
      </w:r>
      <w:r w:rsidR="00833548" w:rsidRPr="00236D83">
        <w:rPr>
          <w:rFonts w:ascii="Times New Roman" w:hAnsi="Times New Roman"/>
          <w:sz w:val="24"/>
          <w:szCs w:val="24"/>
        </w:rPr>
        <w:t>physiological saline</w:t>
      </w:r>
      <w:r w:rsidR="00833548">
        <w:rPr>
          <w:rFonts w:ascii="Times New Roman" w:hAnsi="Times New Roman" w:hint="eastAsia"/>
          <w:sz w:val="24"/>
          <w:szCs w:val="24"/>
        </w:rPr>
        <w:t xml:space="preserve"> and </w:t>
      </w:r>
      <w:r w:rsidR="00833548">
        <w:rPr>
          <w:rFonts w:ascii="Times New Roman" w:hAnsi="Times New Roman"/>
          <w:sz w:val="24"/>
          <w:szCs w:val="24"/>
        </w:rPr>
        <w:t>administered</w:t>
      </w:r>
      <w:r w:rsidR="00833548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833548" w:rsidRPr="00236D83">
        <w:rPr>
          <w:rFonts w:ascii="Times New Roman" w:hAnsi="Times New Roman"/>
          <w:sz w:val="24"/>
          <w:szCs w:val="24"/>
        </w:rPr>
        <w:t>intraperitoneally</w:t>
      </w:r>
      <w:proofErr w:type="spellEnd"/>
      <w:r w:rsidR="00833548">
        <w:rPr>
          <w:rFonts w:ascii="Times New Roman" w:hAnsi="Times New Roman" w:hint="eastAsia"/>
          <w:sz w:val="24"/>
          <w:szCs w:val="24"/>
        </w:rPr>
        <w:t xml:space="preserve"> </w:t>
      </w:r>
      <w:r w:rsidR="00833548" w:rsidRPr="00236D83">
        <w:rPr>
          <w:rFonts w:ascii="Times New Roman" w:hAnsi="Times New Roman"/>
          <w:sz w:val="24"/>
          <w:szCs w:val="24"/>
        </w:rPr>
        <w:t>(1</w:t>
      </w:r>
      <w:r w:rsidR="00833548">
        <w:rPr>
          <w:rFonts w:ascii="Times New Roman" w:hAnsi="Times New Roman" w:hint="eastAsia"/>
          <w:sz w:val="24"/>
          <w:szCs w:val="24"/>
        </w:rPr>
        <w:t>0</w:t>
      </w:r>
      <w:r w:rsidR="00833548" w:rsidRPr="00236D83">
        <w:rPr>
          <w:rFonts w:ascii="Times New Roman" w:hAnsi="Times New Roman"/>
          <w:sz w:val="24"/>
          <w:szCs w:val="24"/>
        </w:rPr>
        <w:t xml:space="preserve"> ml/kg)</w:t>
      </w:r>
      <w:r w:rsidR="00833548">
        <w:rPr>
          <w:rFonts w:ascii="Times New Roman" w:hAnsi="Times New Roman" w:hint="eastAsia"/>
          <w:sz w:val="24"/>
          <w:szCs w:val="24"/>
        </w:rPr>
        <w:t xml:space="preserve"> 60 min prior to the RIT (n=6). Consistent with previous studies, 20 </w:t>
      </w:r>
      <w:r w:rsidR="00833548" w:rsidRPr="00833548">
        <w:rPr>
          <w:rFonts w:ascii="Symbol" w:hAnsi="Symbol"/>
          <w:sz w:val="24"/>
          <w:szCs w:val="24"/>
        </w:rPr>
        <w:t></w:t>
      </w:r>
      <w:r w:rsidR="00833548">
        <w:rPr>
          <w:rFonts w:ascii="Times New Roman" w:hAnsi="Times New Roman" w:hint="eastAsia"/>
          <w:sz w:val="24"/>
          <w:szCs w:val="24"/>
        </w:rPr>
        <w:t xml:space="preserve">g/kg of </w:t>
      </w:r>
      <w:proofErr w:type="spellStart"/>
      <w:r w:rsidR="00833548">
        <w:rPr>
          <w:rFonts w:ascii="Times New Roman" w:hAnsi="Times New Roman" w:hint="eastAsia"/>
          <w:sz w:val="24"/>
          <w:szCs w:val="24"/>
        </w:rPr>
        <w:t>buspirone</w:t>
      </w:r>
      <w:proofErr w:type="spellEnd"/>
      <w:r w:rsidR="00833548">
        <w:rPr>
          <w:rFonts w:ascii="Times New Roman" w:hAnsi="Times New Roman" w:hint="eastAsia"/>
          <w:sz w:val="24"/>
          <w:szCs w:val="24"/>
        </w:rPr>
        <w:t xml:space="preserve"> increased (</w:t>
      </w:r>
      <w:r w:rsidR="00833548">
        <w:rPr>
          <w:rFonts w:ascii="Times New Roman" w:hAnsi="Times New Roman" w:hint="eastAsia"/>
          <w:b/>
          <w:sz w:val="24"/>
          <w:szCs w:val="24"/>
        </w:rPr>
        <w:t>D</w:t>
      </w:r>
      <w:r w:rsidR="00833548">
        <w:rPr>
          <w:rFonts w:ascii="Times New Roman" w:hAnsi="Times New Roman" w:hint="eastAsia"/>
          <w:sz w:val="24"/>
          <w:szCs w:val="24"/>
        </w:rPr>
        <w:t xml:space="preserve">) </w:t>
      </w:r>
      <w:r w:rsidR="00833548">
        <w:rPr>
          <w:rFonts w:ascii="Times New Roman" w:hAnsi="Times New Roman"/>
          <w:sz w:val="24"/>
          <w:szCs w:val="24"/>
        </w:rPr>
        <w:t>agonistic</w:t>
      </w:r>
      <w:r w:rsidR="00833548">
        <w:rPr>
          <w:rFonts w:ascii="Times New Roman" w:hAnsi="Times New Roman" w:hint="eastAsia"/>
          <w:sz w:val="24"/>
          <w:szCs w:val="24"/>
        </w:rPr>
        <w:t xml:space="preserve"> behaviors (</w:t>
      </w:r>
      <w:r w:rsidR="00833548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833548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833548">
        <w:rPr>
          <w:rFonts w:ascii="Times New Roman" w:hAnsi="Times New Roman" w:hint="eastAsia"/>
          <w:sz w:val="24"/>
          <w:szCs w:val="24"/>
        </w:rPr>
        <w:t xml:space="preserve">=-2.55, </w:t>
      </w:r>
      <w:r w:rsidR="00833548" w:rsidRPr="000E6863">
        <w:rPr>
          <w:rFonts w:ascii="Times New Roman" w:hAnsi="Times New Roman" w:hint="eastAsia"/>
          <w:i/>
          <w:sz w:val="24"/>
          <w:szCs w:val="24"/>
        </w:rPr>
        <w:t>P</w:t>
      </w:r>
      <w:r w:rsidR="00833548">
        <w:rPr>
          <w:rFonts w:ascii="Times New Roman" w:hAnsi="Times New Roman" w:hint="eastAsia"/>
          <w:sz w:val="24"/>
          <w:szCs w:val="24"/>
        </w:rPr>
        <w:t>&lt;0.05) without affecting (</w:t>
      </w:r>
      <w:r w:rsidR="00833548">
        <w:rPr>
          <w:rFonts w:ascii="Times New Roman" w:hAnsi="Times New Roman" w:hint="eastAsia"/>
          <w:b/>
          <w:sz w:val="24"/>
          <w:szCs w:val="24"/>
        </w:rPr>
        <w:t>E</w:t>
      </w:r>
      <w:r w:rsidR="00833548">
        <w:rPr>
          <w:rFonts w:ascii="Times New Roman" w:hAnsi="Times New Roman" w:hint="eastAsia"/>
          <w:sz w:val="24"/>
          <w:szCs w:val="24"/>
        </w:rPr>
        <w:t xml:space="preserve">) </w:t>
      </w:r>
      <w:r w:rsidR="00833548">
        <w:rPr>
          <w:rFonts w:ascii="Times New Roman" w:hAnsi="Times New Roman"/>
          <w:sz w:val="24"/>
          <w:szCs w:val="24"/>
        </w:rPr>
        <w:lastRenderedPageBreak/>
        <w:t>agonistic</w:t>
      </w:r>
      <w:r w:rsidR="00833548">
        <w:rPr>
          <w:rFonts w:ascii="Times New Roman" w:hAnsi="Times New Roman" w:hint="eastAsia"/>
          <w:sz w:val="24"/>
          <w:szCs w:val="24"/>
        </w:rPr>
        <w:t xml:space="preserve"> latency (</w:t>
      </w:r>
      <w:r w:rsidR="00833548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833548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833548">
        <w:rPr>
          <w:rFonts w:ascii="Times New Roman" w:hAnsi="Times New Roman" w:hint="eastAsia"/>
          <w:sz w:val="24"/>
          <w:szCs w:val="24"/>
        </w:rPr>
        <w:t xml:space="preserve">=0.89, </w:t>
      </w:r>
      <w:r w:rsidR="00833548">
        <w:rPr>
          <w:rFonts w:ascii="Times New Roman" w:hAnsi="Times New Roman" w:hint="eastAsia"/>
          <w:i/>
          <w:sz w:val="24"/>
          <w:szCs w:val="24"/>
        </w:rPr>
        <w:t>NS</w:t>
      </w:r>
      <w:r w:rsidR="00833548">
        <w:rPr>
          <w:rFonts w:ascii="Times New Roman" w:hAnsi="Times New Roman" w:hint="eastAsia"/>
          <w:sz w:val="24"/>
          <w:szCs w:val="24"/>
        </w:rPr>
        <w:t>) and (</w:t>
      </w:r>
      <w:r w:rsidR="00833548">
        <w:rPr>
          <w:rFonts w:ascii="Times New Roman" w:hAnsi="Times New Roman" w:hint="eastAsia"/>
          <w:b/>
          <w:sz w:val="24"/>
          <w:szCs w:val="24"/>
        </w:rPr>
        <w:t>F</w:t>
      </w:r>
      <w:r w:rsidR="00833548">
        <w:rPr>
          <w:rFonts w:ascii="Times New Roman" w:hAnsi="Times New Roman" w:hint="eastAsia"/>
          <w:sz w:val="24"/>
          <w:szCs w:val="24"/>
        </w:rPr>
        <w:t>) walking duration (</w:t>
      </w:r>
      <w:r w:rsidR="00833548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833548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833548">
        <w:rPr>
          <w:rFonts w:ascii="Times New Roman" w:hAnsi="Times New Roman" w:hint="eastAsia"/>
          <w:sz w:val="24"/>
          <w:szCs w:val="24"/>
        </w:rPr>
        <w:t xml:space="preserve">=0.43, </w:t>
      </w:r>
      <w:r w:rsidR="00833548">
        <w:rPr>
          <w:rFonts w:ascii="Times New Roman" w:hAnsi="Times New Roman" w:hint="eastAsia"/>
          <w:i/>
          <w:sz w:val="24"/>
          <w:szCs w:val="24"/>
        </w:rPr>
        <w:t>NS</w:t>
      </w:r>
      <w:r w:rsidR="00833548">
        <w:rPr>
          <w:rFonts w:ascii="Times New Roman" w:hAnsi="Times New Roman" w:hint="eastAsia"/>
          <w:sz w:val="24"/>
          <w:szCs w:val="24"/>
        </w:rPr>
        <w:t>).</w:t>
      </w:r>
    </w:p>
    <w:p w:rsidR="00EB76A5" w:rsidRPr="00C0451E" w:rsidRDefault="00C56849" w:rsidP="00C0451E">
      <w:pPr>
        <w:widowControl/>
        <w:jc w:val="left"/>
        <w:rPr>
          <w:rFonts w:ascii="Times New Roman" w:hAnsi="Times New Roman"/>
          <w:sz w:val="24"/>
        </w:rPr>
      </w:pPr>
      <w:r w:rsidRPr="007A1183">
        <w:rPr>
          <w:rFonts w:ascii="Times New Roman" w:hAnsi="Times New Roman"/>
          <w:sz w:val="24"/>
          <w:szCs w:val="24"/>
        </w:rPr>
        <w:t>The bars represent the mean, and the lines represent the SEM</w:t>
      </w:r>
      <w:r w:rsidRPr="007A1183">
        <w:rPr>
          <w:rFonts w:ascii="Times New Roman" w:hAnsi="Times New Roman" w:hint="eastAsia"/>
          <w:sz w:val="24"/>
          <w:szCs w:val="24"/>
        </w:rPr>
        <w:t>.</w:t>
      </w:r>
      <w:r w:rsidR="00833548">
        <w:rPr>
          <w:rFonts w:ascii="Times New Roman" w:hAnsi="Times New Roman" w:hint="eastAsia"/>
          <w:sz w:val="24"/>
          <w:szCs w:val="24"/>
        </w:rPr>
        <w:t xml:space="preserve"> </w:t>
      </w:r>
      <w:r w:rsidR="00833548" w:rsidRPr="007A1183">
        <w:rPr>
          <w:rFonts w:ascii="Times New Roman" w:hAnsi="Times New Roman" w:hint="eastAsia"/>
          <w:sz w:val="24"/>
        </w:rPr>
        <w:t>*</w:t>
      </w:r>
      <w:r w:rsidR="00833548" w:rsidRPr="007A1183">
        <w:rPr>
          <w:rFonts w:ascii="Times New Roman" w:hAnsi="Times New Roman" w:hint="eastAsia"/>
          <w:i/>
          <w:sz w:val="24"/>
        </w:rPr>
        <w:t>P</w:t>
      </w:r>
      <w:r w:rsidR="00833548" w:rsidRPr="007A1183">
        <w:rPr>
          <w:rFonts w:ascii="Times New Roman" w:hAnsi="Times New Roman" w:hint="eastAsia"/>
          <w:sz w:val="24"/>
        </w:rPr>
        <w:t xml:space="preserve">&lt;0.05 with </w:t>
      </w:r>
      <w:r w:rsidR="008B6AD7">
        <w:rPr>
          <w:rFonts w:ascii="Times New Roman" w:hAnsi="Times New Roman" w:hint="eastAsia"/>
          <w:sz w:val="24"/>
        </w:rPr>
        <w:t xml:space="preserve">paired </w:t>
      </w:r>
      <w:r w:rsidR="008B6AD7" w:rsidRPr="008B6AD7">
        <w:rPr>
          <w:rFonts w:ascii="Times New Roman" w:hAnsi="Times New Roman" w:hint="eastAsia"/>
          <w:i/>
          <w:sz w:val="24"/>
        </w:rPr>
        <w:t>t</w:t>
      </w:r>
      <w:r w:rsidR="008B6AD7">
        <w:rPr>
          <w:rFonts w:ascii="Times New Roman" w:hAnsi="Times New Roman" w:hint="eastAsia"/>
          <w:sz w:val="24"/>
        </w:rPr>
        <w:t>-</w:t>
      </w:r>
      <w:r w:rsidR="00833548">
        <w:rPr>
          <w:rFonts w:ascii="Times New Roman" w:hAnsi="Times New Roman" w:hint="eastAsia"/>
          <w:sz w:val="24"/>
        </w:rPr>
        <w:t>test</w:t>
      </w:r>
      <w:r w:rsidR="00833548" w:rsidRPr="007A1183">
        <w:rPr>
          <w:rFonts w:ascii="Times New Roman" w:hAnsi="Times New Roman" w:hint="eastAsia"/>
          <w:sz w:val="24"/>
        </w:rPr>
        <w:t>.</w:t>
      </w:r>
    </w:p>
    <w:p w:rsidR="004F3D6F" w:rsidRPr="007A1183" w:rsidRDefault="00EB76A5" w:rsidP="007A123C">
      <w:pPr>
        <w:rPr>
          <w:rFonts w:ascii="Times New Roman" w:hAnsi="Times New Roman"/>
          <w:sz w:val="24"/>
          <w:szCs w:val="24"/>
        </w:rPr>
      </w:pPr>
      <w:r w:rsidRPr="007A1183">
        <w:rPr>
          <w:rFonts w:ascii="Times New Roman" w:hAnsi="Times New Roman"/>
          <w:sz w:val="24"/>
          <w:szCs w:val="24"/>
        </w:rPr>
        <w:br w:type="page"/>
      </w:r>
    </w:p>
    <w:p w:rsidR="004F3D6F" w:rsidRPr="007A1183" w:rsidRDefault="004F3D6F" w:rsidP="004F3D6F">
      <w:pPr>
        <w:rPr>
          <w:rFonts w:ascii="Times New Roman" w:hAnsi="Times New Roman" w:cs="Times New Roman"/>
          <w:b/>
          <w:sz w:val="28"/>
          <w:szCs w:val="28"/>
        </w:rPr>
      </w:pPr>
      <w:r w:rsidRPr="007A1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Supplemental Figure </w:t>
      </w:r>
      <w:r w:rsidRPr="007A1183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="00C0451E">
        <w:rPr>
          <w:rFonts w:ascii="Times New Roman" w:hAnsi="Times New Roman" w:cs="Times New Roman" w:hint="eastAsia"/>
          <w:b/>
          <w:sz w:val="28"/>
          <w:szCs w:val="28"/>
        </w:rPr>
        <w:t>2</w:t>
      </w:r>
    </w:p>
    <w:p w:rsidR="004F3D6F" w:rsidRPr="007A1183" w:rsidRDefault="004F3D6F" w:rsidP="004F3D6F">
      <w:pPr>
        <w:rPr>
          <w:rFonts w:ascii="Times New Roman" w:hAnsi="Times New Roman" w:cs="Times New Roman"/>
          <w:sz w:val="24"/>
          <w:szCs w:val="24"/>
        </w:rPr>
      </w:pPr>
    </w:p>
    <w:p w:rsidR="004F3D6F" w:rsidRPr="007A1183" w:rsidRDefault="009415F8" w:rsidP="00F32D75">
      <w:pPr>
        <w:widowControl/>
        <w:jc w:val="left"/>
      </w:pPr>
      <w:r w:rsidRPr="009415F8">
        <w:rPr>
          <w:noProof/>
        </w:rPr>
        <w:drawing>
          <wp:inline distT="0" distB="0" distL="0" distR="0">
            <wp:extent cx="5400040" cy="4865006"/>
            <wp:effectExtent l="0" t="0" r="0" b="0"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B6" w:rsidRPr="007A1183" w:rsidRDefault="00F127B6" w:rsidP="00F32D75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8B6AD7" w:rsidRDefault="008B6AD7" w:rsidP="008B6AD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Pharmacological validity of</w:t>
      </w:r>
      <w:r w:rsidR="009415F8">
        <w:rPr>
          <w:rFonts w:ascii="Times New Roman" w:hAnsi="Times New Roman" w:hint="eastAsia"/>
          <w:sz w:val="24"/>
        </w:rPr>
        <w:t xml:space="preserve"> the current mice FST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73D11" w:rsidRDefault="008B6AD7" w:rsidP="0030560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szCs w:val="24"/>
        </w:rPr>
        <w:t xml:space="preserve">We confirmed the pharmacological validity of the </w:t>
      </w:r>
      <w:r w:rsidR="009415F8">
        <w:rPr>
          <w:rFonts w:ascii="Times New Roman" w:hAnsi="Times New Roman" w:hint="eastAsia"/>
          <w:sz w:val="24"/>
          <w:szCs w:val="24"/>
        </w:rPr>
        <w:t>mouse FST</w:t>
      </w:r>
      <w:r>
        <w:rPr>
          <w:rFonts w:ascii="Times New Roman" w:hAnsi="Times New Roman" w:hint="eastAsia"/>
          <w:sz w:val="24"/>
          <w:szCs w:val="24"/>
        </w:rPr>
        <w:t xml:space="preserve">, since this is the first time conducting the behavioral test in </w:t>
      </w:r>
      <w:r w:rsidR="00B953F9">
        <w:rPr>
          <w:rFonts w:ascii="Times New Roman" w:hAnsi="Times New Roman" w:hint="eastAsia"/>
          <w:sz w:val="24"/>
          <w:szCs w:val="24"/>
        </w:rPr>
        <w:t xml:space="preserve">mice in </w:t>
      </w:r>
      <w:r>
        <w:rPr>
          <w:rFonts w:ascii="Times New Roman" w:hAnsi="Times New Roman" w:hint="eastAsia"/>
          <w:sz w:val="24"/>
          <w:szCs w:val="24"/>
        </w:rPr>
        <w:t xml:space="preserve">our laboratory. </w:t>
      </w:r>
      <w:proofErr w:type="spellStart"/>
      <w:r w:rsidR="0093444E">
        <w:rPr>
          <w:rFonts w:ascii="Times New Roman" w:hAnsi="Times New Roman" w:hint="eastAsia"/>
          <w:sz w:val="24"/>
          <w:szCs w:val="24"/>
        </w:rPr>
        <w:t>Bupropion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which is known to reduce </w:t>
      </w:r>
      <w:r w:rsidR="0093444E">
        <w:rPr>
          <w:rFonts w:ascii="Times New Roman" w:hAnsi="Times New Roman" w:hint="eastAsia"/>
          <w:sz w:val="24"/>
          <w:szCs w:val="24"/>
        </w:rPr>
        <w:t>despair-like immobile behavior in the FST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 w:rsidRPr="00C52B12">
        <w:rPr>
          <w:rFonts w:ascii="Times New Roman" w:hAnsi="Times New Roman"/>
          <w:sz w:val="24"/>
          <w:szCs w:val="24"/>
        </w:rPr>
        <w:t>de Boer1</w:t>
      </w:r>
      <w:r>
        <w:rPr>
          <w:rFonts w:ascii="Times New Roman" w:hAnsi="Times New Roman" w:hint="eastAsia"/>
          <w:sz w:val="24"/>
          <w:szCs w:val="24"/>
        </w:rPr>
        <w:t xml:space="preserve"> et al., 1999; </w:t>
      </w:r>
      <w:r w:rsidRPr="00236D83">
        <w:rPr>
          <w:rFonts w:ascii="Times New Roman" w:hAnsi="Times New Roman"/>
          <w:sz w:val="24"/>
          <w:szCs w:val="24"/>
        </w:rPr>
        <w:t>Haller</w:t>
      </w:r>
      <w:r>
        <w:rPr>
          <w:rFonts w:ascii="Times New Roman" w:hAnsi="Times New Roman" w:hint="eastAsia"/>
          <w:sz w:val="24"/>
          <w:szCs w:val="24"/>
        </w:rPr>
        <w:t xml:space="preserve"> et al., 2007) were dissolved in </w:t>
      </w:r>
      <w:r w:rsidRPr="00236D83">
        <w:rPr>
          <w:rFonts w:ascii="Times New Roman" w:hAnsi="Times New Roman"/>
          <w:sz w:val="24"/>
          <w:szCs w:val="24"/>
        </w:rPr>
        <w:t>physiological saline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administered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236D83">
        <w:rPr>
          <w:rFonts w:ascii="Times New Roman" w:hAnsi="Times New Roman"/>
          <w:sz w:val="24"/>
          <w:szCs w:val="24"/>
        </w:rPr>
        <w:t>intraperitoneally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 w:rsidR="0093444E">
        <w:rPr>
          <w:rFonts w:ascii="Times New Roman" w:hAnsi="Times New Roman"/>
          <w:sz w:val="24"/>
          <w:szCs w:val="24"/>
        </w:rPr>
        <w:t>(</w:t>
      </w:r>
      <w:r w:rsidR="0093444E">
        <w:rPr>
          <w:rFonts w:ascii="Times New Roman" w:hAnsi="Times New Roman" w:hint="eastAsia"/>
          <w:sz w:val="24"/>
          <w:szCs w:val="24"/>
        </w:rPr>
        <w:t>4</w:t>
      </w:r>
      <w:r w:rsidRPr="00236D83">
        <w:rPr>
          <w:rFonts w:ascii="Times New Roman" w:hAnsi="Times New Roman"/>
          <w:sz w:val="24"/>
          <w:szCs w:val="24"/>
        </w:rPr>
        <w:t xml:space="preserve"> ml/kg)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93444E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 xml:space="preserve">0 min prior to the </w:t>
      </w:r>
      <w:r w:rsidR="0093444E">
        <w:rPr>
          <w:rFonts w:ascii="Times New Roman" w:hAnsi="Times New Roman" w:hint="eastAsia"/>
          <w:sz w:val="24"/>
          <w:szCs w:val="24"/>
        </w:rPr>
        <w:t>FST</w:t>
      </w:r>
      <w:r>
        <w:rPr>
          <w:rFonts w:ascii="Times New Roman" w:hAnsi="Times New Roman" w:hint="eastAsia"/>
          <w:sz w:val="24"/>
          <w:szCs w:val="24"/>
        </w:rPr>
        <w:t xml:space="preserve"> (n=8 </w:t>
      </w:r>
      <w:r w:rsidR="0093444E">
        <w:rPr>
          <w:rFonts w:ascii="Times New Roman" w:hAnsi="Times New Roman" w:hint="eastAsia"/>
          <w:sz w:val="24"/>
          <w:szCs w:val="24"/>
        </w:rPr>
        <w:t xml:space="preserve">per </w:t>
      </w:r>
      <w:r>
        <w:rPr>
          <w:rFonts w:ascii="Times New Roman" w:hAnsi="Times New Roman" w:hint="eastAsia"/>
          <w:sz w:val="24"/>
          <w:szCs w:val="24"/>
        </w:rPr>
        <w:t xml:space="preserve">each group). Consistent with previous studies, </w:t>
      </w:r>
      <w:r w:rsidR="0093444E"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 xml:space="preserve"> mg/kg of </w:t>
      </w:r>
      <w:proofErr w:type="spellStart"/>
      <w:r w:rsidR="0030560C">
        <w:rPr>
          <w:rFonts w:ascii="Times New Roman" w:hAnsi="Times New Roman" w:hint="eastAsia"/>
          <w:sz w:val="24"/>
          <w:szCs w:val="24"/>
        </w:rPr>
        <w:t>bupropion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reduced (</w:t>
      </w:r>
      <w:r w:rsidR="00D35B57" w:rsidRPr="00D35B57">
        <w:rPr>
          <w:rFonts w:ascii="Times New Roman" w:hAnsi="Times New Roman"/>
          <w:b/>
          <w:sz w:val="24"/>
          <w:szCs w:val="24"/>
        </w:rPr>
        <w:t>A</w:t>
      </w:r>
      <w:r w:rsidR="0030560C">
        <w:rPr>
          <w:rFonts w:ascii="Times New Roman" w:hAnsi="Times New Roman" w:hint="eastAsia"/>
          <w:sz w:val="24"/>
          <w:szCs w:val="24"/>
        </w:rPr>
        <w:t xml:space="preserve">, </w:t>
      </w:r>
      <w:r w:rsidR="0030560C" w:rsidRPr="00F30695">
        <w:rPr>
          <w:rFonts w:ascii="Times New Roman" w:hAnsi="Times New Roman" w:hint="eastAsia"/>
          <w:i/>
          <w:sz w:val="24"/>
          <w:szCs w:val="24"/>
        </w:rPr>
        <w:t>left</w:t>
      </w:r>
      <w:r>
        <w:rPr>
          <w:rFonts w:ascii="Times New Roman" w:hAnsi="Times New Roman" w:hint="eastAsia"/>
          <w:sz w:val="24"/>
          <w:szCs w:val="24"/>
        </w:rPr>
        <w:t xml:space="preserve">) </w:t>
      </w:r>
      <w:r w:rsidR="0030560C">
        <w:rPr>
          <w:rFonts w:ascii="Times New Roman" w:hAnsi="Times New Roman" w:hint="eastAsia"/>
          <w:sz w:val="24"/>
          <w:szCs w:val="24"/>
        </w:rPr>
        <w:t>f</w:t>
      </w:r>
      <w:r w:rsidR="0093444E">
        <w:rPr>
          <w:rFonts w:ascii="Times New Roman" w:hAnsi="Times New Roman" w:hint="eastAsia"/>
          <w:sz w:val="24"/>
          <w:szCs w:val="24"/>
        </w:rPr>
        <w:t>loating duration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 w:rsidRPr="000E6863">
        <w:rPr>
          <w:rFonts w:ascii="Times New Roman" w:hAnsi="Times New Roman" w:hint="eastAsia"/>
          <w:i/>
          <w:sz w:val="24"/>
          <w:szCs w:val="24"/>
        </w:rPr>
        <w:t>t</w:t>
      </w:r>
      <w:r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93444E">
        <w:rPr>
          <w:rFonts w:ascii="Times New Roman" w:hAnsi="Times New Roman" w:hint="eastAsia"/>
          <w:sz w:val="24"/>
          <w:szCs w:val="24"/>
        </w:rPr>
        <w:t>=3.21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0E6863">
        <w:rPr>
          <w:rFonts w:ascii="Times New Roman" w:hAnsi="Times New Roman" w:hint="eastAsia"/>
          <w:i/>
          <w:sz w:val="24"/>
          <w:szCs w:val="24"/>
        </w:rPr>
        <w:t>P</w:t>
      </w:r>
      <w:r>
        <w:rPr>
          <w:rFonts w:ascii="Times New Roman" w:hAnsi="Times New Roman" w:hint="eastAsia"/>
          <w:sz w:val="24"/>
          <w:szCs w:val="24"/>
        </w:rPr>
        <w:t>&lt;0.05)</w:t>
      </w:r>
      <w:r w:rsidR="0030560C">
        <w:rPr>
          <w:rFonts w:ascii="Times New Roman" w:hAnsi="Times New Roman" w:hint="eastAsia"/>
          <w:sz w:val="24"/>
          <w:szCs w:val="24"/>
        </w:rPr>
        <w:t xml:space="preserve"> but unchanged other parameters including (</w:t>
      </w:r>
      <w:r w:rsidR="00D35B57" w:rsidRPr="00D35B57">
        <w:rPr>
          <w:rFonts w:ascii="Times New Roman" w:hAnsi="Times New Roman"/>
          <w:b/>
          <w:sz w:val="24"/>
          <w:szCs w:val="24"/>
        </w:rPr>
        <w:t>A</w:t>
      </w:r>
      <w:r w:rsidR="0030560C">
        <w:rPr>
          <w:rFonts w:ascii="Times New Roman" w:hAnsi="Times New Roman" w:hint="eastAsia"/>
          <w:sz w:val="24"/>
          <w:szCs w:val="24"/>
        </w:rPr>
        <w:t xml:space="preserve">, </w:t>
      </w:r>
      <w:r w:rsidR="0030560C" w:rsidRPr="00F30695">
        <w:rPr>
          <w:rFonts w:ascii="Times New Roman" w:hAnsi="Times New Roman" w:hint="eastAsia"/>
          <w:i/>
          <w:sz w:val="24"/>
          <w:szCs w:val="24"/>
        </w:rPr>
        <w:t>middle</w:t>
      </w:r>
      <w:r w:rsidR="0030560C">
        <w:rPr>
          <w:rFonts w:ascii="Times New Roman" w:hAnsi="Times New Roman" w:hint="eastAsia"/>
          <w:sz w:val="24"/>
          <w:szCs w:val="24"/>
        </w:rPr>
        <w:t>) kicking (</w:t>
      </w:r>
      <w:r w:rsidR="0030560C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30560C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F30695">
        <w:rPr>
          <w:rFonts w:ascii="Times New Roman" w:hAnsi="Times New Roman" w:hint="eastAsia"/>
          <w:sz w:val="24"/>
          <w:szCs w:val="24"/>
        </w:rPr>
        <w:t>=-1.01</w:t>
      </w:r>
      <w:r w:rsidR="0030560C">
        <w:rPr>
          <w:rFonts w:ascii="Times New Roman" w:hAnsi="Times New Roman" w:hint="eastAsia"/>
          <w:sz w:val="24"/>
          <w:szCs w:val="24"/>
        </w:rPr>
        <w:t xml:space="preserve">, </w:t>
      </w:r>
      <w:r w:rsidR="0030560C">
        <w:rPr>
          <w:rFonts w:ascii="Times New Roman" w:hAnsi="Times New Roman" w:hint="eastAsia"/>
          <w:i/>
          <w:sz w:val="24"/>
          <w:szCs w:val="24"/>
        </w:rPr>
        <w:t>NS</w:t>
      </w:r>
      <w:r w:rsidR="0030560C">
        <w:rPr>
          <w:rFonts w:ascii="Times New Roman" w:hAnsi="Times New Roman" w:hint="eastAsia"/>
          <w:sz w:val="24"/>
          <w:szCs w:val="24"/>
        </w:rPr>
        <w:t xml:space="preserve">), (A, </w:t>
      </w:r>
      <w:r w:rsidR="0030560C" w:rsidRPr="00F30695">
        <w:rPr>
          <w:rFonts w:ascii="Times New Roman" w:hAnsi="Times New Roman" w:hint="eastAsia"/>
          <w:i/>
          <w:sz w:val="24"/>
          <w:szCs w:val="24"/>
        </w:rPr>
        <w:t>right</w:t>
      </w:r>
      <w:r w:rsidR="0030560C">
        <w:rPr>
          <w:rFonts w:ascii="Times New Roman" w:hAnsi="Times New Roman" w:hint="eastAsia"/>
          <w:sz w:val="24"/>
          <w:szCs w:val="24"/>
        </w:rPr>
        <w:t>) immobility duration (</w:t>
      </w:r>
      <w:r w:rsidR="0030560C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30560C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30560C">
        <w:rPr>
          <w:rFonts w:ascii="Times New Roman" w:hAnsi="Times New Roman" w:hint="eastAsia"/>
          <w:sz w:val="24"/>
          <w:szCs w:val="24"/>
        </w:rPr>
        <w:t>=</w:t>
      </w:r>
      <w:r w:rsidR="00F30695">
        <w:rPr>
          <w:rFonts w:ascii="Times New Roman" w:hAnsi="Times New Roman" w:hint="eastAsia"/>
          <w:sz w:val="24"/>
          <w:szCs w:val="24"/>
        </w:rPr>
        <w:t>1.57</w:t>
      </w:r>
      <w:r w:rsidR="0030560C">
        <w:rPr>
          <w:rFonts w:ascii="Times New Roman" w:hAnsi="Times New Roman" w:hint="eastAsia"/>
          <w:sz w:val="24"/>
          <w:szCs w:val="24"/>
        </w:rPr>
        <w:t xml:space="preserve">, </w:t>
      </w:r>
      <w:r w:rsidR="0030560C">
        <w:rPr>
          <w:rFonts w:ascii="Times New Roman" w:hAnsi="Times New Roman" w:hint="eastAsia"/>
          <w:i/>
          <w:sz w:val="24"/>
          <w:szCs w:val="24"/>
        </w:rPr>
        <w:t>NS</w:t>
      </w:r>
      <w:r w:rsidR="0030560C">
        <w:rPr>
          <w:rFonts w:ascii="Times New Roman" w:hAnsi="Times New Roman" w:hint="eastAsia"/>
          <w:sz w:val="24"/>
          <w:szCs w:val="24"/>
        </w:rPr>
        <w:t>), (</w:t>
      </w:r>
      <w:r w:rsidR="00D35B57" w:rsidRPr="00D35B57">
        <w:rPr>
          <w:rFonts w:ascii="Times New Roman" w:hAnsi="Times New Roman"/>
          <w:b/>
          <w:sz w:val="24"/>
          <w:szCs w:val="24"/>
        </w:rPr>
        <w:t>B</w:t>
      </w:r>
      <w:r w:rsidR="0030560C">
        <w:rPr>
          <w:rFonts w:ascii="Times New Roman" w:hAnsi="Times New Roman" w:hint="eastAsia"/>
          <w:sz w:val="24"/>
          <w:szCs w:val="24"/>
        </w:rPr>
        <w:t>) immobility latency (</w:t>
      </w:r>
      <w:r w:rsidR="0030560C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30560C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F30695">
        <w:rPr>
          <w:rFonts w:ascii="Times New Roman" w:hAnsi="Times New Roman" w:hint="eastAsia"/>
          <w:sz w:val="24"/>
          <w:szCs w:val="24"/>
        </w:rPr>
        <w:t>=-0.83</w:t>
      </w:r>
      <w:r w:rsidR="0030560C">
        <w:rPr>
          <w:rFonts w:ascii="Times New Roman" w:hAnsi="Times New Roman" w:hint="eastAsia"/>
          <w:sz w:val="24"/>
          <w:szCs w:val="24"/>
        </w:rPr>
        <w:t xml:space="preserve">, </w:t>
      </w:r>
      <w:r w:rsidR="0030560C">
        <w:rPr>
          <w:rFonts w:ascii="Times New Roman" w:hAnsi="Times New Roman" w:hint="eastAsia"/>
          <w:i/>
          <w:sz w:val="24"/>
          <w:szCs w:val="24"/>
        </w:rPr>
        <w:t>NS</w:t>
      </w:r>
      <w:r w:rsidR="0030560C">
        <w:rPr>
          <w:rFonts w:ascii="Times New Roman" w:hAnsi="Times New Roman" w:hint="eastAsia"/>
          <w:sz w:val="24"/>
          <w:szCs w:val="24"/>
        </w:rPr>
        <w:t>), (</w:t>
      </w:r>
      <w:r w:rsidR="00D35B57" w:rsidRPr="00D35B57">
        <w:rPr>
          <w:rFonts w:ascii="Times New Roman" w:hAnsi="Times New Roman"/>
          <w:b/>
          <w:sz w:val="24"/>
          <w:szCs w:val="24"/>
        </w:rPr>
        <w:t>C</w:t>
      </w:r>
      <w:r w:rsidR="0030560C">
        <w:rPr>
          <w:rFonts w:ascii="Times New Roman" w:hAnsi="Times New Roman" w:hint="eastAsia"/>
          <w:sz w:val="24"/>
          <w:szCs w:val="24"/>
        </w:rPr>
        <w:t>) swimming duration (</w:t>
      </w:r>
      <w:r w:rsidR="0030560C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30560C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F30695">
        <w:rPr>
          <w:rFonts w:ascii="Times New Roman" w:hAnsi="Times New Roman" w:hint="eastAsia"/>
          <w:sz w:val="24"/>
          <w:szCs w:val="24"/>
        </w:rPr>
        <w:t>=-0.91</w:t>
      </w:r>
      <w:r w:rsidR="0030560C">
        <w:rPr>
          <w:rFonts w:ascii="Times New Roman" w:hAnsi="Times New Roman" w:hint="eastAsia"/>
          <w:sz w:val="24"/>
          <w:szCs w:val="24"/>
        </w:rPr>
        <w:t xml:space="preserve">, </w:t>
      </w:r>
      <w:r w:rsidR="0030560C">
        <w:rPr>
          <w:rFonts w:ascii="Times New Roman" w:hAnsi="Times New Roman" w:hint="eastAsia"/>
          <w:i/>
          <w:sz w:val="24"/>
          <w:szCs w:val="24"/>
        </w:rPr>
        <w:t>NS</w:t>
      </w:r>
      <w:r w:rsidR="0030560C">
        <w:rPr>
          <w:rFonts w:ascii="Times New Roman" w:hAnsi="Times New Roman" w:hint="eastAsia"/>
          <w:sz w:val="24"/>
          <w:szCs w:val="24"/>
        </w:rPr>
        <w:t>), and climbing duration (</w:t>
      </w:r>
      <w:r w:rsidR="0030560C" w:rsidRPr="000E6863">
        <w:rPr>
          <w:rFonts w:ascii="Times New Roman" w:hAnsi="Times New Roman" w:hint="eastAsia"/>
          <w:i/>
          <w:sz w:val="24"/>
          <w:szCs w:val="24"/>
        </w:rPr>
        <w:t>t</w:t>
      </w:r>
      <w:r w:rsidR="0030560C" w:rsidRPr="000E6863">
        <w:rPr>
          <w:rFonts w:ascii="Times New Roman" w:hAnsi="Times New Roman" w:hint="eastAsia"/>
          <w:sz w:val="24"/>
          <w:szCs w:val="24"/>
          <w:vertAlign w:val="subscript"/>
        </w:rPr>
        <w:t>1, 5</w:t>
      </w:r>
      <w:r w:rsidR="00F30695">
        <w:rPr>
          <w:rFonts w:ascii="Times New Roman" w:hAnsi="Times New Roman" w:hint="eastAsia"/>
          <w:sz w:val="24"/>
          <w:szCs w:val="24"/>
        </w:rPr>
        <w:t>=1.07</w:t>
      </w:r>
      <w:r w:rsidR="0030560C">
        <w:rPr>
          <w:rFonts w:ascii="Times New Roman" w:hAnsi="Times New Roman" w:hint="eastAsia"/>
          <w:sz w:val="24"/>
          <w:szCs w:val="24"/>
        </w:rPr>
        <w:t xml:space="preserve">, </w:t>
      </w:r>
      <w:r w:rsidR="0030560C">
        <w:rPr>
          <w:rFonts w:ascii="Times New Roman" w:hAnsi="Times New Roman" w:hint="eastAsia"/>
          <w:i/>
          <w:sz w:val="24"/>
          <w:szCs w:val="24"/>
        </w:rPr>
        <w:t>NS</w:t>
      </w:r>
      <w:r w:rsidR="0030560C">
        <w:rPr>
          <w:rFonts w:ascii="Times New Roman" w:hAnsi="Times New Roman" w:hint="eastAsia"/>
          <w:sz w:val="24"/>
          <w:szCs w:val="24"/>
        </w:rPr>
        <w:t>).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A1183">
        <w:rPr>
          <w:rFonts w:ascii="Times New Roman" w:hAnsi="Times New Roman"/>
          <w:sz w:val="24"/>
          <w:szCs w:val="24"/>
        </w:rPr>
        <w:t>The bars represent the mean, and the lines represent the SEM</w:t>
      </w:r>
      <w:r w:rsidRPr="007A1183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A1183">
        <w:rPr>
          <w:rFonts w:ascii="Times New Roman" w:hAnsi="Times New Roman" w:hint="eastAsia"/>
          <w:sz w:val="24"/>
        </w:rPr>
        <w:t>*</w:t>
      </w:r>
      <w:r w:rsidRPr="007A1183">
        <w:rPr>
          <w:rFonts w:ascii="Times New Roman" w:hAnsi="Times New Roman" w:hint="eastAsia"/>
          <w:i/>
          <w:sz w:val="24"/>
        </w:rPr>
        <w:t>P</w:t>
      </w:r>
      <w:r w:rsidRPr="007A1183">
        <w:rPr>
          <w:rFonts w:ascii="Times New Roman" w:hAnsi="Times New Roman" w:hint="eastAsia"/>
          <w:sz w:val="24"/>
        </w:rPr>
        <w:t xml:space="preserve">&lt;0.05 with </w:t>
      </w:r>
      <w:r>
        <w:rPr>
          <w:rFonts w:ascii="Times New Roman" w:hAnsi="Times New Roman" w:hint="eastAsia"/>
          <w:sz w:val="24"/>
        </w:rPr>
        <w:t xml:space="preserve">paired </w:t>
      </w:r>
      <w:r w:rsidRPr="008B6AD7">
        <w:rPr>
          <w:rFonts w:ascii="Times New Roman" w:hAnsi="Times New Roman" w:hint="eastAsia"/>
          <w:i/>
          <w:sz w:val="24"/>
        </w:rPr>
        <w:t>t</w:t>
      </w:r>
      <w:r>
        <w:rPr>
          <w:rFonts w:ascii="Times New Roman" w:hAnsi="Times New Roman" w:hint="eastAsia"/>
          <w:sz w:val="24"/>
        </w:rPr>
        <w:t>-test</w:t>
      </w:r>
      <w:r w:rsidRPr="007A1183">
        <w:rPr>
          <w:rFonts w:ascii="Times New Roman" w:hAnsi="Times New Roman" w:hint="eastAsia"/>
          <w:sz w:val="24"/>
        </w:rPr>
        <w:t>.</w:t>
      </w:r>
    </w:p>
    <w:p w:rsidR="00173D11" w:rsidRDefault="00173D11" w:rsidP="00173D11">
      <w:pPr>
        <w:rPr>
          <w:rFonts w:ascii="Times New Roman" w:hAnsi="Times New Roman" w:cs="Times New Roman"/>
          <w:b/>
          <w:sz w:val="28"/>
          <w:szCs w:val="28"/>
        </w:rPr>
      </w:pPr>
      <w:r w:rsidRPr="007A1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Supplemental Figure </w:t>
      </w:r>
      <w:r w:rsidRPr="007A1183"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 w:hint="eastAsia"/>
          <w:b/>
          <w:sz w:val="28"/>
          <w:szCs w:val="28"/>
        </w:rPr>
        <w:t>3</w:t>
      </w:r>
    </w:p>
    <w:p w:rsidR="00173D11" w:rsidRDefault="00173D11" w:rsidP="00173D11">
      <w:pPr>
        <w:rPr>
          <w:rFonts w:ascii="Times New Roman" w:hAnsi="Times New Roman" w:cs="Times New Roman"/>
          <w:b/>
          <w:sz w:val="28"/>
          <w:szCs w:val="28"/>
        </w:rPr>
      </w:pPr>
    </w:p>
    <w:p w:rsidR="00173D11" w:rsidRDefault="00173D11" w:rsidP="00173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25854" cy="358619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607" cy="35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11" w:rsidRDefault="00173D11" w:rsidP="00173D11">
      <w:pPr>
        <w:rPr>
          <w:rFonts w:ascii="Times New Roman" w:hAnsi="Times New Roman" w:cs="Times New Roman"/>
          <w:b/>
          <w:sz w:val="28"/>
          <w:szCs w:val="28"/>
        </w:rPr>
      </w:pPr>
    </w:p>
    <w:p w:rsidR="00173D11" w:rsidRDefault="00173D11" w:rsidP="00173D11">
      <w:pPr>
        <w:rPr>
          <w:rFonts w:ascii="Times New Roman" w:hAnsi="Times New Roman" w:cs="Times New Roman"/>
          <w:sz w:val="24"/>
          <w:szCs w:val="24"/>
        </w:rPr>
      </w:pPr>
      <w:r w:rsidRPr="00173D11">
        <w:rPr>
          <w:rFonts w:ascii="Times New Roman" w:hAnsi="Times New Roman" w:cs="Times New Roman" w:hint="eastAsia"/>
          <w:sz w:val="24"/>
          <w:szCs w:val="24"/>
        </w:rPr>
        <w:t xml:space="preserve">The basal </w:t>
      </w:r>
      <w:r w:rsidRPr="00173D11">
        <w:rPr>
          <w:rFonts w:ascii="Times New Roman" w:hAnsi="Times New Roman" w:cs="Times New Roman"/>
          <w:sz w:val="24"/>
          <w:szCs w:val="24"/>
        </w:rPr>
        <w:t>performance i</w:t>
      </w:r>
      <w:bookmarkStart w:id="0" w:name="_GoBack"/>
      <w:bookmarkEnd w:id="0"/>
      <w:r w:rsidRPr="00173D11">
        <w:rPr>
          <w:rFonts w:ascii="Times New Roman" w:hAnsi="Times New Roman" w:cs="Times New Roman"/>
          <w:sz w:val="24"/>
          <w:szCs w:val="24"/>
        </w:rPr>
        <w:t>n the 3-CSRTT and the RIT</w:t>
      </w:r>
    </w:p>
    <w:p w:rsidR="00173D11" w:rsidRPr="00173D11" w:rsidRDefault="00173D11" w:rsidP="00173D11">
      <w:pPr>
        <w:rPr>
          <w:rFonts w:ascii="Times New Roman" w:hAnsi="Times New Roman" w:cs="Times New Roman"/>
          <w:sz w:val="24"/>
          <w:szCs w:val="24"/>
        </w:rPr>
      </w:pPr>
      <w:r w:rsidRPr="00173D11">
        <w:rPr>
          <w:rFonts w:ascii="Times New Roman" w:hAnsi="Times New Roman"/>
          <w:sz w:val="24"/>
          <w:szCs w:val="24"/>
        </w:rPr>
        <w:t xml:space="preserve">Figure </w:t>
      </w:r>
      <w:r>
        <w:rPr>
          <w:rFonts w:ascii="Times New Roman" w:hAnsi="Times New Roman" w:hint="eastAsia"/>
          <w:sz w:val="24"/>
          <w:szCs w:val="24"/>
        </w:rPr>
        <w:t>S3</w:t>
      </w:r>
      <w:r w:rsidRPr="00173D11">
        <w:rPr>
          <w:rFonts w:ascii="Times New Roman" w:hAnsi="Times New Roman"/>
          <w:sz w:val="24"/>
          <w:szCs w:val="24"/>
        </w:rPr>
        <w:t xml:space="preserve"> show the pre</w:t>
      </w:r>
      <w:r w:rsidRPr="00173D11">
        <w:rPr>
          <w:rFonts w:ascii="Times New Roman" w:hAnsi="Times New Roman" w:hint="eastAsia"/>
          <w:sz w:val="24"/>
          <w:szCs w:val="24"/>
        </w:rPr>
        <w:t>-drug administration</w:t>
      </w:r>
      <w:r w:rsidRPr="00173D11">
        <w:rPr>
          <w:rFonts w:ascii="Times New Roman" w:hAnsi="Times New Roman"/>
          <w:sz w:val="24"/>
          <w:szCs w:val="24"/>
        </w:rPr>
        <w:t xml:space="preserve"> and</w:t>
      </w:r>
      <w:r w:rsidRPr="00173D11">
        <w:rPr>
          <w:rFonts w:ascii="Times New Roman" w:hAnsi="Times New Roman" w:hint="eastAsia"/>
          <w:sz w:val="24"/>
          <w:szCs w:val="24"/>
        </w:rPr>
        <w:t xml:space="preserve"> drug administration</w:t>
      </w:r>
      <w:r w:rsidRPr="00173D11">
        <w:rPr>
          <w:rFonts w:ascii="Times New Roman" w:hAnsi="Times New Roman"/>
          <w:sz w:val="24"/>
          <w:szCs w:val="24"/>
        </w:rPr>
        <w:t xml:space="preserve"> basal performance levels for </w:t>
      </w:r>
      <w:r>
        <w:rPr>
          <w:rFonts w:ascii="Times New Roman" w:hAnsi="Times New Roman"/>
          <w:sz w:val="24"/>
          <w:szCs w:val="24"/>
        </w:rPr>
        <w:t>(</w:t>
      </w:r>
      <w:r w:rsidR="00D35B57" w:rsidRPr="00D35B5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73D11">
        <w:rPr>
          <w:rFonts w:ascii="Times New Roman" w:hAnsi="Times New Roman"/>
          <w:sz w:val="24"/>
          <w:szCs w:val="24"/>
        </w:rPr>
        <w:t xml:space="preserve">premature responses, </w:t>
      </w:r>
      <w:r>
        <w:rPr>
          <w:rFonts w:ascii="Times New Roman" w:hAnsi="Times New Roman"/>
          <w:sz w:val="24"/>
          <w:szCs w:val="24"/>
        </w:rPr>
        <w:t>(</w:t>
      </w:r>
      <w:r w:rsidR="00D35B57" w:rsidRPr="00D35B5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73D11">
        <w:rPr>
          <w:rFonts w:ascii="Times New Roman" w:hAnsi="Times New Roman" w:hint="eastAsia"/>
          <w:sz w:val="24"/>
          <w:szCs w:val="24"/>
        </w:rPr>
        <w:t>%</w:t>
      </w:r>
      <w:r w:rsidRPr="00173D11">
        <w:rPr>
          <w:rFonts w:ascii="Times New Roman" w:hAnsi="Times New Roman"/>
          <w:sz w:val="24"/>
          <w:szCs w:val="24"/>
        </w:rPr>
        <w:t xml:space="preserve">accuracy, </w:t>
      </w:r>
      <w:r>
        <w:rPr>
          <w:rFonts w:ascii="Times New Roman" w:hAnsi="Times New Roman"/>
          <w:sz w:val="24"/>
          <w:szCs w:val="24"/>
        </w:rPr>
        <w:t>(</w:t>
      </w:r>
      <w:r w:rsidR="00D35B57" w:rsidRPr="00D35B5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73D11">
        <w:rPr>
          <w:rFonts w:ascii="Times New Roman" w:hAnsi="Times New Roman" w:hint="eastAsia"/>
          <w:sz w:val="24"/>
          <w:szCs w:val="24"/>
        </w:rPr>
        <w:t>%</w:t>
      </w:r>
      <w:r w:rsidRPr="00173D11">
        <w:rPr>
          <w:rFonts w:ascii="Times New Roman" w:hAnsi="Times New Roman"/>
          <w:sz w:val="24"/>
          <w:szCs w:val="24"/>
        </w:rPr>
        <w:t>omission</w:t>
      </w:r>
      <w:r w:rsidRPr="00173D11">
        <w:rPr>
          <w:rFonts w:ascii="Times New Roman" w:hAnsi="Times New Roman" w:hint="eastAsia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>(</w:t>
      </w:r>
      <w:r w:rsidR="00D35B57" w:rsidRPr="00D35B5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73D11">
        <w:rPr>
          <w:rFonts w:ascii="Times New Roman" w:hAnsi="Times New Roman" w:hint="eastAsia"/>
          <w:sz w:val="24"/>
          <w:szCs w:val="24"/>
        </w:rPr>
        <w:t>attack bites</w:t>
      </w:r>
      <w:r w:rsidRPr="00173D11">
        <w:rPr>
          <w:rFonts w:ascii="Times New Roman" w:hAnsi="Times New Roman"/>
          <w:sz w:val="24"/>
          <w:szCs w:val="24"/>
        </w:rPr>
        <w:t xml:space="preserve">, which were assessed over </w:t>
      </w:r>
      <w:r w:rsidRPr="00173D11">
        <w:rPr>
          <w:rFonts w:ascii="Times New Roman" w:hAnsi="Times New Roman" w:hint="eastAsia"/>
          <w:sz w:val="24"/>
          <w:szCs w:val="24"/>
        </w:rPr>
        <w:t>seven</w:t>
      </w:r>
      <w:r w:rsidRPr="00173D11">
        <w:rPr>
          <w:rFonts w:ascii="Times New Roman" w:hAnsi="Times New Roman"/>
          <w:sz w:val="24"/>
          <w:szCs w:val="24"/>
        </w:rPr>
        <w:t xml:space="preserve"> sessions. Repeated measures ANOVA revealed no significant effects of days on premature responses (</w:t>
      </w:r>
      <w:r w:rsidRPr="00173D11">
        <w:rPr>
          <w:rFonts w:ascii="Times New Roman" w:hAnsi="Times New Roman"/>
          <w:i/>
          <w:sz w:val="24"/>
          <w:szCs w:val="24"/>
        </w:rPr>
        <w:t>F</w:t>
      </w:r>
      <w:r w:rsidRPr="00173D11">
        <w:rPr>
          <w:rFonts w:ascii="Times New Roman" w:hAnsi="Times New Roman" w:hint="eastAsia"/>
          <w:sz w:val="24"/>
          <w:szCs w:val="24"/>
          <w:vertAlign w:val="subscript"/>
        </w:rPr>
        <w:t>6</w:t>
      </w:r>
      <w:r w:rsidRPr="00173D11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173D11">
        <w:rPr>
          <w:rFonts w:ascii="Times New Roman" w:hAnsi="Times New Roman" w:hint="eastAsia"/>
          <w:sz w:val="24"/>
          <w:szCs w:val="24"/>
          <w:vertAlign w:val="subscript"/>
        </w:rPr>
        <w:t>42</w:t>
      </w:r>
      <w:r w:rsidRPr="00173D11">
        <w:rPr>
          <w:rFonts w:ascii="Times New Roman" w:hAnsi="Times New Roman"/>
          <w:sz w:val="24"/>
          <w:szCs w:val="24"/>
        </w:rPr>
        <w:t xml:space="preserve"> = 1.</w:t>
      </w:r>
      <w:r w:rsidRPr="00173D11">
        <w:rPr>
          <w:rFonts w:ascii="Times New Roman" w:hAnsi="Times New Roman" w:hint="eastAsia"/>
          <w:sz w:val="24"/>
          <w:szCs w:val="24"/>
        </w:rPr>
        <w:t>86</w:t>
      </w:r>
      <w:r w:rsidRPr="00173D11">
        <w:rPr>
          <w:rFonts w:ascii="Times New Roman" w:hAnsi="Times New Roman"/>
          <w:sz w:val="24"/>
          <w:szCs w:val="24"/>
        </w:rPr>
        <w:t xml:space="preserve">, </w:t>
      </w:r>
      <w:r w:rsidRPr="00173D11">
        <w:rPr>
          <w:rFonts w:ascii="Times New Roman" w:hAnsi="Times New Roman"/>
          <w:i/>
          <w:sz w:val="24"/>
          <w:szCs w:val="24"/>
        </w:rPr>
        <w:t>NS</w:t>
      </w:r>
      <w:r w:rsidRPr="00173D11">
        <w:rPr>
          <w:rFonts w:ascii="Times New Roman" w:hAnsi="Times New Roman" w:hint="eastAsia"/>
          <w:sz w:val="24"/>
          <w:szCs w:val="24"/>
        </w:rPr>
        <w:t xml:space="preserve">, Figure </w:t>
      </w:r>
      <w:r w:rsidR="000331A1">
        <w:rPr>
          <w:rFonts w:ascii="Times New Roman" w:hAnsi="Times New Roman" w:hint="eastAsia"/>
          <w:sz w:val="24"/>
          <w:szCs w:val="24"/>
        </w:rPr>
        <w:t>S</w:t>
      </w:r>
      <w:r w:rsidRPr="00173D11">
        <w:rPr>
          <w:rFonts w:ascii="Times New Roman" w:hAnsi="Times New Roman" w:hint="eastAsia"/>
          <w:sz w:val="24"/>
          <w:szCs w:val="24"/>
        </w:rPr>
        <w:t>3</w:t>
      </w:r>
      <w:r w:rsidR="00674191">
        <w:rPr>
          <w:rFonts w:ascii="Times New Roman" w:hAnsi="Times New Roman" w:hint="eastAsia"/>
          <w:sz w:val="24"/>
          <w:szCs w:val="24"/>
        </w:rPr>
        <w:t>A</w:t>
      </w:r>
      <w:r w:rsidRPr="00173D11">
        <w:rPr>
          <w:rFonts w:ascii="Times New Roman" w:hAnsi="Times New Roman"/>
          <w:sz w:val="24"/>
          <w:szCs w:val="24"/>
        </w:rPr>
        <w:t>), accuracy (</w:t>
      </w:r>
      <w:r w:rsidRPr="00173D11">
        <w:rPr>
          <w:rFonts w:ascii="Times New Roman" w:hAnsi="Times New Roman"/>
          <w:i/>
          <w:sz w:val="24"/>
          <w:szCs w:val="24"/>
        </w:rPr>
        <w:t>F</w:t>
      </w:r>
      <w:r w:rsidRPr="00173D11">
        <w:rPr>
          <w:rFonts w:ascii="Times New Roman" w:hAnsi="Times New Roman" w:hint="eastAsia"/>
          <w:sz w:val="24"/>
          <w:szCs w:val="24"/>
          <w:vertAlign w:val="subscript"/>
        </w:rPr>
        <w:t>6</w:t>
      </w:r>
      <w:r w:rsidRPr="00173D11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173D11">
        <w:rPr>
          <w:rFonts w:ascii="Times New Roman" w:hAnsi="Times New Roman" w:hint="eastAsia"/>
          <w:sz w:val="24"/>
          <w:szCs w:val="24"/>
          <w:vertAlign w:val="subscript"/>
        </w:rPr>
        <w:t>42</w:t>
      </w:r>
      <w:r w:rsidRPr="00173D11">
        <w:rPr>
          <w:rFonts w:ascii="Times New Roman" w:hAnsi="Times New Roman"/>
          <w:sz w:val="24"/>
          <w:szCs w:val="24"/>
        </w:rPr>
        <w:t xml:space="preserve"> = </w:t>
      </w:r>
      <w:r w:rsidRPr="00173D11">
        <w:rPr>
          <w:rFonts w:ascii="Times New Roman" w:hAnsi="Times New Roman" w:hint="eastAsia"/>
          <w:sz w:val="24"/>
          <w:szCs w:val="24"/>
        </w:rPr>
        <w:t>2.00</w:t>
      </w:r>
      <w:r w:rsidRPr="00173D11">
        <w:rPr>
          <w:rFonts w:ascii="Times New Roman" w:hAnsi="Times New Roman"/>
          <w:sz w:val="24"/>
          <w:szCs w:val="24"/>
        </w:rPr>
        <w:t xml:space="preserve">, </w:t>
      </w:r>
      <w:r w:rsidRPr="00173D11">
        <w:rPr>
          <w:rFonts w:ascii="Times New Roman" w:hAnsi="Times New Roman"/>
          <w:i/>
          <w:sz w:val="24"/>
          <w:szCs w:val="24"/>
        </w:rPr>
        <w:t>NS</w:t>
      </w:r>
      <w:r w:rsidRPr="00173D11">
        <w:rPr>
          <w:rFonts w:ascii="Times New Roman" w:hAnsi="Times New Roman" w:hint="eastAsia"/>
          <w:sz w:val="24"/>
          <w:szCs w:val="24"/>
        </w:rPr>
        <w:t xml:space="preserve">, Figure </w:t>
      </w:r>
      <w:r w:rsidR="000331A1">
        <w:rPr>
          <w:rFonts w:ascii="Times New Roman" w:hAnsi="Times New Roman" w:hint="eastAsia"/>
          <w:sz w:val="24"/>
          <w:szCs w:val="24"/>
        </w:rPr>
        <w:t>S</w:t>
      </w:r>
      <w:r w:rsidRPr="00173D11">
        <w:rPr>
          <w:rFonts w:ascii="Times New Roman" w:hAnsi="Times New Roman" w:hint="eastAsia"/>
          <w:sz w:val="24"/>
          <w:szCs w:val="24"/>
        </w:rPr>
        <w:t>3</w:t>
      </w:r>
      <w:r w:rsidR="00674191">
        <w:rPr>
          <w:rFonts w:ascii="Times New Roman" w:hAnsi="Times New Roman" w:hint="eastAsia"/>
          <w:sz w:val="24"/>
          <w:szCs w:val="24"/>
        </w:rPr>
        <w:t>B</w:t>
      </w:r>
      <w:r w:rsidRPr="00173D11">
        <w:rPr>
          <w:rFonts w:ascii="Times New Roman" w:hAnsi="Times New Roman"/>
          <w:sz w:val="24"/>
          <w:szCs w:val="24"/>
        </w:rPr>
        <w:t>), omissions (</w:t>
      </w:r>
      <w:r w:rsidRPr="00173D11">
        <w:rPr>
          <w:rFonts w:ascii="Times New Roman" w:hAnsi="Times New Roman"/>
          <w:i/>
          <w:sz w:val="24"/>
          <w:szCs w:val="24"/>
        </w:rPr>
        <w:t>F</w:t>
      </w:r>
      <w:r w:rsidRPr="00173D11">
        <w:rPr>
          <w:rFonts w:ascii="Times New Roman" w:hAnsi="Times New Roman" w:hint="eastAsia"/>
          <w:sz w:val="24"/>
          <w:szCs w:val="24"/>
          <w:vertAlign w:val="subscript"/>
        </w:rPr>
        <w:t>6</w:t>
      </w:r>
      <w:r w:rsidRPr="00173D11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173D11">
        <w:rPr>
          <w:rFonts w:ascii="Times New Roman" w:hAnsi="Times New Roman" w:hint="eastAsia"/>
          <w:sz w:val="24"/>
          <w:szCs w:val="24"/>
          <w:vertAlign w:val="subscript"/>
        </w:rPr>
        <w:t>42</w:t>
      </w:r>
      <w:r w:rsidRPr="00173D11">
        <w:rPr>
          <w:rFonts w:ascii="Times New Roman" w:hAnsi="Times New Roman"/>
          <w:sz w:val="24"/>
          <w:szCs w:val="24"/>
        </w:rPr>
        <w:t xml:space="preserve"> = </w:t>
      </w:r>
      <w:r w:rsidRPr="00173D11">
        <w:rPr>
          <w:rFonts w:ascii="Times New Roman" w:hAnsi="Times New Roman" w:hint="eastAsia"/>
          <w:sz w:val="24"/>
          <w:szCs w:val="24"/>
        </w:rPr>
        <w:t>0.82</w:t>
      </w:r>
      <w:r w:rsidRPr="00173D11">
        <w:rPr>
          <w:rFonts w:ascii="Times New Roman" w:hAnsi="Times New Roman"/>
          <w:sz w:val="24"/>
          <w:szCs w:val="24"/>
        </w:rPr>
        <w:t xml:space="preserve">, </w:t>
      </w:r>
      <w:r w:rsidRPr="00173D11">
        <w:rPr>
          <w:rFonts w:ascii="Times New Roman" w:hAnsi="Times New Roman"/>
          <w:i/>
          <w:sz w:val="24"/>
          <w:szCs w:val="24"/>
        </w:rPr>
        <w:t>NS</w:t>
      </w:r>
      <w:r w:rsidRPr="00173D11">
        <w:rPr>
          <w:rFonts w:ascii="Times New Roman" w:hAnsi="Times New Roman" w:hint="eastAsia"/>
          <w:sz w:val="24"/>
          <w:szCs w:val="24"/>
        </w:rPr>
        <w:t xml:space="preserve">, Figure </w:t>
      </w:r>
      <w:r w:rsidR="000331A1">
        <w:rPr>
          <w:rFonts w:ascii="Times New Roman" w:hAnsi="Times New Roman" w:hint="eastAsia"/>
          <w:sz w:val="24"/>
          <w:szCs w:val="24"/>
        </w:rPr>
        <w:t>S</w:t>
      </w:r>
      <w:r w:rsidRPr="00173D11">
        <w:rPr>
          <w:rFonts w:ascii="Times New Roman" w:hAnsi="Times New Roman" w:hint="eastAsia"/>
          <w:sz w:val="24"/>
          <w:szCs w:val="24"/>
        </w:rPr>
        <w:t>3</w:t>
      </w:r>
      <w:r w:rsidR="00674191">
        <w:rPr>
          <w:rFonts w:ascii="Times New Roman" w:hAnsi="Times New Roman" w:hint="eastAsia"/>
          <w:sz w:val="24"/>
          <w:szCs w:val="24"/>
        </w:rPr>
        <w:t>C</w:t>
      </w:r>
      <w:r w:rsidRPr="00173D11">
        <w:rPr>
          <w:rFonts w:ascii="Times New Roman" w:hAnsi="Times New Roman"/>
          <w:sz w:val="24"/>
          <w:szCs w:val="24"/>
        </w:rPr>
        <w:t>)</w:t>
      </w:r>
      <w:r w:rsidRPr="00173D11">
        <w:rPr>
          <w:rFonts w:ascii="Times New Roman" w:hAnsi="Times New Roman" w:hint="eastAsia"/>
          <w:sz w:val="24"/>
          <w:szCs w:val="24"/>
        </w:rPr>
        <w:t>, or attack bites</w:t>
      </w:r>
      <w:r w:rsidRPr="00173D11">
        <w:rPr>
          <w:rFonts w:ascii="Times New Roman" w:hAnsi="Times New Roman"/>
          <w:sz w:val="24"/>
          <w:szCs w:val="24"/>
        </w:rPr>
        <w:t xml:space="preserve"> (</w:t>
      </w:r>
      <w:r w:rsidRPr="00173D11">
        <w:rPr>
          <w:rFonts w:ascii="Times New Roman" w:hAnsi="Times New Roman"/>
          <w:i/>
          <w:sz w:val="24"/>
          <w:szCs w:val="24"/>
        </w:rPr>
        <w:t>F</w:t>
      </w:r>
      <w:r w:rsidRPr="00173D11">
        <w:rPr>
          <w:rFonts w:ascii="Times New Roman" w:hAnsi="Times New Roman" w:hint="eastAsia"/>
          <w:sz w:val="24"/>
          <w:szCs w:val="24"/>
          <w:vertAlign w:val="subscript"/>
        </w:rPr>
        <w:t>6</w:t>
      </w:r>
      <w:r w:rsidRPr="00173D11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173D11">
        <w:rPr>
          <w:rFonts w:ascii="Times New Roman" w:hAnsi="Times New Roman" w:hint="eastAsia"/>
          <w:sz w:val="24"/>
          <w:szCs w:val="24"/>
          <w:vertAlign w:val="subscript"/>
        </w:rPr>
        <w:t>42</w:t>
      </w:r>
      <w:r w:rsidRPr="00173D11">
        <w:rPr>
          <w:rFonts w:ascii="Times New Roman" w:hAnsi="Times New Roman"/>
          <w:sz w:val="24"/>
          <w:szCs w:val="24"/>
        </w:rPr>
        <w:t xml:space="preserve"> = 1.</w:t>
      </w:r>
      <w:r w:rsidRPr="00173D11">
        <w:rPr>
          <w:rFonts w:ascii="Times New Roman" w:hAnsi="Times New Roman" w:hint="eastAsia"/>
          <w:sz w:val="24"/>
          <w:szCs w:val="24"/>
        </w:rPr>
        <w:t>6</w:t>
      </w:r>
      <w:r w:rsidRPr="00173D11">
        <w:rPr>
          <w:rFonts w:ascii="Times New Roman" w:hAnsi="Times New Roman"/>
          <w:sz w:val="24"/>
          <w:szCs w:val="24"/>
        </w:rPr>
        <w:t xml:space="preserve">9, </w:t>
      </w:r>
      <w:r w:rsidRPr="00173D11">
        <w:rPr>
          <w:rFonts w:ascii="Times New Roman" w:hAnsi="Times New Roman"/>
          <w:i/>
          <w:sz w:val="24"/>
          <w:szCs w:val="24"/>
        </w:rPr>
        <w:t>NS</w:t>
      </w:r>
      <w:r w:rsidRPr="00173D11">
        <w:rPr>
          <w:rFonts w:ascii="Times New Roman" w:hAnsi="Times New Roman" w:hint="eastAsia"/>
          <w:sz w:val="24"/>
          <w:szCs w:val="24"/>
        </w:rPr>
        <w:t xml:space="preserve">, Figure </w:t>
      </w:r>
      <w:r w:rsidR="000331A1">
        <w:rPr>
          <w:rFonts w:ascii="Times New Roman" w:hAnsi="Times New Roman" w:hint="eastAsia"/>
          <w:sz w:val="24"/>
          <w:szCs w:val="24"/>
        </w:rPr>
        <w:t>S3D</w:t>
      </w:r>
      <w:r w:rsidRPr="00173D11">
        <w:rPr>
          <w:rFonts w:ascii="Times New Roman" w:hAnsi="Times New Roman"/>
          <w:sz w:val="24"/>
          <w:szCs w:val="24"/>
        </w:rPr>
        <w:t xml:space="preserve">). This </w:t>
      </w:r>
      <w:r w:rsidRPr="00173D11">
        <w:rPr>
          <w:rFonts w:ascii="Times New Roman" w:hAnsi="Times New Roman" w:hint="eastAsia"/>
          <w:sz w:val="24"/>
          <w:szCs w:val="24"/>
        </w:rPr>
        <w:t>result</w:t>
      </w:r>
      <w:r w:rsidRPr="00173D11">
        <w:rPr>
          <w:rFonts w:ascii="Times New Roman" w:hAnsi="Times New Roman"/>
          <w:sz w:val="24"/>
          <w:szCs w:val="24"/>
        </w:rPr>
        <w:t xml:space="preserve"> indicated that basal performance remained stable throughout the experiments.</w:t>
      </w:r>
    </w:p>
    <w:p w:rsidR="00A95DA8" w:rsidRDefault="00173D11">
      <w:pPr>
        <w:widowControl/>
        <w:jc w:val="left"/>
        <w:rPr>
          <w:rFonts w:ascii="Times New Roman" w:hAnsi="Times New Roman"/>
          <w:sz w:val="24"/>
          <w:szCs w:val="24"/>
        </w:rPr>
      </w:pPr>
      <w:r w:rsidRPr="00173D11">
        <w:rPr>
          <w:rFonts w:ascii="Times New Roman" w:hAnsi="Times New Roman"/>
          <w:sz w:val="24"/>
          <w:szCs w:val="24"/>
        </w:rPr>
        <w:br w:type="page"/>
      </w:r>
    </w:p>
    <w:p w:rsidR="00A95DA8" w:rsidRDefault="00A95DA8" w:rsidP="00A95DA8">
      <w:pPr>
        <w:rPr>
          <w:rFonts w:ascii="Times New Roman" w:hAnsi="Times New Roman" w:cs="Times New Roman"/>
          <w:b/>
          <w:sz w:val="28"/>
          <w:szCs w:val="28"/>
        </w:rPr>
      </w:pPr>
      <w:r w:rsidRPr="007A1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Supplemental Figure </w:t>
      </w:r>
      <w:r w:rsidRPr="007A1183"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 w:hint="eastAsia"/>
          <w:b/>
          <w:sz w:val="28"/>
          <w:szCs w:val="28"/>
        </w:rPr>
        <w:t>4</w:t>
      </w:r>
    </w:p>
    <w:p w:rsidR="00A95DA8" w:rsidRDefault="00A95DA8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A95DA8" w:rsidRDefault="001D4F5C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38862" cy="361640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93" cy="36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A8" w:rsidRDefault="00A95DA8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A95DA8" w:rsidRDefault="00BA4A86">
      <w:pPr>
        <w:widowControl/>
        <w:jc w:val="lef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 w:hint="eastAsia"/>
          <w:sz w:val="24"/>
        </w:rPr>
        <w:t>Scatterplot</w:t>
      </w:r>
      <w:proofErr w:type="spellEnd"/>
      <w:r>
        <w:rPr>
          <w:rFonts w:ascii="Times New Roman" w:hAnsi="Times New Roman" w:hint="eastAsia"/>
          <w:sz w:val="24"/>
        </w:rPr>
        <w:t xml:space="preserve"> of </w:t>
      </w:r>
      <w:r>
        <w:rPr>
          <w:rFonts w:ascii="Times New Roman" w:hAnsi="Times New Roman"/>
          <w:sz w:val="24"/>
        </w:rPr>
        <w:t>anti-aggressive</w:t>
      </w:r>
      <w:r>
        <w:rPr>
          <w:rFonts w:ascii="Times New Roman" w:hAnsi="Times New Roman" w:hint="eastAsia"/>
          <w:sz w:val="24"/>
        </w:rPr>
        <w:t xml:space="preserve"> and </w:t>
      </w:r>
      <w:r>
        <w:rPr>
          <w:rFonts w:ascii="Times New Roman" w:hAnsi="Times New Roman"/>
          <w:sz w:val="24"/>
        </w:rPr>
        <w:t>anti-impulsive effects of milnacipran</w:t>
      </w:r>
      <w:r>
        <w:rPr>
          <w:rFonts w:ascii="Times New Roman" w:hAnsi="Times New Roman" w:hint="eastAsia"/>
          <w:sz w:val="24"/>
        </w:rPr>
        <w:t>.</w:t>
      </w:r>
      <w:proofErr w:type="gramEnd"/>
    </w:p>
    <w:p w:rsidR="00DA30E2" w:rsidRDefault="00BA4A86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Pearson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product-moment correlation coefficients between </w:t>
      </w:r>
      <w:r>
        <w:rPr>
          <w:rFonts w:ascii="Times New Roman" w:hAnsi="Times New Roman"/>
          <w:sz w:val="24"/>
        </w:rPr>
        <w:t>anti-aggressive and anti-impulsive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effects of milnacipran (10 mg/kg) </w:t>
      </w:r>
      <w:r>
        <w:rPr>
          <w:rFonts w:ascii="Times New Roman" w:hAnsi="Times New Roman" w:hint="eastAsia"/>
          <w:sz w:val="24"/>
        </w:rPr>
        <w:t xml:space="preserve">obtained by the same animal were </w:t>
      </w:r>
      <w:r>
        <w:rPr>
          <w:rFonts w:ascii="Times New Roman" w:hAnsi="Times New Roman"/>
          <w:sz w:val="24"/>
        </w:rPr>
        <w:t>calculated</w:t>
      </w:r>
      <w:r>
        <w:rPr>
          <w:rFonts w:ascii="Times New Roman" w:hAnsi="Times New Roman" w:hint="eastAsia"/>
          <w:sz w:val="24"/>
        </w:rPr>
        <w:t xml:space="preserve"> (n =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 w:hint="eastAsia"/>
          <w:sz w:val="24"/>
        </w:rPr>
        <w:t>).</w:t>
      </w:r>
      <w:r w:rsidRPr="00AF20BE">
        <w:rPr>
          <w:rFonts w:ascii="Times New Roman" w:hAnsi="Times New Roman" w:hint="eastAsia"/>
          <w:sz w:val="24"/>
        </w:rPr>
        <w:t xml:space="preserve"> </w:t>
      </w:r>
    </w:p>
    <w:p w:rsidR="00BA4A86" w:rsidRDefault="00BA4A86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Anti-aggressive effects of MIL10 = [the number of attack bites in milnacipran (10 mg/kg)/ the number of attack bites in saline]*</w:t>
      </w:r>
      <w:proofErr w:type="gramStart"/>
      <w:r>
        <w:rPr>
          <w:rFonts w:ascii="Times New Roman" w:hAnsi="Times New Roman"/>
          <w:sz w:val="24"/>
        </w:rPr>
        <w:t xml:space="preserve">100 </w:t>
      </w:r>
      <w:r>
        <w:rPr>
          <w:rFonts w:ascii="Times New Roman" w:hAnsi="Times New Roman" w:hint="eastAsia"/>
          <w:sz w:val="24"/>
        </w:rPr>
        <w:t>.</w:t>
      </w:r>
      <w:proofErr w:type="gramEnd"/>
      <w:r w:rsidRPr="00BA4A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Anti-impulsive effects of MIL10 = [the number of premature responses in milnacipran (10 mg/kg)/ the number of premature responses in saline]*100</w:t>
      </w:r>
      <w:r w:rsidR="00DA30E2">
        <w:rPr>
          <w:rFonts w:ascii="Times New Roman" w:hAnsi="Times New Roman"/>
          <w:sz w:val="24"/>
        </w:rPr>
        <w:t>.</w:t>
      </w:r>
    </w:p>
    <w:p w:rsidR="00DA30E2" w:rsidRDefault="00DA30E2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There was no significant correlation between anti-aggressive</w:t>
      </w:r>
      <w:r>
        <w:rPr>
          <w:rFonts w:ascii="Times New Roman" w:hAnsi="Times New Roman" w:hint="eastAsia"/>
          <w:sz w:val="24"/>
        </w:rPr>
        <w:t xml:space="preserve"> and </w:t>
      </w:r>
      <w:r>
        <w:rPr>
          <w:rFonts w:ascii="Times New Roman" w:hAnsi="Times New Roman"/>
          <w:sz w:val="24"/>
        </w:rPr>
        <w:t>anti-impulsive effects of milnacipran (</w:t>
      </w:r>
      <w:r w:rsidRPr="00DA30E2"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sz w:val="24"/>
        </w:rPr>
        <w:t xml:space="preserve"> = 0.11,</w:t>
      </w:r>
      <w:r w:rsidRPr="005B1F7B">
        <w:rPr>
          <w:rFonts w:ascii="Times New Roman" w:hAnsi="Times New Roman"/>
          <w:i/>
          <w:sz w:val="24"/>
        </w:rPr>
        <w:t xml:space="preserve"> N.S.</w:t>
      </w:r>
      <w:r>
        <w:rPr>
          <w:rFonts w:ascii="Times New Roman" w:hAnsi="Times New Roman"/>
          <w:sz w:val="24"/>
        </w:rPr>
        <w:t>).</w:t>
      </w:r>
    </w:p>
    <w:p w:rsidR="00A95DA8" w:rsidRDefault="00A95DA8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30F6" w:rsidRPr="00CD30F6" w:rsidRDefault="00EB76A5" w:rsidP="00CD30F6">
      <w:pPr>
        <w:rPr>
          <w:rFonts w:ascii="Times New Roman" w:hAnsi="Times New Roman" w:cs="Times New Roman"/>
          <w:b/>
          <w:sz w:val="28"/>
          <w:szCs w:val="28"/>
        </w:rPr>
      </w:pPr>
      <w:r w:rsidRPr="007A1183">
        <w:rPr>
          <w:rFonts w:ascii="Times New Roman" w:hAnsi="Times New Roman" w:cs="Times New Roman"/>
          <w:b/>
          <w:sz w:val="28"/>
          <w:szCs w:val="28"/>
        </w:rPr>
        <w:lastRenderedPageBreak/>
        <w:t>Supplemental references</w:t>
      </w:r>
    </w:p>
    <w:p w:rsidR="00CD30F6" w:rsidRDefault="00CD30F6" w:rsidP="00CD30F6">
      <w:pPr>
        <w:rPr>
          <w:rFonts w:ascii="Times New Roman" w:hAnsi="Times New Roman" w:cs="Times New Roman"/>
          <w:sz w:val="24"/>
          <w:szCs w:val="24"/>
        </w:rPr>
      </w:pPr>
    </w:p>
    <w:p w:rsidR="00042531" w:rsidRPr="00CD30F6" w:rsidRDefault="00042531" w:rsidP="00CD30F6">
      <w:pPr>
        <w:rPr>
          <w:rFonts w:ascii="Times New Roman" w:hAnsi="Times New Roman" w:cs="Times New Roman"/>
          <w:sz w:val="24"/>
          <w:szCs w:val="24"/>
        </w:rPr>
      </w:pPr>
    </w:p>
    <w:p w:rsidR="00042531" w:rsidRPr="00CD30F6" w:rsidRDefault="00042531" w:rsidP="0004253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DJ</w:t>
      </w:r>
      <w:r w:rsidRPr="00CD3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Renard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CE,</w:t>
      </w:r>
      <w:r>
        <w:rPr>
          <w:rFonts w:ascii="Times New Roman" w:hAnsi="Times New Roman" w:cs="Times New Roman"/>
          <w:sz w:val="24"/>
          <w:szCs w:val="24"/>
        </w:rPr>
        <w:t xml:space="preserve"> Jolliet P,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Hascoët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 w:hint="eastAsia"/>
          <w:sz w:val="24"/>
          <w:szCs w:val="24"/>
        </w:rPr>
        <w:t xml:space="preserve"> (2003)</w:t>
      </w:r>
      <w:r w:rsidRPr="00CD30F6">
        <w:rPr>
          <w:rFonts w:ascii="Times New Roman" w:hAnsi="Times New Roman" w:cs="Times New Roman"/>
          <w:sz w:val="24"/>
          <w:szCs w:val="24"/>
        </w:rPr>
        <w:t xml:space="preserve"> Antidepressant-like effects in various mice strains in the forced swimming test. </w:t>
      </w:r>
      <w:proofErr w:type="gramStart"/>
      <w:r w:rsidRPr="00CD30F6">
        <w:rPr>
          <w:rFonts w:ascii="Times New Roman" w:hAnsi="Times New Roman" w:cs="Times New Roman"/>
          <w:sz w:val="24"/>
          <w:szCs w:val="24"/>
        </w:rPr>
        <w:t>Psychopharmacology (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Berl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D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166(4):373-82.</w:t>
      </w:r>
    </w:p>
    <w:p w:rsidR="00042531" w:rsidRDefault="00042531" w:rsidP="000425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30F6" w:rsidRPr="00CD30F6" w:rsidRDefault="00CD30F6" w:rsidP="00CD30F6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D30F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D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Boer SF</w:t>
      </w:r>
      <w:r w:rsidRPr="00CD3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Lesourd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Mocaer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Koolhaas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JM</w:t>
      </w:r>
      <w:r>
        <w:rPr>
          <w:rFonts w:ascii="Times New Roman" w:hAnsi="Times New Roman" w:cs="Times New Roman" w:hint="eastAsia"/>
          <w:sz w:val="24"/>
          <w:szCs w:val="24"/>
        </w:rPr>
        <w:t xml:space="preserve"> (1999)</w:t>
      </w:r>
      <w:r w:rsidRPr="00CD30F6">
        <w:rPr>
          <w:rFonts w:ascii="Times New Roman" w:hAnsi="Times New Roman" w:cs="Times New Roman"/>
          <w:sz w:val="24"/>
          <w:szCs w:val="24"/>
        </w:rPr>
        <w:t xml:space="preserve"> Selective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antiaggressive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effects of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alnespirone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in resident-intruder test are mediated via 5-hydroxytryptamine1A receptors: A comparative pharmacological study with 8-hydroxy-2-dipropylaminotetralin,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ipsapirone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buspirone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eltoprazine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, and WAY-100635. 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D30F6">
        <w:rPr>
          <w:rFonts w:ascii="Times New Roman" w:hAnsi="Times New Roman" w:cs="Times New Roman"/>
          <w:sz w:val="24"/>
          <w:szCs w:val="24"/>
        </w:rPr>
        <w:t>288(3):1125-33.</w:t>
      </w:r>
    </w:p>
    <w:p w:rsidR="00CD30F6" w:rsidRPr="00CD30F6" w:rsidRDefault="00CD30F6" w:rsidP="00CD30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30F6" w:rsidRPr="00CD30F6" w:rsidRDefault="00CD30F6" w:rsidP="00CD30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Haller J,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Horváth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 w:hint="eastAsia"/>
          <w:sz w:val="24"/>
          <w:szCs w:val="24"/>
        </w:rPr>
        <w:t xml:space="preserve"> (2007) </w:t>
      </w:r>
      <w:proofErr w:type="gramStart"/>
      <w:r w:rsidRPr="00CD30F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30F6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buspirone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on normal and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hypoarousal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-driven abnormal aggression in rats.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Neuropsychophar</w:t>
      </w:r>
      <w:r>
        <w:rPr>
          <w:rFonts w:ascii="Times New Roman" w:hAnsi="Times New Roman" w:cs="Times New Roman"/>
          <w:sz w:val="24"/>
          <w:szCs w:val="24"/>
        </w:rPr>
        <w:t>macol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Psychiatry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31(1):27-31.</w:t>
      </w:r>
    </w:p>
    <w:p w:rsidR="00EB76A5" w:rsidRDefault="00EB76A5" w:rsidP="00CD30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30F6" w:rsidRPr="00CD30F6" w:rsidRDefault="00CD30F6" w:rsidP="00CD30F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CD3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Rogóz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Dziedzicka-Wasylewska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 w:hint="eastAsia"/>
          <w:sz w:val="24"/>
          <w:szCs w:val="24"/>
        </w:rPr>
        <w:t xml:space="preserve"> (2000) </w:t>
      </w:r>
      <w:r w:rsidRPr="00CD30F6">
        <w:rPr>
          <w:rFonts w:ascii="Times New Roman" w:hAnsi="Times New Roman" w:cs="Times New Roman"/>
          <w:sz w:val="24"/>
          <w:szCs w:val="24"/>
        </w:rPr>
        <w:t>Pharmacological effects of milnacipran, a new antidepressant, given repeatedly on the alpha1-adrenergic and serotonergic 5-HT2A systems.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 Neural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D30F6">
        <w:rPr>
          <w:rFonts w:ascii="Times New Roman" w:hAnsi="Times New Roman" w:cs="Times New Roman"/>
          <w:sz w:val="24"/>
          <w:szCs w:val="24"/>
        </w:rPr>
        <w:t>107(11):1345-59.</w:t>
      </w:r>
    </w:p>
    <w:p w:rsidR="00CD30F6" w:rsidRPr="00CD30F6" w:rsidRDefault="00CD30F6" w:rsidP="00CD30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30F6" w:rsidRDefault="00CD30F6" w:rsidP="00CD30F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D30F6">
        <w:rPr>
          <w:rFonts w:ascii="Times New Roman" w:hAnsi="Times New Roman" w:cs="Times New Roman"/>
          <w:sz w:val="24"/>
          <w:szCs w:val="24"/>
        </w:rPr>
        <w:t>Scholtens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Roozen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Mirmiran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F6">
        <w:rPr>
          <w:rFonts w:ascii="Times New Roman" w:hAnsi="Times New Roman" w:cs="Times New Roman"/>
          <w:sz w:val="24"/>
          <w:szCs w:val="24"/>
        </w:rPr>
        <w:t>van de Poll</w:t>
      </w:r>
      <w:r>
        <w:rPr>
          <w:rFonts w:ascii="Times New Roman" w:hAnsi="Times New Roman" w:cs="Times New Roman" w:hint="eastAsia"/>
          <w:sz w:val="24"/>
          <w:szCs w:val="24"/>
        </w:rPr>
        <w:t xml:space="preserve"> NE (1990) </w:t>
      </w:r>
      <w:r w:rsidRPr="00CD30F6">
        <w:rPr>
          <w:rFonts w:ascii="Times New Roman" w:hAnsi="Times New Roman" w:cs="Times New Roman"/>
          <w:sz w:val="24"/>
          <w:szCs w:val="24"/>
        </w:rPr>
        <w:t>Role of noradrenaline in behavioral changes after defeat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D30F6">
        <w:rPr>
          <w:rFonts w:ascii="Times New Roman" w:hAnsi="Times New Roman" w:cs="Times New Roman"/>
          <w:sz w:val="24"/>
          <w:szCs w:val="24"/>
        </w:rPr>
        <w:t>male and female rats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Pr="00CD30F6">
        <w:rPr>
          <w:rFonts w:ascii="Times New Roman" w:hAnsi="Times New Roman" w:cs="Times New Roman"/>
          <w:sz w:val="24"/>
          <w:szCs w:val="24"/>
        </w:rPr>
        <w:t>Behavwural</w:t>
      </w:r>
      <w:proofErr w:type="spellEnd"/>
      <w:r w:rsidRPr="00CD30F6">
        <w:rPr>
          <w:rFonts w:ascii="Times New Roman" w:hAnsi="Times New Roman" w:cs="Times New Roman"/>
          <w:sz w:val="24"/>
          <w:szCs w:val="24"/>
        </w:rPr>
        <w:t xml:space="preserve"> Bram Research</w:t>
      </w:r>
      <w:r w:rsidR="00042531">
        <w:rPr>
          <w:rFonts w:ascii="Times New Roman" w:hAnsi="Times New Roman" w:cs="Times New Roman"/>
          <w:sz w:val="24"/>
          <w:szCs w:val="24"/>
        </w:rPr>
        <w:t xml:space="preserve"> 36</w:t>
      </w:r>
      <w:r w:rsidR="00042531">
        <w:rPr>
          <w:rFonts w:ascii="Times New Roman" w:hAnsi="Times New Roman" w:cs="Times New Roman" w:hint="eastAsia"/>
          <w:sz w:val="24"/>
          <w:szCs w:val="24"/>
        </w:rPr>
        <w:t>:</w:t>
      </w:r>
      <w:r w:rsidRPr="00CD30F6">
        <w:rPr>
          <w:rFonts w:ascii="Times New Roman" w:hAnsi="Times New Roman" w:cs="Times New Roman"/>
          <w:sz w:val="24"/>
          <w:szCs w:val="24"/>
        </w:rPr>
        <w:t xml:space="preserve"> 199-202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CD30F6" w:rsidRDefault="00CD30F6" w:rsidP="00CD30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D30F6" w:rsidRPr="00CD30F6" w:rsidRDefault="00CD30F6" w:rsidP="00CD30F6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Yamada J</w:t>
      </w:r>
      <w:r w:rsidRPr="00CD30F6">
        <w:rPr>
          <w:rFonts w:ascii="Times New Roman" w:hAnsi="Times New Roman" w:cs="Times New Roman"/>
          <w:sz w:val="24"/>
          <w:szCs w:val="24"/>
        </w:rPr>
        <w:t>, Sugimoto Y, Yama</w:t>
      </w:r>
      <w:r>
        <w:rPr>
          <w:rFonts w:ascii="Times New Roman" w:hAnsi="Times New Roman" w:cs="Times New Roman"/>
          <w:sz w:val="24"/>
          <w:szCs w:val="24"/>
        </w:rPr>
        <w:t>da S</w:t>
      </w:r>
      <w:r>
        <w:rPr>
          <w:rFonts w:ascii="Times New Roman" w:hAnsi="Times New Roman" w:cs="Times New Roman" w:hint="eastAsia"/>
          <w:sz w:val="24"/>
          <w:szCs w:val="24"/>
        </w:rPr>
        <w:t xml:space="preserve"> (2004)</w:t>
      </w:r>
      <w:r w:rsidRPr="00CD30F6">
        <w:rPr>
          <w:rFonts w:ascii="Times New Roman" w:hAnsi="Times New Roman" w:cs="Times New Roman"/>
          <w:sz w:val="24"/>
          <w:szCs w:val="24"/>
        </w:rPr>
        <w:t xml:space="preserve"> Involvement of dopamine receptors in the anti-immobility effects of dopamine re-uptake inhibitors in the forced swimming test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CD30F6" w:rsidRPr="00CD30F6" w:rsidRDefault="00CD30F6" w:rsidP="00CD30F6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D30F6">
        <w:rPr>
          <w:rFonts w:ascii="Times New Roman" w:hAnsi="Times New Roman" w:cs="Times New Roman"/>
          <w:sz w:val="24"/>
          <w:szCs w:val="24"/>
        </w:rPr>
        <w:t>504(3):207-11.</w:t>
      </w:r>
    </w:p>
    <w:sectPr w:rsidR="00CD30F6" w:rsidRPr="00CD30F6" w:rsidSect="00077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AE" w:rsidRDefault="00F146AE" w:rsidP="0099628B">
      <w:r>
        <w:separator/>
      </w:r>
    </w:p>
  </w:endnote>
  <w:endnote w:type="continuationSeparator" w:id="0">
    <w:p w:rsidR="00F146AE" w:rsidRDefault="00F146AE" w:rsidP="0099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AE" w:rsidRDefault="00F146AE" w:rsidP="0099628B">
      <w:r>
        <w:separator/>
      </w:r>
    </w:p>
  </w:footnote>
  <w:footnote w:type="continuationSeparator" w:id="0">
    <w:p w:rsidR="00F146AE" w:rsidRDefault="00F146AE" w:rsidP="0099628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木村生">
    <w15:presenceInfo w15:providerId="Windows Live" w15:userId="3b5d79c3c015d3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217"/>
    <w:rsid w:val="00000E53"/>
    <w:rsid w:val="000067E7"/>
    <w:rsid w:val="00010FE0"/>
    <w:rsid w:val="0001592C"/>
    <w:rsid w:val="000315A7"/>
    <w:rsid w:val="000331A1"/>
    <w:rsid w:val="00042531"/>
    <w:rsid w:val="000526C8"/>
    <w:rsid w:val="00075792"/>
    <w:rsid w:val="00077995"/>
    <w:rsid w:val="000A0249"/>
    <w:rsid w:val="000B0324"/>
    <w:rsid w:val="000B4669"/>
    <w:rsid w:val="000D2D00"/>
    <w:rsid w:val="000D4057"/>
    <w:rsid w:val="000E6863"/>
    <w:rsid w:val="000F0E6B"/>
    <w:rsid w:val="000F4322"/>
    <w:rsid w:val="00122F23"/>
    <w:rsid w:val="00142ADE"/>
    <w:rsid w:val="00155776"/>
    <w:rsid w:val="0016370B"/>
    <w:rsid w:val="00173D11"/>
    <w:rsid w:val="00176BDE"/>
    <w:rsid w:val="00176FFE"/>
    <w:rsid w:val="001A1B2C"/>
    <w:rsid w:val="001B5AB0"/>
    <w:rsid w:val="001C6772"/>
    <w:rsid w:val="001D4F5C"/>
    <w:rsid w:val="0020550F"/>
    <w:rsid w:val="0021499D"/>
    <w:rsid w:val="00220572"/>
    <w:rsid w:val="00221217"/>
    <w:rsid w:val="00234184"/>
    <w:rsid w:val="00236D83"/>
    <w:rsid w:val="002534CC"/>
    <w:rsid w:val="002770E0"/>
    <w:rsid w:val="00277EFB"/>
    <w:rsid w:val="00293319"/>
    <w:rsid w:val="00294FEB"/>
    <w:rsid w:val="002A54D3"/>
    <w:rsid w:val="002C3367"/>
    <w:rsid w:val="002C647D"/>
    <w:rsid w:val="002D0308"/>
    <w:rsid w:val="002E0800"/>
    <w:rsid w:val="002E1F8B"/>
    <w:rsid w:val="00300B38"/>
    <w:rsid w:val="00303975"/>
    <w:rsid w:val="0030560C"/>
    <w:rsid w:val="00307DA1"/>
    <w:rsid w:val="00326E13"/>
    <w:rsid w:val="00331516"/>
    <w:rsid w:val="00351F55"/>
    <w:rsid w:val="00352809"/>
    <w:rsid w:val="00356A95"/>
    <w:rsid w:val="00373222"/>
    <w:rsid w:val="00373DE3"/>
    <w:rsid w:val="00391B6B"/>
    <w:rsid w:val="00396590"/>
    <w:rsid w:val="003B2616"/>
    <w:rsid w:val="003B2FB6"/>
    <w:rsid w:val="003C1D67"/>
    <w:rsid w:val="003C5EC6"/>
    <w:rsid w:val="003D2B3F"/>
    <w:rsid w:val="003D6402"/>
    <w:rsid w:val="003D6E78"/>
    <w:rsid w:val="003E1138"/>
    <w:rsid w:val="00425ED9"/>
    <w:rsid w:val="00436A9D"/>
    <w:rsid w:val="004429FA"/>
    <w:rsid w:val="004463E1"/>
    <w:rsid w:val="00483E46"/>
    <w:rsid w:val="004950E3"/>
    <w:rsid w:val="004B22A2"/>
    <w:rsid w:val="004D1A63"/>
    <w:rsid w:val="004D4925"/>
    <w:rsid w:val="004E32D6"/>
    <w:rsid w:val="004E5C84"/>
    <w:rsid w:val="004F214A"/>
    <w:rsid w:val="004F2A43"/>
    <w:rsid w:val="004F3B1F"/>
    <w:rsid w:val="004F3D6F"/>
    <w:rsid w:val="005300FA"/>
    <w:rsid w:val="00562525"/>
    <w:rsid w:val="00570F9C"/>
    <w:rsid w:val="005813D4"/>
    <w:rsid w:val="005956D6"/>
    <w:rsid w:val="005A2200"/>
    <w:rsid w:val="005A299A"/>
    <w:rsid w:val="005B1F7B"/>
    <w:rsid w:val="005D524A"/>
    <w:rsid w:val="0062424F"/>
    <w:rsid w:val="00643D4D"/>
    <w:rsid w:val="0065380C"/>
    <w:rsid w:val="0066412B"/>
    <w:rsid w:val="00674191"/>
    <w:rsid w:val="006839D0"/>
    <w:rsid w:val="0068487E"/>
    <w:rsid w:val="00686136"/>
    <w:rsid w:val="006C68B3"/>
    <w:rsid w:val="006D5536"/>
    <w:rsid w:val="006E42FD"/>
    <w:rsid w:val="006E7A6E"/>
    <w:rsid w:val="0072107F"/>
    <w:rsid w:val="0072230A"/>
    <w:rsid w:val="007552E2"/>
    <w:rsid w:val="00756F7C"/>
    <w:rsid w:val="0075792F"/>
    <w:rsid w:val="00767B3E"/>
    <w:rsid w:val="00786645"/>
    <w:rsid w:val="00790351"/>
    <w:rsid w:val="007A00C8"/>
    <w:rsid w:val="007A1183"/>
    <w:rsid w:val="007A123C"/>
    <w:rsid w:val="007A605E"/>
    <w:rsid w:val="007B4A5F"/>
    <w:rsid w:val="007B580C"/>
    <w:rsid w:val="007C1327"/>
    <w:rsid w:val="007F7D08"/>
    <w:rsid w:val="00811F4E"/>
    <w:rsid w:val="00817828"/>
    <w:rsid w:val="00821CF1"/>
    <w:rsid w:val="00833548"/>
    <w:rsid w:val="00847D13"/>
    <w:rsid w:val="00850809"/>
    <w:rsid w:val="008700BA"/>
    <w:rsid w:val="00876CF8"/>
    <w:rsid w:val="00892FFF"/>
    <w:rsid w:val="008A57C6"/>
    <w:rsid w:val="008B09BD"/>
    <w:rsid w:val="008B6AD7"/>
    <w:rsid w:val="008C7707"/>
    <w:rsid w:val="008D67CC"/>
    <w:rsid w:val="008F07A5"/>
    <w:rsid w:val="00914829"/>
    <w:rsid w:val="0093444E"/>
    <w:rsid w:val="009348B6"/>
    <w:rsid w:val="009354B5"/>
    <w:rsid w:val="009415F8"/>
    <w:rsid w:val="00972434"/>
    <w:rsid w:val="00987638"/>
    <w:rsid w:val="0099628B"/>
    <w:rsid w:val="009A4650"/>
    <w:rsid w:val="009B0147"/>
    <w:rsid w:val="009D6AEA"/>
    <w:rsid w:val="009E7D0E"/>
    <w:rsid w:val="00A161F9"/>
    <w:rsid w:val="00A2301B"/>
    <w:rsid w:val="00A32913"/>
    <w:rsid w:val="00A372CC"/>
    <w:rsid w:val="00A40FD1"/>
    <w:rsid w:val="00A445B8"/>
    <w:rsid w:val="00A532E5"/>
    <w:rsid w:val="00A5392E"/>
    <w:rsid w:val="00A60914"/>
    <w:rsid w:val="00A770D4"/>
    <w:rsid w:val="00A95DA8"/>
    <w:rsid w:val="00AF39E3"/>
    <w:rsid w:val="00AF79D8"/>
    <w:rsid w:val="00B01898"/>
    <w:rsid w:val="00B03DDC"/>
    <w:rsid w:val="00B045B8"/>
    <w:rsid w:val="00B2250F"/>
    <w:rsid w:val="00B2297A"/>
    <w:rsid w:val="00B238B3"/>
    <w:rsid w:val="00B40A27"/>
    <w:rsid w:val="00B55863"/>
    <w:rsid w:val="00B64B51"/>
    <w:rsid w:val="00B66844"/>
    <w:rsid w:val="00B926B8"/>
    <w:rsid w:val="00B953F9"/>
    <w:rsid w:val="00BA4A86"/>
    <w:rsid w:val="00BB2306"/>
    <w:rsid w:val="00BB49A6"/>
    <w:rsid w:val="00BC0F36"/>
    <w:rsid w:val="00C0451E"/>
    <w:rsid w:val="00C065CD"/>
    <w:rsid w:val="00C104E4"/>
    <w:rsid w:val="00C40519"/>
    <w:rsid w:val="00C435E5"/>
    <w:rsid w:val="00C5205C"/>
    <w:rsid w:val="00C52B12"/>
    <w:rsid w:val="00C55D6C"/>
    <w:rsid w:val="00C56849"/>
    <w:rsid w:val="00C67FC6"/>
    <w:rsid w:val="00C71510"/>
    <w:rsid w:val="00C71BCF"/>
    <w:rsid w:val="00C751DF"/>
    <w:rsid w:val="00C7524A"/>
    <w:rsid w:val="00C802F9"/>
    <w:rsid w:val="00C83F8E"/>
    <w:rsid w:val="00C84E83"/>
    <w:rsid w:val="00CC3B53"/>
    <w:rsid w:val="00CC61DD"/>
    <w:rsid w:val="00CD0E37"/>
    <w:rsid w:val="00CD30F6"/>
    <w:rsid w:val="00CF0D29"/>
    <w:rsid w:val="00D10890"/>
    <w:rsid w:val="00D32ADD"/>
    <w:rsid w:val="00D35B57"/>
    <w:rsid w:val="00D36144"/>
    <w:rsid w:val="00D625B3"/>
    <w:rsid w:val="00D7485A"/>
    <w:rsid w:val="00D75595"/>
    <w:rsid w:val="00D805C5"/>
    <w:rsid w:val="00D95AA2"/>
    <w:rsid w:val="00D95D88"/>
    <w:rsid w:val="00DA30E2"/>
    <w:rsid w:val="00DA4769"/>
    <w:rsid w:val="00DB00A1"/>
    <w:rsid w:val="00DE1AD1"/>
    <w:rsid w:val="00DE5139"/>
    <w:rsid w:val="00DE71C1"/>
    <w:rsid w:val="00E10C5D"/>
    <w:rsid w:val="00E32983"/>
    <w:rsid w:val="00E35499"/>
    <w:rsid w:val="00E563CC"/>
    <w:rsid w:val="00E61A4F"/>
    <w:rsid w:val="00E67C40"/>
    <w:rsid w:val="00E758ED"/>
    <w:rsid w:val="00E7667B"/>
    <w:rsid w:val="00E76A27"/>
    <w:rsid w:val="00E80DF2"/>
    <w:rsid w:val="00E841A4"/>
    <w:rsid w:val="00EA4378"/>
    <w:rsid w:val="00EB484C"/>
    <w:rsid w:val="00EB76A5"/>
    <w:rsid w:val="00ED250D"/>
    <w:rsid w:val="00ED3AB2"/>
    <w:rsid w:val="00EF375B"/>
    <w:rsid w:val="00F127B6"/>
    <w:rsid w:val="00F146AE"/>
    <w:rsid w:val="00F17660"/>
    <w:rsid w:val="00F30695"/>
    <w:rsid w:val="00F32C81"/>
    <w:rsid w:val="00F32D75"/>
    <w:rsid w:val="00F34516"/>
    <w:rsid w:val="00F35813"/>
    <w:rsid w:val="00F3604A"/>
    <w:rsid w:val="00F75FB2"/>
    <w:rsid w:val="00F76566"/>
    <w:rsid w:val="00F853E5"/>
    <w:rsid w:val="00F86872"/>
    <w:rsid w:val="00F97A69"/>
    <w:rsid w:val="00FD0755"/>
    <w:rsid w:val="00FE7BC5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17"/>
    <w:pPr>
      <w:jc w:val="left"/>
    </w:pPr>
    <w:rPr>
      <w:rFonts w:ascii="Tahoma" w:eastAsiaTheme="majorEastAsia" w:hAnsi="Tahoma" w:cstheme="majorBidi"/>
      <w:sz w:val="16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217"/>
    <w:rPr>
      <w:rFonts w:ascii="Tahoma" w:eastAsiaTheme="majorEastAsia" w:hAnsi="Tahoma" w:cstheme="majorBidi"/>
      <w:sz w:val="16"/>
      <w:szCs w:val="18"/>
    </w:rPr>
  </w:style>
  <w:style w:type="paragraph" w:styleId="a5">
    <w:name w:val="header"/>
    <w:basedOn w:val="a"/>
    <w:link w:val="a6"/>
    <w:uiPriority w:val="99"/>
    <w:unhideWhenUsed/>
    <w:rsid w:val="00996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28B"/>
  </w:style>
  <w:style w:type="paragraph" w:styleId="a7">
    <w:name w:val="footer"/>
    <w:basedOn w:val="a"/>
    <w:link w:val="a8"/>
    <w:uiPriority w:val="99"/>
    <w:unhideWhenUsed/>
    <w:rsid w:val="00996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28B"/>
  </w:style>
  <w:style w:type="character" w:styleId="a9">
    <w:name w:val="annotation reference"/>
    <w:basedOn w:val="a0"/>
    <w:uiPriority w:val="99"/>
    <w:semiHidden/>
    <w:unhideWhenUsed/>
    <w:rsid w:val="000D2D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2D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D2D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D2D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D2D00"/>
    <w:rPr>
      <w:b/>
      <w:bCs/>
    </w:rPr>
  </w:style>
  <w:style w:type="paragraph" w:styleId="ae">
    <w:name w:val="Revision"/>
    <w:hidden/>
    <w:uiPriority w:val="99"/>
    <w:semiHidden/>
    <w:rsid w:val="007A1183"/>
  </w:style>
  <w:style w:type="paragraph" w:styleId="2">
    <w:name w:val="Body Text 2"/>
    <w:basedOn w:val="a"/>
    <w:link w:val="20"/>
    <w:semiHidden/>
    <w:rsid w:val="00173D11"/>
    <w:pPr>
      <w:spacing w:line="480" w:lineRule="auto"/>
    </w:pPr>
    <w:rPr>
      <w:rFonts w:ascii="Century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semiHidden/>
    <w:rsid w:val="00173D11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E3D1-43E4-4C27-BD8D-42E0E282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</dc:creator>
  <cp:lastModifiedBy>bikke</cp:lastModifiedBy>
  <cp:revision>3</cp:revision>
  <dcterms:created xsi:type="dcterms:W3CDTF">2017-04-30T05:53:00Z</dcterms:created>
  <dcterms:modified xsi:type="dcterms:W3CDTF">2017-05-01T02:18:00Z</dcterms:modified>
</cp:coreProperties>
</file>