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412D" w14:textId="6CC935AF" w:rsidR="00307F3B" w:rsidRPr="00142FE7" w:rsidRDefault="00142FE7" w:rsidP="00142FE7">
      <w:pPr>
        <w:rPr>
          <w:rFonts w:ascii="Helvetica" w:hAnsi="Helvetica" w:cs="Lucida Grande"/>
          <w:b/>
          <w:color w:val="000000"/>
        </w:rPr>
      </w:pPr>
      <w:proofErr w:type="gramStart"/>
      <w:r w:rsidRPr="00142FE7">
        <w:rPr>
          <w:rFonts w:ascii="Helvetica" w:hAnsi="Helvetica" w:cs="Lucida Grande"/>
          <w:b/>
          <w:color w:val="000000"/>
        </w:rPr>
        <w:t>Supplementary Table 5.</w:t>
      </w:r>
      <w:proofErr w:type="gramEnd"/>
      <w:r w:rsidRPr="00142FE7">
        <w:rPr>
          <w:rFonts w:ascii="Helvetica" w:hAnsi="Helvetica" w:cs="Lucida Grande"/>
          <w:b/>
          <w:color w:val="000000"/>
        </w:rPr>
        <w:t xml:space="preserve"> CB as a donor source, HLA disparities (HVG) and cytogenetic response at transplantation were significantly associated with the risk factors identified by multivariate analysis.</w:t>
      </w:r>
    </w:p>
    <w:bookmarkStart w:id="0" w:name="_GoBack"/>
    <w:p w14:paraId="4C29F3F8" w14:textId="5CE91281" w:rsidR="00142FE7" w:rsidRPr="00142FE7" w:rsidRDefault="00390BFE" w:rsidP="00142FE7">
      <w:pPr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object w:dxaOrig="13840" w:dyaOrig="4880" w14:anchorId="46D6979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80pt;height:276pt" o:ole="">
            <v:imagedata r:id="rId5" o:title=""/>
          </v:shape>
          <o:OLEObject Type="Embed" ProgID="Excel.Sheet.12" ShapeID="_x0000_i1030" DrawAspect="Content" ObjectID="_1429697264" r:id="rId6"/>
        </w:object>
      </w:r>
      <w:bookmarkEnd w:id="0"/>
    </w:p>
    <w:sectPr w:rsidR="00142FE7" w:rsidRPr="00142FE7" w:rsidSect="00EB6362">
      <w:pgSz w:w="16840" w:h="11900" w:orient="landscape"/>
      <w:pgMar w:top="284" w:right="567" w:bottom="284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59"/>
    <w:rsid w:val="00142FE7"/>
    <w:rsid w:val="00307F3B"/>
    <w:rsid w:val="00357FED"/>
    <w:rsid w:val="003737E1"/>
    <w:rsid w:val="00390BFE"/>
    <w:rsid w:val="00B177CE"/>
    <w:rsid w:val="00BC3F59"/>
    <w:rsid w:val="00EB6362"/>
    <w:rsid w:val="00F0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v:textbox inset="5.85pt,.7pt,5.85pt,.7pt"/>
    </o:shapedefaults>
    <o:shapelayout v:ext="edit">
      <o:idmap v:ext="edit" data="1"/>
    </o:shapelayout>
  </w:shapeDefaults>
  <w:decimalSymbol w:val="."/>
  <w:listSeparator w:val=","/>
  <w14:docId w14:val="2D150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___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Macintosh Word</Application>
  <DocSecurity>0</DocSecurity>
  <Lines>1</Lines>
  <Paragraphs>1</Paragraphs>
  <ScaleCrop>false</ScaleCrop>
  <Company>北海道大学大学院医学研究科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健</dc:creator>
  <cp:keywords/>
  <dc:description/>
  <cp:lastModifiedBy>近藤 健</cp:lastModifiedBy>
  <cp:revision>4</cp:revision>
  <cp:lastPrinted>2017-05-09T04:21:00Z</cp:lastPrinted>
  <dcterms:created xsi:type="dcterms:W3CDTF">2017-04-26T13:08:00Z</dcterms:created>
  <dcterms:modified xsi:type="dcterms:W3CDTF">2017-05-09T04:21:00Z</dcterms:modified>
</cp:coreProperties>
</file>