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810027" w14:textId="77777777" w:rsidR="009E1F55" w:rsidRPr="00525AC8" w:rsidRDefault="009E1F55" w:rsidP="009E1F55">
      <w:pPr>
        <w:widowControl w:val="0"/>
        <w:spacing w:after="0" w:line="360" w:lineRule="auto"/>
        <w:rPr>
          <w:rFonts w:ascii="Times New Roman" w:eastAsia="ＭＳ 明朝" w:hAnsi="Times New Roman" w:cs="Times New Roman"/>
          <w:b/>
          <w:kern w:val="2"/>
          <w:sz w:val="24"/>
          <w:szCs w:val="24"/>
          <w:lang w:val="en-GB"/>
        </w:rPr>
      </w:pPr>
      <w:r w:rsidRPr="00525AC8">
        <w:rPr>
          <w:rFonts w:ascii="Times New Roman" w:eastAsia="ＭＳ 明朝" w:hAnsi="Times New Roman" w:cs="Times New Roman"/>
          <w:b/>
          <w:kern w:val="2"/>
          <w:sz w:val="24"/>
          <w:szCs w:val="24"/>
          <w:lang w:val="en-GB"/>
        </w:rPr>
        <w:t>Association between DNA methylation in cord blood and maternal smoking: The Hokkaido Study on Environment and Children’s Health</w:t>
      </w:r>
    </w:p>
    <w:p w14:paraId="0DEFAD5D" w14:textId="77777777" w:rsidR="009E1F55" w:rsidRPr="00525AC8" w:rsidRDefault="009E1F55" w:rsidP="009E1F55">
      <w:pPr>
        <w:widowControl w:val="0"/>
        <w:spacing w:after="0" w:line="360" w:lineRule="auto"/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</w:pPr>
    </w:p>
    <w:p w14:paraId="3EDA906B" w14:textId="77777777" w:rsidR="009E1F55" w:rsidRPr="00525AC8" w:rsidRDefault="009E1F55" w:rsidP="009E1F55">
      <w:pPr>
        <w:widowControl w:val="0"/>
        <w:spacing w:after="0" w:line="360" w:lineRule="auto"/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</w:pPr>
      <w:r w:rsidRPr="00525AC8"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  <w:t>Kunio Miyake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vertAlign w:val="superscript"/>
          <w:lang w:val="en-GB"/>
        </w:rPr>
        <w:t>1,*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  <w:t>, Akio Kawaguchi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vertAlign w:val="superscript"/>
          <w:lang w:val="en-GB"/>
        </w:rPr>
        <w:t>2,*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  <w:t>, Ryu Miura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vertAlign w:val="superscript"/>
          <w:lang w:val="en-GB"/>
        </w:rPr>
        <w:t>3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  <w:t>, Sachiko Kobayashi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vertAlign w:val="superscript"/>
          <w:lang w:val="en-GB"/>
        </w:rPr>
        <w:t>3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  <w:t>, Nguyen Quoc Vuong Tran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vertAlign w:val="superscript"/>
          <w:lang w:val="en-GB"/>
        </w:rPr>
        <w:t>1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  <w:t>, Sumitaka Kobayashi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vertAlign w:val="superscript"/>
          <w:lang w:val="en-GB"/>
        </w:rPr>
        <w:t>3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  <w:t>, Chihiro Miyashita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vertAlign w:val="superscript"/>
          <w:lang w:val="en-GB"/>
        </w:rPr>
        <w:t>3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  <w:t>, Atsuko Araki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vertAlign w:val="superscript"/>
          <w:lang w:val="en-GB"/>
        </w:rPr>
        <w:t>3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  <w:t>, Takeo Kubota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vertAlign w:val="superscript"/>
          <w:lang w:val="en-GB"/>
        </w:rPr>
        <w:t>4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  <w:t>, Zentaro Yamagata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vertAlign w:val="superscript"/>
          <w:lang w:val="en-GB"/>
        </w:rPr>
        <w:t>1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  <w:t xml:space="preserve"> &amp; Reiko Kishi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vertAlign w:val="superscript"/>
          <w:lang w:val="en-GB"/>
        </w:rPr>
        <w:t>3</w:t>
      </w:r>
    </w:p>
    <w:p w14:paraId="61E32539" w14:textId="77777777" w:rsidR="009E1F55" w:rsidRPr="00525AC8" w:rsidRDefault="009E1F55" w:rsidP="009E1F55">
      <w:pPr>
        <w:widowControl w:val="0"/>
        <w:spacing w:after="0" w:line="360" w:lineRule="auto"/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</w:pPr>
    </w:p>
    <w:p w14:paraId="6217D911" w14:textId="77777777" w:rsidR="009E1F55" w:rsidRPr="00525AC8" w:rsidRDefault="009E1F55" w:rsidP="009E1F55">
      <w:pPr>
        <w:widowControl w:val="0"/>
        <w:spacing w:after="0" w:line="360" w:lineRule="auto"/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</w:pPr>
      <w:r w:rsidRPr="00525AC8">
        <w:rPr>
          <w:rFonts w:ascii="Times New Roman" w:eastAsia="ＭＳ 明朝" w:hAnsi="Times New Roman" w:cs="Times New Roman"/>
          <w:kern w:val="2"/>
          <w:sz w:val="24"/>
          <w:szCs w:val="24"/>
          <w:vertAlign w:val="superscript"/>
          <w:lang w:val="en-GB"/>
        </w:rPr>
        <w:t>1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  <w:t>Department of Health Sciences, Graduate School of Interdisciplinary Research, University of Yamanashi, Yamanashi, Japan</w:t>
      </w:r>
    </w:p>
    <w:p w14:paraId="47EF4774" w14:textId="77777777" w:rsidR="009E1F55" w:rsidRPr="00525AC8" w:rsidRDefault="009E1F55" w:rsidP="009E1F55">
      <w:pPr>
        <w:widowControl w:val="0"/>
        <w:spacing w:after="0" w:line="360" w:lineRule="auto"/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</w:pPr>
      <w:r w:rsidRPr="00525AC8">
        <w:rPr>
          <w:rFonts w:ascii="Times New Roman" w:eastAsia="ＭＳ 明朝" w:hAnsi="Times New Roman" w:cs="Times New Roman"/>
          <w:kern w:val="2"/>
          <w:sz w:val="24"/>
          <w:szCs w:val="24"/>
          <w:vertAlign w:val="superscript"/>
          <w:lang w:val="en-GB"/>
        </w:rPr>
        <w:t>2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  <w:t>Yamanashi Community Medicine Support Center, University of Yamanashi Hospital, Yamanashi, Japan</w:t>
      </w:r>
    </w:p>
    <w:p w14:paraId="419504A8" w14:textId="77777777" w:rsidR="009E1F55" w:rsidRPr="00525AC8" w:rsidRDefault="009E1F55" w:rsidP="009E1F55">
      <w:pPr>
        <w:widowControl w:val="0"/>
        <w:spacing w:after="0" w:line="360" w:lineRule="auto"/>
        <w:rPr>
          <w:rFonts w:ascii="Times New Roman" w:eastAsia="ＭＳ 明朝" w:hAnsi="Times New Roman" w:cs="Times New Roman"/>
          <w:color w:val="000000"/>
          <w:kern w:val="2"/>
          <w:sz w:val="24"/>
          <w:szCs w:val="24"/>
          <w:lang w:val="en-GB"/>
        </w:rPr>
      </w:pPr>
      <w:r w:rsidRPr="00525AC8">
        <w:rPr>
          <w:rFonts w:ascii="Times New Roman" w:eastAsia="ＭＳ 明朝" w:hAnsi="Times New Roman" w:cs="Times New Roman"/>
          <w:kern w:val="2"/>
          <w:sz w:val="24"/>
          <w:szCs w:val="24"/>
          <w:vertAlign w:val="superscript"/>
          <w:lang w:val="en-GB"/>
        </w:rPr>
        <w:t>3</w:t>
      </w:r>
      <w:r w:rsidRPr="00525AC8">
        <w:rPr>
          <w:rFonts w:ascii="Times New Roman" w:eastAsia="ＭＳ 明朝" w:hAnsi="Times New Roman" w:cs="Times New Roman"/>
          <w:color w:val="000000"/>
          <w:kern w:val="2"/>
          <w:sz w:val="24"/>
          <w:szCs w:val="24"/>
          <w:lang w:val="en-GB"/>
        </w:rPr>
        <w:t>Center for Environmental and Health Sciences, Hokkaido University, Hokkaido, Japan</w:t>
      </w:r>
    </w:p>
    <w:p w14:paraId="0CE080DE" w14:textId="77777777" w:rsidR="009E1F55" w:rsidRPr="00525AC8" w:rsidRDefault="009E1F55" w:rsidP="009E1F55">
      <w:pPr>
        <w:widowControl w:val="0"/>
        <w:spacing w:after="0" w:line="360" w:lineRule="auto"/>
        <w:rPr>
          <w:rFonts w:ascii="Times New Roman" w:eastAsia="ＭＳ 明朝" w:hAnsi="Times New Roman" w:cs="Times New Roman"/>
          <w:color w:val="000000"/>
          <w:kern w:val="2"/>
          <w:sz w:val="24"/>
          <w:szCs w:val="24"/>
          <w:lang w:val="en-GB"/>
        </w:rPr>
      </w:pPr>
      <w:r w:rsidRPr="00525AC8">
        <w:rPr>
          <w:rFonts w:ascii="Times New Roman" w:eastAsia="ＭＳ 明朝" w:hAnsi="Times New Roman" w:cs="Times New Roman"/>
          <w:color w:val="000000"/>
          <w:kern w:val="2"/>
          <w:sz w:val="24"/>
          <w:szCs w:val="24"/>
          <w:vertAlign w:val="superscript"/>
          <w:lang w:val="en-GB"/>
        </w:rPr>
        <w:t>4</w:t>
      </w:r>
      <w:r w:rsidRPr="00525AC8">
        <w:rPr>
          <w:rFonts w:ascii="Times New Roman" w:eastAsia="ＭＳ Ｐゴシック" w:hAnsi="Times New Roman" w:cs="Times New Roman"/>
          <w:color w:val="000000"/>
          <w:sz w:val="24"/>
          <w:szCs w:val="24"/>
          <w:lang w:val="en-GB"/>
        </w:rPr>
        <w:t>Faculty of Child Studies, Seitoku University, Iwase 550, Chiba, Japan</w:t>
      </w:r>
    </w:p>
    <w:p w14:paraId="1BBC8457" w14:textId="77777777" w:rsidR="009E1F55" w:rsidRPr="00525AC8" w:rsidRDefault="009E1F55" w:rsidP="009E1F55">
      <w:pPr>
        <w:widowControl w:val="0"/>
        <w:spacing w:after="0" w:line="360" w:lineRule="auto"/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</w:pPr>
    </w:p>
    <w:p w14:paraId="2A2DC038" w14:textId="77777777" w:rsidR="009E1F55" w:rsidRPr="00525AC8" w:rsidRDefault="009E1F55" w:rsidP="009E1F55">
      <w:pPr>
        <w:widowControl w:val="0"/>
        <w:spacing w:after="0" w:line="360" w:lineRule="auto"/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</w:pPr>
      <w:r w:rsidRPr="00525AC8">
        <w:rPr>
          <w:rFonts w:ascii="Times New Roman" w:eastAsia="ＭＳ 明朝" w:hAnsi="Times New Roman" w:cs="Times New Roman"/>
          <w:kern w:val="2"/>
          <w:sz w:val="24"/>
          <w:szCs w:val="24"/>
          <w:vertAlign w:val="superscript"/>
          <w:lang w:val="en-GB"/>
        </w:rPr>
        <w:t>*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  <w:t>Kunio Miyake and Akio Kawaguchi contributed equally to this work.</w:t>
      </w:r>
    </w:p>
    <w:p w14:paraId="3833EA2D" w14:textId="77777777" w:rsidR="009E1F55" w:rsidRPr="00525AC8" w:rsidRDefault="009E1F55" w:rsidP="009E1F55">
      <w:pPr>
        <w:widowControl w:val="0"/>
        <w:spacing w:after="0" w:line="360" w:lineRule="auto"/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</w:pPr>
    </w:p>
    <w:p w14:paraId="3AABA547" w14:textId="5AB9D540" w:rsidR="009E1F55" w:rsidRPr="00525AC8" w:rsidRDefault="009E1F55" w:rsidP="009E1F55">
      <w:pPr>
        <w:widowControl w:val="0"/>
        <w:spacing w:after="0" w:line="360" w:lineRule="auto"/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</w:pPr>
      <w:r w:rsidRPr="00525AC8"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  <w:t xml:space="preserve">Correspondence and requests for materials should be addressed to K.M. (email: </w:t>
      </w:r>
      <w:hyperlink r:id="rId6" w:history="1">
        <w:r w:rsidRPr="00525AC8">
          <w:rPr>
            <w:rFonts w:ascii="Times New Roman" w:eastAsia="ＭＳ 明朝" w:hAnsi="Times New Roman" w:cs="Times New Roman"/>
            <w:color w:val="0563C1"/>
            <w:kern w:val="2"/>
            <w:sz w:val="24"/>
            <w:szCs w:val="24"/>
            <w:u w:val="single"/>
            <w:lang w:val="en-GB"/>
          </w:rPr>
          <w:t>kmiyake@yamanashi.ac.jp</w:t>
        </w:r>
      </w:hyperlink>
      <w:r w:rsidR="004A07FF"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  <w:t>)</w:t>
      </w:r>
      <w:r w:rsidRPr="00525AC8">
        <w:rPr>
          <w:rFonts w:ascii="Times New Roman" w:eastAsia="ＭＳ 明朝" w:hAnsi="Times New Roman" w:cs="Times New Roman"/>
          <w:kern w:val="2"/>
          <w:sz w:val="24"/>
          <w:szCs w:val="24"/>
          <w:lang w:val="en-GB"/>
        </w:rPr>
        <w:t>.</w:t>
      </w:r>
    </w:p>
    <w:p w14:paraId="5459F4C0" w14:textId="4EBF469D" w:rsidR="009E1F55" w:rsidRPr="00525AC8" w:rsidRDefault="009E1F55">
      <w:pPr>
        <w:rPr>
          <w:rFonts w:ascii="Times New Roman" w:eastAsia="Times New Roman" w:hAnsi="Times New Roman" w:cs="Times New Roman"/>
          <w:b/>
          <w:bCs/>
          <w:color w:val="000000"/>
        </w:rPr>
      </w:pPr>
      <w:r w:rsidRPr="00525AC8"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22B8B882" w14:textId="3E3402DB" w:rsidR="002D2177" w:rsidRDefault="002869BC" w:rsidP="002D21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4B7261" wp14:editId="248C4E0B">
                <wp:simplePos x="0" y="0"/>
                <wp:positionH relativeFrom="column">
                  <wp:posOffset>5346644</wp:posOffset>
                </wp:positionH>
                <wp:positionV relativeFrom="paragraph">
                  <wp:posOffset>1627505</wp:posOffset>
                </wp:positionV>
                <wp:extent cx="216000" cy="0"/>
                <wp:effectExtent l="0" t="76200" r="12700" b="9525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60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187B0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left:0;text-align:left;margin-left:421pt;margin-top:128.15pt;width:17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C59246" wp14:editId="6B0E4DAC">
                <wp:simplePos x="0" y="0"/>
                <wp:positionH relativeFrom="column">
                  <wp:posOffset>2426914</wp:posOffset>
                </wp:positionH>
                <wp:positionV relativeFrom="paragraph">
                  <wp:posOffset>342900</wp:posOffset>
                </wp:positionV>
                <wp:extent cx="215900" cy="0"/>
                <wp:effectExtent l="0" t="76200" r="12700" b="952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62E4A" id="Straight Arrow Connector 8" o:spid="_x0000_s1026" type="#_x0000_t32" style="position:absolute;left:0;text-align:left;margin-left:191.1pt;margin-top:27pt;width:17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" strokecolor="black [3213]" strokeweight=".5pt">
                <v:stroke endarrow="block" joinstyle="miter"/>
              </v:shape>
            </w:pict>
          </mc:Fallback>
        </mc:AlternateContent>
      </w:r>
      <w:r w:rsidRPr="002869BC">
        <w:rPr>
          <w:rFonts w:ascii="Times New Roman" w:eastAsia="Times New Roman" w:hAnsi="Times New Roman" w:cs="Times New Roman"/>
          <w:b/>
          <w:bCs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744D38" wp14:editId="6C5E5789">
                <wp:simplePos x="0" y="0"/>
                <wp:positionH relativeFrom="column">
                  <wp:posOffset>1478859</wp:posOffset>
                </wp:positionH>
                <wp:positionV relativeFrom="paragraph">
                  <wp:posOffset>1613535</wp:posOffset>
                </wp:positionV>
                <wp:extent cx="215900" cy="0"/>
                <wp:effectExtent l="0" t="76200" r="12700" b="952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A00555" id="Straight Arrow Connector 7" o:spid="_x0000_s1026" type="#_x0000_t32" style="position:absolute;left:0;text-align:left;margin-left:116.45pt;margin-top:127.05pt;width:1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2D2177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586F0353" wp14:editId="0B98455E">
            <wp:extent cx="5943600" cy="20326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upplementary Fig 2.tif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32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8B074E" w14:textId="1B03A7F3" w:rsidR="002D2177" w:rsidRPr="002869BC" w:rsidRDefault="002D2177" w:rsidP="002D2177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</w:rPr>
      </w:pPr>
      <w:r w:rsidRPr="002869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Figure </w:t>
      </w:r>
      <w:r w:rsidR="00D84D74" w:rsidRPr="002869BC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r w:rsidRPr="002869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1. </w:t>
      </w:r>
      <w:r w:rsidR="0050740D" w:rsidRPr="002869BC">
        <w:rPr>
          <w:rFonts w:ascii="Times New Roman" w:eastAsia="Times New Roman" w:hAnsi="Times New Roman" w:cs="Times New Roman"/>
          <w:bCs/>
          <w:color w:val="000000" w:themeColor="text1"/>
        </w:rPr>
        <w:t>Box plot of</w:t>
      </w:r>
      <w:r w:rsidR="0050740D" w:rsidRPr="002869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="00230125" w:rsidRPr="002869BC">
        <w:rPr>
          <w:rFonts w:ascii="Times New Roman" w:eastAsia="Times New Roman" w:hAnsi="Times New Roman" w:cs="Times New Roman"/>
          <w:bCs/>
          <w:color w:val="000000" w:themeColor="text1"/>
        </w:rPr>
        <w:t>n</w:t>
      </w:r>
      <w:r w:rsidR="0050740D" w:rsidRPr="002869BC">
        <w:rPr>
          <w:rFonts w:ascii="Times New Roman" w:eastAsia="Times New Roman" w:hAnsi="Times New Roman" w:cs="Times New Roman"/>
          <w:bCs/>
          <w:color w:val="000000" w:themeColor="text1"/>
        </w:rPr>
        <w:t xml:space="preserve">ext </w:t>
      </w:r>
      <w:r w:rsidR="00230125" w:rsidRPr="002869BC">
        <w:rPr>
          <w:rFonts w:ascii="Times New Roman" w:eastAsia="Times New Roman" w:hAnsi="Times New Roman" w:cs="Times New Roman"/>
          <w:bCs/>
          <w:color w:val="000000" w:themeColor="text1"/>
        </w:rPr>
        <w:t>g</w:t>
      </w:r>
      <w:r w:rsidR="0050740D" w:rsidRPr="002869BC">
        <w:rPr>
          <w:rFonts w:ascii="Times New Roman" w:eastAsia="Times New Roman" w:hAnsi="Times New Roman" w:cs="Times New Roman"/>
          <w:bCs/>
          <w:color w:val="000000" w:themeColor="text1"/>
        </w:rPr>
        <w:t xml:space="preserve">eneration </w:t>
      </w:r>
      <w:r w:rsidR="00230125" w:rsidRPr="002869BC">
        <w:rPr>
          <w:rFonts w:ascii="Times New Roman" w:eastAsia="Times New Roman" w:hAnsi="Times New Roman" w:cs="Times New Roman"/>
          <w:bCs/>
          <w:color w:val="000000" w:themeColor="text1"/>
        </w:rPr>
        <w:t>s</w:t>
      </w:r>
      <w:r w:rsidR="0050740D" w:rsidRPr="002869BC">
        <w:rPr>
          <w:rFonts w:ascii="Times New Roman" w:eastAsia="Times New Roman" w:hAnsi="Times New Roman" w:cs="Times New Roman"/>
          <w:bCs/>
          <w:color w:val="000000" w:themeColor="text1"/>
        </w:rPr>
        <w:t>equencing</w:t>
      </w:r>
      <w:r w:rsidR="004D686D" w:rsidRPr="002869BC">
        <w:rPr>
          <w:rFonts w:ascii="Times New Roman" w:eastAsia="Times New Roman" w:hAnsi="Times New Roman" w:cs="Times New Roman"/>
          <w:bCs/>
          <w:color w:val="000000" w:themeColor="text1"/>
        </w:rPr>
        <w:t xml:space="preserve"> analysis of </w:t>
      </w:r>
      <w:r w:rsidR="004D686D" w:rsidRPr="002869BC">
        <w:rPr>
          <w:rFonts w:ascii="Times New Roman" w:eastAsia="Times New Roman" w:hAnsi="Times New Roman" w:cs="Times New Roman"/>
          <w:bCs/>
          <w:i/>
          <w:color w:val="000000" w:themeColor="text1"/>
        </w:rPr>
        <w:t>AHRR</w:t>
      </w:r>
      <w:r w:rsidR="004D686D" w:rsidRPr="002869BC">
        <w:rPr>
          <w:rFonts w:ascii="Times New Roman" w:eastAsia="Times New Roman" w:hAnsi="Times New Roman" w:cs="Times New Roman"/>
          <w:bCs/>
          <w:color w:val="000000" w:themeColor="text1"/>
        </w:rPr>
        <w:t xml:space="preserve"> cg21161138, </w:t>
      </w:r>
      <w:r w:rsidR="004D686D" w:rsidRPr="002869BC">
        <w:rPr>
          <w:rFonts w:ascii="Times New Roman" w:eastAsia="Times New Roman" w:hAnsi="Times New Roman" w:cs="Times New Roman"/>
          <w:bCs/>
          <w:i/>
          <w:color w:val="000000" w:themeColor="text1"/>
        </w:rPr>
        <w:t>SHANK2</w:t>
      </w:r>
      <w:r w:rsidR="004D686D" w:rsidRPr="002869BC">
        <w:rPr>
          <w:rFonts w:ascii="Times New Roman" w:eastAsia="Times New Roman" w:hAnsi="Times New Roman" w:cs="Times New Roman"/>
          <w:bCs/>
          <w:color w:val="000000" w:themeColor="text1"/>
        </w:rPr>
        <w:t xml:space="preserve"> cg05780228,</w:t>
      </w:r>
      <w:r w:rsidR="00230125" w:rsidRPr="002869BC">
        <w:rPr>
          <w:rFonts w:ascii="Times New Roman" w:eastAsia="Times New Roman" w:hAnsi="Times New Roman" w:cs="Times New Roman"/>
          <w:bCs/>
          <w:color w:val="000000" w:themeColor="text1"/>
        </w:rPr>
        <w:t xml:space="preserve"> and</w:t>
      </w:r>
      <w:r w:rsidR="004D686D" w:rsidRPr="002869BC">
        <w:rPr>
          <w:rFonts w:ascii="Times New Roman" w:eastAsia="Times New Roman" w:hAnsi="Times New Roman" w:cs="Times New Roman"/>
          <w:bCs/>
          <w:color w:val="000000" w:themeColor="text1"/>
        </w:rPr>
        <w:t xml:space="preserve"> </w:t>
      </w:r>
      <w:r w:rsidR="004D686D" w:rsidRPr="002869BC">
        <w:rPr>
          <w:rFonts w:ascii="Times New Roman" w:eastAsia="Times New Roman" w:hAnsi="Times New Roman" w:cs="Times New Roman"/>
          <w:bCs/>
          <w:i/>
          <w:color w:val="000000" w:themeColor="text1"/>
        </w:rPr>
        <w:t>EVC2</w:t>
      </w:r>
      <w:r w:rsidR="004D686D" w:rsidRPr="002869BC">
        <w:rPr>
          <w:rFonts w:ascii="Times New Roman" w:eastAsia="Times New Roman" w:hAnsi="Times New Roman" w:cs="Times New Roman"/>
          <w:bCs/>
          <w:color w:val="000000" w:themeColor="text1"/>
        </w:rPr>
        <w:t xml:space="preserve"> cg01290904 before removal of outliners</w:t>
      </w:r>
      <w:r w:rsidR="0050740D" w:rsidRPr="002869BC">
        <w:rPr>
          <w:rFonts w:ascii="Times New Roman" w:eastAsia="Times New Roman" w:hAnsi="Times New Roman" w:cs="Times New Roman"/>
          <w:bCs/>
          <w:color w:val="000000" w:themeColor="text1"/>
        </w:rPr>
        <w:t>, supplement to Figure 4 and Table 3</w:t>
      </w:r>
      <w:r w:rsidR="004D686D" w:rsidRPr="002869BC">
        <w:rPr>
          <w:rFonts w:ascii="Times New Roman" w:eastAsia="Times New Roman" w:hAnsi="Times New Roman" w:cs="Times New Roman"/>
          <w:bCs/>
          <w:color w:val="000000" w:themeColor="text1"/>
        </w:rPr>
        <w:t xml:space="preserve">. </w:t>
      </w:r>
      <w:r w:rsidR="002869BC">
        <w:rPr>
          <w:rFonts w:ascii="Times New Roman" w:eastAsia="Times New Roman" w:hAnsi="Times New Roman" w:cs="Times New Roman"/>
          <w:bCs/>
          <w:color w:val="000000" w:themeColor="text1"/>
        </w:rPr>
        <w:t>Black</w:t>
      </w:r>
      <w:r w:rsidR="00230125" w:rsidRPr="002869BC">
        <w:rPr>
          <w:rFonts w:ascii="Times New Roman" w:eastAsia="Times New Roman" w:hAnsi="Times New Roman" w:cs="Times New Roman"/>
          <w:bCs/>
          <w:color w:val="000000" w:themeColor="text1"/>
        </w:rPr>
        <w:t xml:space="preserve"> arrows indicate the outliers.</w:t>
      </w:r>
    </w:p>
    <w:p w14:paraId="27A3F808" w14:textId="552C6FFF" w:rsidR="00230125" w:rsidRDefault="00230125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24D1601B" w14:textId="77777777" w:rsidR="002D2177" w:rsidRDefault="002D2177" w:rsidP="002D217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</w:p>
    <w:p w14:paraId="4B2965B0" w14:textId="0A2DDAB4" w:rsidR="00230125" w:rsidRPr="002869BC" w:rsidRDefault="002869BC" w:rsidP="00EA7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55A78E" wp14:editId="1D3D0EEB">
                <wp:simplePos x="0" y="0"/>
                <wp:positionH relativeFrom="column">
                  <wp:posOffset>4751705</wp:posOffset>
                </wp:positionH>
                <wp:positionV relativeFrom="paragraph">
                  <wp:posOffset>1429964</wp:posOffset>
                </wp:positionV>
                <wp:extent cx="215900" cy="0"/>
                <wp:effectExtent l="0" t="76200" r="12700" b="952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C454F8" id="Straight Arrow Connector 11" o:spid="_x0000_s1026" type="#_x0000_t32" style="position:absolute;left:0;text-align:left;margin-left:374.15pt;margin-top:112.6pt;width:17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A9BE9A" wp14:editId="698810E4">
                <wp:simplePos x="0" y="0"/>
                <wp:positionH relativeFrom="column">
                  <wp:posOffset>1469969</wp:posOffset>
                </wp:positionH>
                <wp:positionV relativeFrom="paragraph">
                  <wp:posOffset>1407795</wp:posOffset>
                </wp:positionV>
                <wp:extent cx="215900" cy="0"/>
                <wp:effectExtent l="0" t="76200" r="12700" b="9525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A8C02" id="Straight Arrow Connector 10" o:spid="_x0000_s1026" type="#_x0000_t32" style="position:absolute;left:0;text-align:left;margin-left:115.75pt;margin-top:110.85pt;width:17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295EFC2" wp14:editId="1C2BD2F5">
                <wp:simplePos x="0" y="0"/>
                <wp:positionH relativeFrom="column">
                  <wp:posOffset>3037784</wp:posOffset>
                </wp:positionH>
                <wp:positionV relativeFrom="paragraph">
                  <wp:posOffset>306070</wp:posOffset>
                </wp:positionV>
                <wp:extent cx="215900" cy="0"/>
                <wp:effectExtent l="0" t="76200" r="12700" b="952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9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9750" id="Straight Arrow Connector 12" o:spid="_x0000_s1026" type="#_x0000_t32" style="position:absolute;left:0;text-align:left;margin-left:239.2pt;margin-top:24.1pt;width:17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" strokecolor="black [3213]" strokeweight=".5pt">
                <v:stroke endarrow="block" joinstyle="miter"/>
              </v:shape>
            </w:pict>
          </mc:Fallback>
        </mc:AlternateContent>
      </w:r>
      <w:r w:rsidR="002D2177">
        <w:rPr>
          <w:rFonts w:ascii="Times New Roman" w:eastAsia="Times New Roman" w:hAnsi="Times New Roman" w:cs="Times New Roman"/>
          <w:b/>
          <w:bCs/>
          <w:noProof/>
          <w:color w:val="000000"/>
        </w:rPr>
        <w:drawing>
          <wp:inline distT="0" distB="0" distL="0" distR="0" wp14:anchorId="68ED90D9" wp14:editId="57D2269E">
            <wp:extent cx="5943600" cy="192849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lementary Fig 3.t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2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D2177" w:rsidRPr="002D2177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 w:rsidR="002D2177" w:rsidRPr="002869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Figure </w:t>
      </w:r>
      <w:r w:rsidR="00D84D74" w:rsidRPr="002869BC">
        <w:rPr>
          <w:rFonts w:ascii="Times New Roman" w:eastAsia="Times New Roman" w:hAnsi="Times New Roman" w:cs="Times New Roman"/>
          <w:b/>
          <w:bCs/>
          <w:color w:val="000000" w:themeColor="text1"/>
        </w:rPr>
        <w:t>S</w:t>
      </w:r>
      <w:r w:rsidR="002D2177" w:rsidRPr="002869BC">
        <w:rPr>
          <w:rFonts w:ascii="Times New Roman" w:eastAsia="Times New Roman" w:hAnsi="Times New Roman" w:cs="Times New Roman"/>
          <w:b/>
          <w:bCs/>
          <w:color w:val="000000" w:themeColor="text1"/>
        </w:rPr>
        <w:t>2.</w:t>
      </w:r>
      <w:r w:rsidR="00230125" w:rsidRPr="002869BC">
        <w:rPr>
          <w:rFonts w:ascii="Times New Roman" w:hAnsi="Times New Roman" w:cs="Times New Roman"/>
          <w:color w:val="000000" w:themeColor="text1"/>
          <w:lang w:val="en-GB"/>
        </w:rPr>
        <w:t xml:space="preserve"> Correlation between HumanMethylation450K array (HM450K) and next generation sequencing (NGS) data analysis for the DNA methylation status of </w:t>
      </w:r>
      <w:r w:rsidR="00230125" w:rsidRPr="002869BC">
        <w:rPr>
          <w:rFonts w:ascii="Times New Roman" w:eastAsia="Times New Roman" w:hAnsi="Times New Roman" w:cs="Times New Roman"/>
          <w:bCs/>
          <w:i/>
          <w:color w:val="000000" w:themeColor="text1"/>
        </w:rPr>
        <w:t>AHRR</w:t>
      </w:r>
      <w:r w:rsidR="00230125" w:rsidRPr="002869BC">
        <w:rPr>
          <w:rFonts w:ascii="Times New Roman" w:eastAsia="Times New Roman" w:hAnsi="Times New Roman" w:cs="Times New Roman"/>
          <w:bCs/>
          <w:color w:val="000000" w:themeColor="text1"/>
        </w:rPr>
        <w:t xml:space="preserve"> cg21161138, </w:t>
      </w:r>
      <w:r w:rsidR="00230125" w:rsidRPr="002869BC">
        <w:rPr>
          <w:rFonts w:ascii="Times New Roman" w:eastAsia="Times New Roman" w:hAnsi="Times New Roman" w:cs="Times New Roman"/>
          <w:bCs/>
          <w:i/>
          <w:color w:val="000000" w:themeColor="text1"/>
        </w:rPr>
        <w:t>SHANK2</w:t>
      </w:r>
      <w:r w:rsidR="00230125" w:rsidRPr="002869BC">
        <w:rPr>
          <w:rFonts w:ascii="Times New Roman" w:eastAsia="Times New Roman" w:hAnsi="Times New Roman" w:cs="Times New Roman"/>
          <w:bCs/>
          <w:color w:val="000000" w:themeColor="text1"/>
        </w:rPr>
        <w:t xml:space="preserve"> cg05780228, and </w:t>
      </w:r>
      <w:r w:rsidR="00230125" w:rsidRPr="002869BC">
        <w:rPr>
          <w:rFonts w:ascii="Times New Roman" w:eastAsia="Times New Roman" w:hAnsi="Times New Roman" w:cs="Times New Roman"/>
          <w:bCs/>
          <w:i/>
          <w:color w:val="000000" w:themeColor="text1"/>
        </w:rPr>
        <w:t>EVC2</w:t>
      </w:r>
      <w:r w:rsidR="00230125" w:rsidRPr="002869BC">
        <w:rPr>
          <w:rFonts w:ascii="Times New Roman" w:eastAsia="Times New Roman" w:hAnsi="Times New Roman" w:cs="Times New Roman"/>
          <w:bCs/>
          <w:color w:val="000000" w:themeColor="text1"/>
        </w:rPr>
        <w:t xml:space="preserve"> cg01290904 </w:t>
      </w:r>
      <w:r w:rsidR="00230125" w:rsidRPr="002869BC">
        <w:rPr>
          <w:rFonts w:ascii="Times New Roman" w:hAnsi="Times New Roman" w:cs="Times New Roman"/>
          <w:color w:val="000000" w:themeColor="text1"/>
          <w:lang w:val="en-GB"/>
        </w:rPr>
        <w:t>before removal of outliers</w:t>
      </w:r>
      <w:r w:rsidR="00147D95" w:rsidRPr="002869BC">
        <w:rPr>
          <w:rFonts w:ascii="Times New Roman" w:hAnsi="Times New Roman" w:cs="Times New Roman"/>
          <w:color w:val="000000" w:themeColor="text1"/>
          <w:lang w:val="en-GB"/>
        </w:rPr>
        <w:t>, supplement to Figure 5</w:t>
      </w:r>
      <w:r w:rsidR="00230125" w:rsidRPr="002869BC">
        <w:rPr>
          <w:rFonts w:ascii="Times New Roman" w:hAnsi="Times New Roman" w:cs="Times New Roman"/>
          <w:color w:val="000000" w:themeColor="text1"/>
          <w:lang w:val="en-GB"/>
        </w:rPr>
        <w:t xml:space="preserve">. Values of Spearmen correlation coefficient (ρ) are </w:t>
      </w:r>
      <w:r w:rsidR="00D4509B" w:rsidRPr="002869BC">
        <w:rPr>
          <w:rFonts w:ascii="Times New Roman" w:hAnsi="Times New Roman" w:cs="Times New Roman"/>
          <w:color w:val="000000" w:themeColor="text1"/>
          <w:lang w:val="en-GB"/>
        </w:rPr>
        <w:t>show</w:t>
      </w:r>
      <w:r w:rsidR="00230125" w:rsidRPr="002869BC">
        <w:rPr>
          <w:rFonts w:ascii="Times New Roman" w:hAnsi="Times New Roman" w:cs="Times New Roman"/>
          <w:color w:val="000000" w:themeColor="text1"/>
          <w:lang w:val="en-GB"/>
        </w:rPr>
        <w:t>ed.</w:t>
      </w:r>
      <w:r w:rsidR="00230125" w:rsidRPr="002869BC">
        <w:rPr>
          <w:rFonts w:ascii="Times New Roman" w:eastAsia="Times New Roman" w:hAnsi="Times New Roman" w:cs="Times New Roman"/>
          <w:b/>
          <w:bCs/>
          <w:color w:val="000000" w:themeColor="text1"/>
        </w:rPr>
        <w:t xml:space="preserve"> </w:t>
      </w:r>
      <w:r w:rsidRPr="002869BC">
        <w:rPr>
          <w:rFonts w:ascii="Times New Roman" w:eastAsia="Times New Roman" w:hAnsi="Times New Roman" w:cs="Times New Roman"/>
          <w:bCs/>
          <w:color w:val="000000" w:themeColor="text1"/>
        </w:rPr>
        <w:t>Black</w:t>
      </w:r>
      <w:r w:rsidR="00D4509B" w:rsidRPr="002869BC">
        <w:rPr>
          <w:rFonts w:ascii="Times New Roman" w:eastAsia="Times New Roman" w:hAnsi="Times New Roman" w:cs="Times New Roman"/>
          <w:bCs/>
          <w:color w:val="000000" w:themeColor="text1"/>
        </w:rPr>
        <w:t xml:space="preserve"> arrows indicate the outliers.</w:t>
      </w:r>
    </w:p>
    <w:p w14:paraId="3A7B743F" w14:textId="160EBA09" w:rsidR="00230125" w:rsidRDefault="00230125">
      <w:pPr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br w:type="page"/>
      </w:r>
    </w:p>
    <w:p w14:paraId="4525EC97" w14:textId="0E2EF50C" w:rsidR="008661C1" w:rsidRPr="00525AC8" w:rsidRDefault="008661C1" w:rsidP="00EA7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25AC8">
        <w:rPr>
          <w:rFonts w:ascii="Times New Roman" w:eastAsia="Times New Roman" w:hAnsi="Times New Roman" w:cs="Times New Roman"/>
          <w:b/>
          <w:bCs/>
          <w:noProof/>
          <w:color w:val="000000"/>
        </w:rPr>
        <w:lastRenderedPageBreak/>
        <w:drawing>
          <wp:inline distT="0" distB="0" distL="0" distR="0" wp14:anchorId="52A8954E" wp14:editId="02F760A9">
            <wp:extent cx="5201821" cy="785866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p fig 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1821" cy="7858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049DA" w14:textId="4A7200B2" w:rsidR="002700E8" w:rsidRPr="00525AC8" w:rsidRDefault="002700E8" w:rsidP="00EA705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525AC8">
        <w:rPr>
          <w:rFonts w:ascii="Times New Roman" w:eastAsia="Times New Roman" w:hAnsi="Times New Roman" w:cs="Times New Roman"/>
          <w:b/>
          <w:bCs/>
          <w:color w:val="000000"/>
        </w:rPr>
        <w:t xml:space="preserve">Figure </w:t>
      </w:r>
      <w:r w:rsidR="00D84D74"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="00D84D74">
        <w:rPr>
          <w:rFonts w:ascii="Times New Roman" w:eastAsia="Times New Roman" w:hAnsi="Times New Roman" w:cs="Times New Roman"/>
          <w:bCs/>
          <w:color w:val="000000"/>
        </w:rPr>
        <w:t>3</w:t>
      </w:r>
      <w:r w:rsidRPr="00525AC8">
        <w:rPr>
          <w:rFonts w:ascii="Times New Roman" w:eastAsia="Times New Roman" w:hAnsi="Times New Roman" w:cs="Times New Roman"/>
          <w:bCs/>
          <w:color w:val="000000"/>
        </w:rPr>
        <w:t xml:space="preserve">. Box plots for DNA methylation ratio in other CpG sites covered by primers of </w:t>
      </w:r>
      <w:r w:rsidR="00230125">
        <w:rPr>
          <w:rFonts w:ascii="Times New Roman" w:eastAsia="Times New Roman" w:hAnsi="Times New Roman" w:cs="Times New Roman"/>
          <w:bCs/>
          <w:color w:val="000000"/>
        </w:rPr>
        <w:t>n</w:t>
      </w:r>
      <w:r w:rsidRPr="00525AC8">
        <w:rPr>
          <w:rFonts w:ascii="Times New Roman" w:eastAsia="Times New Roman" w:hAnsi="Times New Roman" w:cs="Times New Roman"/>
          <w:bCs/>
          <w:color w:val="000000"/>
        </w:rPr>
        <w:t xml:space="preserve">ext </w:t>
      </w:r>
      <w:r w:rsidR="00230125">
        <w:rPr>
          <w:rFonts w:ascii="Times New Roman" w:eastAsia="Times New Roman" w:hAnsi="Times New Roman" w:cs="Times New Roman"/>
          <w:bCs/>
          <w:color w:val="000000"/>
        </w:rPr>
        <w:t>g</w:t>
      </w:r>
      <w:r w:rsidRPr="00525AC8">
        <w:rPr>
          <w:rFonts w:ascii="Times New Roman" w:eastAsia="Times New Roman" w:hAnsi="Times New Roman" w:cs="Times New Roman"/>
          <w:bCs/>
          <w:color w:val="000000"/>
        </w:rPr>
        <w:t xml:space="preserve">eneration </w:t>
      </w:r>
      <w:r w:rsidR="00230125">
        <w:rPr>
          <w:rFonts w:ascii="Times New Roman" w:eastAsia="Times New Roman" w:hAnsi="Times New Roman" w:cs="Times New Roman"/>
          <w:bCs/>
          <w:color w:val="000000"/>
        </w:rPr>
        <w:t>s</w:t>
      </w:r>
      <w:r w:rsidRPr="00525AC8">
        <w:rPr>
          <w:rFonts w:ascii="Times New Roman" w:eastAsia="Times New Roman" w:hAnsi="Times New Roman" w:cs="Times New Roman"/>
          <w:bCs/>
          <w:color w:val="000000"/>
        </w:rPr>
        <w:t xml:space="preserve">equencing, supplement to Figure 4 and Table </w:t>
      </w:r>
      <w:r w:rsidR="0050740D">
        <w:rPr>
          <w:rFonts w:ascii="Times New Roman" w:eastAsia="Times New Roman" w:hAnsi="Times New Roman" w:cs="Times New Roman"/>
          <w:bCs/>
          <w:color w:val="000000"/>
        </w:rPr>
        <w:t>3</w:t>
      </w:r>
      <w:r w:rsidRPr="00525AC8">
        <w:rPr>
          <w:rFonts w:ascii="Times New Roman" w:eastAsia="Times New Roman" w:hAnsi="Times New Roman" w:cs="Times New Roman"/>
          <w:bCs/>
          <w:color w:val="000000"/>
        </w:rPr>
        <w:t>.</w:t>
      </w:r>
      <w:r w:rsidRPr="00525AC8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</w:p>
    <w:p w14:paraId="0924F056" w14:textId="5C84C65C" w:rsidR="00E51416" w:rsidRPr="00525AC8" w:rsidRDefault="00E51416" w:rsidP="00E51416">
      <w:pPr>
        <w:rPr>
          <w:rFonts w:ascii="Times New Roman" w:eastAsia="Times New Roman" w:hAnsi="Times New Roman" w:cs="Times New Roman"/>
          <w:b/>
          <w:bCs/>
          <w:color w:val="000000"/>
        </w:rPr>
        <w:sectPr w:rsidR="00E51416" w:rsidRPr="00525AC8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418"/>
        <w:gridCol w:w="656"/>
        <w:gridCol w:w="1328"/>
        <w:gridCol w:w="2127"/>
        <w:gridCol w:w="1171"/>
        <w:gridCol w:w="104"/>
        <w:gridCol w:w="1067"/>
        <w:gridCol w:w="209"/>
        <w:gridCol w:w="1276"/>
      </w:tblGrid>
      <w:tr w:rsidR="00EA7059" w:rsidRPr="00525AC8" w14:paraId="666B7A4E" w14:textId="77777777" w:rsidTr="00900744">
        <w:trPr>
          <w:trHeight w:val="975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C49E4" w14:textId="76519878" w:rsidR="00EA7059" w:rsidRPr="00525AC8" w:rsidRDefault="00EA7059" w:rsidP="00EA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Table </w:t>
            </w:r>
            <w:r w:rsidR="002869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1.</w:t>
            </w: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 Differential methylation in cord blood DNA in the comparison between never-smokers (Ne-S) and sustained-smokers (Su-S). </w:t>
            </w:r>
          </w:p>
        </w:tc>
      </w:tr>
      <w:tr w:rsidR="00EA7059" w:rsidRPr="00525AC8" w14:paraId="22E39C6A" w14:textId="77777777" w:rsidTr="00900744">
        <w:trPr>
          <w:trHeight w:val="315"/>
        </w:trPr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43FF14E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CpG site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419178C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Chr.</w:t>
            </w:r>
          </w:p>
        </w:tc>
        <w:tc>
          <w:tcPr>
            <w:tcW w:w="13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1A94A60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</w:t>
            </w:r>
          </w:p>
        </w:tc>
        <w:tc>
          <w:tcPr>
            <w:tcW w:w="2127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14:paraId="469709A9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Relation to gene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B5A687F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6678A48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FDR</w:t>
            </w:r>
          </w:p>
        </w:tc>
        <w:tc>
          <w:tcPr>
            <w:tcW w:w="127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0D30C433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Beta</w:t>
            </w:r>
          </w:p>
        </w:tc>
      </w:tr>
      <w:tr w:rsidR="00474E28" w:rsidRPr="00525AC8" w14:paraId="6E5EA8AA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457B7" w14:textId="4B6A135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cg05575921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5CCB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B5C07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AHRR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64052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E8A71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9.65E-25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1E63E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4.12E-19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BAC685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-0.083 </w:t>
            </w:r>
          </w:p>
        </w:tc>
      </w:tr>
      <w:tr w:rsidR="00474E28" w:rsidRPr="00525AC8" w14:paraId="420D006E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9857B" w14:textId="000877C3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cg04063345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2A61D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B65A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ESR1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682B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18D4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7.18E-06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5E516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26657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-0.065 </w:t>
            </w:r>
          </w:p>
        </w:tc>
      </w:tr>
      <w:tr w:rsidR="00474E28" w:rsidRPr="00525AC8" w14:paraId="2B1C54B0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65A39" w14:textId="3F863B00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cg12876356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038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3AB62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GFI1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F28C92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778D6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9.67E-08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B35B46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0.003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1426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-0.063 </w:t>
            </w:r>
          </w:p>
        </w:tc>
      </w:tr>
      <w:tr w:rsidR="00474E28" w:rsidRPr="00525AC8" w14:paraId="611FE78D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9A86B" w14:textId="54354678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cg09935388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F11D3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B965C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GFI1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3FE91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9F4E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4.82E-06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49E1A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C22C0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-0.062 </w:t>
            </w:r>
          </w:p>
        </w:tc>
      </w:tr>
      <w:tr w:rsidR="00474E28" w:rsidRPr="00525AC8" w14:paraId="0D3C83ED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2F25A" w14:textId="36737F5C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cg18146737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83047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0D582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GFI1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B9B2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C8A46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3.95E-07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618E7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0.009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3994A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-0.057 </w:t>
            </w:r>
          </w:p>
        </w:tc>
      </w:tr>
      <w:tr w:rsidR="00474E28" w:rsidRPr="00525AC8" w14:paraId="70D6BAE6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DDEFB" w14:textId="2A7F7705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cg15626350*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32C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DB5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ESR1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6B8E1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F579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1.29E-05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0437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0.048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9705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-0.054 </w:t>
            </w:r>
          </w:p>
        </w:tc>
      </w:tr>
      <w:tr w:rsidR="00474E28" w:rsidRPr="00525AC8" w14:paraId="671CE29E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D03E9" w14:textId="321E6C59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cg09662411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BF34F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20CAC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GFI1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CD66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A4F43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8.19E-07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A45F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17AB3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-0.035 </w:t>
            </w:r>
          </w:p>
        </w:tc>
      </w:tr>
      <w:tr w:rsidR="00474E28" w:rsidRPr="00525AC8" w14:paraId="5AB1F442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EAD13" w14:textId="37E8C19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cg21161138*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29E66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3897F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AHRR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89D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AA68CD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8.22E-12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351B2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1.17E-06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1EF9C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-0.033 </w:t>
            </w:r>
          </w:p>
        </w:tc>
      </w:tr>
      <w:tr w:rsidR="00474E28" w:rsidRPr="00525AC8" w14:paraId="374D2151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477D7" w14:textId="777D0CA9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cg25189904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67A93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942D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GNG12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5885F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D77AF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2.66E-07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53FE2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0.007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06345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-0.033 </w:t>
            </w:r>
          </w:p>
        </w:tc>
      </w:tr>
      <w:tr w:rsidR="00474E28" w:rsidRPr="00525AC8" w14:paraId="6AC1FE83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3E357" w14:textId="3C52F606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cg06338710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53BF3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9ADBA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GFI1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A60E2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38D4D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4.93E-08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9C96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0.002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409A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-0.032 </w:t>
            </w:r>
          </w:p>
        </w:tc>
      </w:tr>
      <w:tr w:rsidR="00474E28" w:rsidRPr="00525AC8" w14:paraId="44396B05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DB0E" w14:textId="1F422385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cg20732787*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97E67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318D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NCLN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D1817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33B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1.16E-05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631E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E0B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-0.024 </w:t>
            </w:r>
          </w:p>
        </w:tc>
      </w:tr>
      <w:tr w:rsidR="00474E28" w:rsidRPr="00525AC8" w14:paraId="1CC340BC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B89A9" w14:textId="499096D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cg05780228*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6D195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235F6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SHANK2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F4E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C609D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8.23E-07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5C4D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8B3B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-0.024 </w:t>
            </w:r>
          </w:p>
        </w:tc>
      </w:tr>
      <w:tr w:rsidR="00474E28" w:rsidRPr="00525AC8" w14:paraId="20A6C6F6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72A31" w14:textId="17541D56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cg11778756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4EA1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72C23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DDX10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516A7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2D9A3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1.30E-08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B41B4D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580E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-0.023 </w:t>
            </w:r>
          </w:p>
        </w:tc>
      </w:tr>
      <w:tr w:rsidR="00474E28" w:rsidRPr="00525AC8" w14:paraId="01BEECB9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B95D9" w14:textId="50DD5CF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cg17710804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06E7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98E6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C1orf113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BA412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TSS1500;TSS200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20B66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1.25E-06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C1F2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2C4A6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-0.022 </w:t>
            </w:r>
          </w:p>
        </w:tc>
      </w:tr>
      <w:tr w:rsidR="00474E28" w:rsidRPr="00525AC8" w14:paraId="69A7EFD0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C3593" w14:textId="757EACE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cg18316974*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FFD01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9ED7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GFI1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81A31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19E7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8.76E-06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9452D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4F922F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-0.022 </w:t>
            </w:r>
          </w:p>
        </w:tc>
      </w:tr>
      <w:tr w:rsidR="00474E28" w:rsidRPr="00525AC8" w14:paraId="4440C02E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7E583" w14:textId="22FE6E92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cg22242148*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CC275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CE39C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4C11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0A55D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9.10E-07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4AD2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0.014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C2F51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-0.022 </w:t>
            </w:r>
          </w:p>
        </w:tc>
      </w:tr>
      <w:tr w:rsidR="00474E28" w:rsidRPr="00525AC8" w14:paraId="5E866E61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97C3B" w14:textId="7D0FCB32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cg26098871*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F9CE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32FF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ENGASE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43D1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3'UTR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762A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2.86E-06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0AAB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0EBE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-0.021 </w:t>
            </w:r>
          </w:p>
        </w:tc>
      </w:tr>
      <w:tr w:rsidR="00474E28" w:rsidRPr="00525AC8" w14:paraId="3BFF180F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45764C" w14:textId="4D82D9EE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cg09068004*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83381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C92F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MARCH3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C811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12DF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2.34E-08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C0A0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9B77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0.020 </w:t>
            </w:r>
          </w:p>
        </w:tc>
      </w:tr>
      <w:tr w:rsidR="00474E28" w:rsidRPr="00525AC8" w14:paraId="6C27A740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ABF28" w14:textId="0C1C5254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cg09321403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9434D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C687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F50FA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271CE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3.49E-08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4EB97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0.002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AECE2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0.020 </w:t>
            </w:r>
          </w:p>
        </w:tc>
      </w:tr>
      <w:tr w:rsidR="00474E28" w:rsidRPr="00525AC8" w14:paraId="7EC4EF66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83078" w14:textId="4F350F78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cg11898431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784CEE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BF81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8611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1A30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1.11E-05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A8C83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5E37C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0.021 </w:t>
            </w:r>
          </w:p>
        </w:tc>
      </w:tr>
      <w:tr w:rsidR="00474E28" w:rsidRPr="00525AC8" w14:paraId="43ECA0AA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116B6" w14:textId="15AAC782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cg15787636*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12B4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96BAA7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TBCD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393C7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8FD7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5.31E-06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1665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5222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0.021 </w:t>
            </w:r>
          </w:p>
        </w:tc>
      </w:tr>
      <w:tr w:rsidR="00474E28" w:rsidRPr="00525AC8" w14:paraId="0A46F094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C79D0" w14:textId="50D57BB9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cg04284530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3A1B86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E99EE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MARCH3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4066C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113C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1.89E-06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7D06E2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7DEF02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0.022 </w:t>
            </w:r>
          </w:p>
        </w:tc>
      </w:tr>
      <w:tr w:rsidR="00474E28" w:rsidRPr="00525AC8" w14:paraId="3169C015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810DD" w14:textId="55E84518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cg12098750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BE9D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6CB1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ANKS1B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A70CD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TSS1500;Body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F61F8D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2.82E-06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2504BE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0.022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3C06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0.022 </w:t>
            </w:r>
          </w:p>
        </w:tc>
      </w:tr>
      <w:tr w:rsidR="00474E28" w:rsidRPr="00525AC8" w14:paraId="0C4989A3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ABF18" w14:textId="4968415B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cg06612130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1D0E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868A5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1327EE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FB2D2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1.49E-06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C0891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17A3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0.023 </w:t>
            </w:r>
          </w:p>
        </w:tc>
      </w:tr>
      <w:tr w:rsidR="00474E28" w:rsidRPr="00525AC8" w14:paraId="36875B05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1F1FA" w14:textId="7B81848F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cg01290904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CF3C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6811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EVC2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210D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5'UTR;Body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1D77F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5.90E-06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5130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6EE7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0.023 </w:t>
            </w:r>
          </w:p>
        </w:tc>
      </w:tr>
      <w:tr w:rsidR="00474E28" w:rsidRPr="00525AC8" w14:paraId="49BAD976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B981A" w14:textId="27801329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cg17924476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6C34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3E96F3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AHRR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1A11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D239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1.85E-07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BB2A5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0.006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14CC5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0.024 </w:t>
            </w:r>
          </w:p>
        </w:tc>
      </w:tr>
      <w:tr w:rsidR="00474E28" w:rsidRPr="00525AC8" w14:paraId="0D6A6DFC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5710B" w14:textId="7C5A0884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cg13492331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701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DF11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FAM107B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F648E1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6DDEC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5.06E-06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C55B6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230C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0.026 </w:t>
            </w:r>
          </w:p>
        </w:tc>
      </w:tr>
      <w:tr w:rsidR="00474E28" w:rsidRPr="00525AC8" w14:paraId="53470081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A224E" w14:textId="65130DFC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cg04333296*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2E84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67CE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LOC653653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2AD45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DF381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5.44E-06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3619F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EEB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0.026 </w:t>
            </w:r>
          </w:p>
        </w:tc>
      </w:tr>
      <w:tr w:rsidR="00474E28" w:rsidRPr="00525AC8" w14:paraId="2DCFCB3D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B31C6" w14:textId="228E20C8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cg23635789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E15BC3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A11B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SRC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69D6F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259C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2.26E-06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1B2FCD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05BA7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0.026 </w:t>
            </w:r>
          </w:p>
        </w:tc>
      </w:tr>
      <w:tr w:rsidR="00474E28" w:rsidRPr="00525AC8" w14:paraId="66B323F0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4B2BD" w14:textId="40768D53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cg13932501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9AC65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9746DA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AUH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600D3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DA5A25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7.71E-06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11FD3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EEA816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0.027 </w:t>
            </w:r>
          </w:p>
        </w:tc>
      </w:tr>
      <w:tr w:rsidR="00474E28" w:rsidRPr="00525AC8" w14:paraId="53B34944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6A720" w14:textId="075B1EFF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cg07469926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6308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B12DFF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TRIM36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3E6B5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91BC2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3.64E-06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9AC6EE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E7033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0.027 </w:t>
            </w:r>
          </w:p>
        </w:tc>
      </w:tr>
      <w:tr w:rsidR="00474E28" w:rsidRPr="00525AC8" w14:paraId="6BCE7EF6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E8F65" w14:textId="798F539C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cg15554505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FD96D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50C3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00E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6BD7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9.54E-06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E66E1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D7C8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0.029 </w:t>
            </w:r>
          </w:p>
        </w:tc>
      </w:tr>
      <w:tr w:rsidR="00474E28" w:rsidRPr="00525AC8" w14:paraId="0FCB5371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9873F" w14:textId="09A2EE83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cg04584103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6719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70E236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ASB2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A2ED3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20D6C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1.24E-06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9D0EA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0.016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061F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0.029 </w:t>
            </w:r>
          </w:p>
        </w:tc>
      </w:tr>
      <w:tr w:rsidR="00474E28" w:rsidRPr="00525AC8" w14:paraId="77861462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4CE2B5" w14:textId="2EC74015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cg00394823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E643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0B6E22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ACSM3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CE75E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TSS200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4D2E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5.12E-06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B7B8C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F9A7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0.030 </w:t>
            </w:r>
          </w:p>
        </w:tc>
      </w:tr>
      <w:tr w:rsidR="00474E28" w:rsidRPr="00525AC8" w14:paraId="56521895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8DA53" w14:textId="6299A5DC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cg05150608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CA38E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B4CBC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BB372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FEC83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7.49E-06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13E1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0.036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81D1F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0.030 </w:t>
            </w:r>
          </w:p>
        </w:tc>
      </w:tr>
      <w:tr w:rsidR="00474E28" w:rsidRPr="00525AC8" w14:paraId="5557484C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8602AB" w14:textId="419DE715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cg05549655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11B3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EA0B7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CYP1A1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8771A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CE0C7E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2.63E-07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14C3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0.007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3789E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0.031 </w:t>
            </w:r>
          </w:p>
        </w:tc>
      </w:tr>
      <w:tr w:rsidR="00474E28" w:rsidRPr="00525AC8" w14:paraId="4D5177EC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7D720A" w14:textId="411731B9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cg10078415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CA8B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198CD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ACSM3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FB0E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2BC9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7.09E-06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93CC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0.035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C7A6D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0.035 </w:t>
            </w:r>
          </w:p>
        </w:tc>
      </w:tr>
      <w:tr w:rsidR="00474E28" w:rsidRPr="00525AC8" w14:paraId="4D5DAB89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7267C9" w14:textId="482B9C1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cg27434149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455B2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8790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83346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3D893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2.35E-06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5891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A925C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0.043 </w:t>
            </w:r>
          </w:p>
        </w:tc>
      </w:tr>
      <w:tr w:rsidR="00474E28" w:rsidRPr="00525AC8" w14:paraId="375E081A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A97FD" w14:textId="1DDC2EE1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lastRenderedPageBreak/>
              <w:t>cg04180046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89FE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BC13F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MYO1G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15DE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C8D3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2.41E-12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1205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5.13E-07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678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0.044 </w:t>
            </w:r>
          </w:p>
        </w:tc>
      </w:tr>
      <w:tr w:rsidR="00474E28" w:rsidRPr="00525AC8" w14:paraId="7B08CE02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9A7A9" w14:textId="32229BB6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cg06478823*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1CC8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0DBA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ACSM3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97190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8752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2.69E-07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BE1F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0.007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46F25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0.048 </w:t>
            </w:r>
          </w:p>
        </w:tc>
      </w:tr>
      <w:tr w:rsidR="00474E28" w:rsidRPr="00525AC8" w14:paraId="43FEE23F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40E67" w14:textId="7B7DE43C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cg07340025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939A5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653991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5E6C9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622D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5.48E-06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2E4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0BB3D7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0.049 </w:t>
            </w:r>
          </w:p>
        </w:tc>
      </w:tr>
      <w:tr w:rsidR="00474E28" w:rsidRPr="00525AC8" w14:paraId="004E5B26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A6BFF" w14:textId="36AB359D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cg26493188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DD8B2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F144E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FLYWCH1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AE70E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5'UTR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BEBB2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6.37E-06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1EDAC7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0.033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BD7B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0.054 </w:t>
            </w:r>
          </w:p>
        </w:tc>
      </w:tr>
      <w:tr w:rsidR="00474E28" w:rsidRPr="00525AC8" w14:paraId="2C8F786E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0B7CF9" w14:textId="393616F0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cg01215511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30D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C0B1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FLYWCH1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2FFB2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5'UTR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28374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4.96E-06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DF3BD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0.030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C7C0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0.062 </w:t>
            </w:r>
          </w:p>
        </w:tc>
      </w:tr>
      <w:tr w:rsidR="00474E28" w:rsidRPr="00525AC8" w14:paraId="73B7C85F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BE3EA" w14:textId="7E87F115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cg24228532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33437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70243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ADD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EFE15B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4.69E-06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2824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0.029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1BCE1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0.063 </w:t>
            </w:r>
          </w:p>
        </w:tc>
      </w:tr>
      <w:tr w:rsidR="00474E28" w:rsidRPr="00525AC8" w14:paraId="20DEF8C8" w14:textId="77777777" w:rsidTr="00900744">
        <w:trPr>
          <w:trHeight w:val="300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8ECD09" w14:textId="5984EEE2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cg12803068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CBB1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660E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MYO1G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1F4DD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6B8A98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7.46E-09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0A78F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0.001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8F795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0.066 </w:t>
            </w:r>
          </w:p>
        </w:tc>
      </w:tr>
      <w:tr w:rsidR="00474E28" w:rsidRPr="00525AC8" w14:paraId="3E77D9E7" w14:textId="77777777" w:rsidTr="00900744">
        <w:trPr>
          <w:trHeight w:val="315"/>
        </w:trPr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AC87B" w14:textId="6CF1BF7C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cg22549041*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9D686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D7A339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CYP1A1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9DCC06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A8E801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4.02E-06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D968E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0.027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990C40" w14:textId="77777777" w:rsidR="00474E28" w:rsidRPr="00525AC8" w:rsidRDefault="00474E28" w:rsidP="00474E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0.070 </w:t>
            </w:r>
          </w:p>
        </w:tc>
      </w:tr>
      <w:tr w:rsidR="00EA7059" w:rsidRPr="00525AC8" w14:paraId="224163AB" w14:textId="77777777" w:rsidTr="00900744">
        <w:trPr>
          <w:trHeight w:val="315"/>
        </w:trPr>
        <w:tc>
          <w:tcPr>
            <w:tcW w:w="3402" w:type="dxa"/>
            <w:gridSpan w:val="3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F46EA" w14:textId="34CF7EFD" w:rsidR="00EA7059" w:rsidRPr="00525AC8" w:rsidRDefault="00EA7059" w:rsidP="00E063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FDR &lt; 0.05. |β value| </w:t>
            </w:r>
            <w:r w:rsidR="00E06331"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 0.02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804A3C" w14:textId="77777777" w:rsidR="00EA7059" w:rsidRPr="00525AC8" w:rsidRDefault="00EA7059" w:rsidP="00EA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CC7B8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6DBA7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5483F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77125" w:rsidRPr="00525AC8" w14:paraId="677ADC98" w14:textId="77777777" w:rsidTr="00900744">
        <w:trPr>
          <w:trHeight w:val="315"/>
        </w:trPr>
        <w:tc>
          <w:tcPr>
            <w:tcW w:w="9356" w:type="dxa"/>
            <w:gridSpan w:val="9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D6A4BF" w14:textId="72B9E4FA" w:rsidR="00877125" w:rsidRPr="00525AC8" w:rsidRDefault="00877125" w:rsidP="0087712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*Probes marked as low-quality by Naeem et al.</w:t>
            </w:r>
            <w:r w:rsidR="00E0633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24</w:t>
            </w: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 which may contain multiple SNPs/INDELs or contain SNP at CpG site or have absolute beta difference between whole-genome bisulfite sequencing (WGBS) and Illumina HumanMethylation450 (HM450K) bead array is greater than 0.3</w:t>
            </w:r>
          </w:p>
        </w:tc>
      </w:tr>
    </w:tbl>
    <w:p w14:paraId="3267CEE4" w14:textId="77777777" w:rsidR="00EA7059" w:rsidRPr="00525AC8" w:rsidRDefault="00EA7059">
      <w:pPr>
        <w:rPr>
          <w:rFonts w:ascii="Times New Roman" w:hAnsi="Times New Roman" w:cs="Times New Roman"/>
        </w:rPr>
        <w:sectPr w:rsidR="00EA7059" w:rsidRPr="00525A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56" w:type="dxa"/>
        <w:tblLayout w:type="fixed"/>
        <w:tblLook w:val="04A0" w:firstRow="1" w:lastRow="0" w:firstColumn="1" w:lastColumn="0" w:noHBand="0" w:noVBand="1"/>
      </w:tblPr>
      <w:tblGrid>
        <w:gridCol w:w="1560"/>
        <w:gridCol w:w="656"/>
        <w:gridCol w:w="1109"/>
        <w:gridCol w:w="2345"/>
        <w:gridCol w:w="1228"/>
        <w:gridCol w:w="1229"/>
        <w:gridCol w:w="1229"/>
      </w:tblGrid>
      <w:tr w:rsidR="00EA7059" w:rsidRPr="00525AC8" w14:paraId="0F05DDE2" w14:textId="77777777" w:rsidTr="00900744">
        <w:trPr>
          <w:trHeight w:val="66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A0345F" w14:textId="181CA046" w:rsidR="00EA7059" w:rsidRPr="00525AC8" w:rsidRDefault="00EA7059" w:rsidP="00EA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Table </w:t>
            </w:r>
            <w:r w:rsidR="002869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2.</w:t>
            </w: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 Differential methylation in cord blood DNA in the comparison between never-smokers (Ne-S) and stopped-smokers (St-S). </w:t>
            </w:r>
          </w:p>
        </w:tc>
      </w:tr>
      <w:tr w:rsidR="00EA7059" w:rsidRPr="00525AC8" w14:paraId="79D44EC1" w14:textId="77777777" w:rsidTr="00900744">
        <w:trPr>
          <w:trHeight w:val="315"/>
        </w:trPr>
        <w:tc>
          <w:tcPr>
            <w:tcW w:w="1560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F1DD182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CpG site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5FB6115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Chr.</w:t>
            </w:r>
          </w:p>
        </w:tc>
        <w:tc>
          <w:tcPr>
            <w:tcW w:w="110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7C86261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</w:t>
            </w:r>
          </w:p>
        </w:tc>
        <w:tc>
          <w:tcPr>
            <w:tcW w:w="2345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14:paraId="5D7317D3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Relation to gene</w:t>
            </w:r>
          </w:p>
        </w:tc>
        <w:tc>
          <w:tcPr>
            <w:tcW w:w="122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365EBC5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812B08C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FDR</w:t>
            </w:r>
          </w:p>
        </w:tc>
        <w:tc>
          <w:tcPr>
            <w:tcW w:w="122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200BA561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Beta</w:t>
            </w:r>
          </w:p>
        </w:tc>
      </w:tr>
      <w:tr w:rsidR="00877125" w:rsidRPr="00525AC8" w14:paraId="1715D9B7" w14:textId="77777777" w:rsidTr="0090074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3E1E" w14:textId="3F4C8DD1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cg14418756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1F66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57217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STK32C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BADB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43D7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2.47E-06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5EA7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0.031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A0F64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-0.058 </w:t>
            </w:r>
          </w:p>
        </w:tc>
      </w:tr>
      <w:tr w:rsidR="00877125" w:rsidRPr="00525AC8" w14:paraId="641477DE" w14:textId="77777777" w:rsidTr="0090074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10FB" w14:textId="6FFCE534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cg05618934*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E47D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45B17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5A68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C163E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6.95E-07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2261D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0.019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1707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-0.042 </w:t>
            </w:r>
          </w:p>
        </w:tc>
      </w:tr>
      <w:tr w:rsidR="00877125" w:rsidRPr="00525AC8" w14:paraId="431264AC" w14:textId="77777777" w:rsidTr="0090074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7C69" w14:textId="047B00D1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cg27173819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7C65D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5ADA1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STK32C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CAFE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599D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2.00E-06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CCF2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0.031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73445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-0.041 </w:t>
            </w:r>
          </w:p>
        </w:tc>
      </w:tr>
      <w:tr w:rsidR="00877125" w:rsidRPr="00525AC8" w14:paraId="1273DB60" w14:textId="77777777" w:rsidTr="0090074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FFDD" w14:textId="550F41BD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cg05225883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091E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A5C3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STK32C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0187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6BA4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3.79E-06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D5596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0.036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4EC2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-0.035 </w:t>
            </w:r>
          </w:p>
        </w:tc>
      </w:tr>
      <w:tr w:rsidR="00877125" w:rsidRPr="00525AC8" w14:paraId="7781379C" w14:textId="77777777" w:rsidTr="0090074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B17E" w14:textId="2082C5F3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cg12594615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CEA6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9D4D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TBC1D8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69E3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00454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4.50E-06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6D749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0.036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1F154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-0.030 </w:t>
            </w:r>
          </w:p>
        </w:tc>
      </w:tr>
      <w:tr w:rsidR="00877125" w:rsidRPr="00525AC8" w14:paraId="57E3365E" w14:textId="77777777" w:rsidTr="0090074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F598D" w14:textId="571049E2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cg24055029*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B560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13D2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TNXB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350B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B5C3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1.79E-06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D492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0.031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CC263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-0.026 </w:t>
            </w:r>
          </w:p>
        </w:tc>
      </w:tr>
      <w:tr w:rsidR="00877125" w:rsidRPr="00525AC8" w14:paraId="51AE9DBB" w14:textId="77777777" w:rsidTr="0090074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8FF0" w14:textId="440FEF11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cg04574346*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3B13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292A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1CEE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C4C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2.25E-06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3C498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0.031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EB41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-0.025 </w:t>
            </w:r>
          </w:p>
        </w:tc>
      </w:tr>
      <w:tr w:rsidR="00877125" w:rsidRPr="00525AC8" w14:paraId="2E9F1851" w14:textId="77777777" w:rsidTr="0090074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5F98F" w14:textId="3D1E275E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cg19571540*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3A8A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25D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DA4E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B750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2.12E-07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676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0.011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0A60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-0.022 </w:t>
            </w:r>
          </w:p>
        </w:tc>
      </w:tr>
      <w:tr w:rsidR="00877125" w:rsidRPr="00525AC8" w14:paraId="4FB118B0" w14:textId="77777777" w:rsidTr="0090074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49BDE" w14:textId="4BF2ED53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cg03389650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C4F3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C7DA5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0FB13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D752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4.54E-06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31BA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0.036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9878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-0.022 </w:t>
            </w:r>
          </w:p>
        </w:tc>
      </w:tr>
      <w:tr w:rsidR="00877125" w:rsidRPr="00525AC8" w14:paraId="501254F7" w14:textId="77777777" w:rsidTr="0090074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FF30" w14:textId="00A00AF4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cg24586758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A6B9D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3578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PCDHB3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280C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TSS200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5A3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2.22E-06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8B67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0.031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DB05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-0.021 </w:t>
            </w:r>
          </w:p>
        </w:tc>
      </w:tr>
      <w:tr w:rsidR="00877125" w:rsidRPr="00525AC8" w14:paraId="5BAD04A9" w14:textId="77777777" w:rsidTr="0090074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26863" w14:textId="63EE430A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cg02427511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7B83F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1968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9B5E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4438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3.83E-06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0298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0.036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5E77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0.020 </w:t>
            </w:r>
          </w:p>
        </w:tc>
      </w:tr>
      <w:tr w:rsidR="00877125" w:rsidRPr="00525AC8" w14:paraId="0AE3F0E1" w14:textId="77777777" w:rsidTr="0090074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B817" w14:textId="6E6C0D30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cg01290904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B050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99A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EVC2</w:t>
            </w: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ECF9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5'UTR;Body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FAC3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2.52E-06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F000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0.031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763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0.021 </w:t>
            </w:r>
          </w:p>
        </w:tc>
      </w:tr>
      <w:tr w:rsidR="00877125" w:rsidRPr="00525AC8" w14:paraId="3AE04ED7" w14:textId="77777777" w:rsidTr="0090074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C937F" w14:textId="1CE29F4F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cg17484472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34BF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66B5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FF6C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B809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5.43E-06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911F8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0.038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490B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0.027 </w:t>
            </w:r>
          </w:p>
        </w:tc>
      </w:tr>
      <w:tr w:rsidR="00877125" w:rsidRPr="00525AC8" w14:paraId="5A7302BC" w14:textId="77777777" w:rsidTr="00900744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54D6" w14:textId="38B9C744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cg27560452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C819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59C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076F9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2022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8.60E-06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A42E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0.043 </w:t>
            </w: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55679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0.031 </w:t>
            </w:r>
          </w:p>
        </w:tc>
      </w:tr>
      <w:tr w:rsidR="00877125" w:rsidRPr="00525AC8" w14:paraId="23A11B0C" w14:textId="77777777" w:rsidTr="00900744">
        <w:trPr>
          <w:trHeight w:val="315"/>
        </w:trPr>
        <w:tc>
          <w:tcPr>
            <w:tcW w:w="15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3CD711" w14:textId="087CAA68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cg26601609*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1368C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8D1E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89326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5F8F0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6.32E-06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FECD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0.039 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CFAD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0.048 </w:t>
            </w:r>
          </w:p>
        </w:tc>
      </w:tr>
      <w:tr w:rsidR="00A1173C" w:rsidRPr="00525AC8" w14:paraId="1037BC64" w14:textId="77777777" w:rsidTr="00900744">
        <w:trPr>
          <w:trHeight w:val="1357"/>
        </w:trPr>
        <w:tc>
          <w:tcPr>
            <w:tcW w:w="9356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49B73E" w14:textId="2AB3A802" w:rsidR="00877125" w:rsidRPr="00525AC8" w:rsidRDefault="00E06331" w:rsidP="00A117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FDR &lt; 0.05. beta value &gt;</w:t>
            </w:r>
            <w:r w:rsidR="00A1173C"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 |0.02|</w:t>
            </w:r>
          </w:p>
          <w:p w14:paraId="4D17417A" w14:textId="3215A762" w:rsidR="00A1173C" w:rsidRPr="00525AC8" w:rsidRDefault="00877125" w:rsidP="00A117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*Probes marked as low-quality by </w:t>
            </w:r>
            <w:r w:rsidR="00900744" w:rsidRPr="00525AC8">
              <w:rPr>
                <w:rFonts w:ascii="Times New Roman" w:eastAsia="Times New Roman" w:hAnsi="Times New Roman" w:cs="Times New Roman"/>
                <w:color w:val="000000"/>
              </w:rPr>
              <w:t>Naeem et al.</w:t>
            </w:r>
            <w:r w:rsidR="00E0633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24</w:t>
            </w:r>
            <w:r w:rsidR="00900744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 xml:space="preserve"> </w:t>
            </w: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which may contain multiple SNPs/INDELs or contain SNP at CpG site or have absolute beta difference between whole-genome bisulfite sequencing (WGBS) and Illumina HumanMethylation450 (HM450K) bead array is greater than 0.3</w:t>
            </w:r>
          </w:p>
        </w:tc>
      </w:tr>
    </w:tbl>
    <w:p w14:paraId="307FB211" w14:textId="77777777" w:rsidR="00EA7059" w:rsidRPr="00525AC8" w:rsidRDefault="00EA7059">
      <w:pPr>
        <w:rPr>
          <w:rFonts w:ascii="Times New Roman" w:hAnsi="Times New Roman" w:cs="Times New Roman"/>
        </w:rPr>
        <w:sectPr w:rsidR="00EA7059" w:rsidRPr="00525A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1513"/>
        <w:gridCol w:w="656"/>
        <w:gridCol w:w="1659"/>
        <w:gridCol w:w="1984"/>
        <w:gridCol w:w="1418"/>
        <w:gridCol w:w="1134"/>
        <w:gridCol w:w="992"/>
      </w:tblGrid>
      <w:tr w:rsidR="00EA7059" w:rsidRPr="00525AC8" w14:paraId="041B0777" w14:textId="77777777" w:rsidTr="00877125">
        <w:trPr>
          <w:trHeight w:val="720"/>
        </w:trPr>
        <w:tc>
          <w:tcPr>
            <w:tcW w:w="93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4CE4D" w14:textId="54C5C0E9" w:rsidR="00EA7059" w:rsidRPr="00525AC8" w:rsidRDefault="00EA7059" w:rsidP="00EA70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 xml:space="preserve">Table </w:t>
            </w:r>
            <w:r w:rsidR="002869BC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</w:t>
            </w: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3.</w:t>
            </w: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 Differential methylation in cord blood DNA in the comparison between stopped-smokers (St-S) and sustained-smokers (Su-S). </w:t>
            </w:r>
          </w:p>
        </w:tc>
      </w:tr>
      <w:tr w:rsidR="00EA7059" w:rsidRPr="00525AC8" w14:paraId="54B2B84C" w14:textId="77777777" w:rsidTr="00877125">
        <w:trPr>
          <w:trHeight w:val="315"/>
        </w:trPr>
        <w:tc>
          <w:tcPr>
            <w:tcW w:w="1513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1BFA0925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CpG site</w:t>
            </w:r>
          </w:p>
        </w:tc>
        <w:tc>
          <w:tcPr>
            <w:tcW w:w="656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23D8AA9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Chr.</w:t>
            </w:r>
          </w:p>
        </w:tc>
        <w:tc>
          <w:tcPr>
            <w:tcW w:w="1659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DFD5467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Gene</w:t>
            </w:r>
          </w:p>
        </w:tc>
        <w:tc>
          <w:tcPr>
            <w:tcW w:w="198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14:paraId="2A9BD98C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Relation to gene</w:t>
            </w:r>
          </w:p>
        </w:tc>
        <w:tc>
          <w:tcPr>
            <w:tcW w:w="1418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7F59984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P-value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640F25A2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FDR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4239909" w14:textId="77777777" w:rsidR="00EA7059" w:rsidRPr="00525AC8" w:rsidRDefault="00EA7059" w:rsidP="00EA70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Beta</w:t>
            </w:r>
          </w:p>
        </w:tc>
      </w:tr>
      <w:tr w:rsidR="00877125" w:rsidRPr="00525AC8" w14:paraId="5AC34095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52721" w14:textId="18CB3DFA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cg05575921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B0FE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EE95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AHRR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BB6EB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2A1A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5.81E-15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0F27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2.48E-09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294C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-0.073 </w:t>
            </w:r>
          </w:p>
        </w:tc>
      </w:tr>
      <w:tr w:rsidR="00877125" w:rsidRPr="00525AC8" w14:paraId="6C4B3B5D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1723E" w14:textId="759C571B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cg12876356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86D6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9905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GFI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53FD0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DD23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2.03E-06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15C94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D70E4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-0.058 </w:t>
            </w:r>
          </w:p>
        </w:tc>
      </w:tr>
      <w:tr w:rsidR="00877125" w:rsidRPr="00525AC8" w14:paraId="23FEBF56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157DF" w14:textId="233BC446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cg06531741*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4CDD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A9EE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HTR3B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8EFB4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ABA3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2.34E-05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5DD1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0905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-0.052 </w:t>
            </w:r>
          </w:p>
        </w:tc>
      </w:tr>
      <w:tr w:rsidR="00877125" w:rsidRPr="00525AC8" w14:paraId="7FA58136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F1CC8" w14:textId="6A2EC083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cg06463313*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01CF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50B5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PFKL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03AD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DC26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2.33E-07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7350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0.007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AC21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-0.051 </w:t>
            </w:r>
          </w:p>
        </w:tc>
      </w:tr>
      <w:tr w:rsidR="00877125" w:rsidRPr="00525AC8" w14:paraId="3131A1B6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AFB0B" w14:textId="6B7852EE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cg09662411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D836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5E46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GFI1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8E85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5202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1.91E-05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0336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40636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-0.034 </w:t>
            </w:r>
          </w:p>
        </w:tc>
      </w:tr>
      <w:tr w:rsidR="00877125" w:rsidRPr="00525AC8" w14:paraId="39F371BA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15874D" w14:textId="18ADD3F5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cg24733560*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47A0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FB1FD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TAF4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129C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CE41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3.76E-06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6A7D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527F8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-0.034 </w:t>
            </w:r>
          </w:p>
        </w:tc>
      </w:tr>
      <w:tr w:rsidR="00877125" w:rsidRPr="00525AC8" w14:paraId="5ADE957B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EC6EF" w14:textId="785D72D3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cg21161138*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29AE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DBF8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AHRR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A551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8E6D0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9.50E-08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8948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7F99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-0.029 </w:t>
            </w:r>
          </w:p>
        </w:tc>
      </w:tr>
      <w:tr w:rsidR="00877125" w:rsidRPr="00525AC8" w14:paraId="7C76EEC8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196D0C" w14:textId="2420A52C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cg14817490*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79254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7C5F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AHRR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B4B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CFE97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5.30E-06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B56A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787D9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-0.028 </w:t>
            </w:r>
          </w:p>
        </w:tc>
      </w:tr>
      <w:tr w:rsidR="00877125" w:rsidRPr="00525AC8" w14:paraId="4EC5D226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36244" w14:textId="6478413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cg06780726*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DD56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065E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C13orf16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2EDA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4984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2.11E-05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2DB5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0.045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4B87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-0.028 </w:t>
            </w:r>
          </w:p>
        </w:tc>
      </w:tr>
      <w:tr w:rsidR="00877125" w:rsidRPr="00525AC8" w14:paraId="2119582C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BCDA1" w14:textId="3CAA8DD5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cg09681977*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5A7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16DA2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HDAC4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ACA2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918E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1.99E-05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DF3C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DA4D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-0.026 </w:t>
            </w:r>
          </w:p>
        </w:tc>
      </w:tr>
      <w:tr w:rsidR="00877125" w:rsidRPr="00525AC8" w14:paraId="682858B5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84CE6" w14:textId="5DEC03C6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cg20284239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073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1C0B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GPR161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6C367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5'UTR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1DC8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1.48E-05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5FF7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6293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-0.024 </w:t>
            </w:r>
          </w:p>
        </w:tc>
      </w:tr>
      <w:tr w:rsidR="00877125" w:rsidRPr="00525AC8" w14:paraId="1FB9CA3D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E00B5E" w14:textId="0563E646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cg05780228*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F96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BFC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SHANK2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5391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0AEE8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1.38E-05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CC6F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903F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-0.022 </w:t>
            </w:r>
          </w:p>
        </w:tc>
      </w:tr>
      <w:tr w:rsidR="00877125" w:rsidRPr="00525AC8" w14:paraId="3EB46FD7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3FC8" w14:textId="798C60DD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cg15813594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BA94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A0FE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EGFLAM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D0647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TSS200;Body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BCDE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6.81E-07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6DD2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0.013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DF60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-0.022 </w:t>
            </w:r>
          </w:p>
        </w:tc>
      </w:tr>
      <w:tr w:rsidR="00877125" w:rsidRPr="00525AC8" w14:paraId="4DA718CC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36A44" w14:textId="05D34E81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cg21526530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806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CAD71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ATP8B4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AB82B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2D17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2.30E-05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AAF6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7CED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-0.021 </w:t>
            </w:r>
          </w:p>
        </w:tc>
      </w:tr>
      <w:tr w:rsidR="00877125" w:rsidRPr="00525AC8" w14:paraId="157217CF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6F2C45" w14:textId="7E288D3A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cg03923789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2049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7178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PARK2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E8DD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4CF0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1.02E-06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27B39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0.016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14C1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-0.021 </w:t>
            </w:r>
          </w:p>
        </w:tc>
      </w:tr>
      <w:tr w:rsidR="00877125" w:rsidRPr="00525AC8" w14:paraId="13BE40AD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80BCE" w14:textId="5D1F9ABA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cg23067299*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9D31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44A2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AHRR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EE0B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EA43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1.28E-06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DC6F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0.017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7B3E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0.021 </w:t>
            </w:r>
          </w:p>
        </w:tc>
      </w:tr>
      <w:tr w:rsidR="00877125" w:rsidRPr="00525AC8" w14:paraId="15C04937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3DB75" w14:textId="5F3591EA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cg09456465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6CA3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49122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A180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89287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1.90E-05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298E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1965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0.021 </w:t>
            </w:r>
          </w:p>
        </w:tc>
      </w:tr>
      <w:tr w:rsidR="00877125" w:rsidRPr="00525AC8" w14:paraId="64E5BCE4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587C5" w14:textId="1821C6D4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cg12612445*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F63A4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77C7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C21orf67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F52B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56D7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5.25E-07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4EAD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2CD2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0.021 </w:t>
            </w:r>
          </w:p>
        </w:tc>
      </w:tr>
      <w:tr w:rsidR="00877125" w:rsidRPr="00525AC8" w14:paraId="414C9934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C6199" w14:textId="32E31DC1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cg10440011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89249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C9D6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DPH1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34C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518D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1.43E-05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707E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74FC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0.021 </w:t>
            </w:r>
          </w:p>
        </w:tc>
      </w:tr>
      <w:tr w:rsidR="00877125" w:rsidRPr="00525AC8" w14:paraId="6805CD7E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28CC" w14:textId="6C8B2406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cg00213123*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8FE9D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A746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CYP1A1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0A68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06BD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3.87E-06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6142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048C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0.021 </w:t>
            </w:r>
          </w:p>
        </w:tc>
      </w:tr>
      <w:tr w:rsidR="00877125" w:rsidRPr="00525AC8" w14:paraId="7320F712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93FA1" w14:textId="4A1481E8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cg12104266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FAC9B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931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ZNF335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EF87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F193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1.11E-05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6418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D5C0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0.021 </w:t>
            </w:r>
          </w:p>
        </w:tc>
      </w:tr>
      <w:tr w:rsidR="00877125" w:rsidRPr="00525AC8" w14:paraId="4A904BAF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36F04" w14:textId="183F5069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cg00284551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6C17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053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SNORD115-8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623C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6A61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8.31E-06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875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9E26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0.021 </w:t>
            </w:r>
          </w:p>
        </w:tc>
      </w:tr>
      <w:tr w:rsidR="00877125" w:rsidRPr="00525AC8" w14:paraId="039261CE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45B7B" w14:textId="28AF7AC9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cg10717610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64E8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F90D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85903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A08E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9.99E-06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3B8D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46074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0.021 </w:t>
            </w:r>
          </w:p>
        </w:tc>
      </w:tr>
      <w:tr w:rsidR="00877125" w:rsidRPr="00525AC8" w14:paraId="461D751E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EBDA1" w14:textId="5A178948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cg06682024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DA04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79C47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MERTK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D85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3E33E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1.51E-05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5AF42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55229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0.021 </w:t>
            </w:r>
          </w:p>
        </w:tc>
      </w:tr>
      <w:tr w:rsidR="00877125" w:rsidRPr="00525AC8" w14:paraId="31D7BBBE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2CD72" w14:textId="49EE010C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cg21201401*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08E8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9355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LIME1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082C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5F86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6.72E-06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7D87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844E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0.022 </w:t>
            </w:r>
          </w:p>
        </w:tc>
      </w:tr>
      <w:tr w:rsidR="00877125" w:rsidRPr="00525AC8" w14:paraId="19DFBD6C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247E" w14:textId="1F727882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cg17126924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6BFA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D3474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15D6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A367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7.21E-06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8C74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1CA6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0.022 </w:t>
            </w:r>
          </w:p>
        </w:tc>
      </w:tr>
      <w:tr w:rsidR="00877125" w:rsidRPr="00525AC8" w14:paraId="534EA730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29B72" w14:textId="7CBF4409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cg13060531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23BA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679D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TTLL7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BF0B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BF43C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2.78E-07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97D6D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0.007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A2D7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0.022 </w:t>
            </w:r>
          </w:p>
        </w:tc>
      </w:tr>
      <w:tr w:rsidR="00877125" w:rsidRPr="00525AC8" w14:paraId="773C3685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0B36F" w14:textId="739B3052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cg24590430*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0586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B5DC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95B5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2978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6.95E-06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542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94F8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0.022 </w:t>
            </w:r>
          </w:p>
        </w:tc>
      </w:tr>
      <w:tr w:rsidR="00877125" w:rsidRPr="00525AC8" w14:paraId="68F595E5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475AA" w14:textId="5C86AB53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cg10663316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2E39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A96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C282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AC933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2.06E-05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98904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3D1D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0.022 </w:t>
            </w:r>
          </w:p>
        </w:tc>
      </w:tr>
      <w:tr w:rsidR="00877125" w:rsidRPr="00525AC8" w14:paraId="06881A45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450E7" w14:textId="5E83A3CB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cg16929104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0782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AF0A0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GDF15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154F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TSS200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4484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5.62E-06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6153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3828F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0.023 </w:t>
            </w:r>
          </w:p>
        </w:tc>
      </w:tr>
      <w:tr w:rsidR="00877125" w:rsidRPr="00525AC8" w14:paraId="12275691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6485D6" w14:textId="69832460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cg18276112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F222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D3F7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FOXK1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81B7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23AF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1.28E-05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BBE1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84BF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0.023 </w:t>
            </w:r>
          </w:p>
        </w:tc>
      </w:tr>
      <w:tr w:rsidR="00877125" w:rsidRPr="00525AC8" w14:paraId="696F60AF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30BAB1" w14:textId="07B0A96D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cg23742314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76CCC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9C14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98D7B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7C11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4.74E-06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8ACF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0260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0.023 </w:t>
            </w:r>
          </w:p>
        </w:tc>
      </w:tr>
      <w:tr w:rsidR="00877125" w:rsidRPr="00525AC8" w14:paraId="22AA0BAA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D15BB" w14:textId="542EC0C2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cg19829353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78B6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CC2B5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HECA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A672C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D360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1.98E-05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E4AD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69D8A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0.023 </w:t>
            </w:r>
          </w:p>
        </w:tc>
      </w:tr>
      <w:tr w:rsidR="00877125" w:rsidRPr="00525AC8" w14:paraId="1A57CEAF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E2FAD" w14:textId="120C4BDB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cg21809624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8058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89AF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AD621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9942A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6.25E-06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EFE5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F811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0.024 </w:t>
            </w:r>
          </w:p>
        </w:tc>
      </w:tr>
      <w:tr w:rsidR="00877125" w:rsidRPr="00525AC8" w14:paraId="4F90D14B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0D110" w14:textId="70A61B94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cg13630239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1233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30A4A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RRP12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8C8C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3'UTR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B196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7.37E-06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9D36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06B4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0.024 </w:t>
            </w:r>
          </w:p>
        </w:tc>
      </w:tr>
      <w:tr w:rsidR="00877125" w:rsidRPr="00525AC8" w14:paraId="38367FAE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A1B2B" w14:textId="64613D1F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cg11654024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0E9D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667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F3157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8C149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9.00E-06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F60F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38AC4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0.025 </w:t>
            </w:r>
          </w:p>
        </w:tc>
      </w:tr>
      <w:tr w:rsidR="00877125" w:rsidRPr="00525AC8" w14:paraId="7B2157B2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0629" w14:textId="291D42CC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cg02793451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2257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4268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TOX3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6591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4979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2.96E-06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DD6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2152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0.026 </w:t>
            </w:r>
          </w:p>
        </w:tc>
      </w:tr>
      <w:tr w:rsidR="00877125" w:rsidRPr="00525AC8" w14:paraId="03693FB8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2E373B" w14:textId="08757C05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cg12537162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9BE1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CEEC5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ITGB3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CEFD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8D93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2.76E-06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257A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A0D9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0.026 </w:t>
            </w:r>
          </w:p>
        </w:tc>
      </w:tr>
      <w:tr w:rsidR="00877125" w:rsidRPr="00525AC8" w14:paraId="6E2D49E7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E16BC" w14:textId="5255D7BD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cg15345477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B208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BF38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DA27A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3038E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4.38E-06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043D9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BC198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0.026 </w:t>
            </w:r>
          </w:p>
        </w:tc>
      </w:tr>
      <w:tr w:rsidR="00877125" w:rsidRPr="00525AC8" w14:paraId="0F0A763B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923B8" w14:textId="02B836F2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lastRenderedPageBreak/>
              <w:t>cg16449464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5C2CF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36323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MAP1D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10ED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143EE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1.07E-07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FF1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0.006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08AD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0.027 </w:t>
            </w:r>
          </w:p>
        </w:tc>
      </w:tr>
      <w:tr w:rsidR="00877125" w:rsidRPr="00525AC8" w14:paraId="44FA9004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6640B" w14:textId="2BB41EA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cg12376422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8ACB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70DE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DF2F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F050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2.48E-05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013A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F4DD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0.027 </w:t>
            </w:r>
          </w:p>
        </w:tc>
      </w:tr>
      <w:tr w:rsidR="00877125" w:rsidRPr="00525AC8" w14:paraId="69241B1A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D1E7" w14:textId="4152D651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cg03221914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86CB4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EA7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HIST1H2AJ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F4BB9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CDF8E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4.83E-06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1CC3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368B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0.027 </w:t>
            </w:r>
          </w:p>
        </w:tc>
      </w:tr>
      <w:tr w:rsidR="00877125" w:rsidRPr="00525AC8" w14:paraId="5109121D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9541" w14:textId="4362412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cg05549655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AC2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BA10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CYP1A1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D2DE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6149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9.95E-06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98E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30BD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0.028 </w:t>
            </w:r>
          </w:p>
        </w:tc>
      </w:tr>
      <w:tr w:rsidR="00877125" w:rsidRPr="00525AC8" w14:paraId="01C9CFCC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8BD92" w14:textId="28EFCB31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cg05901543*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5D7E7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9F28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CDH15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8ECB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2EF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1.40E-05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D086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E7703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0.029 </w:t>
            </w:r>
          </w:p>
        </w:tc>
      </w:tr>
      <w:tr w:rsidR="00877125" w:rsidRPr="00525AC8" w14:paraId="74FC4585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356D59" w14:textId="11EF6060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cg18107006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B0B79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F040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HNRPLL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B406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2E63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6.10E-07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F7BA2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0.012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D5E0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0.029 </w:t>
            </w:r>
          </w:p>
        </w:tc>
      </w:tr>
      <w:tr w:rsidR="00877125" w:rsidRPr="00525AC8" w14:paraId="62C24FB2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3F495" w14:textId="69551D5D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cg02459818*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AB5F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2D92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VN1R4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0CD7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1stExon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17E99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2.48E-05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9DE2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CB89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0.029 </w:t>
            </w:r>
          </w:p>
        </w:tc>
      </w:tr>
      <w:tr w:rsidR="00877125" w:rsidRPr="00525AC8" w14:paraId="7F650E74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4D82" w14:textId="1DFAB2E2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cg01290565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42590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D60F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CUX2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DC94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FEC78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2.39E-05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9B57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2DF1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0.029 </w:t>
            </w:r>
          </w:p>
        </w:tc>
      </w:tr>
      <w:tr w:rsidR="00877125" w:rsidRPr="00525AC8" w14:paraId="5DE4020E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E87292" w14:textId="51BC7AF9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cg07469926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043C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B3E82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TRIM36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DD097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1CF9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1.06E-06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66D4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0.016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6CA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0.029 </w:t>
            </w:r>
          </w:p>
        </w:tc>
      </w:tr>
      <w:tr w:rsidR="00877125" w:rsidRPr="00525AC8" w14:paraId="76868DD7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FC68E" w14:textId="48EB9226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cg10817554*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0E58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2C28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EE99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38F8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6.57E-06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363A3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4E3D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0.029 </w:t>
            </w:r>
          </w:p>
        </w:tc>
      </w:tr>
      <w:tr w:rsidR="00877125" w:rsidRPr="00525AC8" w14:paraId="6D449087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FC7B46" w14:textId="4DADB0CF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cg07807395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042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6DA5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3D51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F37D4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1.23E-06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9A1B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0.016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5D1D9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0.030 </w:t>
            </w:r>
          </w:p>
        </w:tc>
      </w:tr>
      <w:tr w:rsidR="00877125" w:rsidRPr="00525AC8" w14:paraId="4C4CF503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97C42" w14:textId="04C96B6C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cg12738008*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0DB8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18A2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MYOM2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9DCD0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FCE6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5.88E-06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F049D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CCC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0.030 </w:t>
            </w:r>
          </w:p>
        </w:tc>
      </w:tr>
      <w:tr w:rsidR="00877125" w:rsidRPr="00525AC8" w14:paraId="6D04BA05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648F" w14:textId="08BDDBA6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cg01624202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E8E1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9D5DB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14E9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FA14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1.82E-05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6C39F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9036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0.030 </w:t>
            </w:r>
          </w:p>
        </w:tc>
      </w:tr>
      <w:tr w:rsidR="00877125" w:rsidRPr="00525AC8" w14:paraId="6CD4CCCE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613ACA" w14:textId="768E9968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cg08720517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43A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499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LOC389333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408B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1stExon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FCB9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7.71E-06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2620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D6ADC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0.032 </w:t>
            </w:r>
          </w:p>
        </w:tc>
      </w:tr>
      <w:tr w:rsidR="00877125" w:rsidRPr="00525AC8" w14:paraId="48F37875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C1F92A" w14:textId="33BDF86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cg25223623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0A3B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4723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6DF18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D6E00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1.90E-05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DDB5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0.044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B46E2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0.034 </w:t>
            </w:r>
          </w:p>
        </w:tc>
      </w:tr>
      <w:tr w:rsidR="00877125" w:rsidRPr="00525AC8" w14:paraId="3FB30C2A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0FEB0" w14:textId="0D8D2882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cg05150608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8C2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6811A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90B1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AE3F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2.56E-05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F7810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E83C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0.034 </w:t>
            </w:r>
          </w:p>
        </w:tc>
      </w:tr>
      <w:tr w:rsidR="00877125" w:rsidRPr="00525AC8" w14:paraId="1367BB89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6860B" w14:textId="6FDABF9E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cg06478823*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1253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EDAB4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ACSM3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0F68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F295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2.40E-05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17F0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8DD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0.041 </w:t>
            </w:r>
          </w:p>
        </w:tc>
      </w:tr>
      <w:tr w:rsidR="00877125" w:rsidRPr="00525AC8" w14:paraId="57721494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22F1E" w14:textId="3CC22BDD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cg16512885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5C2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AA1E3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6A40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ED41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3.11E-08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C523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0.003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C227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0.042 </w:t>
            </w:r>
          </w:p>
        </w:tc>
      </w:tr>
      <w:tr w:rsidR="00877125" w:rsidRPr="00525AC8" w14:paraId="50D879CC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C4F33" w14:textId="70D017E8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cg22066599*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44C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6335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BD77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4A6D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6.05E-06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90BCE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BB20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0.042 </w:t>
            </w:r>
          </w:p>
        </w:tc>
      </w:tr>
      <w:tr w:rsidR="00877125" w:rsidRPr="00525AC8" w14:paraId="16B0AFEA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721C" w14:textId="6E032D9E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cg23486701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75E5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ACBA2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SPTBN1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B6C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AED1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8.89E-06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3FA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0.033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4E1A0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0.042 </w:t>
            </w:r>
          </w:p>
        </w:tc>
      </w:tr>
      <w:tr w:rsidR="00877125" w:rsidRPr="00525AC8" w14:paraId="4A241244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594FFE" w14:textId="339A222D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cg01590338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E8EA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936C2B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97CB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7E0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1.37E-05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6E02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243E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0.044 </w:t>
            </w:r>
          </w:p>
        </w:tc>
      </w:tr>
      <w:tr w:rsidR="00877125" w:rsidRPr="00525AC8" w14:paraId="636A4446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DDA5A0" w14:textId="0808FFCB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cg04717895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7CCA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41C1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6288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1E514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2.25E-06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2245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0.021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99D0A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0.045 </w:t>
            </w:r>
          </w:p>
        </w:tc>
      </w:tr>
      <w:tr w:rsidR="00877125" w:rsidRPr="00525AC8" w14:paraId="50A88FCF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A21BE" w14:textId="143CBB6D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cg05225883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D80F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C86E6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STK32C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1886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97B8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6.94E-06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41839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0.032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20F0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0.046 </w:t>
            </w:r>
          </w:p>
        </w:tc>
      </w:tr>
      <w:tr w:rsidR="00877125" w:rsidRPr="00525AC8" w14:paraId="19D276D5" w14:textId="77777777" w:rsidTr="00877125">
        <w:trPr>
          <w:trHeight w:val="300"/>
        </w:trPr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A1DE79" w14:textId="03B556CF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cg12101586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0C5D5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2829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CYP1A1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2788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TSS1500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155F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1.25E-05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C8C9F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0.038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B951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0.046 </w:t>
            </w:r>
          </w:p>
        </w:tc>
      </w:tr>
      <w:tr w:rsidR="00877125" w:rsidRPr="00525AC8" w14:paraId="4A97A7CA" w14:textId="77777777" w:rsidTr="00877125">
        <w:trPr>
          <w:trHeight w:val="315"/>
        </w:trPr>
        <w:tc>
          <w:tcPr>
            <w:tcW w:w="1513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25920F" w14:textId="6C734E4B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hAnsi="Times New Roman" w:cs="Times New Roman"/>
                <w:color w:val="000000"/>
              </w:rPr>
              <w:t>cg08034867</w:t>
            </w:r>
          </w:p>
        </w:tc>
        <w:tc>
          <w:tcPr>
            <w:tcW w:w="65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12AA1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AD52E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ABR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516D43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Body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D96FEC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>3.45E-06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761C7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5ED17E" w14:textId="77777777" w:rsidR="00877125" w:rsidRPr="00525AC8" w:rsidRDefault="00877125" w:rsidP="008771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0.053 </w:t>
            </w:r>
          </w:p>
        </w:tc>
      </w:tr>
      <w:tr w:rsidR="004C283F" w:rsidRPr="00525AC8" w14:paraId="079817A5" w14:textId="77777777" w:rsidTr="00877125">
        <w:trPr>
          <w:trHeight w:val="1357"/>
        </w:trPr>
        <w:tc>
          <w:tcPr>
            <w:tcW w:w="9356" w:type="dxa"/>
            <w:gridSpan w:val="7"/>
            <w:tcBorders>
              <w:top w:val="single" w:sz="12" w:space="0" w:color="auto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A69B1BB" w14:textId="5FFB5804" w:rsidR="00877125" w:rsidRPr="00525AC8" w:rsidRDefault="004C283F" w:rsidP="0006571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FDR &lt; 0.05. beta value </w:t>
            </w:r>
            <w:r w:rsidR="00E06331">
              <w:rPr>
                <w:rFonts w:ascii="Times New Roman" w:eastAsia="Times New Roman" w:hAnsi="Times New Roman" w:cs="Times New Roman"/>
                <w:color w:val="000000"/>
              </w:rPr>
              <w:t>&gt;</w:t>
            </w: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 |0.02|</w:t>
            </w:r>
          </w:p>
          <w:p w14:paraId="26EA5A54" w14:textId="59855DA5" w:rsidR="004C283F" w:rsidRPr="00525AC8" w:rsidRDefault="00877125" w:rsidP="0006571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*Probes marked as low-quality by </w:t>
            </w:r>
            <w:r w:rsidR="00900744" w:rsidRPr="00525AC8">
              <w:rPr>
                <w:rFonts w:ascii="Times New Roman" w:eastAsia="Times New Roman" w:hAnsi="Times New Roman" w:cs="Times New Roman"/>
                <w:color w:val="000000"/>
              </w:rPr>
              <w:t>Naeem et al.</w:t>
            </w:r>
            <w:r w:rsidR="00E06331"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24</w:t>
            </w:r>
            <w:r w:rsidRPr="00525AC8">
              <w:rPr>
                <w:rFonts w:ascii="Times New Roman" w:eastAsia="Times New Roman" w:hAnsi="Times New Roman" w:cs="Times New Roman"/>
                <w:color w:val="000000"/>
              </w:rPr>
              <w:t xml:space="preserve"> which may contain multiple SNPs/INDELs or contain SNP at CpG site or have absolute beta difference between whole-genome bisulfite sequencing (WGBS) and Illumina HumanMethylation450 (HM450K) bead array is greater than 0.3</w:t>
            </w:r>
          </w:p>
        </w:tc>
      </w:tr>
    </w:tbl>
    <w:p w14:paraId="591C54F9" w14:textId="77777777" w:rsidR="00EA7059" w:rsidRPr="00525AC8" w:rsidRDefault="00EA7059">
      <w:pPr>
        <w:rPr>
          <w:rFonts w:ascii="Times New Roman" w:hAnsi="Times New Roman" w:cs="Times New Roman"/>
        </w:rPr>
        <w:sectPr w:rsidR="00EA7059" w:rsidRPr="00525AC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W w:w="12940" w:type="dxa"/>
        <w:tblLook w:val="04A0" w:firstRow="1" w:lastRow="0" w:firstColumn="1" w:lastColumn="0" w:noHBand="0" w:noVBand="1"/>
      </w:tblPr>
      <w:tblGrid>
        <w:gridCol w:w="1279"/>
        <w:gridCol w:w="1565"/>
        <w:gridCol w:w="1564"/>
        <w:gridCol w:w="1026"/>
        <w:gridCol w:w="1204"/>
        <w:gridCol w:w="2889"/>
        <w:gridCol w:w="3413"/>
      </w:tblGrid>
      <w:tr w:rsidR="0065710B" w:rsidRPr="00525AC8" w14:paraId="11E6F0E1" w14:textId="77777777" w:rsidTr="00071EFF">
        <w:trPr>
          <w:trHeight w:val="315"/>
        </w:trPr>
        <w:tc>
          <w:tcPr>
            <w:tcW w:w="129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26CF2E" w14:textId="5F6D480A" w:rsidR="0065710B" w:rsidRPr="00525AC8" w:rsidRDefault="0065710B" w:rsidP="002D2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 xml:space="preserve">Table </w:t>
            </w:r>
            <w:r w:rsidR="002869BC">
              <w:rPr>
                <w:rFonts w:ascii="Times New Roman" w:eastAsia="Times New Roman" w:hAnsi="Times New Roman" w:cs="Times New Roman"/>
                <w:b/>
                <w:bCs/>
              </w:rPr>
              <w:t>S</w:t>
            </w:r>
            <w:r w:rsidR="00071EFF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525AC8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  <w:r w:rsidRPr="00525AC8">
              <w:rPr>
                <w:rFonts w:ascii="Times New Roman" w:eastAsia="Times New Roman" w:hAnsi="Times New Roman" w:cs="Times New Roman"/>
              </w:rPr>
              <w:t xml:space="preserve"> Single-nucleotide polymorphisms that may affect result of HM450K</w:t>
            </w:r>
          </w:p>
        </w:tc>
      </w:tr>
      <w:tr w:rsidR="0065710B" w:rsidRPr="00525AC8" w14:paraId="51ABBCF1" w14:textId="77777777" w:rsidTr="00071EFF">
        <w:trPr>
          <w:trHeight w:val="315"/>
        </w:trPr>
        <w:tc>
          <w:tcPr>
            <w:tcW w:w="12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63B3A10E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bookmarkStart w:id="0" w:name="_GoBack"/>
            <w:r w:rsidRPr="00525AC8">
              <w:rPr>
                <w:rFonts w:ascii="Times New Roman" w:eastAsia="Times New Roman" w:hAnsi="Times New Roman" w:cs="Times New Roman"/>
                <w:b/>
                <w:bCs/>
              </w:rPr>
              <w:t>Gene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7D369490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</w:rPr>
              <w:t>CpG site</w:t>
            </w:r>
          </w:p>
        </w:tc>
        <w:tc>
          <w:tcPr>
            <w:tcW w:w="1564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9D9D9"/>
            <w:noWrap/>
            <w:vAlign w:val="center"/>
            <w:hideMark/>
          </w:tcPr>
          <w:p w14:paraId="31EE4988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</w:rPr>
              <w:t>SNPs</w:t>
            </w:r>
          </w:p>
        </w:tc>
        <w:tc>
          <w:tcPr>
            <w:tcW w:w="10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center"/>
            <w:hideMark/>
          </w:tcPr>
          <w:p w14:paraId="1D87AB91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</w:rPr>
              <w:t>Distance to CpG site</w:t>
            </w:r>
          </w:p>
        </w:tc>
        <w:tc>
          <w:tcPr>
            <w:tcW w:w="120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8CDA640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</w:rPr>
              <w:t>Minor allele frequency</w:t>
            </w:r>
          </w:p>
        </w:tc>
        <w:tc>
          <w:tcPr>
            <w:tcW w:w="630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46FD785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</w:rPr>
              <w:t>1000 Genomes Search</w:t>
            </w:r>
          </w:p>
        </w:tc>
      </w:tr>
      <w:bookmarkEnd w:id="0"/>
      <w:tr w:rsidR="0065710B" w:rsidRPr="00525AC8" w14:paraId="04731636" w14:textId="77777777" w:rsidTr="00071EFF">
        <w:trPr>
          <w:trHeight w:val="1200"/>
        </w:trPr>
        <w:tc>
          <w:tcPr>
            <w:tcW w:w="12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447C4929" w14:textId="77777777" w:rsidR="0065710B" w:rsidRPr="00525AC8" w:rsidRDefault="0065710B" w:rsidP="002D2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6F0F7B0A" w14:textId="77777777" w:rsidR="0065710B" w:rsidRPr="00525AC8" w:rsidRDefault="0065710B" w:rsidP="002D2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564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FF023F9" w14:textId="77777777" w:rsidR="0065710B" w:rsidRPr="00525AC8" w:rsidRDefault="0065710B" w:rsidP="002D2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A0CC50" w14:textId="77777777" w:rsidR="0065710B" w:rsidRPr="00525AC8" w:rsidRDefault="0065710B" w:rsidP="002D2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20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CB167F" w14:textId="77777777" w:rsidR="0065710B" w:rsidRPr="00525AC8" w:rsidRDefault="0065710B" w:rsidP="002D21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5B2ABC4F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Japanese (in Tokyo, Japan)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1187090E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Caucasian (British in England and Scotland; Finish in Finland; Utah Residents with North and Western European Ancestry)</w:t>
            </w:r>
          </w:p>
        </w:tc>
      </w:tr>
      <w:tr w:rsidR="0065710B" w:rsidRPr="00525AC8" w14:paraId="42C9F774" w14:textId="77777777" w:rsidTr="00071EFF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27CAF7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25AC8">
              <w:rPr>
                <w:rFonts w:ascii="Times New Roman" w:eastAsia="Times New Roman" w:hAnsi="Times New Roman" w:cs="Times New Roman"/>
                <w:iCs/>
                <w:lang w:val="en-GB"/>
              </w:rPr>
              <w:t xml:space="preserve">CTCNAP2 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A24C28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cg25949550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507FFC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rs111557555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4ABE24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6D2B85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0.0018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2B48E2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G=1.0000; C=0.0000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7EF73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G=1.0000; C=0.0000</w:t>
            </w:r>
          </w:p>
        </w:tc>
      </w:tr>
      <w:tr w:rsidR="0065710B" w:rsidRPr="00525AC8" w14:paraId="24131BC3" w14:textId="77777777" w:rsidTr="00071EFF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ED76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25AC8">
              <w:rPr>
                <w:rFonts w:ascii="Times New Roman" w:eastAsia="Times New Roman" w:hAnsi="Times New Roman" w:cs="Times New Roman"/>
                <w:iCs/>
              </w:rPr>
              <w:t>ACSM3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0BD48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cg06478823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ED6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5CC1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16C1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ADBE42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8C324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10B" w:rsidRPr="00525AC8" w14:paraId="3A42A5A9" w14:textId="77777777" w:rsidTr="00071EFF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CDFF6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884DB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cg10078415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B102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5F57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3643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8A83E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8B3A27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10B" w:rsidRPr="00525AC8" w14:paraId="3F242D90" w14:textId="77777777" w:rsidTr="00071EFF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A26C7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25AC8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0E66BA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cg00394823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087BD86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7E69E3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B109C0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CFCDE3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A4DB6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710B" w:rsidRPr="00525AC8" w14:paraId="2365E048" w14:textId="77777777" w:rsidTr="00071EFF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BD1C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25AC8">
              <w:rPr>
                <w:rFonts w:ascii="Times New Roman" w:eastAsia="Times New Roman" w:hAnsi="Times New Roman" w:cs="Times New Roman"/>
                <w:iCs/>
              </w:rPr>
              <w:t>FLYWCH1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C62B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cg01215511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4825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E9C44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DBAF7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7A5C8B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CE690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10B" w:rsidRPr="00525AC8" w14:paraId="39805429" w14:textId="77777777" w:rsidTr="00071EFF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59E5F4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25AC8">
              <w:rPr>
                <w:rFonts w:ascii="Times New Roman" w:eastAsia="Times New Roman" w:hAnsi="Times New Roman" w:cs="Times New Roman"/>
                <w:iCs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D7732C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cg26493188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16A14F0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1E646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DBCFEB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C41E99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69E35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710B" w:rsidRPr="00525AC8" w14:paraId="0F51AAD4" w14:textId="77777777" w:rsidTr="00071EFF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97AF2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25AC8">
              <w:rPr>
                <w:rFonts w:ascii="Times New Roman" w:eastAsia="Times New Roman" w:hAnsi="Times New Roman" w:cs="Times New Roman"/>
                <w:iCs/>
              </w:rPr>
              <w:t>MARCH3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E456B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cg04284530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9F9DB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142F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2FCF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8DEC8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77C8B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5710B" w:rsidRPr="00525AC8" w14:paraId="0471CB5E" w14:textId="77777777" w:rsidTr="00071EFF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1341AF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CBB908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cg09068004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86354E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B7E387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A084FE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1ABAAB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782D62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710B" w:rsidRPr="00525AC8" w14:paraId="693E0BC2" w14:textId="77777777" w:rsidTr="00071EFF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93828F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25AC8">
              <w:rPr>
                <w:rFonts w:ascii="Times New Roman" w:eastAsia="Times New Roman" w:hAnsi="Times New Roman" w:cs="Times New Roman"/>
                <w:iCs/>
              </w:rPr>
              <w:t>IGR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045E45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cg05150608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A1715B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rs77154738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6864D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B1470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0.0018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BC5B5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C=0.9856; T=0.0144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CC935C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C=1.0000; T=0.0000</w:t>
            </w:r>
          </w:p>
        </w:tc>
      </w:tr>
      <w:tr w:rsidR="0065710B" w:rsidRPr="00525AC8" w14:paraId="0C479464" w14:textId="77777777" w:rsidTr="00071EFF">
        <w:trPr>
          <w:trHeight w:val="300"/>
        </w:trPr>
        <w:tc>
          <w:tcPr>
            <w:tcW w:w="1279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0C55FB6E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25AC8">
              <w:rPr>
                <w:rFonts w:ascii="Times New Roman" w:eastAsia="Times New Roman" w:hAnsi="Times New Roman" w:cs="Times New Roman"/>
                <w:iCs/>
              </w:rPr>
              <w:t>SHANK2</w:t>
            </w:r>
          </w:p>
        </w:tc>
        <w:tc>
          <w:tcPr>
            <w:tcW w:w="156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14:paraId="599B584B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cg05780228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70AF7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rs142581709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C77C7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BE328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0.0009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A67BE1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C=1.0000; T=0.0000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3470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C=1.0000; T=0.0000</w:t>
            </w:r>
          </w:p>
        </w:tc>
      </w:tr>
      <w:tr w:rsidR="0065710B" w:rsidRPr="00525AC8" w14:paraId="403A2F4B" w14:textId="77777777" w:rsidTr="00071EFF">
        <w:trPr>
          <w:trHeight w:val="300"/>
        </w:trPr>
        <w:tc>
          <w:tcPr>
            <w:tcW w:w="12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311482CA" w14:textId="77777777" w:rsidR="0065710B" w:rsidRPr="00525AC8" w:rsidRDefault="0065710B" w:rsidP="002D21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AEA5DA4" w14:textId="77777777" w:rsidR="0065710B" w:rsidRPr="00525AC8" w:rsidRDefault="0065710B" w:rsidP="002D2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749C1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rs58493305</w:t>
            </w:r>
          </w:p>
        </w:tc>
        <w:tc>
          <w:tcPr>
            <w:tcW w:w="10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51740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9DD8C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0.017811</w:t>
            </w:r>
          </w:p>
        </w:tc>
        <w:tc>
          <w:tcPr>
            <w:tcW w:w="2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8521E5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G=1.0000; A=0.0000</w:t>
            </w:r>
          </w:p>
        </w:tc>
        <w:tc>
          <w:tcPr>
            <w:tcW w:w="3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2676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G=1.0000; A=0.0000</w:t>
            </w:r>
          </w:p>
        </w:tc>
      </w:tr>
      <w:tr w:rsidR="0065710B" w:rsidRPr="00525AC8" w14:paraId="1A328957" w14:textId="77777777" w:rsidTr="00071EFF">
        <w:trPr>
          <w:trHeight w:val="300"/>
        </w:trPr>
        <w:tc>
          <w:tcPr>
            <w:tcW w:w="1279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3353374" w14:textId="77777777" w:rsidR="0065710B" w:rsidRPr="00525AC8" w:rsidRDefault="0065710B" w:rsidP="002D217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56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B03AF7F" w14:textId="77777777" w:rsidR="0065710B" w:rsidRPr="00525AC8" w:rsidRDefault="0065710B" w:rsidP="002D21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708A7B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rs146007445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7D6787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F96D86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0.0005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EB9276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G=1.0000; A=0.0000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5E781B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G=1.0000; A=0.0000</w:t>
            </w:r>
          </w:p>
        </w:tc>
      </w:tr>
      <w:tr w:rsidR="0065710B" w:rsidRPr="00525AC8" w14:paraId="7FAEB610" w14:textId="77777777" w:rsidTr="00071EFF">
        <w:trPr>
          <w:trHeight w:val="300"/>
        </w:trPr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CB86CE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25AC8">
              <w:rPr>
                <w:rFonts w:ascii="Times New Roman" w:eastAsia="Times New Roman" w:hAnsi="Times New Roman" w:cs="Times New Roman"/>
                <w:iCs/>
              </w:rPr>
              <w:t>TRIM36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FF4927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cg07469926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A63F7A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None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DDEAC8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84F516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BB45B3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6DD5C5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5710B" w:rsidRPr="00525AC8" w14:paraId="4FC3E8A3" w14:textId="77777777" w:rsidTr="00071EFF">
        <w:trPr>
          <w:trHeight w:val="315"/>
        </w:trPr>
        <w:tc>
          <w:tcPr>
            <w:tcW w:w="12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8B794C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525AC8">
              <w:rPr>
                <w:rFonts w:ascii="Times New Roman" w:eastAsia="Times New Roman" w:hAnsi="Times New Roman" w:cs="Times New Roman"/>
                <w:iCs/>
              </w:rPr>
              <w:t>EVC2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B9519E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cg01290904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97D01BA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rs78804781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8028E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46CE16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0.005213</w:t>
            </w:r>
          </w:p>
        </w:tc>
        <w:tc>
          <w:tcPr>
            <w:tcW w:w="288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D0D4B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C=1.0000; T=0.0000</w:t>
            </w:r>
          </w:p>
        </w:tc>
        <w:tc>
          <w:tcPr>
            <w:tcW w:w="34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3ADEB" w14:textId="77777777" w:rsidR="0065710B" w:rsidRPr="00525AC8" w:rsidRDefault="0065710B" w:rsidP="002D21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25AC8">
              <w:rPr>
                <w:rFonts w:ascii="Times New Roman" w:eastAsia="Times New Roman" w:hAnsi="Times New Roman" w:cs="Times New Roman"/>
              </w:rPr>
              <w:t>C=1.0000; T=0.0000</w:t>
            </w:r>
          </w:p>
        </w:tc>
      </w:tr>
    </w:tbl>
    <w:p w14:paraId="6C1457CF" w14:textId="77777777" w:rsidR="00071EFF" w:rsidRDefault="00071EFF">
      <w:r>
        <w:br w:type="page"/>
      </w:r>
    </w:p>
    <w:tbl>
      <w:tblPr>
        <w:tblpPr w:leftFromText="180" w:rightFromText="180" w:vertAnchor="text" w:horzAnchor="margin" w:tblpY="76"/>
        <w:tblW w:w="12940" w:type="dxa"/>
        <w:tblLook w:val="04A0" w:firstRow="1" w:lastRow="0" w:firstColumn="1" w:lastColumn="0" w:noHBand="0" w:noVBand="1"/>
      </w:tblPr>
      <w:tblGrid>
        <w:gridCol w:w="2359"/>
        <w:gridCol w:w="3844"/>
        <w:gridCol w:w="4557"/>
        <w:gridCol w:w="1042"/>
        <w:gridCol w:w="1138"/>
      </w:tblGrid>
      <w:tr w:rsidR="00071EFF" w:rsidRPr="00525AC8" w14:paraId="6E6A3DA6" w14:textId="77777777" w:rsidTr="00071EFF">
        <w:trPr>
          <w:trHeight w:val="315"/>
        </w:trPr>
        <w:tc>
          <w:tcPr>
            <w:tcW w:w="12940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14:paraId="412CCABB" w14:textId="63CE6D23" w:rsidR="00071EFF" w:rsidRPr="00525AC8" w:rsidRDefault="00071EFF" w:rsidP="00071E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lastRenderedPageBreak/>
              <w:t xml:space="preserve">Table </w:t>
            </w:r>
            <w:r w:rsidR="002869BC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5</w:t>
            </w: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.</w:t>
            </w: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 xml:space="preserve"> List of bisulphite PCR primers.</w:t>
            </w:r>
          </w:p>
        </w:tc>
      </w:tr>
      <w:tr w:rsidR="00071EFF" w:rsidRPr="00525AC8" w14:paraId="55FA33A8" w14:textId="77777777" w:rsidTr="00071EFF">
        <w:trPr>
          <w:trHeight w:val="615"/>
        </w:trPr>
        <w:tc>
          <w:tcPr>
            <w:tcW w:w="23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7CCC01B6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Name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396A9F6D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Forward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noWrap/>
            <w:vAlign w:val="center"/>
            <w:hideMark/>
          </w:tcPr>
          <w:p w14:paraId="4A72D943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Reverse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14:paraId="3305AFD0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Length (bp)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EDEDED"/>
            <w:vAlign w:val="center"/>
            <w:hideMark/>
          </w:tcPr>
          <w:p w14:paraId="7C369B8C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</w:pPr>
            <w:r w:rsidRPr="002869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</w:rPr>
              <w:t>Annealing</w:t>
            </w:r>
            <w:r w:rsidRPr="00525AC8">
              <w:rPr>
                <w:rFonts w:ascii="Times New Roman" w:eastAsia="Times New Roman" w:hAnsi="Times New Roman" w:cs="Times New Roman"/>
                <w:b/>
                <w:bCs/>
                <w:color w:val="FF0000"/>
                <w:sz w:val="21"/>
              </w:rPr>
              <w:t xml:space="preserve"> </w:t>
            </w:r>
            <w:r w:rsidRPr="00525AC8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</w:rPr>
              <w:t>(℃)</w:t>
            </w:r>
          </w:p>
        </w:tc>
      </w:tr>
      <w:tr w:rsidR="00071EFF" w:rsidRPr="00525AC8" w14:paraId="6D2335C5" w14:textId="77777777" w:rsidTr="00071EFF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CA026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ACSM3 (cg06478823)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B8D620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TGTGGATTAGAGGATTTTGTGTTAG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FB816F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CAATACTTCTTTTTCCACTCCAAATA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16A2D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91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2F4B8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59</w:t>
            </w:r>
          </w:p>
        </w:tc>
      </w:tr>
      <w:tr w:rsidR="00071EFF" w:rsidRPr="00525AC8" w14:paraId="0A4B4F71" w14:textId="77777777" w:rsidTr="00071EFF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2BB60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AHRR (cg05575921)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B58FA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TATTTTTGAGAGGGTAGTTTTGTTT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10F1E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AACCACTCCCAAAACCCAC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DB063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120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4BE09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59</w:t>
            </w:r>
          </w:p>
        </w:tc>
      </w:tr>
      <w:tr w:rsidR="00071EFF" w:rsidRPr="00525AC8" w14:paraId="69D2DDCA" w14:textId="77777777" w:rsidTr="00071EFF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3524F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AHRR (cg21161138)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95346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ATTTTAGTTTTAGGGTTTTTGAGGT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2C9593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CTAATAATTAAAAAACCACCCCTA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72E6AB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105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805C9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59</w:t>
            </w:r>
          </w:p>
        </w:tc>
      </w:tr>
      <w:tr w:rsidR="00071EFF" w:rsidRPr="00525AC8" w14:paraId="584727D1" w14:textId="77777777" w:rsidTr="00071EFF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6C31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CYP1A1 (cg05549655)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AA7D87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GTTATGTTAAATGGTATTGGGGTTT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E62D6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AAAAAAAACAACCTACATATATCC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26777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81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7EACA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59</w:t>
            </w:r>
          </w:p>
        </w:tc>
      </w:tr>
      <w:tr w:rsidR="00071EFF" w:rsidRPr="00525AC8" w14:paraId="57B390CB" w14:textId="77777777" w:rsidTr="00071EFF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CF599D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IGR (cg05150608)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DA9F5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TTGAATTTTTTTAAATTGGAGAAAT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189D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CCTACACTAATTACAACTTCACCTAC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2F536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103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5D89B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57</w:t>
            </w:r>
          </w:p>
        </w:tc>
      </w:tr>
      <w:tr w:rsidR="00071EFF" w:rsidRPr="00525AC8" w14:paraId="04FF2189" w14:textId="77777777" w:rsidTr="00071EFF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69776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SHANK2 (cg05780228)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D49EE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AGGTTGTGAAGGTATTTTTGGTTTA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A14E9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CAACAAACAACTATATCCACTACTAAAAAA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12C9A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107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8D062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59</w:t>
            </w:r>
          </w:p>
        </w:tc>
      </w:tr>
      <w:tr w:rsidR="00071EFF" w:rsidRPr="00525AC8" w14:paraId="1DDE64F7" w14:textId="77777777" w:rsidTr="00071EFF">
        <w:trPr>
          <w:trHeight w:val="300"/>
        </w:trPr>
        <w:tc>
          <w:tcPr>
            <w:tcW w:w="2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647C1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TRIM36 (cg07469926)</w:t>
            </w:r>
          </w:p>
        </w:tc>
        <w:tc>
          <w:tcPr>
            <w:tcW w:w="3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B9FCA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AGAGGTGATGGTATAAAGGAGTATT</w:t>
            </w:r>
          </w:p>
        </w:tc>
        <w:tc>
          <w:tcPr>
            <w:tcW w:w="4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DD8B4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TAATAAAATATAAAACTACAAAATTTCAAA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4F66CE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113</w:t>
            </w: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7B883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57</w:t>
            </w:r>
          </w:p>
        </w:tc>
      </w:tr>
      <w:tr w:rsidR="00071EFF" w:rsidRPr="00525AC8" w14:paraId="3EBC8269" w14:textId="77777777" w:rsidTr="00071EFF">
        <w:trPr>
          <w:trHeight w:val="315"/>
        </w:trPr>
        <w:tc>
          <w:tcPr>
            <w:tcW w:w="23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4165E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EVC2 (cg01290904)</w:t>
            </w:r>
          </w:p>
        </w:tc>
        <w:tc>
          <w:tcPr>
            <w:tcW w:w="384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6B0EA9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TTATTTTAGTTGTTGATGGGATTAG</w:t>
            </w:r>
          </w:p>
        </w:tc>
        <w:tc>
          <w:tcPr>
            <w:tcW w:w="4557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1E1C46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AAACACACATAACCAAAACTCTTTC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2F69B7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104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F78BD8" w14:textId="77777777" w:rsidR="00071EFF" w:rsidRPr="00525AC8" w:rsidRDefault="00071EFF" w:rsidP="00071E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</w:rPr>
            </w:pPr>
            <w:r w:rsidRPr="00525AC8">
              <w:rPr>
                <w:rFonts w:ascii="Times New Roman" w:eastAsia="Times New Roman" w:hAnsi="Times New Roman" w:cs="Times New Roman"/>
                <w:color w:val="000000"/>
                <w:sz w:val="21"/>
              </w:rPr>
              <w:t>55</w:t>
            </w:r>
          </w:p>
        </w:tc>
      </w:tr>
    </w:tbl>
    <w:p w14:paraId="3DDF7D17" w14:textId="4506F740" w:rsidR="00A1173C" w:rsidRPr="00525AC8" w:rsidRDefault="00A1173C" w:rsidP="00071EFF">
      <w:pPr>
        <w:rPr>
          <w:rFonts w:ascii="Times New Roman" w:hAnsi="Times New Roman" w:cs="Times New Roman"/>
        </w:rPr>
      </w:pPr>
    </w:p>
    <w:sectPr w:rsidR="00A1173C" w:rsidRPr="00525AC8" w:rsidSect="00EA70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C6138" w14:textId="77777777" w:rsidR="006B63A2" w:rsidRDefault="006B63A2" w:rsidP="00065710">
      <w:pPr>
        <w:spacing w:after="0" w:line="240" w:lineRule="auto"/>
      </w:pPr>
      <w:r>
        <w:separator/>
      </w:r>
    </w:p>
  </w:endnote>
  <w:endnote w:type="continuationSeparator" w:id="0">
    <w:p w14:paraId="27B51288" w14:textId="77777777" w:rsidR="006B63A2" w:rsidRDefault="006B63A2" w:rsidP="00065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明朝">
    <w:altName w:val="Yu Mincho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altName w:val="Yu Gothic Light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7515572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4BF728" w14:textId="4541BA5D" w:rsidR="002D2177" w:rsidRDefault="002D2177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33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387B945" w14:textId="77777777" w:rsidR="002D2177" w:rsidRDefault="002D2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ED25C7" w14:textId="77777777" w:rsidR="006B63A2" w:rsidRDefault="006B63A2" w:rsidP="00065710">
      <w:pPr>
        <w:spacing w:after="0" w:line="240" w:lineRule="auto"/>
      </w:pPr>
      <w:r>
        <w:separator/>
      </w:r>
    </w:p>
  </w:footnote>
  <w:footnote w:type="continuationSeparator" w:id="0">
    <w:p w14:paraId="765FE53E" w14:textId="77777777" w:rsidR="006B63A2" w:rsidRDefault="006B63A2" w:rsidP="000657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wMDYwNTU3MDA0MLVQ0lEKTi0uzszPAykwqgUAGx0X6iwAAAA="/>
  </w:docVars>
  <w:rsids>
    <w:rsidRoot w:val="00977F9C"/>
    <w:rsid w:val="00065710"/>
    <w:rsid w:val="00071EFF"/>
    <w:rsid w:val="000C6897"/>
    <w:rsid w:val="00147D95"/>
    <w:rsid w:val="00170212"/>
    <w:rsid w:val="00230125"/>
    <w:rsid w:val="002700E8"/>
    <w:rsid w:val="002869BC"/>
    <w:rsid w:val="002A28D6"/>
    <w:rsid w:val="002A66CA"/>
    <w:rsid w:val="002D2177"/>
    <w:rsid w:val="002D7753"/>
    <w:rsid w:val="00474E28"/>
    <w:rsid w:val="004A07FF"/>
    <w:rsid w:val="004C283F"/>
    <w:rsid w:val="004D686D"/>
    <w:rsid w:val="0050740D"/>
    <w:rsid w:val="00525AC8"/>
    <w:rsid w:val="00605FDB"/>
    <w:rsid w:val="0065710B"/>
    <w:rsid w:val="006B63A2"/>
    <w:rsid w:val="006D03D6"/>
    <w:rsid w:val="007F638C"/>
    <w:rsid w:val="008078D8"/>
    <w:rsid w:val="00844D9A"/>
    <w:rsid w:val="008661C1"/>
    <w:rsid w:val="00877125"/>
    <w:rsid w:val="008D65FA"/>
    <w:rsid w:val="008F329E"/>
    <w:rsid w:val="00900744"/>
    <w:rsid w:val="00913719"/>
    <w:rsid w:val="00977F9C"/>
    <w:rsid w:val="009E1F55"/>
    <w:rsid w:val="00A1149A"/>
    <w:rsid w:val="00A1173C"/>
    <w:rsid w:val="00AC34E9"/>
    <w:rsid w:val="00BE3F33"/>
    <w:rsid w:val="00D23EFD"/>
    <w:rsid w:val="00D4509B"/>
    <w:rsid w:val="00D84D74"/>
    <w:rsid w:val="00E06331"/>
    <w:rsid w:val="00E51416"/>
    <w:rsid w:val="00EA7059"/>
    <w:rsid w:val="00EC42CE"/>
    <w:rsid w:val="00F21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AADCEA"/>
  <w15:chartTrackingRefBased/>
  <w15:docId w15:val="{36DE6809-E4DB-4DFA-A58F-CC19010852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065710"/>
  </w:style>
  <w:style w:type="paragraph" w:styleId="a5">
    <w:name w:val="footer"/>
    <w:basedOn w:val="a"/>
    <w:link w:val="a6"/>
    <w:uiPriority w:val="99"/>
    <w:unhideWhenUsed/>
    <w:rsid w:val="000657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0657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11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"/><Relationship Id="rId3" Type="http://schemas.openxmlformats.org/officeDocument/2006/relationships/webSettings" Target="webSettings.xml"/><Relationship Id="rId7" Type="http://schemas.openxmlformats.org/officeDocument/2006/relationships/image" Target="media/image1.t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miyake@yamanashi.ac.j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1612</Words>
  <Characters>9194</Characters>
  <Application>Microsoft Office Word</Application>
  <DocSecurity>0</DocSecurity>
  <Lines>76</Lines>
  <Paragraphs>21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Vuong Tran</dc:creator>
  <cp:keywords/>
  <dc:description/>
  <cp:lastModifiedBy>kmiyake</cp:lastModifiedBy>
  <cp:revision>2</cp:revision>
  <dcterms:created xsi:type="dcterms:W3CDTF">2018-03-02T07:53:00Z</dcterms:created>
  <dcterms:modified xsi:type="dcterms:W3CDTF">2018-03-02T07:53:00Z</dcterms:modified>
</cp:coreProperties>
</file>