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6" w:rsidRDefault="008732CB">
      <w:pPr>
        <w:widowControl/>
        <w:jc w:val="left"/>
      </w:pPr>
      <w:bookmarkStart w:id="0" w:name="_GoBack"/>
      <w:bookmarkEnd w:id="0"/>
      <w:r>
        <w:t>Supplemental Data</w:t>
      </w:r>
    </w:p>
    <w:p w:rsidR="005742A6" w:rsidRDefault="005742A6">
      <w:pPr>
        <w:widowControl/>
        <w:jc w:val="left"/>
      </w:pPr>
    </w:p>
    <w:p w:rsidR="005742A6" w:rsidRDefault="008732CB">
      <w:r>
        <w:rPr>
          <w:rFonts w:hint="eastAsia"/>
        </w:rPr>
        <w:t xml:space="preserve">Figure </w:t>
      </w:r>
      <w:r>
        <w:rPr>
          <w:rFonts w:hint="eastAsia"/>
        </w:rPr>
        <w:t>S</w:t>
      </w:r>
      <w:r>
        <w:t>1</w:t>
      </w:r>
      <w:r>
        <w:rPr>
          <w:rFonts w:hint="eastAsia"/>
        </w:rPr>
        <w:t xml:space="preserve"> Phylogenetic of species referred in this study</w:t>
      </w:r>
    </w:p>
    <w:p w:rsidR="005742A6" w:rsidRDefault="008732CB">
      <w:r>
        <w:rPr>
          <w:noProof/>
        </w:rPr>
        <w:drawing>
          <wp:inline distT="0" distB="0" distL="0" distR="0">
            <wp:extent cx="6188710" cy="4462780"/>
            <wp:effectExtent l="0" t="0" r="2540" b="139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2A6" w:rsidRDefault="005742A6"/>
    <w:p w:rsidR="005742A6" w:rsidRDefault="008732C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Phylogenetic tree were constructed according to </w:t>
      </w:r>
      <w:proofErr w:type="spellStart"/>
      <w:r>
        <w:rPr>
          <w:rFonts w:hint="eastAsia"/>
          <w:sz w:val="24"/>
          <w:szCs w:val="24"/>
        </w:rPr>
        <w:t>Blaxter</w:t>
      </w:r>
      <w:proofErr w:type="spellEnd"/>
      <w:r>
        <w:rPr>
          <w:rFonts w:hint="eastAsia"/>
          <w:sz w:val="24"/>
          <w:szCs w:val="24"/>
        </w:rPr>
        <w:t xml:space="preserve"> and </w:t>
      </w:r>
      <w:proofErr w:type="spellStart"/>
      <w:r>
        <w:rPr>
          <w:rFonts w:hint="eastAsia"/>
          <w:sz w:val="24"/>
          <w:szCs w:val="24"/>
        </w:rPr>
        <w:t>Koutsovoulos</w:t>
      </w:r>
      <w:proofErr w:type="spellEnd"/>
      <w:r>
        <w:rPr>
          <w:rFonts w:hint="eastAsia"/>
          <w:sz w:val="24"/>
          <w:szCs w:val="24"/>
        </w:rPr>
        <w:t xml:space="preserve"> (2015) (</w:t>
      </w:r>
      <w:proofErr w:type="spellStart"/>
      <w:r>
        <w:rPr>
          <w:rFonts w:hint="eastAsia"/>
          <w:sz w:val="24"/>
          <w:szCs w:val="24"/>
        </w:rPr>
        <w:t>rno</w:t>
      </w:r>
      <w:proofErr w:type="spellEnd"/>
      <w:r>
        <w:rPr>
          <w:rFonts w:hint="eastAsia"/>
          <w:sz w:val="24"/>
          <w:szCs w:val="24"/>
        </w:rPr>
        <w:t xml:space="preserve">). The species surrounded by a red frame is the target species of DOP-PCR, and the species </w:t>
      </w:r>
      <w:r>
        <w:rPr>
          <w:rFonts w:hint="eastAsia"/>
          <w:sz w:val="24"/>
          <w:szCs w:val="24"/>
        </w:rPr>
        <w:t>surrounded by a blue frame indicates the species referred to at the time of primer design.</w:t>
      </w:r>
    </w:p>
    <w:p w:rsidR="005742A6" w:rsidRDefault="008732CB">
      <w:r>
        <w:br w:type="page"/>
      </w:r>
    </w:p>
    <w:p w:rsidR="005742A6" w:rsidRDefault="005742A6"/>
    <w:p w:rsidR="005742A6" w:rsidRDefault="005742A6"/>
    <w:p w:rsidR="005742A6" w:rsidRDefault="00873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Table S1 Predicted numbers of </w:t>
      </w:r>
      <w:proofErr w:type="spellStart"/>
      <w:r>
        <w:rPr>
          <w:rFonts w:hint="eastAsia"/>
          <w:sz w:val="24"/>
          <w:szCs w:val="24"/>
        </w:rPr>
        <w:t>nonamers</w:t>
      </w:r>
      <w:proofErr w:type="spellEnd"/>
      <w:r>
        <w:rPr>
          <w:rFonts w:hint="eastAsia"/>
          <w:sz w:val="24"/>
          <w:szCs w:val="24"/>
        </w:rPr>
        <w:t>-inverted repeats within the 1,500 bases in the species referred to at the time of primer design.</w:t>
      </w:r>
    </w:p>
    <w:tbl>
      <w:tblPr>
        <w:tblW w:w="1038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8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61"/>
      </w:tblGrid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nonamer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Diplosscapter_cor</w:t>
            </w:r>
            <w:r>
              <w:rPr>
                <w:color w:val="800000"/>
                <w:sz w:val="16"/>
                <w:szCs w:val="16"/>
              </w:rPr>
              <w:t>onatus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Loa_loa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Pristionchus_pacificus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Caenorhabditis_elegans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Strongyloides_ratti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Oscheius_tipulae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Rhabditophanes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Trichuris_suis</w:t>
            </w:r>
            <w:proofErr w:type="spellEnd"/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proofErr w:type="spellStart"/>
            <w:r>
              <w:rPr>
                <w:color w:val="800000"/>
                <w:sz w:val="16"/>
                <w:szCs w:val="16"/>
              </w:rPr>
              <w:t>Parascaris_univalens</w:t>
            </w:r>
            <w:proofErr w:type="spellEnd"/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color w:val="800000"/>
                <w:sz w:val="16"/>
                <w:szCs w:val="16"/>
              </w:rPr>
            </w:pPr>
            <w:r>
              <w:rPr>
                <w:color w:val="800000"/>
                <w:sz w:val="16"/>
                <w:szCs w:val="16"/>
              </w:rPr>
              <w:t>Trichinella_sp_T6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hAnsi="Arial"/>
                <w:color w:val="800000"/>
                <w:sz w:val="18"/>
                <w:szCs w:val="18"/>
              </w:rPr>
            </w:pPr>
            <w:r>
              <w:rPr>
                <w:rFonts w:ascii="Arial" w:hAnsi="Arial" w:hint="eastAsia"/>
                <w:color w:val="800000"/>
                <w:sz w:val="18"/>
                <w:szCs w:val="18"/>
              </w:rPr>
              <w:t>P1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248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P29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29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4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P39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 w:themeFill="background1"/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6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P49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45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</w:tr>
      <w:tr w:rsidR="005742A6">
        <w:trPr>
          <w:trHeight w:val="25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Arial" w:eastAsia="takaopgothic" w:hAnsi="Arial"/>
                <w:color w:val="800000"/>
                <w:sz w:val="18"/>
                <w:szCs w:val="18"/>
              </w:rPr>
            </w:pPr>
            <w:r>
              <w:rPr>
                <w:rFonts w:ascii="Arial" w:eastAsia="takaopgothic" w:hAnsi="Arial" w:hint="eastAsia"/>
                <w:color w:val="800000"/>
                <w:sz w:val="18"/>
                <w:szCs w:val="18"/>
              </w:rPr>
              <w:t>P50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5742A6" w:rsidRDefault="008732CB">
            <w:pPr>
              <w:snapToGrid w:val="0"/>
              <w:jc w:val="left"/>
              <w:rPr>
                <w:rFonts w:ascii="takaopgothic" w:eastAsia="takaopgothic" w:hAnsi="takaopgothic"/>
                <w:color w:val="800000"/>
                <w:sz w:val="18"/>
                <w:szCs w:val="18"/>
              </w:rPr>
            </w:pPr>
            <w:r>
              <w:rPr>
                <w:rFonts w:ascii="takaopgothic" w:eastAsia="takaopgothic" w:hAnsi="takaopgothic" w:hint="eastAsia"/>
                <w:color w:val="800000"/>
                <w:sz w:val="18"/>
                <w:szCs w:val="18"/>
              </w:rPr>
              <w:t>2</w:t>
            </w:r>
          </w:p>
        </w:tc>
      </w:tr>
    </w:tbl>
    <w:p w:rsidR="005742A6" w:rsidRDefault="00873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Positions and frequencies were searched </w:t>
      </w:r>
      <w:proofErr w:type="spellStart"/>
      <w:r>
        <w:rPr>
          <w:rFonts w:hint="eastAsia"/>
          <w:sz w:val="24"/>
          <w:szCs w:val="24"/>
        </w:rPr>
        <w:t>nonamers</w:t>
      </w:r>
      <w:proofErr w:type="spellEnd"/>
      <w:r>
        <w:rPr>
          <w:rFonts w:hint="eastAsia"/>
          <w:sz w:val="24"/>
          <w:szCs w:val="24"/>
        </w:rPr>
        <w:t xml:space="preserve">-inverted repeats which flanking a 100-1,500 base-sequence, such as ATGGGCTAC (100 to 1,500 bases) GTAGCCCAT, </w:t>
      </w:r>
      <w:r>
        <w:rPr>
          <w:rFonts w:hint="eastAsia"/>
          <w:sz w:val="24"/>
          <w:szCs w:val="24"/>
        </w:rPr>
        <w:t>throughout the genomic sequences (</w:t>
      </w:r>
      <w:proofErr w:type="spellStart"/>
      <w:r>
        <w:rPr>
          <w:rFonts w:hint="eastAsia"/>
          <w:sz w:val="24"/>
          <w:szCs w:val="24"/>
        </w:rPr>
        <w:t>Genbank</w:t>
      </w:r>
      <w:proofErr w:type="spellEnd"/>
      <w:r>
        <w:rPr>
          <w:rFonts w:hint="eastAsia"/>
          <w:sz w:val="24"/>
          <w:szCs w:val="24"/>
        </w:rPr>
        <w:t xml:space="preserve"> Genome IDs 41, 55525, 2686, 55370, 33949, 246, 36407, 3496, 41654 and 13427).</w:t>
      </w:r>
    </w:p>
    <w:p w:rsidR="005742A6" w:rsidRDefault="005742A6">
      <w:pPr>
        <w:rPr>
          <w:sz w:val="24"/>
          <w:szCs w:val="24"/>
        </w:rPr>
      </w:pPr>
    </w:p>
    <w:p w:rsidR="005742A6" w:rsidRDefault="00873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 w:rsidR="005742A6" w:rsidRDefault="00873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Table </w:t>
      </w:r>
      <w:proofErr w:type="gramStart"/>
      <w:r>
        <w:rPr>
          <w:rFonts w:hint="eastAsia"/>
          <w:sz w:val="24"/>
          <w:szCs w:val="24"/>
        </w:rPr>
        <w:t>S2  Assembled</w:t>
      </w:r>
      <w:proofErr w:type="gramEnd"/>
      <w:r>
        <w:rPr>
          <w:rFonts w:hint="eastAsia"/>
          <w:sz w:val="24"/>
          <w:szCs w:val="24"/>
        </w:rPr>
        <w:t xml:space="preserve"> genomic data registered in NCBI genome.</w:t>
      </w:r>
    </w:p>
    <w:tbl>
      <w:tblPr>
        <w:tblW w:w="7731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30"/>
        <w:gridCol w:w="1616"/>
        <w:gridCol w:w="1471"/>
      </w:tblGrid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sz w:val="20"/>
              </w:rPr>
            </w:pPr>
            <w:r>
              <w:rPr>
                <w:sz w:val="20"/>
              </w:rPr>
              <w:t>Genus/Species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sz w:val="20"/>
              </w:rPr>
            </w:pPr>
            <w:r>
              <w:rPr>
                <w:sz w:val="20"/>
              </w:rPr>
              <w:t>Genome assemblies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sz w:val="20"/>
              </w:rPr>
            </w:pPr>
            <w:r>
              <w:rPr>
                <w:sz w:val="20"/>
              </w:rPr>
              <w:t>NCBI Genome ID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Trichinella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41654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Oscheius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36317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2015/02/26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Heligmosomoides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polygyrus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36519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2016/09/18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Rhabditophanes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36407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Plectus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sambesii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65345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2017/11/28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Diploscapter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pachys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56859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2017/09/07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latens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56214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2017/08/18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Diploscapter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coronatus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55525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2017/06/07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Oscheius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tipulae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55370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2017/05/22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Globodera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ellingtonae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46034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2016/09/12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nigoni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44874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2016/05/13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Globodera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rostochiensis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44826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2016/04/22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Ditylenchus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destructor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43946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2016/03/03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patagoniensis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41656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Subanguina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moxae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37144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2015/04/02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Soboliphyme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baturini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36532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Parascaris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equorum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36531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2017/11/27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Haemonchus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placei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36529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2016/03/12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Gongylonema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pulchrum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36527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2015/03/15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Cylicostephanus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goldi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36526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Brugia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timori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36524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Parastrongyloides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trichosuri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36401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Syphacia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muris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36393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Strongyloides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papillosus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36387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murrelli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35264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tropicalis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35261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2011/01/19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papuae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35252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zimbabwensis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35251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britovi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35242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nativa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35238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nelsoni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35237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Parascaris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univalens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33949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2017/08/18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floridensis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33826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2014/06/11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Globodera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pallida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32442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2014/05/25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Trichuris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muris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31518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2014/03/25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Angiostrongylus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cantonensis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30176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2013/01/09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Elaeophora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elaphi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24454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2013/11/05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Romanomermis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culicivorax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23995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2014/01/06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Onchocerca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ochengi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18268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2013/08/20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Steinernema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monticolum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17810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2013/12/10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Steinernema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glaseri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17808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2014/09/24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Steinernema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scapterisci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17807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2014/09/24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Steinernema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feltiae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17805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2014/09/24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Haemonchus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contortus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16936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2013/05/10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Panagrellus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redivivus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16242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2013/02/19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Thelazia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callipaeda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14733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2012/08/01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graminicola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14464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2017/11/16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Trichuris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suis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13427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2014/06/11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Trichuris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trichiura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13417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2014/03/25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Strongyloides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stercoralis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13317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1/01/01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Brugia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pahangi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13249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2015/09/10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Strongyloides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venezuelensis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12700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2015/10/16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Ascaris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lumbricoides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11969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2011/10/31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Onchocerca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flexuosa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11948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2017/08/09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bottom w:val="nil"/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pseudospiralis</w:t>
            </w:r>
            <w:proofErr w:type="spellEnd"/>
          </w:p>
        </w:tc>
        <w:tc>
          <w:tcPr>
            <w:tcW w:w="1530" w:type="dxa"/>
            <w:tcBorders>
              <w:bottom w:val="nil"/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</w:t>
            </w:r>
          </w:p>
        </w:tc>
        <w:tc>
          <w:tcPr>
            <w:tcW w:w="1616" w:type="dxa"/>
            <w:tcBorders>
              <w:bottom w:val="nil"/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11844</w:t>
            </w:r>
          </w:p>
        </w:tc>
        <w:tc>
          <w:tcPr>
            <w:tcW w:w="1471" w:type="dxa"/>
            <w:tcBorders>
              <w:bottom w:val="nil"/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2015/11/24</w:t>
            </w:r>
          </w:p>
        </w:tc>
      </w:tr>
      <w:tr w:rsidR="005742A6">
        <w:trPr>
          <w:trHeight w:val="409"/>
        </w:trPr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5742A6" w:rsidRDefault="008732CB">
            <w:pPr>
              <w:jc w:val="left"/>
              <w:rPr>
                <w:rFonts w:eastAsia="ＭＳ 明朝"/>
                <w:i/>
                <w:iCs/>
                <w:sz w:val="20"/>
              </w:rPr>
            </w:pPr>
            <w:r>
              <w:rPr>
                <w:rFonts w:eastAsia="ＭＳ 明朝" w:hint="eastAsia"/>
                <w:sz w:val="24"/>
                <w:szCs w:val="24"/>
              </w:rPr>
              <w:lastRenderedPageBreak/>
              <w:t>Table S2 continued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5742A6" w:rsidRDefault="005742A6">
            <w:pPr>
              <w:jc w:val="right"/>
              <w:rPr>
                <w:rFonts w:eastAsia="takaopgothic"/>
                <w:sz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</w:tcPr>
          <w:p w:rsidR="005742A6" w:rsidRDefault="005742A6">
            <w:pPr>
              <w:jc w:val="right"/>
              <w:rPr>
                <w:rFonts w:eastAsia="takaopgothic"/>
                <w:sz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right w:val="nil"/>
            </w:tcBorders>
          </w:tcPr>
          <w:p w:rsidR="005742A6" w:rsidRDefault="005742A6">
            <w:pPr>
              <w:jc w:val="left"/>
              <w:rPr>
                <w:rFonts w:eastAsia="takaopgothic"/>
                <w:sz w:val="20"/>
              </w:rPr>
            </w:pP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Bursaphelenchus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xylophilus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11822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2011/09/28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Rotylenchulus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reniformis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11277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2015/06/10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Nippostrongylus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brasiliensis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11002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2017/08/05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Ancylostoma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ceylanicum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10936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2013/05/24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javanica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10912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2017/04/29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arenaria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10908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2017/04/29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Dracunculus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medinensis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10838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2011/09/18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Teladorsagia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circumcincta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10767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2017/09/20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Dirofilaria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immitis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10757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2013/08/20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Setaria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digitata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9486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2017/12/06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Strongylus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vulgaris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9335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2010/02/12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Angiostrongylus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costaricensis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9101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2009/08/05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Enterobius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vermicularis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8694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2008/09/30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Toxocara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canis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8517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2014/12/18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Anisakis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simplex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7896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2006/03/28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Strongyloides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ratti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3496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2014/09/18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angaria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3127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2010/10/18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Steinernema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carpocapsae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2699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2014/09/24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Onchocerca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volvulus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2687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2010/02/02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r>
              <w:rPr>
                <w:rFonts w:eastAsia="takaopgothic"/>
                <w:i/>
                <w:iCs/>
                <w:sz w:val="20"/>
              </w:rPr>
              <w:t xml:space="preserve">Loa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loa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2686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2010/02/03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Wuchereria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bancrofti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2616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2010/02/03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Heterodera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glycines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852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2008/03/20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Oesophagostomum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dentatum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782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2014/12/05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Dictyocaulus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viviparus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779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2015/01/07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Necator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americanus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770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2013/12/13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Heterorhabditis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bacteriophora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481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2011/08/16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Ascaris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suum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350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2011/01/28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Ancylostoma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duodenale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348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2015/01/08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incognita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281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2008/09/09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Meloidogyne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hapla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260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2008/09/29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brenneri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254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2007/07/17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remanei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3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253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2005/02/09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japonica</w:t>
            </w:r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252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2008/04/03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Pristionchus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pacificus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246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2009/01/07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Trichinella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spiralis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238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2007/12/14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Brugia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malayi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42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2002/09/25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elegans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5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41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2001/12/03</w:t>
            </w:r>
          </w:p>
        </w:tc>
      </w:tr>
      <w:tr w:rsidR="005742A6">
        <w:trPr>
          <w:trHeight w:val="255"/>
        </w:trPr>
        <w:tc>
          <w:tcPr>
            <w:tcW w:w="3114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i/>
                <w:iCs/>
                <w:sz w:val="20"/>
              </w:rPr>
            </w:pPr>
            <w:proofErr w:type="spellStart"/>
            <w:r>
              <w:rPr>
                <w:rFonts w:eastAsia="takaopgothic"/>
                <w:i/>
                <w:iCs/>
                <w:sz w:val="20"/>
              </w:rPr>
              <w:t>Caenorhabditis</w:t>
            </w:r>
            <w:proofErr w:type="spellEnd"/>
            <w:r>
              <w:rPr>
                <w:rFonts w:eastAsia="takaopgothic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eastAsia="takaopgothic"/>
                <w:i/>
                <w:iCs/>
                <w:sz w:val="20"/>
              </w:rPr>
              <w:t>briggsae</w:t>
            </w:r>
            <w:proofErr w:type="spellEnd"/>
          </w:p>
        </w:tc>
        <w:tc>
          <w:tcPr>
            <w:tcW w:w="1530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1</w:t>
            </w:r>
          </w:p>
        </w:tc>
        <w:tc>
          <w:tcPr>
            <w:tcW w:w="1616" w:type="dxa"/>
            <w:tcBorders>
              <w:tl2br w:val="nil"/>
              <w:tr2bl w:val="nil"/>
            </w:tcBorders>
          </w:tcPr>
          <w:p w:rsidR="005742A6" w:rsidRDefault="008732CB">
            <w:pPr>
              <w:jc w:val="righ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40</w:t>
            </w:r>
          </w:p>
        </w:tc>
        <w:tc>
          <w:tcPr>
            <w:tcW w:w="1471" w:type="dxa"/>
            <w:tcBorders>
              <w:tl2br w:val="nil"/>
              <w:tr2bl w:val="nil"/>
            </w:tcBorders>
          </w:tcPr>
          <w:p w:rsidR="005742A6" w:rsidRDefault="008732CB">
            <w:pPr>
              <w:jc w:val="left"/>
              <w:rPr>
                <w:rFonts w:eastAsia="takaopgothic"/>
                <w:sz w:val="20"/>
              </w:rPr>
            </w:pPr>
            <w:r>
              <w:rPr>
                <w:rFonts w:eastAsia="takaopgothic"/>
                <w:sz w:val="20"/>
              </w:rPr>
              <w:t>2002/08/22</w:t>
            </w:r>
          </w:p>
        </w:tc>
      </w:tr>
    </w:tbl>
    <w:p w:rsidR="005742A6" w:rsidRDefault="008732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Species, registered number of </w:t>
      </w:r>
      <w:r>
        <w:rPr>
          <w:rFonts w:hint="eastAsia"/>
          <w:sz w:val="24"/>
          <w:szCs w:val="24"/>
        </w:rPr>
        <w:t xml:space="preserve">assemblies, </w:t>
      </w:r>
      <w:proofErr w:type="spellStart"/>
      <w:r>
        <w:rPr>
          <w:rFonts w:hint="eastAsia"/>
          <w:sz w:val="24"/>
          <w:szCs w:val="24"/>
        </w:rPr>
        <w:t>GenBank</w:t>
      </w:r>
      <w:proofErr w:type="spellEnd"/>
      <w:r>
        <w:rPr>
          <w:rFonts w:hint="eastAsia"/>
          <w:sz w:val="24"/>
          <w:szCs w:val="24"/>
        </w:rPr>
        <w:t xml:space="preserve"> Genome ID, and registration date are confirmed at Feb 1st 2018.</w:t>
      </w:r>
    </w:p>
    <w:sectPr w:rsidR="005742A6">
      <w:pgSz w:w="11906" w:h="16838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kaopgoth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172A27"/>
    <w:rsid w:val="00172A27"/>
    <w:rsid w:val="002A53BF"/>
    <w:rsid w:val="005742A6"/>
    <w:rsid w:val="008732CB"/>
    <w:rsid w:val="00D843D7"/>
    <w:rsid w:val="00E744FD"/>
    <w:rsid w:val="3F474414"/>
    <w:rsid w:val="7ED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Theme="minorEastAsia" w:hAnsi="Century" w:cs="Century"/>
      <w:color w:val="000000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ヘッダー (文字)"/>
    <w:basedOn w:val="a0"/>
    <w:link w:val="a8"/>
    <w:uiPriority w:val="99"/>
  </w:style>
  <w:style w:type="character" w:customStyle="1" w:styleId="a5">
    <w:name w:val="フッター (文字)"/>
    <w:basedOn w:val="a0"/>
    <w:link w:val="a4"/>
    <w:uiPriority w:val="99"/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semiHidden="0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Theme="minorEastAsia" w:hAnsi="Century" w:cs="Century"/>
      <w:color w:val="000000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9">
    <w:name w:val="ヘッダー (文字)"/>
    <w:basedOn w:val="a0"/>
    <w:link w:val="a8"/>
    <w:uiPriority w:val="99"/>
  </w:style>
  <w:style w:type="character" w:customStyle="1" w:styleId="a5">
    <w:name w:val="フッター (文字)"/>
    <w:basedOn w:val="a0"/>
    <w:link w:val="a4"/>
    <w:uiPriority w:val="99"/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dendoh</dc:creator>
  <cp:lastModifiedBy>staff</cp:lastModifiedBy>
  <cp:revision>2</cp:revision>
  <cp:lastPrinted>2018-02-13T10:26:00Z</cp:lastPrinted>
  <dcterms:created xsi:type="dcterms:W3CDTF">2018-08-01T01:06:00Z</dcterms:created>
  <dcterms:modified xsi:type="dcterms:W3CDTF">2018-08-01T01:06:00Z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