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695D1" w14:textId="77777777" w:rsidR="00DC7FDE" w:rsidRDefault="00C954C4" w:rsidP="00DC7FDE">
      <w:pPr>
        <w:spacing w:line="480" w:lineRule="auto"/>
        <w:jc w:val="left"/>
        <w:rPr>
          <w:rFonts w:ascii="Arial" w:hAnsi="Arial" w:cs="Arial"/>
          <w:b/>
          <w:sz w:val="22"/>
        </w:rPr>
      </w:pPr>
      <w:bookmarkStart w:id="0" w:name="_GoBack"/>
      <w:bookmarkEnd w:id="0"/>
      <w:r>
        <w:rPr>
          <w:rFonts w:ascii="Arial" w:hAnsi="Arial" w:cs="Arial"/>
          <w:b/>
          <w:sz w:val="22"/>
        </w:rPr>
        <w:t>SUPPLEMENT</w:t>
      </w:r>
    </w:p>
    <w:p w14:paraId="0AABA673" w14:textId="6B7463AE" w:rsidR="00BA6938" w:rsidRPr="00307DDA" w:rsidRDefault="00BA6938" w:rsidP="00DC7FDE">
      <w:pPr>
        <w:spacing w:line="480" w:lineRule="auto"/>
        <w:jc w:val="left"/>
        <w:rPr>
          <w:rFonts w:ascii="Arial" w:hAnsi="Arial" w:cs="Arial"/>
          <w:b/>
          <w:sz w:val="20"/>
        </w:rPr>
      </w:pPr>
      <w:r w:rsidRPr="00307DDA">
        <w:rPr>
          <w:rFonts w:ascii="Arial" w:hAnsi="Arial" w:cs="Arial"/>
          <w:b/>
          <w:sz w:val="20"/>
        </w:rPr>
        <w:t>Supplemental Table 1</w:t>
      </w:r>
      <w:r w:rsidR="00B50EA8" w:rsidRPr="00307DDA">
        <w:rPr>
          <w:rFonts w:ascii="Arial" w:hAnsi="Arial" w:cs="Arial"/>
          <w:b/>
          <w:sz w:val="20"/>
        </w:rPr>
        <w:t>.</w:t>
      </w:r>
      <w:r w:rsidR="00630CD0" w:rsidRPr="00307DDA">
        <w:rPr>
          <w:rFonts w:ascii="Arial" w:hAnsi="Arial" w:cs="Arial"/>
          <w:b/>
          <w:sz w:val="20"/>
        </w:rPr>
        <w:t xml:space="preserve"> </w:t>
      </w:r>
      <w:r w:rsidR="007A1254" w:rsidRPr="00307DDA">
        <w:rPr>
          <w:rFonts w:ascii="Arial" w:hAnsi="Arial" w:cs="Arial"/>
          <w:b/>
          <w:sz w:val="20"/>
        </w:rPr>
        <w:t>Median and Mean CDAI</w:t>
      </w:r>
      <w:r w:rsidR="00B50EA8" w:rsidRPr="00307DDA">
        <w:rPr>
          <w:rFonts w:ascii="Arial" w:hAnsi="Arial" w:cs="Arial"/>
          <w:b/>
          <w:sz w:val="20"/>
        </w:rPr>
        <w:t xml:space="preserve"> Scores and</w:t>
      </w:r>
      <w:r w:rsidR="007A1254" w:rsidRPr="00307DDA">
        <w:rPr>
          <w:rFonts w:ascii="Arial" w:hAnsi="Arial" w:cs="Arial"/>
          <w:b/>
          <w:sz w:val="20"/>
        </w:rPr>
        <w:t xml:space="preserve"> Mean DAS28-ESR</w:t>
      </w:r>
      <w:r w:rsidRPr="00307DDA">
        <w:rPr>
          <w:rFonts w:ascii="Arial" w:hAnsi="Arial" w:cs="Arial"/>
          <w:b/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992"/>
        <w:gridCol w:w="1701"/>
        <w:gridCol w:w="1701"/>
        <w:gridCol w:w="1701"/>
      </w:tblGrid>
      <w:tr w:rsidR="00054AE4" w:rsidRPr="00307DDA" w14:paraId="0D963ADC" w14:textId="77777777" w:rsidTr="00307DDA">
        <w:tc>
          <w:tcPr>
            <w:tcW w:w="4390" w:type="dxa"/>
            <w:gridSpan w:val="2"/>
          </w:tcPr>
          <w:p w14:paraId="7434237D" w14:textId="77777777" w:rsidR="00054AE4" w:rsidRPr="00307DDA" w:rsidRDefault="00054AE4" w:rsidP="00054AE4">
            <w:pPr>
              <w:widowControl/>
              <w:spacing w:after="160" w:line="259" w:lineRule="auto"/>
              <w:jc w:val="left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992" w:type="dxa"/>
          </w:tcPr>
          <w:p w14:paraId="0F42796F" w14:textId="711FCA6A" w:rsidR="00054AE4" w:rsidRPr="00307DDA" w:rsidRDefault="00054AE4" w:rsidP="00307DDA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307DDA">
              <w:rPr>
                <w:rFonts w:ascii="Arial" w:hAnsi="Arial" w:cs="Arial"/>
                <w:b/>
                <w:sz w:val="20"/>
                <w:szCs w:val="18"/>
              </w:rPr>
              <w:t>n</w:t>
            </w:r>
          </w:p>
        </w:tc>
        <w:tc>
          <w:tcPr>
            <w:tcW w:w="1701" w:type="dxa"/>
          </w:tcPr>
          <w:p w14:paraId="04395718" w14:textId="6BA54708" w:rsidR="00054AE4" w:rsidRPr="00307DDA" w:rsidRDefault="00054AE4" w:rsidP="00F572B8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307DDA">
              <w:rPr>
                <w:rFonts w:ascii="Arial" w:hAnsi="Arial" w:cs="Arial"/>
                <w:b/>
                <w:sz w:val="20"/>
                <w:szCs w:val="18"/>
              </w:rPr>
              <w:t>Baseline</w:t>
            </w:r>
          </w:p>
        </w:tc>
        <w:tc>
          <w:tcPr>
            <w:tcW w:w="1701" w:type="dxa"/>
          </w:tcPr>
          <w:p w14:paraId="26CED6F0" w14:textId="3EA2E7EE" w:rsidR="00054AE4" w:rsidRPr="00307DDA" w:rsidRDefault="00054AE4" w:rsidP="00F572B8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307DDA">
              <w:rPr>
                <w:rFonts w:ascii="Arial" w:hAnsi="Arial" w:cs="Arial"/>
                <w:b/>
                <w:sz w:val="20"/>
                <w:szCs w:val="18"/>
              </w:rPr>
              <w:t>Week 12</w:t>
            </w:r>
          </w:p>
        </w:tc>
        <w:tc>
          <w:tcPr>
            <w:tcW w:w="1701" w:type="dxa"/>
          </w:tcPr>
          <w:p w14:paraId="681876E6" w14:textId="0AA87034" w:rsidR="00054AE4" w:rsidRPr="00307DDA" w:rsidRDefault="00054AE4" w:rsidP="00F572B8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307DDA">
              <w:rPr>
                <w:rFonts w:ascii="Arial" w:hAnsi="Arial" w:cs="Arial"/>
                <w:b/>
                <w:sz w:val="20"/>
                <w:szCs w:val="18"/>
              </w:rPr>
              <w:t>Week 26</w:t>
            </w:r>
          </w:p>
        </w:tc>
      </w:tr>
      <w:tr w:rsidR="00054AE4" w:rsidRPr="00307DDA" w14:paraId="0BC094EE" w14:textId="77777777" w:rsidTr="00307DDA">
        <w:tc>
          <w:tcPr>
            <w:tcW w:w="1555" w:type="dxa"/>
            <w:vMerge w:val="restart"/>
            <w:vAlign w:val="center"/>
          </w:tcPr>
          <w:p w14:paraId="575CD393" w14:textId="6CA0E684" w:rsidR="00054AE4" w:rsidRPr="00307DDA" w:rsidRDefault="00054AE4" w:rsidP="00F572B8">
            <w:pPr>
              <w:widowControl/>
              <w:spacing w:after="160" w:line="259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307DDA">
              <w:rPr>
                <w:rFonts w:ascii="Arial" w:hAnsi="Arial" w:cs="Arial"/>
                <w:b/>
                <w:sz w:val="20"/>
                <w:szCs w:val="18"/>
              </w:rPr>
              <w:t>TCZ naïve</w:t>
            </w:r>
          </w:p>
        </w:tc>
        <w:tc>
          <w:tcPr>
            <w:tcW w:w="2835" w:type="dxa"/>
          </w:tcPr>
          <w:p w14:paraId="1F2D9D73" w14:textId="7F731888" w:rsidR="00054AE4" w:rsidRPr="00307DDA" w:rsidRDefault="00054AE4" w:rsidP="00054AE4">
            <w:pPr>
              <w:widowControl/>
              <w:spacing w:after="160" w:line="259" w:lineRule="auto"/>
              <w:jc w:val="left"/>
              <w:rPr>
                <w:rFonts w:ascii="Arial" w:hAnsi="Arial" w:cs="Arial"/>
                <w:b/>
                <w:sz w:val="20"/>
                <w:szCs w:val="18"/>
              </w:rPr>
            </w:pPr>
            <w:r w:rsidRPr="00307DDA">
              <w:rPr>
                <w:rFonts w:ascii="Arial" w:hAnsi="Arial" w:cs="Arial"/>
                <w:b/>
                <w:sz w:val="20"/>
                <w:szCs w:val="18"/>
              </w:rPr>
              <w:t>CDAI, median (IQR)</w:t>
            </w:r>
          </w:p>
        </w:tc>
        <w:tc>
          <w:tcPr>
            <w:tcW w:w="992" w:type="dxa"/>
            <w:vMerge w:val="restart"/>
          </w:tcPr>
          <w:p w14:paraId="33FDFF99" w14:textId="657E6350" w:rsidR="00054AE4" w:rsidRPr="00307DDA" w:rsidRDefault="00054AE4" w:rsidP="00307DDA">
            <w:pPr>
              <w:widowControl/>
              <w:spacing w:after="160" w:line="259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07DDA">
              <w:rPr>
                <w:rFonts w:ascii="Arial" w:hAnsi="Arial" w:cs="Arial"/>
                <w:sz w:val="20"/>
                <w:szCs w:val="18"/>
              </w:rPr>
              <w:t>594</w:t>
            </w:r>
          </w:p>
        </w:tc>
        <w:tc>
          <w:tcPr>
            <w:tcW w:w="1701" w:type="dxa"/>
          </w:tcPr>
          <w:p w14:paraId="32435A9D" w14:textId="13606B2D" w:rsidR="00054AE4" w:rsidRPr="00307DDA" w:rsidRDefault="00054AE4" w:rsidP="00B50EA8">
            <w:pPr>
              <w:widowControl/>
              <w:spacing w:after="160" w:line="259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07DDA">
              <w:rPr>
                <w:rFonts w:ascii="Arial" w:hAnsi="Arial" w:cs="Arial"/>
                <w:sz w:val="20"/>
                <w:szCs w:val="18"/>
              </w:rPr>
              <w:t>19.5 (12.4-27.4)</w:t>
            </w:r>
          </w:p>
        </w:tc>
        <w:tc>
          <w:tcPr>
            <w:tcW w:w="1701" w:type="dxa"/>
          </w:tcPr>
          <w:p w14:paraId="5CF7FE31" w14:textId="74FC5E88" w:rsidR="00054AE4" w:rsidRPr="00307DDA" w:rsidRDefault="00054AE4" w:rsidP="00B50EA8">
            <w:pPr>
              <w:widowControl/>
              <w:spacing w:after="160" w:line="259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07DDA">
              <w:rPr>
                <w:rFonts w:ascii="Arial" w:hAnsi="Arial" w:cs="Arial"/>
                <w:sz w:val="20"/>
                <w:szCs w:val="18"/>
              </w:rPr>
              <w:t>8.0 (3.8-14.9)</w:t>
            </w:r>
          </w:p>
        </w:tc>
        <w:tc>
          <w:tcPr>
            <w:tcW w:w="1701" w:type="dxa"/>
          </w:tcPr>
          <w:p w14:paraId="30DF90BE" w14:textId="10C388A9" w:rsidR="00054AE4" w:rsidRPr="00307DDA" w:rsidRDefault="00054AE4" w:rsidP="00B50EA8">
            <w:pPr>
              <w:widowControl/>
              <w:spacing w:after="160" w:line="259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07DDA">
              <w:rPr>
                <w:rFonts w:ascii="Arial" w:hAnsi="Arial" w:cs="Arial"/>
                <w:sz w:val="20"/>
                <w:szCs w:val="18"/>
              </w:rPr>
              <w:t>6.0 (2.4-14.0)</w:t>
            </w:r>
          </w:p>
        </w:tc>
      </w:tr>
      <w:tr w:rsidR="00054AE4" w:rsidRPr="00307DDA" w14:paraId="170F0027" w14:textId="77777777" w:rsidTr="00307DDA">
        <w:tc>
          <w:tcPr>
            <w:tcW w:w="1555" w:type="dxa"/>
            <w:vMerge/>
          </w:tcPr>
          <w:p w14:paraId="761E2202" w14:textId="77777777" w:rsidR="00054AE4" w:rsidRPr="00307DDA" w:rsidRDefault="00054AE4" w:rsidP="00054AE4">
            <w:pPr>
              <w:widowControl/>
              <w:spacing w:after="160" w:line="259" w:lineRule="auto"/>
              <w:jc w:val="left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835" w:type="dxa"/>
          </w:tcPr>
          <w:p w14:paraId="7D0BA5BA" w14:textId="7D810D18" w:rsidR="00054AE4" w:rsidRPr="00307DDA" w:rsidRDefault="00054AE4" w:rsidP="00054AE4">
            <w:pPr>
              <w:widowControl/>
              <w:spacing w:after="160" w:line="259" w:lineRule="auto"/>
              <w:jc w:val="left"/>
              <w:rPr>
                <w:rFonts w:ascii="Arial" w:hAnsi="Arial" w:cs="Arial"/>
                <w:b/>
                <w:sz w:val="20"/>
                <w:szCs w:val="18"/>
              </w:rPr>
            </w:pPr>
            <w:r w:rsidRPr="00307DDA">
              <w:rPr>
                <w:rFonts w:ascii="Arial" w:hAnsi="Arial" w:cs="Arial"/>
                <w:b/>
                <w:sz w:val="20"/>
                <w:szCs w:val="18"/>
              </w:rPr>
              <w:t>CDAI, mean (SD)</w:t>
            </w:r>
          </w:p>
        </w:tc>
        <w:tc>
          <w:tcPr>
            <w:tcW w:w="992" w:type="dxa"/>
            <w:vMerge/>
          </w:tcPr>
          <w:p w14:paraId="42E1CC47" w14:textId="77777777" w:rsidR="00054AE4" w:rsidRPr="00307DDA" w:rsidRDefault="00054AE4" w:rsidP="00307DDA">
            <w:pPr>
              <w:widowControl/>
              <w:spacing w:after="160" w:line="259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</w:tcPr>
          <w:p w14:paraId="6B66956F" w14:textId="25C7BF7B" w:rsidR="00054AE4" w:rsidRPr="00307DDA" w:rsidRDefault="001E6A17" w:rsidP="00B50EA8">
            <w:pPr>
              <w:widowControl/>
              <w:spacing w:after="160" w:line="259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07DDA">
              <w:rPr>
                <w:rFonts w:ascii="Arial" w:hAnsi="Arial" w:cs="Arial"/>
                <w:sz w:val="20"/>
                <w:szCs w:val="18"/>
              </w:rPr>
              <w:t>21.1</w:t>
            </w:r>
            <w:r w:rsidR="00054AE4" w:rsidRPr="00307DDA">
              <w:rPr>
                <w:rFonts w:ascii="Arial" w:hAnsi="Arial" w:cs="Arial"/>
                <w:sz w:val="20"/>
                <w:szCs w:val="18"/>
              </w:rPr>
              <w:t xml:space="preserve"> (13.0)</w:t>
            </w:r>
          </w:p>
        </w:tc>
        <w:tc>
          <w:tcPr>
            <w:tcW w:w="1701" w:type="dxa"/>
          </w:tcPr>
          <w:p w14:paraId="597FB4C4" w14:textId="377CE51C" w:rsidR="00054AE4" w:rsidRPr="00307DDA" w:rsidRDefault="00054AE4" w:rsidP="00B50EA8">
            <w:pPr>
              <w:widowControl/>
              <w:spacing w:after="160" w:line="259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07DDA">
              <w:rPr>
                <w:rFonts w:ascii="Arial" w:hAnsi="Arial" w:cs="Arial"/>
                <w:sz w:val="20"/>
                <w:szCs w:val="18"/>
              </w:rPr>
              <w:t>10.7 (10.1)</w:t>
            </w:r>
          </w:p>
        </w:tc>
        <w:tc>
          <w:tcPr>
            <w:tcW w:w="1701" w:type="dxa"/>
          </w:tcPr>
          <w:p w14:paraId="13469D58" w14:textId="18DCB120" w:rsidR="00054AE4" w:rsidRPr="00307DDA" w:rsidRDefault="00054AE4" w:rsidP="00B50EA8">
            <w:pPr>
              <w:widowControl/>
              <w:spacing w:after="160" w:line="259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07DDA">
              <w:rPr>
                <w:rFonts w:ascii="Arial" w:hAnsi="Arial" w:cs="Arial"/>
                <w:sz w:val="20"/>
                <w:szCs w:val="18"/>
              </w:rPr>
              <w:t>9.7 (10.4)</w:t>
            </w:r>
          </w:p>
        </w:tc>
      </w:tr>
      <w:tr w:rsidR="00054AE4" w:rsidRPr="00307DDA" w14:paraId="713B6788" w14:textId="77777777" w:rsidTr="00307DDA">
        <w:tc>
          <w:tcPr>
            <w:tcW w:w="1555" w:type="dxa"/>
            <w:vMerge/>
          </w:tcPr>
          <w:p w14:paraId="3585A113" w14:textId="77777777" w:rsidR="00054AE4" w:rsidRPr="00307DDA" w:rsidRDefault="00054AE4" w:rsidP="00054AE4">
            <w:pPr>
              <w:widowControl/>
              <w:spacing w:after="160" w:line="259" w:lineRule="auto"/>
              <w:jc w:val="left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835" w:type="dxa"/>
          </w:tcPr>
          <w:p w14:paraId="628125A0" w14:textId="5AE03CF1" w:rsidR="00054AE4" w:rsidRPr="00307DDA" w:rsidRDefault="00054AE4" w:rsidP="00054AE4">
            <w:pPr>
              <w:widowControl/>
              <w:spacing w:after="160" w:line="259" w:lineRule="auto"/>
              <w:jc w:val="left"/>
              <w:rPr>
                <w:rFonts w:ascii="Arial" w:hAnsi="Arial" w:cs="Arial"/>
                <w:b/>
                <w:sz w:val="20"/>
                <w:szCs w:val="18"/>
              </w:rPr>
            </w:pPr>
            <w:r w:rsidRPr="00307DDA">
              <w:rPr>
                <w:rFonts w:ascii="Arial" w:hAnsi="Arial" w:cs="Arial"/>
                <w:b/>
                <w:sz w:val="20"/>
                <w:szCs w:val="18"/>
              </w:rPr>
              <w:t>DAS28-ESR, mean (SD)</w:t>
            </w:r>
          </w:p>
        </w:tc>
        <w:tc>
          <w:tcPr>
            <w:tcW w:w="992" w:type="dxa"/>
          </w:tcPr>
          <w:p w14:paraId="0F8D4F28" w14:textId="3CB4E32F" w:rsidR="00054AE4" w:rsidRPr="00307DDA" w:rsidRDefault="00054AE4" w:rsidP="00307DDA">
            <w:pPr>
              <w:widowControl/>
              <w:spacing w:after="160" w:line="259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07DDA">
              <w:rPr>
                <w:rFonts w:ascii="Arial" w:hAnsi="Arial" w:cs="Arial"/>
                <w:sz w:val="20"/>
                <w:szCs w:val="18"/>
              </w:rPr>
              <w:t>519</w:t>
            </w:r>
          </w:p>
        </w:tc>
        <w:tc>
          <w:tcPr>
            <w:tcW w:w="1701" w:type="dxa"/>
          </w:tcPr>
          <w:p w14:paraId="3B2277D1" w14:textId="0A9109F2" w:rsidR="00054AE4" w:rsidRPr="00307DDA" w:rsidRDefault="00054AE4" w:rsidP="00B50EA8">
            <w:pPr>
              <w:widowControl/>
              <w:spacing w:after="160" w:line="259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07DDA">
              <w:rPr>
                <w:rFonts w:ascii="Arial" w:hAnsi="Arial" w:cs="Arial"/>
                <w:sz w:val="20"/>
                <w:szCs w:val="18"/>
              </w:rPr>
              <w:t>4.8 (1.3)</w:t>
            </w:r>
          </w:p>
        </w:tc>
        <w:tc>
          <w:tcPr>
            <w:tcW w:w="1701" w:type="dxa"/>
          </w:tcPr>
          <w:p w14:paraId="345B4EF0" w14:textId="3E37907C" w:rsidR="00054AE4" w:rsidRPr="00307DDA" w:rsidRDefault="00054AE4" w:rsidP="00B50EA8">
            <w:pPr>
              <w:widowControl/>
              <w:spacing w:after="160" w:line="259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07DDA">
              <w:rPr>
                <w:rFonts w:ascii="Arial" w:hAnsi="Arial" w:cs="Arial"/>
                <w:sz w:val="20"/>
                <w:szCs w:val="18"/>
              </w:rPr>
              <w:t>2.8 (1.4)</w:t>
            </w:r>
          </w:p>
        </w:tc>
        <w:tc>
          <w:tcPr>
            <w:tcW w:w="1701" w:type="dxa"/>
          </w:tcPr>
          <w:p w14:paraId="2DF02801" w14:textId="74AECB8C" w:rsidR="00054AE4" w:rsidRPr="00307DDA" w:rsidRDefault="00054AE4" w:rsidP="00B50EA8">
            <w:pPr>
              <w:widowControl/>
              <w:spacing w:after="160" w:line="259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07DDA">
              <w:rPr>
                <w:rFonts w:ascii="Arial" w:hAnsi="Arial" w:cs="Arial"/>
                <w:sz w:val="20"/>
                <w:szCs w:val="18"/>
              </w:rPr>
              <w:t>2.7 (1.4)</w:t>
            </w:r>
          </w:p>
        </w:tc>
      </w:tr>
      <w:tr w:rsidR="00054AE4" w:rsidRPr="00307DDA" w14:paraId="2AF46903" w14:textId="77777777" w:rsidTr="00307DDA">
        <w:tc>
          <w:tcPr>
            <w:tcW w:w="1555" w:type="dxa"/>
            <w:vMerge w:val="restart"/>
            <w:vAlign w:val="center"/>
          </w:tcPr>
          <w:p w14:paraId="0EFFBCF4" w14:textId="14865766" w:rsidR="00054AE4" w:rsidRPr="00307DDA" w:rsidRDefault="00054AE4" w:rsidP="00F572B8">
            <w:pPr>
              <w:widowControl/>
              <w:spacing w:after="160" w:line="259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307DDA">
              <w:rPr>
                <w:rFonts w:ascii="Arial" w:hAnsi="Arial" w:cs="Arial"/>
                <w:b/>
                <w:sz w:val="20"/>
                <w:szCs w:val="18"/>
              </w:rPr>
              <w:t>TCZ-IV-SC</w:t>
            </w:r>
          </w:p>
        </w:tc>
        <w:tc>
          <w:tcPr>
            <w:tcW w:w="2835" w:type="dxa"/>
          </w:tcPr>
          <w:p w14:paraId="04008987" w14:textId="678EC0B1" w:rsidR="00054AE4" w:rsidRPr="00307DDA" w:rsidRDefault="00054AE4" w:rsidP="00054AE4">
            <w:pPr>
              <w:widowControl/>
              <w:spacing w:after="160" w:line="259" w:lineRule="auto"/>
              <w:jc w:val="left"/>
              <w:rPr>
                <w:rFonts w:ascii="Arial" w:hAnsi="Arial" w:cs="Arial"/>
                <w:b/>
                <w:sz w:val="20"/>
                <w:szCs w:val="18"/>
              </w:rPr>
            </w:pPr>
            <w:r w:rsidRPr="00307DDA">
              <w:rPr>
                <w:rFonts w:ascii="Arial" w:hAnsi="Arial" w:cs="Arial"/>
                <w:b/>
                <w:sz w:val="20"/>
                <w:szCs w:val="18"/>
              </w:rPr>
              <w:t>CDAI, median (IQR)</w:t>
            </w:r>
          </w:p>
        </w:tc>
        <w:tc>
          <w:tcPr>
            <w:tcW w:w="992" w:type="dxa"/>
            <w:vMerge w:val="restart"/>
          </w:tcPr>
          <w:p w14:paraId="23A8ABF4" w14:textId="027C43DE" w:rsidR="00054AE4" w:rsidRPr="00307DDA" w:rsidRDefault="00054AE4" w:rsidP="00307DDA">
            <w:pPr>
              <w:widowControl/>
              <w:spacing w:after="160" w:line="259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07DDA">
              <w:rPr>
                <w:rFonts w:ascii="Arial" w:hAnsi="Arial" w:cs="Arial"/>
                <w:sz w:val="20"/>
                <w:szCs w:val="18"/>
              </w:rPr>
              <w:t>594</w:t>
            </w:r>
          </w:p>
        </w:tc>
        <w:tc>
          <w:tcPr>
            <w:tcW w:w="1701" w:type="dxa"/>
          </w:tcPr>
          <w:p w14:paraId="18D9740E" w14:textId="70C3A647" w:rsidR="00054AE4" w:rsidRPr="00307DDA" w:rsidRDefault="00054AE4" w:rsidP="00B50EA8">
            <w:pPr>
              <w:widowControl/>
              <w:spacing w:after="160" w:line="259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07DDA">
              <w:rPr>
                <w:rFonts w:ascii="Arial" w:hAnsi="Arial" w:cs="Arial"/>
                <w:sz w:val="20"/>
                <w:szCs w:val="18"/>
              </w:rPr>
              <w:t>4.6 (1.5-9.7)</w:t>
            </w:r>
          </w:p>
        </w:tc>
        <w:tc>
          <w:tcPr>
            <w:tcW w:w="1701" w:type="dxa"/>
          </w:tcPr>
          <w:p w14:paraId="6945EA57" w14:textId="1CCEEBB4" w:rsidR="00054AE4" w:rsidRPr="00307DDA" w:rsidRDefault="00054AE4" w:rsidP="00B50EA8">
            <w:pPr>
              <w:widowControl/>
              <w:spacing w:after="160" w:line="259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07DDA">
              <w:rPr>
                <w:rFonts w:ascii="Arial" w:hAnsi="Arial" w:cs="Arial"/>
                <w:sz w:val="20"/>
                <w:szCs w:val="18"/>
              </w:rPr>
              <w:t>4.6 (2.0-11.7)</w:t>
            </w:r>
          </w:p>
        </w:tc>
        <w:tc>
          <w:tcPr>
            <w:tcW w:w="1701" w:type="dxa"/>
          </w:tcPr>
          <w:p w14:paraId="3A3C00B8" w14:textId="4935203F" w:rsidR="00054AE4" w:rsidRPr="00307DDA" w:rsidRDefault="00054AE4" w:rsidP="00B50EA8">
            <w:pPr>
              <w:widowControl/>
              <w:spacing w:after="160" w:line="259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07DDA">
              <w:rPr>
                <w:rFonts w:ascii="Arial" w:hAnsi="Arial" w:cs="Arial"/>
                <w:sz w:val="20"/>
                <w:szCs w:val="18"/>
              </w:rPr>
              <w:t>4.6 (1.9-10.2)</w:t>
            </w:r>
          </w:p>
        </w:tc>
      </w:tr>
      <w:tr w:rsidR="00054AE4" w:rsidRPr="00307DDA" w14:paraId="1CC8B037" w14:textId="77777777" w:rsidTr="00307DDA">
        <w:tc>
          <w:tcPr>
            <w:tcW w:w="1555" w:type="dxa"/>
            <w:vMerge/>
          </w:tcPr>
          <w:p w14:paraId="634C16D0" w14:textId="77777777" w:rsidR="00054AE4" w:rsidRPr="00307DDA" w:rsidRDefault="00054AE4" w:rsidP="00054AE4">
            <w:pPr>
              <w:widowControl/>
              <w:spacing w:after="160" w:line="259" w:lineRule="auto"/>
              <w:jc w:val="lef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835" w:type="dxa"/>
          </w:tcPr>
          <w:p w14:paraId="79141FDF" w14:textId="6A8329A7" w:rsidR="00054AE4" w:rsidRPr="00307DDA" w:rsidRDefault="00054AE4" w:rsidP="00054AE4">
            <w:pPr>
              <w:widowControl/>
              <w:spacing w:after="160" w:line="259" w:lineRule="auto"/>
              <w:jc w:val="left"/>
              <w:rPr>
                <w:rFonts w:ascii="Arial" w:hAnsi="Arial" w:cs="Arial"/>
                <w:b/>
                <w:sz w:val="20"/>
                <w:szCs w:val="18"/>
              </w:rPr>
            </w:pPr>
            <w:r w:rsidRPr="00307DDA">
              <w:rPr>
                <w:rFonts w:ascii="Arial" w:hAnsi="Arial" w:cs="Arial"/>
                <w:b/>
                <w:sz w:val="20"/>
                <w:szCs w:val="18"/>
              </w:rPr>
              <w:t>CDAI, mean (SD)</w:t>
            </w:r>
          </w:p>
        </w:tc>
        <w:tc>
          <w:tcPr>
            <w:tcW w:w="992" w:type="dxa"/>
            <w:vMerge/>
          </w:tcPr>
          <w:p w14:paraId="1417A6F3" w14:textId="77777777" w:rsidR="00054AE4" w:rsidRPr="00307DDA" w:rsidRDefault="00054AE4" w:rsidP="00307DDA">
            <w:pPr>
              <w:widowControl/>
              <w:spacing w:after="160" w:line="259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</w:tcPr>
          <w:p w14:paraId="6A6C7258" w14:textId="10B79F64" w:rsidR="00054AE4" w:rsidRPr="00307DDA" w:rsidRDefault="00054AE4" w:rsidP="00B50EA8">
            <w:pPr>
              <w:widowControl/>
              <w:spacing w:after="160" w:line="259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07DDA">
              <w:rPr>
                <w:rFonts w:ascii="Arial" w:hAnsi="Arial" w:cs="Arial"/>
                <w:sz w:val="20"/>
                <w:szCs w:val="18"/>
              </w:rPr>
              <w:t>7.3 (8.6)</w:t>
            </w:r>
          </w:p>
        </w:tc>
        <w:tc>
          <w:tcPr>
            <w:tcW w:w="1701" w:type="dxa"/>
          </w:tcPr>
          <w:p w14:paraId="5D6B9167" w14:textId="61DFD936" w:rsidR="00054AE4" w:rsidRPr="00307DDA" w:rsidRDefault="00054AE4" w:rsidP="00B50EA8">
            <w:pPr>
              <w:widowControl/>
              <w:spacing w:after="160" w:line="259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07DDA">
              <w:rPr>
                <w:rFonts w:ascii="Arial" w:hAnsi="Arial" w:cs="Arial"/>
                <w:sz w:val="20"/>
                <w:szCs w:val="18"/>
              </w:rPr>
              <w:t>7.0 (7.1)</w:t>
            </w:r>
          </w:p>
        </w:tc>
        <w:tc>
          <w:tcPr>
            <w:tcW w:w="1701" w:type="dxa"/>
          </w:tcPr>
          <w:p w14:paraId="02B60ACB" w14:textId="593A22C7" w:rsidR="00054AE4" w:rsidRPr="00307DDA" w:rsidRDefault="00054AE4" w:rsidP="00B50EA8">
            <w:pPr>
              <w:widowControl/>
              <w:spacing w:after="160" w:line="259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07DDA">
              <w:rPr>
                <w:rFonts w:ascii="Arial" w:hAnsi="Arial" w:cs="Arial"/>
                <w:sz w:val="20"/>
                <w:szCs w:val="18"/>
              </w:rPr>
              <w:t>6</w:t>
            </w:r>
            <w:r w:rsidR="001E6A17" w:rsidRPr="00307DDA">
              <w:rPr>
                <w:rFonts w:ascii="Arial" w:hAnsi="Arial" w:cs="Arial"/>
                <w:sz w:val="20"/>
                <w:szCs w:val="18"/>
              </w:rPr>
              <w:t>.8 (7.0</w:t>
            </w:r>
            <w:r w:rsidRPr="00307DDA">
              <w:rPr>
                <w:rFonts w:ascii="Arial" w:hAnsi="Arial" w:cs="Arial"/>
                <w:sz w:val="20"/>
                <w:szCs w:val="18"/>
              </w:rPr>
              <w:t>)</w:t>
            </w:r>
          </w:p>
        </w:tc>
      </w:tr>
      <w:tr w:rsidR="00054AE4" w:rsidRPr="00307DDA" w14:paraId="50C29045" w14:textId="77777777" w:rsidTr="00307DDA">
        <w:tc>
          <w:tcPr>
            <w:tcW w:w="1555" w:type="dxa"/>
            <w:vMerge/>
          </w:tcPr>
          <w:p w14:paraId="2D734CD5" w14:textId="77777777" w:rsidR="00054AE4" w:rsidRPr="00307DDA" w:rsidRDefault="00054AE4" w:rsidP="00054AE4">
            <w:pPr>
              <w:widowControl/>
              <w:spacing w:after="160" w:line="259" w:lineRule="auto"/>
              <w:jc w:val="lef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835" w:type="dxa"/>
          </w:tcPr>
          <w:p w14:paraId="3B575A7A" w14:textId="44E1E653" w:rsidR="00054AE4" w:rsidRPr="00307DDA" w:rsidRDefault="00054AE4" w:rsidP="00054AE4">
            <w:pPr>
              <w:widowControl/>
              <w:spacing w:after="160" w:line="259" w:lineRule="auto"/>
              <w:jc w:val="left"/>
              <w:rPr>
                <w:rFonts w:ascii="Arial" w:hAnsi="Arial" w:cs="Arial"/>
                <w:b/>
                <w:sz w:val="20"/>
                <w:szCs w:val="18"/>
              </w:rPr>
            </w:pPr>
            <w:r w:rsidRPr="00307DDA">
              <w:rPr>
                <w:rFonts w:ascii="Arial" w:hAnsi="Arial" w:cs="Arial"/>
                <w:b/>
                <w:sz w:val="20"/>
                <w:szCs w:val="18"/>
              </w:rPr>
              <w:t>DAS28-ESR, mean (SD)</w:t>
            </w:r>
          </w:p>
        </w:tc>
        <w:tc>
          <w:tcPr>
            <w:tcW w:w="992" w:type="dxa"/>
          </w:tcPr>
          <w:p w14:paraId="2136BEA8" w14:textId="21975D2A" w:rsidR="00054AE4" w:rsidRPr="00307DDA" w:rsidRDefault="00054AE4" w:rsidP="00307DDA">
            <w:pPr>
              <w:widowControl/>
              <w:spacing w:after="160" w:line="259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07DDA">
              <w:rPr>
                <w:rFonts w:ascii="Arial" w:hAnsi="Arial" w:cs="Arial"/>
                <w:sz w:val="20"/>
                <w:szCs w:val="18"/>
              </w:rPr>
              <w:t>519</w:t>
            </w:r>
          </w:p>
        </w:tc>
        <w:tc>
          <w:tcPr>
            <w:tcW w:w="1701" w:type="dxa"/>
          </w:tcPr>
          <w:p w14:paraId="4C3CFFAF" w14:textId="020E2550" w:rsidR="00054AE4" w:rsidRPr="00307DDA" w:rsidRDefault="00054AE4" w:rsidP="00B50EA8">
            <w:pPr>
              <w:widowControl/>
              <w:spacing w:after="160" w:line="259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07DDA">
              <w:rPr>
                <w:rFonts w:ascii="Arial" w:hAnsi="Arial" w:cs="Arial"/>
                <w:sz w:val="20"/>
                <w:szCs w:val="18"/>
              </w:rPr>
              <w:t>2.2 (1.3)</w:t>
            </w:r>
          </w:p>
        </w:tc>
        <w:tc>
          <w:tcPr>
            <w:tcW w:w="1701" w:type="dxa"/>
          </w:tcPr>
          <w:p w14:paraId="5B29AF72" w14:textId="73BA1014" w:rsidR="00054AE4" w:rsidRPr="00307DDA" w:rsidRDefault="00054AE4" w:rsidP="00B50EA8">
            <w:pPr>
              <w:widowControl/>
              <w:spacing w:after="160" w:line="259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07DDA">
              <w:rPr>
                <w:rFonts w:ascii="Arial" w:hAnsi="Arial" w:cs="Arial"/>
                <w:sz w:val="20"/>
                <w:szCs w:val="18"/>
              </w:rPr>
              <w:t>2.2 (1.2)</w:t>
            </w:r>
          </w:p>
        </w:tc>
        <w:tc>
          <w:tcPr>
            <w:tcW w:w="1701" w:type="dxa"/>
          </w:tcPr>
          <w:p w14:paraId="693C7E34" w14:textId="4407BAF1" w:rsidR="00054AE4" w:rsidRPr="00307DDA" w:rsidRDefault="00054AE4" w:rsidP="00B50EA8">
            <w:pPr>
              <w:widowControl/>
              <w:spacing w:after="160" w:line="259" w:lineRule="auto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07DDA">
              <w:rPr>
                <w:rFonts w:ascii="Arial" w:hAnsi="Arial" w:cs="Arial"/>
                <w:sz w:val="20"/>
                <w:szCs w:val="18"/>
              </w:rPr>
              <w:t>2.1 (1.2)</w:t>
            </w:r>
          </w:p>
        </w:tc>
      </w:tr>
    </w:tbl>
    <w:p w14:paraId="71DD491E" w14:textId="247C748C" w:rsidR="00630CD0" w:rsidRPr="00307DDA" w:rsidRDefault="00054AE4" w:rsidP="00F572B8">
      <w:pPr>
        <w:widowControl/>
        <w:spacing w:after="160" w:line="360" w:lineRule="auto"/>
        <w:jc w:val="left"/>
        <w:rPr>
          <w:rFonts w:ascii="Arial" w:hAnsi="Arial" w:cs="Arial"/>
          <w:sz w:val="20"/>
        </w:rPr>
      </w:pPr>
      <w:r w:rsidRPr="00307DDA">
        <w:rPr>
          <w:rFonts w:ascii="Arial" w:hAnsi="Arial" w:cs="Arial"/>
          <w:sz w:val="20"/>
        </w:rPr>
        <w:t>CDAI, Clinical Disease Activity Index; DAS28-ESR, Disease Activity Score in 28 joints as measured by erythrocyte sedimentation rate; IQR, interquartile range; TCZ, tocilizumab; TCZ-IV-SC, patients who switched from intravenous to subcutaneous tocilizumab</w:t>
      </w:r>
      <w:r w:rsidR="00B50EA8" w:rsidRPr="00307DDA">
        <w:rPr>
          <w:rFonts w:ascii="Arial" w:hAnsi="Arial" w:cs="Arial"/>
          <w:sz w:val="20"/>
        </w:rPr>
        <w:t>.</w:t>
      </w:r>
    </w:p>
    <w:p w14:paraId="09954EB1" w14:textId="77777777" w:rsidR="00630CD0" w:rsidRDefault="00630CD0">
      <w:pPr>
        <w:widowControl/>
        <w:spacing w:after="160" w:line="259" w:lineRule="auto"/>
        <w:jc w:val="left"/>
        <w:rPr>
          <w:rFonts w:ascii="Arial" w:hAnsi="Arial" w:cs="Arial"/>
          <w:b/>
          <w:sz w:val="22"/>
        </w:rPr>
      </w:pPr>
    </w:p>
    <w:p w14:paraId="5EAFFFC7" w14:textId="77777777" w:rsidR="00E717A7" w:rsidRDefault="00E717A7">
      <w:pPr>
        <w:widowControl/>
        <w:spacing w:after="160" w:line="259" w:lineRule="auto"/>
        <w:jc w:val="left"/>
        <w:rPr>
          <w:rFonts w:ascii="Arial" w:hAnsi="Arial" w:cs="Arial"/>
          <w:b/>
          <w:sz w:val="22"/>
        </w:rPr>
      </w:pPr>
    </w:p>
    <w:p w14:paraId="14B0E655" w14:textId="77777777" w:rsidR="00054AE4" w:rsidRPr="00307DDA" w:rsidRDefault="00054AE4">
      <w:pPr>
        <w:widowControl/>
        <w:spacing w:after="160" w:line="259" w:lineRule="auto"/>
        <w:jc w:val="left"/>
        <w:rPr>
          <w:rFonts w:ascii="Arial" w:hAnsi="Arial" w:cs="Arial"/>
          <w:b/>
          <w:sz w:val="22"/>
        </w:rPr>
      </w:pPr>
    </w:p>
    <w:p w14:paraId="5688D2AD" w14:textId="77777777" w:rsidR="000067D2" w:rsidRDefault="000067D2">
      <w:pPr>
        <w:widowControl/>
        <w:spacing w:after="160" w:line="259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14:paraId="676E39BB" w14:textId="128F0DB9" w:rsidR="00DC7FDE" w:rsidRPr="00307DDA" w:rsidRDefault="00DC7FDE" w:rsidP="00307DDA">
      <w:pPr>
        <w:spacing w:line="276" w:lineRule="auto"/>
        <w:jc w:val="left"/>
        <w:rPr>
          <w:rFonts w:ascii="Arial" w:hAnsi="Arial" w:cs="Arial"/>
          <w:sz w:val="18"/>
        </w:rPr>
      </w:pPr>
      <w:r w:rsidRPr="00307DDA">
        <w:rPr>
          <w:rFonts w:ascii="Arial" w:hAnsi="Arial" w:cs="Arial"/>
          <w:b/>
          <w:sz w:val="20"/>
        </w:rPr>
        <w:lastRenderedPageBreak/>
        <w:t xml:space="preserve">Supplemental Table </w:t>
      </w:r>
      <w:r w:rsidR="00BA6938" w:rsidRPr="00307DDA">
        <w:rPr>
          <w:rFonts w:ascii="Arial" w:hAnsi="Arial" w:cs="Arial"/>
          <w:b/>
          <w:sz w:val="20"/>
        </w:rPr>
        <w:t>2</w:t>
      </w:r>
      <w:r w:rsidRPr="00307DDA">
        <w:rPr>
          <w:rFonts w:ascii="Arial" w:hAnsi="Arial" w:cs="Arial"/>
          <w:b/>
          <w:sz w:val="20"/>
        </w:rPr>
        <w:t xml:space="preserve">. </w:t>
      </w:r>
      <w:r w:rsidRPr="00307DDA">
        <w:rPr>
          <w:rFonts w:ascii="Arial" w:hAnsi="Arial" w:cs="Arial"/>
          <w:sz w:val="20"/>
        </w:rPr>
        <w:t>CDAI Remission by Baseline Characteristics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795"/>
        <w:gridCol w:w="990"/>
        <w:gridCol w:w="1260"/>
        <w:gridCol w:w="1053"/>
        <w:gridCol w:w="1276"/>
        <w:gridCol w:w="992"/>
        <w:gridCol w:w="993"/>
        <w:gridCol w:w="1275"/>
        <w:gridCol w:w="851"/>
      </w:tblGrid>
      <w:tr w:rsidR="00F84A73" w:rsidRPr="00F84A73" w14:paraId="0C380855" w14:textId="77777777" w:rsidTr="00307DDA">
        <w:tc>
          <w:tcPr>
            <w:tcW w:w="1795" w:type="dxa"/>
          </w:tcPr>
          <w:p w14:paraId="0CD177A9" w14:textId="77777777" w:rsidR="001D68C6" w:rsidRPr="00F84A73" w:rsidRDefault="001D68C6" w:rsidP="00307DDA">
            <w:pPr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5AE84BFC" w14:textId="77777777" w:rsidR="001D68C6" w:rsidRPr="00F84A73" w:rsidRDefault="001D68C6" w:rsidP="00307DD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All Patients</w:t>
            </w:r>
          </w:p>
        </w:tc>
        <w:tc>
          <w:tcPr>
            <w:tcW w:w="3321" w:type="dxa"/>
            <w:gridSpan w:val="3"/>
            <w:vAlign w:val="center"/>
          </w:tcPr>
          <w:p w14:paraId="1CB7E83A" w14:textId="77777777" w:rsidR="001D68C6" w:rsidRPr="00F84A73" w:rsidRDefault="001D68C6" w:rsidP="00307DD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TCZ Naïve</w:t>
            </w:r>
          </w:p>
        </w:tc>
        <w:tc>
          <w:tcPr>
            <w:tcW w:w="3119" w:type="dxa"/>
            <w:gridSpan w:val="3"/>
            <w:vAlign w:val="center"/>
          </w:tcPr>
          <w:p w14:paraId="5654BF34" w14:textId="77777777" w:rsidR="001D68C6" w:rsidRPr="00F84A73" w:rsidRDefault="001D68C6" w:rsidP="00307DD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TCZ-IV-SC</w:t>
            </w:r>
          </w:p>
        </w:tc>
      </w:tr>
      <w:tr w:rsidR="00F84A73" w:rsidRPr="00F84A73" w14:paraId="0C97BFBD" w14:textId="77777777" w:rsidTr="00307DDA">
        <w:tc>
          <w:tcPr>
            <w:tcW w:w="1795" w:type="dxa"/>
            <w:vAlign w:val="bottom"/>
          </w:tcPr>
          <w:p w14:paraId="5CA46192" w14:textId="77777777" w:rsidR="001D68C6" w:rsidRPr="00F84A73" w:rsidRDefault="001D68C6" w:rsidP="00307DDA">
            <w:pPr>
              <w:spacing w:line="276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Category</w:t>
            </w:r>
          </w:p>
        </w:tc>
        <w:tc>
          <w:tcPr>
            <w:tcW w:w="990" w:type="dxa"/>
            <w:vAlign w:val="center"/>
          </w:tcPr>
          <w:p w14:paraId="293FFCD3" w14:textId="77777777" w:rsidR="001D68C6" w:rsidRPr="00F84A73" w:rsidRDefault="001D68C6" w:rsidP="00307DD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Total Patients</w:t>
            </w:r>
          </w:p>
        </w:tc>
        <w:tc>
          <w:tcPr>
            <w:tcW w:w="1260" w:type="dxa"/>
            <w:vAlign w:val="center"/>
          </w:tcPr>
          <w:p w14:paraId="16D2FBE1" w14:textId="77777777" w:rsidR="001D68C6" w:rsidRPr="00F84A73" w:rsidRDefault="001D68C6" w:rsidP="00307DD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Achieved Remission, n (%)</w:t>
            </w:r>
          </w:p>
        </w:tc>
        <w:tc>
          <w:tcPr>
            <w:tcW w:w="1053" w:type="dxa"/>
            <w:vAlign w:val="center"/>
          </w:tcPr>
          <w:p w14:paraId="37159652" w14:textId="77777777" w:rsidR="001D68C6" w:rsidRPr="00F84A73" w:rsidRDefault="001D68C6" w:rsidP="00307DD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Total Patients</w:t>
            </w:r>
          </w:p>
        </w:tc>
        <w:tc>
          <w:tcPr>
            <w:tcW w:w="1276" w:type="dxa"/>
            <w:vAlign w:val="center"/>
          </w:tcPr>
          <w:p w14:paraId="52348860" w14:textId="77777777" w:rsidR="001D68C6" w:rsidRPr="00F84A73" w:rsidRDefault="001D68C6" w:rsidP="00307DD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Achieved Remission, n (%)</w:t>
            </w:r>
          </w:p>
        </w:tc>
        <w:tc>
          <w:tcPr>
            <w:tcW w:w="992" w:type="dxa"/>
            <w:vAlign w:val="center"/>
          </w:tcPr>
          <w:p w14:paraId="4460BABE" w14:textId="77777777" w:rsidR="001D68C6" w:rsidRPr="00F84A73" w:rsidRDefault="001D68C6" w:rsidP="00307DD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P </w:t>
            </w: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value</w:t>
            </w:r>
          </w:p>
        </w:tc>
        <w:tc>
          <w:tcPr>
            <w:tcW w:w="993" w:type="dxa"/>
            <w:vAlign w:val="center"/>
          </w:tcPr>
          <w:p w14:paraId="4DE8EC21" w14:textId="77777777" w:rsidR="001D68C6" w:rsidRPr="00F84A73" w:rsidRDefault="001D68C6" w:rsidP="00307DD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Total Patients</w:t>
            </w:r>
          </w:p>
        </w:tc>
        <w:tc>
          <w:tcPr>
            <w:tcW w:w="1275" w:type="dxa"/>
            <w:vAlign w:val="center"/>
          </w:tcPr>
          <w:p w14:paraId="7BB79769" w14:textId="77777777" w:rsidR="001D68C6" w:rsidRPr="00F84A73" w:rsidRDefault="001D68C6" w:rsidP="00307DD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Achieved Remission, n (%)</w:t>
            </w:r>
          </w:p>
        </w:tc>
        <w:tc>
          <w:tcPr>
            <w:tcW w:w="851" w:type="dxa"/>
            <w:vAlign w:val="center"/>
          </w:tcPr>
          <w:p w14:paraId="4D3886CA" w14:textId="77777777" w:rsidR="001D68C6" w:rsidRPr="00F84A73" w:rsidRDefault="001D68C6" w:rsidP="00307DD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P </w:t>
            </w: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value</w:t>
            </w:r>
          </w:p>
        </w:tc>
      </w:tr>
      <w:tr w:rsidR="00F84A73" w:rsidRPr="00F84A73" w14:paraId="34B2ABD9" w14:textId="77777777" w:rsidTr="00307DDA">
        <w:trPr>
          <w:trHeight w:val="503"/>
        </w:trPr>
        <w:tc>
          <w:tcPr>
            <w:tcW w:w="1795" w:type="dxa"/>
          </w:tcPr>
          <w:p w14:paraId="34A36CA9" w14:textId="77777777" w:rsidR="001D68C6" w:rsidRPr="00F84A73" w:rsidRDefault="001D68C6" w:rsidP="00307DDA">
            <w:pPr>
              <w:spacing w:line="36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Total patients</w:t>
            </w:r>
          </w:p>
        </w:tc>
        <w:tc>
          <w:tcPr>
            <w:tcW w:w="990" w:type="dxa"/>
            <w:vAlign w:val="bottom"/>
          </w:tcPr>
          <w:p w14:paraId="7C8C4F4E" w14:textId="77777777" w:rsidR="001D68C6" w:rsidRPr="00F84A73" w:rsidRDefault="001D68C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770</w:t>
            </w:r>
          </w:p>
        </w:tc>
        <w:tc>
          <w:tcPr>
            <w:tcW w:w="1260" w:type="dxa"/>
            <w:vAlign w:val="bottom"/>
          </w:tcPr>
          <w:p w14:paraId="2DCB6138" w14:textId="77777777" w:rsidR="001D68C6" w:rsidRPr="00F84A73" w:rsidRDefault="001D68C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230 (29.8)</w:t>
            </w:r>
          </w:p>
        </w:tc>
        <w:tc>
          <w:tcPr>
            <w:tcW w:w="1053" w:type="dxa"/>
            <w:vAlign w:val="bottom"/>
          </w:tcPr>
          <w:p w14:paraId="6E5D5AD0" w14:textId="1D7A2B87" w:rsidR="001D68C6" w:rsidRPr="00F84A73" w:rsidRDefault="00D118D2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594</w:t>
            </w:r>
          </w:p>
        </w:tc>
        <w:tc>
          <w:tcPr>
            <w:tcW w:w="1276" w:type="dxa"/>
            <w:vAlign w:val="bottom"/>
          </w:tcPr>
          <w:p w14:paraId="0E71C39E" w14:textId="445F7477" w:rsidR="001D68C6" w:rsidRPr="00F84A73" w:rsidRDefault="001632DC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163</w:t>
            </w:r>
            <w:r w:rsidR="001D68C6"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</w:t>
            </w: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27.4</w:t>
            </w:r>
            <w:r w:rsidR="001D68C6"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bottom"/>
          </w:tcPr>
          <w:p w14:paraId="3D6A4729" w14:textId="77777777" w:rsidR="001D68C6" w:rsidRPr="00F84A73" w:rsidRDefault="001D68C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3138C3AA" w14:textId="2E174978" w:rsidR="001D68C6" w:rsidRPr="00F84A73" w:rsidRDefault="001632DC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176</w:t>
            </w:r>
          </w:p>
        </w:tc>
        <w:tc>
          <w:tcPr>
            <w:tcW w:w="1275" w:type="dxa"/>
            <w:vAlign w:val="bottom"/>
          </w:tcPr>
          <w:p w14:paraId="69B72D71" w14:textId="2CF98516" w:rsidR="001D68C6" w:rsidRPr="00F84A73" w:rsidRDefault="001632DC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67</w:t>
            </w:r>
            <w:r w:rsidR="001D68C6"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</w:t>
            </w: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38.0</w:t>
            </w:r>
            <w:r w:rsidR="001D68C6"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bottom"/>
          </w:tcPr>
          <w:p w14:paraId="33573C57" w14:textId="77777777" w:rsidR="001D68C6" w:rsidRPr="00F84A73" w:rsidRDefault="001D68C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474A76" w:rsidRPr="00F84A73" w14:paraId="69D21680" w14:textId="77777777" w:rsidTr="00307DDA">
        <w:tc>
          <w:tcPr>
            <w:tcW w:w="1795" w:type="dxa"/>
          </w:tcPr>
          <w:p w14:paraId="4577804B" w14:textId="77777777" w:rsidR="00474A76" w:rsidRPr="00F84A73" w:rsidRDefault="00474A76" w:rsidP="00307DDA">
            <w:pPr>
              <w:spacing w:line="36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Male</w:t>
            </w:r>
          </w:p>
        </w:tc>
        <w:tc>
          <w:tcPr>
            <w:tcW w:w="990" w:type="dxa"/>
            <w:vAlign w:val="bottom"/>
          </w:tcPr>
          <w:p w14:paraId="14819CA2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113</w:t>
            </w:r>
          </w:p>
        </w:tc>
        <w:tc>
          <w:tcPr>
            <w:tcW w:w="1260" w:type="dxa"/>
            <w:vAlign w:val="bottom"/>
          </w:tcPr>
          <w:p w14:paraId="4B62AF18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40 (35.3)</w:t>
            </w:r>
          </w:p>
        </w:tc>
        <w:tc>
          <w:tcPr>
            <w:tcW w:w="1053" w:type="dxa"/>
            <w:vAlign w:val="bottom"/>
          </w:tcPr>
          <w:p w14:paraId="23E4070F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92</w:t>
            </w:r>
          </w:p>
        </w:tc>
        <w:tc>
          <w:tcPr>
            <w:tcW w:w="1276" w:type="dxa"/>
            <w:vAlign w:val="bottom"/>
          </w:tcPr>
          <w:p w14:paraId="7DEF8E08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32 (34.7)</w:t>
            </w:r>
          </w:p>
        </w:tc>
        <w:tc>
          <w:tcPr>
            <w:tcW w:w="992" w:type="dxa"/>
            <w:vMerge w:val="restart"/>
            <w:vAlign w:val="bottom"/>
          </w:tcPr>
          <w:p w14:paraId="002FF02C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NS</w:t>
            </w:r>
          </w:p>
          <w:p w14:paraId="6A28C2F6" w14:textId="4A1D6DAC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0.0860</w:t>
            </w:r>
          </w:p>
        </w:tc>
        <w:tc>
          <w:tcPr>
            <w:tcW w:w="993" w:type="dxa"/>
            <w:vAlign w:val="bottom"/>
          </w:tcPr>
          <w:p w14:paraId="38CC5386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21</w:t>
            </w:r>
          </w:p>
        </w:tc>
        <w:tc>
          <w:tcPr>
            <w:tcW w:w="1275" w:type="dxa"/>
            <w:vAlign w:val="bottom"/>
          </w:tcPr>
          <w:p w14:paraId="11AD14B3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8 (38.0)</w:t>
            </w:r>
          </w:p>
        </w:tc>
        <w:tc>
          <w:tcPr>
            <w:tcW w:w="851" w:type="dxa"/>
            <w:vMerge w:val="restart"/>
            <w:vAlign w:val="bottom"/>
          </w:tcPr>
          <w:p w14:paraId="4877B33A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NS</w:t>
            </w:r>
          </w:p>
          <w:p w14:paraId="37FFC269" w14:textId="3323A2D8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0.9978</w:t>
            </w:r>
          </w:p>
        </w:tc>
      </w:tr>
      <w:tr w:rsidR="00474A76" w:rsidRPr="00F84A73" w14:paraId="1D0B4CBC" w14:textId="77777777" w:rsidTr="00307DDA">
        <w:tc>
          <w:tcPr>
            <w:tcW w:w="1795" w:type="dxa"/>
          </w:tcPr>
          <w:p w14:paraId="3BB61CF8" w14:textId="77777777" w:rsidR="00474A76" w:rsidRPr="00F84A73" w:rsidRDefault="00474A76" w:rsidP="00307DDA">
            <w:pPr>
              <w:spacing w:line="36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Female</w:t>
            </w:r>
          </w:p>
        </w:tc>
        <w:tc>
          <w:tcPr>
            <w:tcW w:w="990" w:type="dxa"/>
            <w:vAlign w:val="bottom"/>
          </w:tcPr>
          <w:p w14:paraId="54822238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657</w:t>
            </w:r>
          </w:p>
        </w:tc>
        <w:tc>
          <w:tcPr>
            <w:tcW w:w="1260" w:type="dxa"/>
            <w:vAlign w:val="bottom"/>
          </w:tcPr>
          <w:p w14:paraId="1F67AD2A" w14:textId="0E583DF0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190 </w:t>
            </w: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(28.9)</w:t>
            </w:r>
          </w:p>
        </w:tc>
        <w:tc>
          <w:tcPr>
            <w:tcW w:w="1053" w:type="dxa"/>
            <w:vAlign w:val="bottom"/>
          </w:tcPr>
          <w:p w14:paraId="676AF088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502</w:t>
            </w:r>
          </w:p>
        </w:tc>
        <w:tc>
          <w:tcPr>
            <w:tcW w:w="1276" w:type="dxa"/>
            <w:vAlign w:val="bottom"/>
          </w:tcPr>
          <w:p w14:paraId="0C9A8E2A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131 (26.0)</w:t>
            </w:r>
          </w:p>
        </w:tc>
        <w:tc>
          <w:tcPr>
            <w:tcW w:w="992" w:type="dxa"/>
            <w:vMerge/>
            <w:vAlign w:val="bottom"/>
          </w:tcPr>
          <w:p w14:paraId="204CA54C" w14:textId="23654C61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376E0563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155</w:t>
            </w:r>
          </w:p>
        </w:tc>
        <w:tc>
          <w:tcPr>
            <w:tcW w:w="1275" w:type="dxa"/>
            <w:vAlign w:val="bottom"/>
          </w:tcPr>
          <w:p w14:paraId="12D18A53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59 (38.0)</w:t>
            </w:r>
          </w:p>
        </w:tc>
        <w:tc>
          <w:tcPr>
            <w:tcW w:w="851" w:type="dxa"/>
            <w:vMerge/>
            <w:vAlign w:val="bottom"/>
          </w:tcPr>
          <w:p w14:paraId="0BB44016" w14:textId="61D1CB78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1D68C6" w:rsidRPr="00F84A73" w14:paraId="62BC30BD" w14:textId="77777777" w:rsidTr="00307DDA">
        <w:tc>
          <w:tcPr>
            <w:tcW w:w="10485" w:type="dxa"/>
            <w:gridSpan w:val="9"/>
            <w:tcBorders>
              <w:bottom w:val="single" w:sz="4" w:space="0" w:color="auto"/>
            </w:tcBorders>
          </w:tcPr>
          <w:p w14:paraId="558B7960" w14:textId="77777777" w:rsidR="001D68C6" w:rsidRPr="00F84A73" w:rsidRDefault="001D68C6" w:rsidP="00307DDA">
            <w:pPr>
              <w:spacing w:line="36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Age, years</w:t>
            </w:r>
          </w:p>
        </w:tc>
      </w:tr>
      <w:tr w:rsidR="008C066F" w:rsidRPr="00F84A73" w14:paraId="4F51ED50" w14:textId="77777777" w:rsidTr="00307DDA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1648" w14:textId="2E4B6BAF" w:rsidR="008C066F" w:rsidRDefault="008C066F" w:rsidP="00307DDA">
            <w:pPr>
              <w:spacing w:line="360" w:lineRule="auto"/>
              <w:ind w:left="14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&lt; 15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AB49" w14:textId="29BFCE3C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F547" w14:textId="097F7E45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(0.0)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F4BAE" w14:textId="0856621D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3676" w14:textId="00B85C8D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(0.0)</w:t>
            </w:r>
          </w:p>
        </w:tc>
        <w:tc>
          <w:tcPr>
            <w:tcW w:w="992" w:type="dxa"/>
            <w:vMerge w:val="restart"/>
            <w:vAlign w:val="center"/>
          </w:tcPr>
          <w:p w14:paraId="385E2142" w14:textId="77777777" w:rsidR="008C066F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NS</w:t>
            </w:r>
          </w:p>
          <w:p w14:paraId="45114E6B" w14:textId="0E2EBC51" w:rsidR="008C066F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0.5230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3AF5" w14:textId="08DF8CD4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4ABE8" w14:textId="6C9EC01C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 (0.0)</w:t>
            </w:r>
          </w:p>
        </w:tc>
        <w:tc>
          <w:tcPr>
            <w:tcW w:w="851" w:type="dxa"/>
            <w:vMerge w:val="restart"/>
            <w:vAlign w:val="center"/>
          </w:tcPr>
          <w:p w14:paraId="5E0F1F80" w14:textId="77777777" w:rsidR="008C066F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NS</w:t>
            </w:r>
          </w:p>
          <w:p w14:paraId="3B33DA7E" w14:textId="05386844" w:rsidR="008C066F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0.0523</w:t>
            </w:r>
          </w:p>
        </w:tc>
      </w:tr>
      <w:tr w:rsidR="008C066F" w:rsidRPr="00F84A73" w14:paraId="5710DED0" w14:textId="77777777" w:rsidTr="00307DDA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ACD5" w14:textId="555111A6" w:rsidR="008C066F" w:rsidRPr="00F84A73" w:rsidRDefault="008C066F" w:rsidP="00307DDA">
            <w:pPr>
              <w:spacing w:line="360" w:lineRule="auto"/>
              <w:ind w:left="14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≥</w:t>
            </w: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15 to </w:t>
            </w:r>
            <w:r>
              <w:rPr>
                <w:rFonts w:ascii="Arial" w:eastAsia="MS Gothic" w:hAnsi="Arial" w:cs="Arial" w:hint="eastAsia"/>
                <w:b/>
                <w:bCs/>
                <w:iCs/>
                <w:sz w:val="18"/>
                <w:szCs w:val="18"/>
              </w:rPr>
              <w:t>&lt;</w:t>
            </w: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65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14FFA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421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198A" w14:textId="13B437A9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136 (32.3)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964D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F9A4" w14:textId="6CAE7FB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91 (28.5)</w:t>
            </w:r>
          </w:p>
        </w:tc>
        <w:tc>
          <w:tcPr>
            <w:tcW w:w="992" w:type="dxa"/>
            <w:vMerge/>
            <w:vAlign w:val="bottom"/>
          </w:tcPr>
          <w:p w14:paraId="209DD11C" w14:textId="679E20D3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F26A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FC525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45 (44.1)</w:t>
            </w:r>
          </w:p>
        </w:tc>
        <w:tc>
          <w:tcPr>
            <w:tcW w:w="851" w:type="dxa"/>
            <w:vMerge/>
            <w:vAlign w:val="center"/>
          </w:tcPr>
          <w:p w14:paraId="7A7AE0D9" w14:textId="19F16DD4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8C066F" w:rsidRPr="00F84A73" w14:paraId="4DBFAB2C" w14:textId="77777777" w:rsidTr="00307DDA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0C6AD" w14:textId="7F2DA9EF" w:rsidR="008C066F" w:rsidRPr="00F84A73" w:rsidRDefault="008C066F" w:rsidP="00307DDA">
            <w:pPr>
              <w:spacing w:line="360" w:lineRule="auto"/>
              <w:ind w:left="14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≥</w:t>
            </w: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65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B103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BBF2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94 (26.9)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167E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BC8F9" w14:textId="458BBCEB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72 (26.1)</w:t>
            </w:r>
          </w:p>
        </w:tc>
        <w:tc>
          <w:tcPr>
            <w:tcW w:w="992" w:type="dxa"/>
            <w:vMerge/>
            <w:vAlign w:val="center"/>
          </w:tcPr>
          <w:p w14:paraId="16C9D333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7FDBA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BD3C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22 (29.7)</w:t>
            </w:r>
          </w:p>
        </w:tc>
        <w:tc>
          <w:tcPr>
            <w:tcW w:w="851" w:type="dxa"/>
            <w:vMerge/>
            <w:vAlign w:val="center"/>
          </w:tcPr>
          <w:p w14:paraId="00A17986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1D68C6" w:rsidRPr="00F84A73" w14:paraId="76DB5EFB" w14:textId="77777777" w:rsidTr="00307DDA">
        <w:tc>
          <w:tcPr>
            <w:tcW w:w="10485" w:type="dxa"/>
            <w:gridSpan w:val="9"/>
          </w:tcPr>
          <w:p w14:paraId="4D16983E" w14:textId="77777777" w:rsidR="001D68C6" w:rsidRPr="00F84A73" w:rsidRDefault="001D68C6" w:rsidP="00307DDA">
            <w:pPr>
              <w:spacing w:line="36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Body weight, kg</w:t>
            </w:r>
          </w:p>
        </w:tc>
      </w:tr>
      <w:tr w:rsidR="00474A76" w:rsidRPr="00F84A73" w14:paraId="528F31CA" w14:textId="77777777" w:rsidTr="00307DDA">
        <w:tc>
          <w:tcPr>
            <w:tcW w:w="1795" w:type="dxa"/>
            <w:vAlign w:val="center"/>
          </w:tcPr>
          <w:p w14:paraId="58D7C8EE" w14:textId="4A4EC395" w:rsidR="00474A76" w:rsidRPr="00F84A73" w:rsidRDefault="00474A76" w:rsidP="00307DDA">
            <w:pPr>
              <w:spacing w:line="360" w:lineRule="auto"/>
              <w:ind w:left="14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MS Gothic" w:hAnsi="Arial" w:cs="Arial" w:hint="eastAsia"/>
                <w:b/>
                <w:bCs/>
                <w:iCs/>
                <w:sz w:val="18"/>
                <w:szCs w:val="18"/>
              </w:rPr>
              <w:t>&lt;</w:t>
            </w: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3524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8862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3 (15.0)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7FD6E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2391B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3 (16.6)</w:t>
            </w:r>
          </w:p>
        </w:tc>
        <w:tc>
          <w:tcPr>
            <w:tcW w:w="992" w:type="dxa"/>
            <w:vMerge w:val="restart"/>
            <w:vAlign w:val="center"/>
          </w:tcPr>
          <w:p w14:paraId="0F728BB0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NS</w:t>
            </w:r>
          </w:p>
          <w:p w14:paraId="751599F8" w14:textId="3865A5E5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0.5336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C524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CE44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0 (0.0)</w:t>
            </w:r>
          </w:p>
        </w:tc>
        <w:tc>
          <w:tcPr>
            <w:tcW w:w="851" w:type="dxa"/>
            <w:vMerge w:val="restart"/>
            <w:vAlign w:val="center"/>
          </w:tcPr>
          <w:p w14:paraId="761DE189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NS</w:t>
            </w:r>
          </w:p>
          <w:p w14:paraId="2190FEE4" w14:textId="73623456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0.4903</w:t>
            </w:r>
          </w:p>
        </w:tc>
      </w:tr>
      <w:tr w:rsidR="00474A76" w:rsidRPr="00F84A73" w14:paraId="7939CDEE" w14:textId="77777777" w:rsidTr="00307DDA">
        <w:tc>
          <w:tcPr>
            <w:tcW w:w="1795" w:type="dxa"/>
            <w:vAlign w:val="center"/>
          </w:tcPr>
          <w:p w14:paraId="5A75FEBA" w14:textId="54628296" w:rsidR="00474A76" w:rsidRPr="00F84A73" w:rsidRDefault="00474A76" w:rsidP="00307DDA">
            <w:pPr>
              <w:spacing w:line="360" w:lineRule="auto"/>
              <w:ind w:left="14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≥</w:t>
            </w: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40 to </w:t>
            </w:r>
            <w:r>
              <w:rPr>
                <w:rFonts w:ascii="Arial" w:eastAsia="MS Gothic" w:hAnsi="Arial" w:cs="Arial" w:hint="eastAsia"/>
                <w:b/>
                <w:bCs/>
                <w:iCs/>
                <w:sz w:val="18"/>
                <w:szCs w:val="18"/>
              </w:rPr>
              <w:t>&lt;</w:t>
            </w: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60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186F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565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8459F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167 (29.5)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3C2CC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E460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117 (27.0)</w:t>
            </w:r>
          </w:p>
        </w:tc>
        <w:tc>
          <w:tcPr>
            <w:tcW w:w="992" w:type="dxa"/>
            <w:vMerge/>
            <w:vAlign w:val="center"/>
          </w:tcPr>
          <w:p w14:paraId="186A0FAB" w14:textId="6FD31250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7CFF7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1FD16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50 (37.8)</w:t>
            </w:r>
          </w:p>
        </w:tc>
        <w:tc>
          <w:tcPr>
            <w:tcW w:w="851" w:type="dxa"/>
            <w:vMerge/>
            <w:vAlign w:val="center"/>
          </w:tcPr>
          <w:p w14:paraId="59F72456" w14:textId="7F979AE3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474A76" w:rsidRPr="00F84A73" w14:paraId="2FDC6131" w14:textId="77777777" w:rsidTr="00307DDA">
        <w:tc>
          <w:tcPr>
            <w:tcW w:w="1795" w:type="dxa"/>
            <w:vAlign w:val="center"/>
          </w:tcPr>
          <w:p w14:paraId="399E29BC" w14:textId="77D01F5E" w:rsidR="00474A76" w:rsidRPr="00F84A73" w:rsidRDefault="00474A76" w:rsidP="00307DDA">
            <w:pPr>
              <w:spacing w:line="360" w:lineRule="auto"/>
              <w:ind w:left="14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≥</w:t>
            </w: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60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D7F5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907F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54 (32.1)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1E58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F761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37 (29.1)</w:t>
            </w:r>
          </w:p>
        </w:tc>
        <w:tc>
          <w:tcPr>
            <w:tcW w:w="992" w:type="dxa"/>
            <w:vMerge/>
            <w:vAlign w:val="center"/>
          </w:tcPr>
          <w:p w14:paraId="26DAFCD0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1705C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4720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17 (41.4)</w:t>
            </w:r>
          </w:p>
        </w:tc>
        <w:tc>
          <w:tcPr>
            <w:tcW w:w="851" w:type="dxa"/>
            <w:vMerge/>
            <w:vAlign w:val="center"/>
          </w:tcPr>
          <w:p w14:paraId="4A1557F6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F84A73" w:rsidRPr="00F84A73" w14:paraId="729EE930" w14:textId="77777777" w:rsidTr="00307DDA">
        <w:tc>
          <w:tcPr>
            <w:tcW w:w="1795" w:type="dxa"/>
            <w:vAlign w:val="center"/>
          </w:tcPr>
          <w:p w14:paraId="34897310" w14:textId="77777777" w:rsidR="001D68C6" w:rsidRPr="00F84A73" w:rsidRDefault="001D68C6" w:rsidP="00307DDA">
            <w:pPr>
              <w:spacing w:line="360" w:lineRule="auto"/>
              <w:ind w:left="14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Unknown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F39F" w14:textId="77777777" w:rsidR="001D68C6" w:rsidRPr="00F84A73" w:rsidRDefault="001D68C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E730" w14:textId="77777777" w:rsidR="001D68C6" w:rsidRPr="00F84A73" w:rsidRDefault="001D68C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6 (35.2)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00C4" w14:textId="77777777" w:rsidR="001D68C6" w:rsidRPr="00F84A73" w:rsidRDefault="001D68C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415C" w14:textId="77777777" w:rsidR="001D68C6" w:rsidRPr="00F84A73" w:rsidRDefault="001D68C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6 (37.5)</w:t>
            </w:r>
          </w:p>
        </w:tc>
        <w:tc>
          <w:tcPr>
            <w:tcW w:w="992" w:type="dxa"/>
            <w:vAlign w:val="center"/>
          </w:tcPr>
          <w:p w14:paraId="74E13E4F" w14:textId="77777777" w:rsidR="001D68C6" w:rsidRPr="00F84A73" w:rsidRDefault="001D68C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5F61" w14:textId="77777777" w:rsidR="001D68C6" w:rsidRPr="00F84A73" w:rsidRDefault="001D68C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7B752" w14:textId="77777777" w:rsidR="001D68C6" w:rsidRPr="00F84A73" w:rsidRDefault="001D68C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0 (0.0)</w:t>
            </w:r>
          </w:p>
        </w:tc>
        <w:tc>
          <w:tcPr>
            <w:tcW w:w="851" w:type="dxa"/>
            <w:vAlign w:val="center"/>
          </w:tcPr>
          <w:p w14:paraId="5E40AFA3" w14:textId="77777777" w:rsidR="001D68C6" w:rsidRPr="00F84A73" w:rsidRDefault="001D68C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1D68C6" w:rsidRPr="00F84A73" w14:paraId="158BA5C8" w14:textId="77777777" w:rsidTr="00307DDA">
        <w:tc>
          <w:tcPr>
            <w:tcW w:w="10485" w:type="dxa"/>
            <w:gridSpan w:val="9"/>
            <w:tcBorders>
              <w:bottom w:val="single" w:sz="4" w:space="0" w:color="auto"/>
            </w:tcBorders>
            <w:vAlign w:val="center"/>
          </w:tcPr>
          <w:p w14:paraId="5564C2A2" w14:textId="77777777" w:rsidR="001D68C6" w:rsidRPr="00F84A73" w:rsidRDefault="001D68C6" w:rsidP="00307DDA">
            <w:pPr>
              <w:spacing w:line="36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BMI, kg/m</w:t>
            </w: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  <w:vertAlign w:val="superscript"/>
              </w:rPr>
              <w:t>2</w:t>
            </w:r>
          </w:p>
        </w:tc>
      </w:tr>
      <w:tr w:rsidR="00474A76" w:rsidRPr="00F84A73" w14:paraId="4DC4E415" w14:textId="77777777" w:rsidTr="00307DDA"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3B6D6" w14:textId="081C1969" w:rsidR="00474A76" w:rsidRPr="00F84A73" w:rsidRDefault="00474A76" w:rsidP="00307DDA">
            <w:pPr>
              <w:spacing w:line="360" w:lineRule="auto"/>
              <w:ind w:left="14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MS Gothic" w:hAnsi="Arial" w:cs="Arial" w:hint="eastAsia"/>
                <w:b/>
                <w:bCs/>
                <w:iCs/>
                <w:sz w:val="18"/>
                <w:szCs w:val="18"/>
              </w:rPr>
              <w:t>&lt;</w:t>
            </w: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18.5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E6A9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2E712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18 (28.1)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52CF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D505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13 (26.5)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6B83A256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NS</w:t>
            </w:r>
          </w:p>
          <w:p w14:paraId="46190A8A" w14:textId="33F7B4AE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0.8551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63549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1399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5 (33.3)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281B6ECF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NS</w:t>
            </w:r>
          </w:p>
          <w:p w14:paraId="6C27CBDE" w14:textId="3F76BE1C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0.8806</w:t>
            </w:r>
          </w:p>
        </w:tc>
      </w:tr>
      <w:tr w:rsidR="00474A76" w:rsidRPr="00F84A73" w14:paraId="09A09904" w14:textId="77777777" w:rsidTr="00307DDA"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14:paraId="156ECAC7" w14:textId="7868AB91" w:rsidR="00474A76" w:rsidRPr="00F84A73" w:rsidRDefault="00474A76" w:rsidP="00307DDA">
            <w:pPr>
              <w:spacing w:line="360" w:lineRule="auto"/>
              <w:ind w:left="14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≥</w:t>
            </w: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18.5 to </w:t>
            </w:r>
            <w:r>
              <w:rPr>
                <w:rFonts w:ascii="Arial" w:eastAsia="MS Gothic" w:hAnsi="Arial" w:cs="Arial" w:hint="eastAsia"/>
                <w:b/>
                <w:bCs/>
                <w:iCs/>
                <w:sz w:val="18"/>
                <w:szCs w:val="18"/>
              </w:rPr>
              <w:t>&lt;</w:t>
            </w: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0344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832C7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135 (30.0)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C56C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A4DE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90 (26.6)</w:t>
            </w:r>
          </w:p>
        </w:tc>
        <w:tc>
          <w:tcPr>
            <w:tcW w:w="992" w:type="dxa"/>
            <w:vMerge/>
            <w:vAlign w:val="center"/>
          </w:tcPr>
          <w:p w14:paraId="7D7B89F3" w14:textId="2BF4DB09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1D0D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333F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45 (40.5)</w:t>
            </w:r>
          </w:p>
        </w:tc>
        <w:tc>
          <w:tcPr>
            <w:tcW w:w="851" w:type="dxa"/>
            <w:vMerge/>
            <w:vAlign w:val="center"/>
          </w:tcPr>
          <w:p w14:paraId="6DCDC237" w14:textId="5C404171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474A76" w:rsidRPr="00F84A73" w14:paraId="59D5F6E1" w14:textId="77777777" w:rsidTr="00307DDA">
        <w:tc>
          <w:tcPr>
            <w:tcW w:w="1795" w:type="dxa"/>
            <w:vAlign w:val="center"/>
          </w:tcPr>
          <w:p w14:paraId="711AEA9E" w14:textId="4199F287" w:rsidR="00474A76" w:rsidRPr="00F84A73" w:rsidRDefault="00474A76" w:rsidP="00307DDA">
            <w:pPr>
              <w:spacing w:line="360" w:lineRule="auto"/>
              <w:ind w:left="14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≥</w:t>
            </w: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25 to </w:t>
            </w:r>
            <w:r>
              <w:rPr>
                <w:rFonts w:ascii="Arial" w:eastAsia="MS Gothic" w:hAnsi="Arial" w:cs="Arial" w:hint="eastAsia"/>
                <w:b/>
                <w:bCs/>
                <w:iCs/>
                <w:sz w:val="18"/>
                <w:szCs w:val="18"/>
              </w:rPr>
              <w:t>&lt;</w:t>
            </w: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30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7AA22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A236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24 (26.3)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AC82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EE97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16 (23.8)</w:t>
            </w:r>
          </w:p>
        </w:tc>
        <w:tc>
          <w:tcPr>
            <w:tcW w:w="992" w:type="dxa"/>
            <w:vMerge/>
            <w:vAlign w:val="center"/>
          </w:tcPr>
          <w:p w14:paraId="23DCD7E5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3924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08D3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8 (33.3)</w:t>
            </w:r>
          </w:p>
        </w:tc>
        <w:tc>
          <w:tcPr>
            <w:tcW w:w="851" w:type="dxa"/>
            <w:vMerge/>
            <w:vAlign w:val="center"/>
          </w:tcPr>
          <w:p w14:paraId="1C934BF7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474A76" w:rsidRPr="00F84A73" w14:paraId="46F2EE71" w14:textId="77777777" w:rsidTr="00307DDA">
        <w:tc>
          <w:tcPr>
            <w:tcW w:w="1795" w:type="dxa"/>
            <w:vAlign w:val="center"/>
          </w:tcPr>
          <w:p w14:paraId="006CFFC4" w14:textId="3422B701" w:rsidR="00474A76" w:rsidRPr="00F84A73" w:rsidRDefault="00474A76" w:rsidP="00307DDA">
            <w:pPr>
              <w:spacing w:line="360" w:lineRule="auto"/>
              <w:ind w:left="14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≥</w:t>
            </w: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30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CB680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4476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3 (20.0)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40E8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BB630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2 (16.6)</w:t>
            </w:r>
          </w:p>
        </w:tc>
        <w:tc>
          <w:tcPr>
            <w:tcW w:w="992" w:type="dxa"/>
            <w:vMerge/>
            <w:vAlign w:val="center"/>
          </w:tcPr>
          <w:p w14:paraId="07A901DE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5E7D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CE21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 (33.3)</w:t>
            </w:r>
          </w:p>
        </w:tc>
        <w:tc>
          <w:tcPr>
            <w:tcW w:w="851" w:type="dxa"/>
            <w:vMerge/>
            <w:vAlign w:val="center"/>
          </w:tcPr>
          <w:p w14:paraId="3772B768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F84A73" w:rsidRPr="00F84A73" w14:paraId="5F216DF4" w14:textId="77777777" w:rsidTr="00307DDA">
        <w:tc>
          <w:tcPr>
            <w:tcW w:w="1795" w:type="dxa"/>
            <w:vAlign w:val="center"/>
          </w:tcPr>
          <w:p w14:paraId="70B240D6" w14:textId="77777777" w:rsidR="001D68C6" w:rsidRPr="00F84A73" w:rsidRDefault="001D68C6" w:rsidP="00307DDA">
            <w:pPr>
              <w:spacing w:line="360" w:lineRule="auto"/>
              <w:ind w:left="14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Unknown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E3F24" w14:textId="77777777" w:rsidR="001D68C6" w:rsidRPr="00F84A73" w:rsidRDefault="001D68C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9030B" w14:textId="77777777" w:rsidR="001D68C6" w:rsidRPr="00F84A73" w:rsidRDefault="001D68C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50 (33.1)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BB54" w14:textId="77777777" w:rsidR="001D68C6" w:rsidRPr="00F84A73" w:rsidRDefault="001D68C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D4DF9" w14:textId="77777777" w:rsidR="001D68C6" w:rsidRPr="00F84A73" w:rsidRDefault="001D68C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42 (32.8)</w:t>
            </w:r>
          </w:p>
        </w:tc>
        <w:tc>
          <w:tcPr>
            <w:tcW w:w="992" w:type="dxa"/>
            <w:vAlign w:val="center"/>
          </w:tcPr>
          <w:p w14:paraId="17A515BD" w14:textId="77777777" w:rsidR="001D68C6" w:rsidRPr="00F84A73" w:rsidRDefault="001D68C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A3B1" w14:textId="77777777" w:rsidR="001D68C6" w:rsidRPr="00F84A73" w:rsidRDefault="001D68C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8156" w14:textId="77777777" w:rsidR="001D68C6" w:rsidRPr="00F84A73" w:rsidRDefault="001D68C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8 (34.7)</w:t>
            </w:r>
          </w:p>
        </w:tc>
        <w:tc>
          <w:tcPr>
            <w:tcW w:w="851" w:type="dxa"/>
            <w:vAlign w:val="center"/>
          </w:tcPr>
          <w:p w14:paraId="22A99763" w14:textId="77777777" w:rsidR="001D68C6" w:rsidRPr="00F84A73" w:rsidRDefault="001D68C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1D68C6" w:rsidRPr="00F84A73" w14:paraId="08715EB7" w14:textId="77777777" w:rsidTr="00307DDA">
        <w:tc>
          <w:tcPr>
            <w:tcW w:w="10485" w:type="dxa"/>
            <w:gridSpan w:val="9"/>
            <w:vAlign w:val="center"/>
          </w:tcPr>
          <w:p w14:paraId="2084244D" w14:textId="77777777" w:rsidR="001D68C6" w:rsidRPr="00F84A73" w:rsidRDefault="001D68C6" w:rsidP="00307DDA">
            <w:pPr>
              <w:spacing w:line="36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Disease duration, years</w:t>
            </w:r>
          </w:p>
        </w:tc>
      </w:tr>
      <w:tr w:rsidR="00474A76" w:rsidRPr="00F84A73" w14:paraId="5EC683BF" w14:textId="77777777" w:rsidTr="00307DDA">
        <w:tc>
          <w:tcPr>
            <w:tcW w:w="1795" w:type="dxa"/>
            <w:vAlign w:val="center"/>
          </w:tcPr>
          <w:p w14:paraId="004B4390" w14:textId="1AE0B6A3" w:rsidR="00474A76" w:rsidRPr="00F84A73" w:rsidRDefault="00474A76" w:rsidP="00307DDA">
            <w:pPr>
              <w:spacing w:line="360" w:lineRule="auto"/>
              <w:ind w:left="14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eastAsia="MS Gothic" w:hAnsi="Arial" w:cs="Arial" w:hint="eastAsia"/>
                <w:b/>
                <w:bCs/>
                <w:iCs/>
                <w:sz w:val="18"/>
                <w:szCs w:val="18"/>
              </w:rPr>
              <w:t>&lt;</w:t>
            </w: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B9DD0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1EBD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43 (34.1)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0948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FA15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41 (34.7)</w:t>
            </w:r>
          </w:p>
        </w:tc>
        <w:tc>
          <w:tcPr>
            <w:tcW w:w="992" w:type="dxa"/>
            <w:vMerge w:val="restart"/>
            <w:vAlign w:val="center"/>
          </w:tcPr>
          <w:p w14:paraId="083F7548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NS</w:t>
            </w:r>
          </w:p>
          <w:p w14:paraId="53F8B2D2" w14:textId="0582F186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0.0819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0F2A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F6ECF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2 (25.0)</w:t>
            </w:r>
          </w:p>
        </w:tc>
        <w:tc>
          <w:tcPr>
            <w:tcW w:w="851" w:type="dxa"/>
            <w:vMerge w:val="restart"/>
            <w:vAlign w:val="center"/>
          </w:tcPr>
          <w:p w14:paraId="4BAB95EA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NS</w:t>
            </w:r>
          </w:p>
          <w:p w14:paraId="5EAAF003" w14:textId="10A31391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0.5644</w:t>
            </w:r>
          </w:p>
        </w:tc>
      </w:tr>
      <w:tr w:rsidR="00474A76" w:rsidRPr="00F84A73" w14:paraId="642CA7BC" w14:textId="77777777" w:rsidTr="00307DDA">
        <w:tc>
          <w:tcPr>
            <w:tcW w:w="1795" w:type="dxa"/>
            <w:vAlign w:val="center"/>
          </w:tcPr>
          <w:p w14:paraId="00B91C5E" w14:textId="7D912B81" w:rsidR="00474A76" w:rsidRPr="00F84A73" w:rsidRDefault="00474A76" w:rsidP="00307DDA">
            <w:pPr>
              <w:spacing w:line="360" w:lineRule="auto"/>
              <w:ind w:left="14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≥</w:t>
            </w: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2 to </w:t>
            </w:r>
            <w:r>
              <w:rPr>
                <w:rFonts w:ascii="Arial" w:eastAsia="MS Gothic" w:hAnsi="Arial" w:cs="Arial" w:hint="eastAsia"/>
                <w:b/>
                <w:bCs/>
                <w:iCs/>
                <w:sz w:val="18"/>
                <w:szCs w:val="18"/>
              </w:rPr>
              <w:t>&lt;</w:t>
            </w: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5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FDCA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21EB4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44 (36.6)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A90C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1FA09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32 (33.6)</w:t>
            </w:r>
          </w:p>
        </w:tc>
        <w:tc>
          <w:tcPr>
            <w:tcW w:w="992" w:type="dxa"/>
            <w:vMerge/>
            <w:vAlign w:val="center"/>
          </w:tcPr>
          <w:p w14:paraId="6AD232D0" w14:textId="0E3E5494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4608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6D1B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12 (48.0)</w:t>
            </w:r>
          </w:p>
        </w:tc>
        <w:tc>
          <w:tcPr>
            <w:tcW w:w="851" w:type="dxa"/>
            <w:vMerge/>
            <w:vAlign w:val="center"/>
          </w:tcPr>
          <w:p w14:paraId="50799A98" w14:textId="24B4EB1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474A76" w:rsidRPr="00F84A73" w14:paraId="0FC6CEB0" w14:textId="77777777" w:rsidTr="00307DDA">
        <w:tc>
          <w:tcPr>
            <w:tcW w:w="1795" w:type="dxa"/>
            <w:vAlign w:val="center"/>
          </w:tcPr>
          <w:p w14:paraId="202BD46E" w14:textId="28E41884" w:rsidR="00474A76" w:rsidRPr="00F84A73" w:rsidRDefault="00474A76" w:rsidP="00307DDA">
            <w:pPr>
              <w:spacing w:line="360" w:lineRule="auto"/>
              <w:ind w:left="14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≥</w:t>
            </w: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5 to </w:t>
            </w:r>
            <w:r>
              <w:rPr>
                <w:rFonts w:ascii="Arial" w:eastAsia="MS Gothic" w:hAnsi="Arial" w:cs="Arial" w:hint="eastAsia"/>
                <w:b/>
                <w:bCs/>
                <w:iCs/>
                <w:sz w:val="18"/>
                <w:szCs w:val="18"/>
              </w:rPr>
              <w:t>&lt;</w:t>
            </w: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4079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4ADC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46 (27.2)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98C9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14012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29 (23.3)</w:t>
            </w:r>
          </w:p>
        </w:tc>
        <w:tc>
          <w:tcPr>
            <w:tcW w:w="992" w:type="dxa"/>
            <w:vMerge/>
            <w:vAlign w:val="center"/>
          </w:tcPr>
          <w:p w14:paraId="38D3BF57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4D6A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A90F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17 (37.7)</w:t>
            </w:r>
          </w:p>
        </w:tc>
        <w:tc>
          <w:tcPr>
            <w:tcW w:w="851" w:type="dxa"/>
            <w:vMerge/>
            <w:vAlign w:val="center"/>
          </w:tcPr>
          <w:p w14:paraId="2C107E37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474A76" w:rsidRPr="00F84A73" w14:paraId="013AB103" w14:textId="77777777" w:rsidTr="00307DDA">
        <w:tc>
          <w:tcPr>
            <w:tcW w:w="1795" w:type="dxa"/>
            <w:vAlign w:val="center"/>
          </w:tcPr>
          <w:p w14:paraId="58F3ED15" w14:textId="45B5ADC5" w:rsidR="00474A76" w:rsidRPr="00F84A73" w:rsidRDefault="00474A76" w:rsidP="00307DDA">
            <w:pPr>
              <w:spacing w:line="360" w:lineRule="auto"/>
              <w:ind w:left="14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≥</w:t>
            </w: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10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32D8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A57BF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70 (27.1)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F49C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8BD51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45 (24.3)</w:t>
            </w:r>
          </w:p>
        </w:tc>
        <w:tc>
          <w:tcPr>
            <w:tcW w:w="992" w:type="dxa"/>
            <w:vMerge/>
            <w:vAlign w:val="center"/>
          </w:tcPr>
          <w:p w14:paraId="4233B28E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BB3D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D0233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25 (34.2)</w:t>
            </w:r>
          </w:p>
        </w:tc>
        <w:tc>
          <w:tcPr>
            <w:tcW w:w="851" w:type="dxa"/>
            <w:vMerge/>
            <w:vAlign w:val="center"/>
          </w:tcPr>
          <w:p w14:paraId="404A6613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F84A73" w:rsidRPr="00F84A73" w14:paraId="19C008B7" w14:textId="77777777" w:rsidTr="00307DDA">
        <w:tc>
          <w:tcPr>
            <w:tcW w:w="1795" w:type="dxa"/>
            <w:vAlign w:val="center"/>
          </w:tcPr>
          <w:p w14:paraId="43A565DB" w14:textId="77777777" w:rsidR="001D68C6" w:rsidRPr="00F84A73" w:rsidRDefault="001D68C6" w:rsidP="00307DDA">
            <w:pPr>
              <w:spacing w:line="360" w:lineRule="auto"/>
              <w:ind w:left="14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Unknown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4B04" w14:textId="77777777" w:rsidR="001D68C6" w:rsidRPr="00F84A73" w:rsidRDefault="001D68C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B031" w14:textId="77777777" w:rsidR="001D68C6" w:rsidRPr="00F84A73" w:rsidRDefault="001D68C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27 (27.8)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3C8B" w14:textId="77777777" w:rsidR="001D68C6" w:rsidRPr="00F84A73" w:rsidRDefault="001D68C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53D2" w14:textId="77777777" w:rsidR="001D68C6" w:rsidRPr="00F84A73" w:rsidRDefault="001D68C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16 (22.2)</w:t>
            </w:r>
          </w:p>
        </w:tc>
        <w:tc>
          <w:tcPr>
            <w:tcW w:w="992" w:type="dxa"/>
            <w:vAlign w:val="center"/>
          </w:tcPr>
          <w:p w14:paraId="13768964" w14:textId="77777777" w:rsidR="001D68C6" w:rsidRPr="00F84A73" w:rsidRDefault="001D68C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7C99" w14:textId="77777777" w:rsidR="001D68C6" w:rsidRPr="00F84A73" w:rsidRDefault="001D68C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C710" w14:textId="77777777" w:rsidR="001D68C6" w:rsidRPr="00F84A73" w:rsidRDefault="001D68C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11 (44.0)</w:t>
            </w:r>
          </w:p>
        </w:tc>
        <w:tc>
          <w:tcPr>
            <w:tcW w:w="851" w:type="dxa"/>
            <w:vAlign w:val="center"/>
          </w:tcPr>
          <w:p w14:paraId="74025D3E" w14:textId="77777777" w:rsidR="001D68C6" w:rsidRPr="00F84A73" w:rsidRDefault="001D68C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1D68C6" w:rsidRPr="00F84A73" w14:paraId="638B8DFC" w14:textId="77777777" w:rsidTr="00307DDA">
        <w:tc>
          <w:tcPr>
            <w:tcW w:w="10485" w:type="dxa"/>
            <w:gridSpan w:val="9"/>
            <w:vAlign w:val="center"/>
          </w:tcPr>
          <w:p w14:paraId="771B0B40" w14:textId="77777777" w:rsidR="001D68C6" w:rsidRPr="00F84A73" w:rsidRDefault="001D68C6" w:rsidP="00307DDA">
            <w:pPr>
              <w:spacing w:line="36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Disease stage classified by </w:t>
            </w:r>
            <w:proofErr w:type="spellStart"/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Steinbrocker</w:t>
            </w:r>
            <w:proofErr w:type="spellEnd"/>
          </w:p>
        </w:tc>
      </w:tr>
      <w:tr w:rsidR="00474A76" w:rsidRPr="00F84A73" w14:paraId="01C0C586" w14:textId="77777777" w:rsidTr="00307DDA">
        <w:tc>
          <w:tcPr>
            <w:tcW w:w="1795" w:type="dxa"/>
            <w:vAlign w:val="center"/>
          </w:tcPr>
          <w:p w14:paraId="7BD2E093" w14:textId="77777777" w:rsidR="00474A76" w:rsidRPr="00F84A73" w:rsidRDefault="00474A76" w:rsidP="00307DDA">
            <w:pPr>
              <w:spacing w:line="360" w:lineRule="auto"/>
              <w:ind w:left="14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Stage I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540C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38E3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59 (44.3)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1EDB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687D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48 (42.1)</w:t>
            </w:r>
          </w:p>
        </w:tc>
        <w:tc>
          <w:tcPr>
            <w:tcW w:w="992" w:type="dxa"/>
            <w:vMerge w:val="restart"/>
            <w:vAlign w:val="center"/>
          </w:tcPr>
          <w:p w14:paraId="35518432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**</w:t>
            </w:r>
          </w:p>
          <w:p w14:paraId="2C334E57" w14:textId="13494BBE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0.0012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2BA8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B3E3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11 (57.8)</w:t>
            </w:r>
          </w:p>
        </w:tc>
        <w:tc>
          <w:tcPr>
            <w:tcW w:w="851" w:type="dxa"/>
            <w:vMerge w:val="restart"/>
            <w:vAlign w:val="center"/>
          </w:tcPr>
          <w:p w14:paraId="2BF760B4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NS</w:t>
            </w:r>
          </w:p>
          <w:p w14:paraId="1F75B580" w14:textId="4C459316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0.1439</w:t>
            </w:r>
          </w:p>
        </w:tc>
      </w:tr>
      <w:tr w:rsidR="00474A76" w:rsidRPr="00F84A73" w14:paraId="050D189B" w14:textId="77777777" w:rsidTr="00307DDA">
        <w:tc>
          <w:tcPr>
            <w:tcW w:w="1795" w:type="dxa"/>
            <w:vAlign w:val="center"/>
          </w:tcPr>
          <w:p w14:paraId="5B6646DF" w14:textId="77777777" w:rsidR="00474A76" w:rsidRPr="00F84A73" w:rsidRDefault="00474A76" w:rsidP="00307DDA">
            <w:pPr>
              <w:spacing w:line="360" w:lineRule="auto"/>
              <w:ind w:left="14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Stage II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C4C2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3EF6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72 (29.2)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4034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E6C0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50 (25.6)</w:t>
            </w:r>
          </w:p>
        </w:tc>
        <w:tc>
          <w:tcPr>
            <w:tcW w:w="992" w:type="dxa"/>
            <w:vMerge/>
            <w:vAlign w:val="center"/>
          </w:tcPr>
          <w:p w14:paraId="58D2481D" w14:textId="0DE56B49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5DC0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A40BA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22 (43.1)</w:t>
            </w:r>
          </w:p>
        </w:tc>
        <w:tc>
          <w:tcPr>
            <w:tcW w:w="851" w:type="dxa"/>
            <w:vMerge/>
            <w:vAlign w:val="center"/>
          </w:tcPr>
          <w:p w14:paraId="7CE1FF53" w14:textId="61AFAFC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474A76" w:rsidRPr="00F84A73" w14:paraId="45EE966F" w14:textId="77777777" w:rsidTr="00307DDA">
        <w:tc>
          <w:tcPr>
            <w:tcW w:w="1795" w:type="dxa"/>
            <w:vAlign w:val="center"/>
          </w:tcPr>
          <w:p w14:paraId="627592C0" w14:textId="77777777" w:rsidR="00474A76" w:rsidRPr="00F84A73" w:rsidRDefault="00474A76" w:rsidP="00307DDA">
            <w:pPr>
              <w:spacing w:line="360" w:lineRule="auto"/>
              <w:ind w:left="14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Stage III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C28A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0C76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50 (24.5)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ED05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ED712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34 (22.3)</w:t>
            </w:r>
          </w:p>
        </w:tc>
        <w:tc>
          <w:tcPr>
            <w:tcW w:w="992" w:type="dxa"/>
            <w:vMerge/>
            <w:vAlign w:val="center"/>
          </w:tcPr>
          <w:p w14:paraId="4C2DA9ED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C184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A551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16 (30.7)</w:t>
            </w:r>
          </w:p>
        </w:tc>
        <w:tc>
          <w:tcPr>
            <w:tcW w:w="851" w:type="dxa"/>
            <w:vMerge/>
            <w:vAlign w:val="center"/>
          </w:tcPr>
          <w:p w14:paraId="6EEAEF63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474A76" w:rsidRPr="00F84A73" w14:paraId="20595F6A" w14:textId="77777777" w:rsidTr="00307DDA">
        <w:tc>
          <w:tcPr>
            <w:tcW w:w="1795" w:type="dxa"/>
            <w:vAlign w:val="center"/>
          </w:tcPr>
          <w:p w14:paraId="6D0E08B2" w14:textId="77777777" w:rsidR="00474A76" w:rsidRPr="00F84A73" w:rsidRDefault="00474A76" w:rsidP="00307DDA">
            <w:pPr>
              <w:spacing w:line="360" w:lineRule="auto"/>
              <w:ind w:left="14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Stage IV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095D7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138A3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49 (26.2)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B5C3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A693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31 (23.3)</w:t>
            </w:r>
          </w:p>
        </w:tc>
        <w:tc>
          <w:tcPr>
            <w:tcW w:w="992" w:type="dxa"/>
            <w:vMerge/>
            <w:vAlign w:val="center"/>
          </w:tcPr>
          <w:p w14:paraId="270E19BD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344F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9B3EF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18 (33.3)</w:t>
            </w:r>
          </w:p>
        </w:tc>
        <w:tc>
          <w:tcPr>
            <w:tcW w:w="851" w:type="dxa"/>
            <w:vMerge/>
            <w:vAlign w:val="center"/>
          </w:tcPr>
          <w:p w14:paraId="53E8AD9E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1D68C6" w:rsidRPr="00F84A73" w14:paraId="798A98F8" w14:textId="77777777" w:rsidTr="00307DDA">
        <w:tc>
          <w:tcPr>
            <w:tcW w:w="10485" w:type="dxa"/>
            <w:gridSpan w:val="9"/>
            <w:tcBorders>
              <w:bottom w:val="single" w:sz="4" w:space="0" w:color="auto"/>
            </w:tcBorders>
            <w:vAlign w:val="center"/>
          </w:tcPr>
          <w:p w14:paraId="1FAE3742" w14:textId="77777777" w:rsidR="001D68C6" w:rsidRPr="00F84A73" w:rsidRDefault="001D68C6" w:rsidP="00307DDA">
            <w:pPr>
              <w:spacing w:line="36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Function classified by </w:t>
            </w:r>
            <w:proofErr w:type="spellStart"/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Steinbrocker</w:t>
            </w:r>
            <w:proofErr w:type="spellEnd"/>
          </w:p>
        </w:tc>
      </w:tr>
      <w:tr w:rsidR="00474A76" w:rsidRPr="00F84A73" w14:paraId="0EA0160D" w14:textId="77777777" w:rsidTr="00307DDA"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14:paraId="551B528F" w14:textId="77777777" w:rsidR="00474A76" w:rsidRPr="00F84A73" w:rsidRDefault="00474A76" w:rsidP="00307DDA">
            <w:pPr>
              <w:spacing w:line="360" w:lineRule="auto"/>
              <w:ind w:left="14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Class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2A84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AD961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75 (49.3)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2665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C775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48 (44.8)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15A8AC34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***</w:t>
            </w:r>
          </w:p>
          <w:p w14:paraId="024BBA62" w14:textId="02E30250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&lt; 0.0001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0424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97F3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27 (60.0)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009150E0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**</w:t>
            </w:r>
          </w:p>
          <w:p w14:paraId="3E7AF89B" w14:textId="61D858F8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0.0038</w:t>
            </w:r>
          </w:p>
        </w:tc>
      </w:tr>
      <w:tr w:rsidR="00474A76" w:rsidRPr="00F84A73" w14:paraId="0506A016" w14:textId="77777777" w:rsidTr="00307DDA">
        <w:tc>
          <w:tcPr>
            <w:tcW w:w="1795" w:type="dxa"/>
            <w:vAlign w:val="center"/>
          </w:tcPr>
          <w:p w14:paraId="2E7A9CA2" w14:textId="77777777" w:rsidR="00474A76" w:rsidRPr="00F84A73" w:rsidRDefault="00474A76" w:rsidP="00307DDA">
            <w:pPr>
              <w:spacing w:line="360" w:lineRule="auto"/>
              <w:ind w:left="14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Class 2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B743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58F5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140 (28.4)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A41D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E911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104 (27.3)</w:t>
            </w:r>
          </w:p>
        </w:tc>
        <w:tc>
          <w:tcPr>
            <w:tcW w:w="992" w:type="dxa"/>
            <w:vMerge/>
            <w:vAlign w:val="center"/>
          </w:tcPr>
          <w:p w14:paraId="72CD06D1" w14:textId="1ACF16C1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715E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8FD4A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36 (32.1)</w:t>
            </w:r>
          </w:p>
        </w:tc>
        <w:tc>
          <w:tcPr>
            <w:tcW w:w="851" w:type="dxa"/>
            <w:vMerge/>
            <w:vAlign w:val="center"/>
          </w:tcPr>
          <w:p w14:paraId="5069C710" w14:textId="3F6E2BC1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474A76" w:rsidRPr="00F84A73" w14:paraId="21741E17" w14:textId="77777777" w:rsidTr="00307DDA">
        <w:tc>
          <w:tcPr>
            <w:tcW w:w="1795" w:type="dxa"/>
            <w:vAlign w:val="center"/>
          </w:tcPr>
          <w:p w14:paraId="6A38155A" w14:textId="77777777" w:rsidR="00474A76" w:rsidRPr="00F84A73" w:rsidRDefault="00474A76" w:rsidP="00307DDA">
            <w:pPr>
              <w:spacing w:line="360" w:lineRule="auto"/>
              <w:ind w:left="14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Class 3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01BB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02DA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15 (12.8)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4D93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B4DA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11 (11.1)</w:t>
            </w:r>
          </w:p>
        </w:tc>
        <w:tc>
          <w:tcPr>
            <w:tcW w:w="992" w:type="dxa"/>
            <w:vMerge/>
            <w:vAlign w:val="center"/>
          </w:tcPr>
          <w:p w14:paraId="180FEEBB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6461D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99A2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4 (22.2)</w:t>
            </w:r>
          </w:p>
        </w:tc>
        <w:tc>
          <w:tcPr>
            <w:tcW w:w="851" w:type="dxa"/>
            <w:vMerge/>
            <w:vAlign w:val="center"/>
          </w:tcPr>
          <w:p w14:paraId="359EA030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474A76" w:rsidRPr="00F84A73" w14:paraId="2547EBCD" w14:textId="77777777" w:rsidTr="00307DDA">
        <w:tc>
          <w:tcPr>
            <w:tcW w:w="1795" w:type="dxa"/>
            <w:vAlign w:val="center"/>
          </w:tcPr>
          <w:p w14:paraId="7EB32B39" w14:textId="77777777" w:rsidR="00474A76" w:rsidRPr="00F84A73" w:rsidRDefault="00474A76" w:rsidP="00307DDA">
            <w:pPr>
              <w:spacing w:line="360" w:lineRule="auto"/>
              <w:ind w:left="14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Class 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25DD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685F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0 (0.0)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0397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A9418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0 (0.0)</w:t>
            </w:r>
          </w:p>
        </w:tc>
        <w:tc>
          <w:tcPr>
            <w:tcW w:w="992" w:type="dxa"/>
            <w:vMerge/>
            <w:vAlign w:val="center"/>
          </w:tcPr>
          <w:p w14:paraId="48402733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9822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2A91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0 (0.0)</w:t>
            </w:r>
          </w:p>
        </w:tc>
        <w:tc>
          <w:tcPr>
            <w:tcW w:w="851" w:type="dxa"/>
            <w:vMerge/>
            <w:vAlign w:val="center"/>
          </w:tcPr>
          <w:p w14:paraId="71CECAD3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1D68C6" w:rsidRPr="00F84A73" w14:paraId="231F6C4A" w14:textId="77777777" w:rsidTr="00307DDA">
        <w:tc>
          <w:tcPr>
            <w:tcW w:w="10485" w:type="dxa"/>
            <w:gridSpan w:val="9"/>
            <w:vAlign w:val="center"/>
          </w:tcPr>
          <w:p w14:paraId="532DE7B8" w14:textId="77777777" w:rsidR="001D68C6" w:rsidRPr="00F84A73" w:rsidRDefault="001D68C6" w:rsidP="00307DDA">
            <w:pPr>
              <w:spacing w:line="36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Self-injected (at least once)</w:t>
            </w:r>
          </w:p>
        </w:tc>
      </w:tr>
      <w:tr w:rsidR="00474A76" w:rsidRPr="00F84A73" w14:paraId="49C9FB4D" w14:textId="77777777" w:rsidTr="00307DDA">
        <w:tc>
          <w:tcPr>
            <w:tcW w:w="1795" w:type="dxa"/>
            <w:vAlign w:val="center"/>
          </w:tcPr>
          <w:p w14:paraId="078A22AF" w14:textId="77777777" w:rsidR="00474A76" w:rsidRPr="00F84A73" w:rsidRDefault="00474A76" w:rsidP="00307DDA">
            <w:pPr>
              <w:spacing w:line="360" w:lineRule="auto"/>
              <w:ind w:left="14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No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15835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D1C8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78 (24.7)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9A80B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854A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67 (25.3)</w:t>
            </w:r>
          </w:p>
        </w:tc>
        <w:tc>
          <w:tcPr>
            <w:tcW w:w="992" w:type="dxa"/>
            <w:vMerge w:val="restart"/>
            <w:vAlign w:val="center"/>
          </w:tcPr>
          <w:p w14:paraId="7C1CDCD0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NS</w:t>
            </w:r>
          </w:p>
          <w:p w14:paraId="4A5632D0" w14:textId="7A500435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0.3136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8219D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6BE3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11 (21.5)</w:t>
            </w:r>
          </w:p>
        </w:tc>
        <w:tc>
          <w:tcPr>
            <w:tcW w:w="851" w:type="dxa"/>
            <w:vMerge w:val="restart"/>
            <w:vAlign w:val="center"/>
          </w:tcPr>
          <w:p w14:paraId="166F6777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**</w:t>
            </w:r>
          </w:p>
          <w:p w14:paraId="745DB3DC" w14:textId="4AE10AC9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0.0039</w:t>
            </w:r>
          </w:p>
        </w:tc>
      </w:tr>
      <w:tr w:rsidR="00474A76" w:rsidRPr="00F84A73" w14:paraId="696D93B9" w14:textId="77777777" w:rsidTr="00307DDA">
        <w:tc>
          <w:tcPr>
            <w:tcW w:w="1795" w:type="dxa"/>
            <w:vAlign w:val="center"/>
          </w:tcPr>
          <w:p w14:paraId="64BAA6E4" w14:textId="77777777" w:rsidR="00474A76" w:rsidRPr="00F84A73" w:rsidRDefault="00474A76" w:rsidP="00307DDA">
            <w:pPr>
              <w:spacing w:line="360" w:lineRule="auto"/>
              <w:ind w:left="14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16493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C3CE3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152 (33.4)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89001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95167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96 (29.0)</w:t>
            </w:r>
          </w:p>
        </w:tc>
        <w:tc>
          <w:tcPr>
            <w:tcW w:w="992" w:type="dxa"/>
            <w:vMerge/>
            <w:vAlign w:val="center"/>
          </w:tcPr>
          <w:p w14:paraId="0654AA7F" w14:textId="01B79D5E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87F3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6FDB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56 (44.8)</w:t>
            </w:r>
          </w:p>
        </w:tc>
        <w:tc>
          <w:tcPr>
            <w:tcW w:w="851" w:type="dxa"/>
            <w:vMerge/>
            <w:vAlign w:val="center"/>
          </w:tcPr>
          <w:p w14:paraId="6ED12B0D" w14:textId="76A44170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1D68C6" w:rsidRPr="00F84A73" w14:paraId="5907E634" w14:textId="77777777" w:rsidTr="00307DDA">
        <w:tc>
          <w:tcPr>
            <w:tcW w:w="10485" w:type="dxa"/>
            <w:gridSpan w:val="9"/>
            <w:vAlign w:val="center"/>
          </w:tcPr>
          <w:p w14:paraId="2BC8FFBE" w14:textId="77777777" w:rsidR="001D68C6" w:rsidRPr="00F84A73" w:rsidRDefault="001D68C6" w:rsidP="00307DDA">
            <w:pPr>
              <w:spacing w:line="36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Previous medication</w:t>
            </w:r>
          </w:p>
        </w:tc>
      </w:tr>
      <w:tr w:rsidR="00F84A73" w:rsidRPr="00F84A73" w14:paraId="6B351690" w14:textId="77777777" w:rsidTr="00307DDA">
        <w:tc>
          <w:tcPr>
            <w:tcW w:w="1795" w:type="dxa"/>
            <w:vAlign w:val="center"/>
          </w:tcPr>
          <w:p w14:paraId="1F172BFD" w14:textId="4254012A" w:rsidR="001D68C6" w:rsidRPr="00F84A73" w:rsidRDefault="001D68C6" w:rsidP="00307DDA">
            <w:pPr>
              <w:spacing w:line="360" w:lineRule="auto"/>
              <w:ind w:left="14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T</w:t>
            </w:r>
            <w:r w:rsidR="005B33E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CZ-</w:t>
            </w: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IV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F4D3E" w14:textId="77777777" w:rsidR="001D68C6" w:rsidRPr="00F84A73" w:rsidRDefault="001D68C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368A" w14:textId="77777777" w:rsidR="001D68C6" w:rsidRPr="00F84A73" w:rsidRDefault="001D68C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1F00" w14:textId="77777777" w:rsidR="001D68C6" w:rsidRPr="00F84A73" w:rsidRDefault="001D68C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3F28" w14:textId="77777777" w:rsidR="001D68C6" w:rsidRPr="00F84A73" w:rsidRDefault="001D68C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13DBA9F" w14:textId="77777777" w:rsidR="001D68C6" w:rsidRPr="00F84A73" w:rsidRDefault="001D68C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D3E7B" w14:textId="77777777" w:rsidR="001D68C6" w:rsidRPr="00F84A73" w:rsidRDefault="001D68C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AA8E" w14:textId="77777777" w:rsidR="001D68C6" w:rsidRPr="00F84A73" w:rsidRDefault="001D68C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915FA6D" w14:textId="77777777" w:rsidR="001D68C6" w:rsidRPr="00F84A73" w:rsidRDefault="001D68C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474A76" w:rsidRPr="00F84A73" w14:paraId="09DDEA6F" w14:textId="77777777" w:rsidTr="00307DDA">
        <w:tc>
          <w:tcPr>
            <w:tcW w:w="1795" w:type="dxa"/>
            <w:vAlign w:val="center"/>
          </w:tcPr>
          <w:p w14:paraId="6EAF92E3" w14:textId="77777777" w:rsidR="00474A76" w:rsidRPr="00F84A73" w:rsidRDefault="00474A76" w:rsidP="00307DDA">
            <w:pPr>
              <w:spacing w:line="360" w:lineRule="auto"/>
              <w:ind w:left="28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lastRenderedPageBreak/>
              <w:t>No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02FA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544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1C0A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153 (28.1)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EA910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A733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153 (28.1)</w:t>
            </w:r>
          </w:p>
        </w:tc>
        <w:tc>
          <w:tcPr>
            <w:tcW w:w="992" w:type="dxa"/>
            <w:vMerge w:val="restart"/>
            <w:vAlign w:val="center"/>
          </w:tcPr>
          <w:p w14:paraId="1D77B8F2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NS</w:t>
            </w:r>
          </w:p>
          <w:p w14:paraId="4C8327F1" w14:textId="14FEEC51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0.2178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2F47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91C2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0 (0.0)</w:t>
            </w:r>
          </w:p>
        </w:tc>
        <w:tc>
          <w:tcPr>
            <w:tcW w:w="851" w:type="dxa"/>
            <w:vMerge w:val="restart"/>
            <w:vAlign w:val="center"/>
          </w:tcPr>
          <w:p w14:paraId="0EDE8696" w14:textId="229F1EB0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-</w:t>
            </w:r>
          </w:p>
        </w:tc>
      </w:tr>
      <w:tr w:rsidR="00474A76" w:rsidRPr="00F84A73" w14:paraId="6FCBD5D6" w14:textId="77777777" w:rsidTr="00307DDA">
        <w:tc>
          <w:tcPr>
            <w:tcW w:w="1795" w:type="dxa"/>
            <w:vAlign w:val="center"/>
          </w:tcPr>
          <w:p w14:paraId="217751CF" w14:textId="77777777" w:rsidR="00474A76" w:rsidRPr="00F84A73" w:rsidRDefault="00474A76" w:rsidP="00307DDA">
            <w:pPr>
              <w:spacing w:line="360" w:lineRule="auto"/>
              <w:ind w:left="28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8A2F7D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4CBE94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77 (34.0)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380A76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F60A69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10 (20.0)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05FA4B2B" w14:textId="14D3D3F9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6F2F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176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519D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67 (38.0)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1F17D179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F84A73" w:rsidRPr="00F84A73" w14:paraId="7B6F6CDE" w14:textId="77777777" w:rsidTr="00307DDA">
        <w:tc>
          <w:tcPr>
            <w:tcW w:w="1795" w:type="dxa"/>
            <w:vAlign w:val="center"/>
          </w:tcPr>
          <w:p w14:paraId="79D76C7F" w14:textId="77777777" w:rsidR="001D68C6" w:rsidRPr="00F84A73" w:rsidRDefault="001D68C6" w:rsidP="00307DDA">
            <w:pPr>
              <w:spacing w:line="360" w:lineRule="auto"/>
              <w:ind w:left="14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proofErr w:type="spellStart"/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bDMARD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586A4AC8" w14:textId="77777777" w:rsidR="001D68C6" w:rsidRPr="00F84A73" w:rsidRDefault="001D68C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00C3C43C" w14:textId="77777777" w:rsidR="001D68C6" w:rsidRPr="00F84A73" w:rsidRDefault="001D68C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  <w:vAlign w:val="center"/>
          </w:tcPr>
          <w:p w14:paraId="714BE2A6" w14:textId="77777777" w:rsidR="001D68C6" w:rsidRPr="00F84A73" w:rsidRDefault="001D68C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742E4A2" w14:textId="77777777" w:rsidR="001D68C6" w:rsidRPr="00F84A73" w:rsidRDefault="001D68C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C49D047" w14:textId="77777777" w:rsidR="001D68C6" w:rsidRPr="00F84A73" w:rsidRDefault="001D68C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26C7FAD4" w14:textId="77777777" w:rsidR="001D68C6" w:rsidRPr="00F84A73" w:rsidRDefault="001D68C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60EE51FC" w14:textId="77777777" w:rsidR="001D68C6" w:rsidRPr="00F84A73" w:rsidRDefault="001D68C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1CC0884" w14:textId="77777777" w:rsidR="001D68C6" w:rsidRPr="00F84A73" w:rsidRDefault="001D68C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8C066F" w:rsidRPr="00F84A73" w14:paraId="799C56DD" w14:textId="77777777" w:rsidTr="00307DDA">
        <w:tc>
          <w:tcPr>
            <w:tcW w:w="1795" w:type="dxa"/>
            <w:vAlign w:val="center"/>
          </w:tcPr>
          <w:p w14:paraId="7CB07456" w14:textId="77777777" w:rsidR="008C066F" w:rsidRPr="00F84A73" w:rsidRDefault="008C066F" w:rsidP="00307DDA">
            <w:pPr>
              <w:spacing w:line="360" w:lineRule="auto"/>
              <w:ind w:left="28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F278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9660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122 (38.7)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9DDD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21F3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93 (37.5)</w:t>
            </w:r>
          </w:p>
        </w:tc>
        <w:tc>
          <w:tcPr>
            <w:tcW w:w="992" w:type="dxa"/>
            <w:vMerge w:val="restart"/>
            <w:vAlign w:val="center"/>
          </w:tcPr>
          <w:p w14:paraId="4433C599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***</w:t>
            </w:r>
          </w:p>
          <w:p w14:paraId="2226101E" w14:textId="11304D7D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&lt; 0.0001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50227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4EEF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29 (43.2)</w:t>
            </w:r>
          </w:p>
        </w:tc>
        <w:tc>
          <w:tcPr>
            <w:tcW w:w="851" w:type="dxa"/>
            <w:vMerge w:val="restart"/>
            <w:vAlign w:val="center"/>
          </w:tcPr>
          <w:p w14:paraId="3010D054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NS</w:t>
            </w:r>
          </w:p>
          <w:p w14:paraId="0A910C95" w14:textId="1014E5C2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0.2639</w:t>
            </w:r>
          </w:p>
        </w:tc>
      </w:tr>
      <w:tr w:rsidR="008C066F" w:rsidRPr="00F84A73" w14:paraId="6452D84A" w14:textId="77777777" w:rsidTr="00307DDA">
        <w:tc>
          <w:tcPr>
            <w:tcW w:w="1795" w:type="dxa"/>
            <w:vAlign w:val="center"/>
          </w:tcPr>
          <w:p w14:paraId="7DBD58F6" w14:textId="77777777" w:rsidR="008C066F" w:rsidRPr="00F84A73" w:rsidRDefault="008C066F" w:rsidP="00307DDA">
            <w:pPr>
              <w:spacing w:line="360" w:lineRule="auto"/>
              <w:ind w:left="28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DF29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455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033C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108 (23.7)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D862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FB4C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70 (20.2)</w:t>
            </w:r>
          </w:p>
        </w:tc>
        <w:tc>
          <w:tcPr>
            <w:tcW w:w="992" w:type="dxa"/>
            <w:vMerge/>
            <w:vAlign w:val="center"/>
          </w:tcPr>
          <w:p w14:paraId="28126854" w14:textId="02384821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9308F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DA2E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38 (34.8)</w:t>
            </w:r>
          </w:p>
        </w:tc>
        <w:tc>
          <w:tcPr>
            <w:tcW w:w="851" w:type="dxa"/>
            <w:vMerge/>
            <w:vAlign w:val="center"/>
          </w:tcPr>
          <w:p w14:paraId="14A6F6B2" w14:textId="692448FC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1D68C6" w:rsidRPr="00F84A73" w14:paraId="1806C6FC" w14:textId="77777777" w:rsidTr="00307DDA">
        <w:tc>
          <w:tcPr>
            <w:tcW w:w="10485" w:type="dxa"/>
            <w:gridSpan w:val="9"/>
            <w:vAlign w:val="center"/>
          </w:tcPr>
          <w:p w14:paraId="59406F9D" w14:textId="77777777" w:rsidR="001D68C6" w:rsidRPr="00F84A73" w:rsidRDefault="001D68C6" w:rsidP="00307DDA">
            <w:pPr>
              <w:spacing w:line="36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Medication at baseline</w:t>
            </w:r>
          </w:p>
        </w:tc>
      </w:tr>
      <w:tr w:rsidR="001D68C6" w:rsidRPr="00F84A73" w14:paraId="1227A1DF" w14:textId="77777777" w:rsidTr="00307DDA">
        <w:tc>
          <w:tcPr>
            <w:tcW w:w="10485" w:type="dxa"/>
            <w:gridSpan w:val="9"/>
            <w:tcBorders>
              <w:bottom w:val="single" w:sz="4" w:space="0" w:color="auto"/>
            </w:tcBorders>
            <w:vAlign w:val="center"/>
          </w:tcPr>
          <w:p w14:paraId="570C6911" w14:textId="77777777" w:rsidR="001D68C6" w:rsidRPr="00F84A73" w:rsidRDefault="001D68C6" w:rsidP="00307DDA">
            <w:pPr>
              <w:spacing w:line="360" w:lineRule="auto"/>
              <w:ind w:left="14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proofErr w:type="spellStart"/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csDMARDS</w:t>
            </w:r>
            <w:proofErr w:type="spellEnd"/>
          </w:p>
        </w:tc>
      </w:tr>
      <w:tr w:rsidR="00474A76" w:rsidRPr="00F84A73" w14:paraId="70BE36B4" w14:textId="77777777" w:rsidTr="00307DDA"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9A2AF" w14:textId="77777777" w:rsidR="00474A76" w:rsidRPr="00F84A73" w:rsidRDefault="00474A76" w:rsidP="00307DDA">
            <w:pPr>
              <w:spacing w:line="360" w:lineRule="auto"/>
              <w:ind w:left="28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CFAA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A086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70 (32.4)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C0096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2E0A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46 (29.4)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72758BAD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NS</w:t>
            </w:r>
          </w:p>
          <w:p w14:paraId="0DB634A4" w14:textId="227C7040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0.5047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268F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1185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24 (40.0)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4C39D2FA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NS</w:t>
            </w:r>
          </w:p>
          <w:p w14:paraId="15AEDF6E" w14:textId="615FAB5E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0.7042</w:t>
            </w:r>
          </w:p>
        </w:tc>
      </w:tr>
      <w:tr w:rsidR="00474A76" w:rsidRPr="00F84A73" w14:paraId="79D4E1CA" w14:textId="77777777" w:rsidTr="00307DDA"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59CFD" w14:textId="77777777" w:rsidR="00474A76" w:rsidRPr="00F84A73" w:rsidRDefault="00474A76" w:rsidP="00307DDA">
            <w:pPr>
              <w:spacing w:line="360" w:lineRule="auto"/>
              <w:ind w:left="28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6AA8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554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7338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160 (28.8)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EA10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1C90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117 (26.7)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19D0955C" w14:textId="6F6435EC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EA41D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E77E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43 (37.0)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5EBFA975" w14:textId="4E451B6C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1D68C6" w:rsidRPr="00F84A73" w14:paraId="16D10C73" w14:textId="77777777" w:rsidTr="00307DDA">
        <w:tc>
          <w:tcPr>
            <w:tcW w:w="10485" w:type="dxa"/>
            <w:gridSpan w:val="9"/>
            <w:tcBorders>
              <w:top w:val="single" w:sz="4" w:space="0" w:color="auto"/>
            </w:tcBorders>
            <w:vAlign w:val="center"/>
          </w:tcPr>
          <w:p w14:paraId="76E6FEFC" w14:textId="77777777" w:rsidR="001D68C6" w:rsidRPr="00F84A73" w:rsidRDefault="001D68C6" w:rsidP="00307DDA">
            <w:pPr>
              <w:spacing w:line="360" w:lineRule="auto"/>
              <w:ind w:left="14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Methotrexate</w:t>
            </w:r>
          </w:p>
        </w:tc>
      </w:tr>
      <w:tr w:rsidR="00474A76" w:rsidRPr="00F84A73" w14:paraId="5A1E7EE4" w14:textId="77777777" w:rsidTr="00307DDA">
        <w:tc>
          <w:tcPr>
            <w:tcW w:w="1795" w:type="dxa"/>
            <w:vAlign w:val="center"/>
          </w:tcPr>
          <w:p w14:paraId="6CD757D7" w14:textId="77777777" w:rsidR="00474A76" w:rsidRPr="00F84A73" w:rsidRDefault="00474A76" w:rsidP="00307DDA">
            <w:pPr>
              <w:spacing w:line="360" w:lineRule="auto"/>
              <w:ind w:left="28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1B890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21DB2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101 (29.6)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DDAC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A0F89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67 (26.3)</w:t>
            </w:r>
          </w:p>
        </w:tc>
        <w:tc>
          <w:tcPr>
            <w:tcW w:w="992" w:type="dxa"/>
            <w:vMerge w:val="restart"/>
            <w:vAlign w:val="center"/>
          </w:tcPr>
          <w:p w14:paraId="4629ADC3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NS</w:t>
            </w:r>
          </w:p>
          <w:p w14:paraId="6CD2E4DE" w14:textId="47FBEE60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0.6157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FA47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69B6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34 (39.0)</w:t>
            </w:r>
          </w:p>
        </w:tc>
        <w:tc>
          <w:tcPr>
            <w:tcW w:w="851" w:type="dxa"/>
            <w:vMerge w:val="restart"/>
            <w:vAlign w:val="center"/>
          </w:tcPr>
          <w:p w14:paraId="09FAF3FA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NS</w:t>
            </w:r>
          </w:p>
          <w:p w14:paraId="04AC1E99" w14:textId="7B6E6DB2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0.7845</w:t>
            </w:r>
          </w:p>
        </w:tc>
      </w:tr>
      <w:tr w:rsidR="00474A76" w:rsidRPr="00F84A73" w14:paraId="7E9A98C7" w14:textId="77777777" w:rsidTr="00307DDA">
        <w:tc>
          <w:tcPr>
            <w:tcW w:w="1795" w:type="dxa"/>
            <w:vAlign w:val="center"/>
          </w:tcPr>
          <w:p w14:paraId="5EF6CA37" w14:textId="77777777" w:rsidR="00474A76" w:rsidRPr="00F84A73" w:rsidRDefault="00474A76" w:rsidP="00307DDA">
            <w:pPr>
              <w:spacing w:line="360" w:lineRule="auto"/>
              <w:ind w:left="28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B89492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2870CB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129 (30.0)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7BE7B8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758516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96 (28.2)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7D7F97F2" w14:textId="56B70438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F521F7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24CEBB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33 (37.0)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6C1BB924" w14:textId="7224D48C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1752CB" w:rsidRPr="00F84A73" w14:paraId="4974A885" w14:textId="77777777" w:rsidTr="00307DDA">
        <w:tc>
          <w:tcPr>
            <w:tcW w:w="10485" w:type="dxa"/>
            <w:gridSpan w:val="9"/>
            <w:vAlign w:val="center"/>
          </w:tcPr>
          <w:p w14:paraId="408F030C" w14:textId="7083AB4F" w:rsidR="001752CB" w:rsidRPr="00F84A73" w:rsidRDefault="001752CB" w:rsidP="00307DDA">
            <w:pPr>
              <w:spacing w:line="360" w:lineRule="auto"/>
              <w:ind w:left="144"/>
              <w:jc w:val="lef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Glucocorticoids</w:t>
            </w:r>
          </w:p>
        </w:tc>
      </w:tr>
      <w:tr w:rsidR="00474A76" w:rsidRPr="00F84A73" w14:paraId="3ED6DA94" w14:textId="77777777" w:rsidTr="00307DDA">
        <w:tc>
          <w:tcPr>
            <w:tcW w:w="1795" w:type="dxa"/>
            <w:vAlign w:val="center"/>
          </w:tcPr>
          <w:p w14:paraId="1B71C2E5" w14:textId="77777777" w:rsidR="00474A76" w:rsidRPr="00F84A73" w:rsidRDefault="00474A76" w:rsidP="00307DDA">
            <w:pPr>
              <w:spacing w:line="360" w:lineRule="auto"/>
              <w:ind w:left="28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E9717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438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4DA2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142 (32.4)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187D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6F0B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90 (27.9)</w:t>
            </w:r>
          </w:p>
        </w:tc>
        <w:tc>
          <w:tcPr>
            <w:tcW w:w="992" w:type="dxa"/>
            <w:vMerge w:val="restart"/>
            <w:vAlign w:val="center"/>
          </w:tcPr>
          <w:p w14:paraId="3E8F034F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NS</w:t>
            </w:r>
          </w:p>
          <w:p w14:paraId="6F12C7BE" w14:textId="0F7EC5F8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0.7621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C08E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8DD3B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52 (44.8)</w:t>
            </w:r>
          </w:p>
        </w:tc>
        <w:tc>
          <w:tcPr>
            <w:tcW w:w="851" w:type="dxa"/>
            <w:vMerge w:val="restart"/>
            <w:vAlign w:val="center"/>
          </w:tcPr>
          <w:p w14:paraId="3671D75E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*</w:t>
            </w:r>
          </w:p>
          <w:p w14:paraId="1C8BEB84" w14:textId="4860127B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0.0102</w:t>
            </w:r>
          </w:p>
        </w:tc>
      </w:tr>
      <w:tr w:rsidR="00474A76" w:rsidRPr="00F84A73" w14:paraId="125CD1C0" w14:textId="77777777" w:rsidTr="00307DDA">
        <w:tc>
          <w:tcPr>
            <w:tcW w:w="1795" w:type="dxa"/>
            <w:vAlign w:val="center"/>
          </w:tcPr>
          <w:p w14:paraId="538C3F60" w14:textId="77777777" w:rsidR="00474A76" w:rsidRPr="00F84A73" w:rsidRDefault="00474A76" w:rsidP="00307DDA">
            <w:pPr>
              <w:spacing w:line="360" w:lineRule="auto"/>
              <w:ind w:left="28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81706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1028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88 (26.5)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933E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7AA7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73 (26.8)</w:t>
            </w:r>
          </w:p>
        </w:tc>
        <w:tc>
          <w:tcPr>
            <w:tcW w:w="992" w:type="dxa"/>
            <w:vMerge/>
            <w:vAlign w:val="center"/>
          </w:tcPr>
          <w:p w14:paraId="79973D4B" w14:textId="4A4119FE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76447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BF5A" w14:textId="77777777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15 (25.0)</w:t>
            </w:r>
          </w:p>
        </w:tc>
        <w:tc>
          <w:tcPr>
            <w:tcW w:w="851" w:type="dxa"/>
            <w:vMerge/>
            <w:vAlign w:val="center"/>
          </w:tcPr>
          <w:p w14:paraId="69AFA514" w14:textId="6E14FE6F" w:rsidR="00474A76" w:rsidRPr="00F84A73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1D68C6" w:rsidRPr="00F84A73" w14:paraId="03185BED" w14:textId="77777777" w:rsidTr="00307DDA">
        <w:tc>
          <w:tcPr>
            <w:tcW w:w="10485" w:type="dxa"/>
            <w:gridSpan w:val="9"/>
            <w:vAlign w:val="center"/>
          </w:tcPr>
          <w:p w14:paraId="0DE7724B" w14:textId="46CA7F97" w:rsidR="001D68C6" w:rsidRPr="00F84A73" w:rsidRDefault="001752CB" w:rsidP="00307DDA">
            <w:pPr>
              <w:spacing w:line="36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Concurrent d</w:t>
            </w:r>
            <w:r w:rsidR="001D68C6"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isease</w:t>
            </w:r>
          </w:p>
        </w:tc>
      </w:tr>
      <w:tr w:rsidR="008C066F" w:rsidRPr="00F84A73" w14:paraId="5BEE7A19" w14:textId="77777777" w:rsidTr="00307DDA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3ACF" w14:textId="77777777" w:rsidR="008C066F" w:rsidRPr="00F84A73" w:rsidRDefault="008C066F" w:rsidP="00307DDA">
            <w:pPr>
              <w:spacing w:line="360" w:lineRule="auto"/>
              <w:ind w:left="14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No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FB61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A377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112 (36.1)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6BD02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DD916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82 (32.1)</w:t>
            </w:r>
          </w:p>
        </w:tc>
        <w:tc>
          <w:tcPr>
            <w:tcW w:w="992" w:type="dxa"/>
            <w:vMerge w:val="restart"/>
            <w:vAlign w:val="center"/>
          </w:tcPr>
          <w:p w14:paraId="3E8094B6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*</w:t>
            </w:r>
          </w:p>
          <w:p w14:paraId="651DCF12" w14:textId="65D5F25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0.0254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DDA94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2EF8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30 (54.5)</w:t>
            </w:r>
          </w:p>
        </w:tc>
        <w:tc>
          <w:tcPr>
            <w:tcW w:w="851" w:type="dxa"/>
            <w:vMerge w:val="restart"/>
            <w:vAlign w:val="center"/>
          </w:tcPr>
          <w:p w14:paraId="5AC3CD65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**</w:t>
            </w:r>
          </w:p>
          <w:p w14:paraId="6F319358" w14:textId="24AB8F15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0.0024</w:t>
            </w:r>
          </w:p>
        </w:tc>
      </w:tr>
      <w:tr w:rsidR="008C066F" w:rsidRPr="00F84A73" w14:paraId="7B26F5F9" w14:textId="77777777" w:rsidTr="00307DDA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F6E8" w14:textId="77777777" w:rsidR="008C066F" w:rsidRPr="00F84A73" w:rsidRDefault="008C066F" w:rsidP="00307DDA">
            <w:pPr>
              <w:spacing w:line="360" w:lineRule="auto"/>
              <w:ind w:left="14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E31CB7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460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D16AAE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118 (25.6)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F652A7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CDA868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81 (23.8)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57C29285" w14:textId="730FC189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7BD201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345A76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37 (30.5)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267F4280" w14:textId="53E030FA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1D68C6" w:rsidRPr="00F84A73" w14:paraId="32B65E4D" w14:textId="77777777" w:rsidTr="00307DDA"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B74A9E" w14:textId="77777777" w:rsidR="001D68C6" w:rsidRPr="00F84A73" w:rsidRDefault="001D68C6" w:rsidP="00307DDA">
            <w:pPr>
              <w:spacing w:line="360" w:lineRule="auto"/>
              <w:ind w:left="14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Respiratory disease</w:t>
            </w:r>
          </w:p>
        </w:tc>
      </w:tr>
      <w:tr w:rsidR="008C066F" w:rsidRPr="00F84A73" w14:paraId="7CDB530D" w14:textId="77777777" w:rsidTr="00307DDA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6DB7" w14:textId="77777777" w:rsidR="008C066F" w:rsidRPr="00F84A73" w:rsidRDefault="008C066F" w:rsidP="00307DDA">
            <w:pPr>
              <w:spacing w:line="360" w:lineRule="auto"/>
              <w:ind w:left="28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D2BC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677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3431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212 (31.3)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F0A1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528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0622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150 (28.4)</w:t>
            </w:r>
          </w:p>
        </w:tc>
        <w:tc>
          <w:tcPr>
            <w:tcW w:w="992" w:type="dxa"/>
            <w:vMerge w:val="restart"/>
            <w:vAlign w:val="center"/>
          </w:tcPr>
          <w:p w14:paraId="22DBBE55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NS</w:t>
            </w:r>
          </w:p>
          <w:p w14:paraId="6C0048A6" w14:textId="63217574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0.1347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03B6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3D40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62 (41.6)</w:t>
            </w:r>
          </w:p>
        </w:tc>
        <w:tc>
          <w:tcPr>
            <w:tcW w:w="851" w:type="dxa"/>
            <w:vMerge w:val="restart"/>
            <w:vAlign w:val="center"/>
          </w:tcPr>
          <w:p w14:paraId="6A195297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*</w:t>
            </w:r>
          </w:p>
          <w:p w14:paraId="42F99BD0" w14:textId="68825075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0.0229</w:t>
            </w:r>
          </w:p>
        </w:tc>
      </w:tr>
      <w:tr w:rsidR="008C066F" w:rsidRPr="00F84A73" w14:paraId="438EBC2D" w14:textId="77777777" w:rsidTr="00307DDA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0E076C" w14:textId="77777777" w:rsidR="008C066F" w:rsidRPr="00F84A73" w:rsidRDefault="008C066F" w:rsidP="00307DDA">
            <w:pPr>
              <w:spacing w:line="360" w:lineRule="auto"/>
              <w:ind w:left="28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3F6AB8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EDB5F6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18 (19.3)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6A8325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36080B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13 (19.6)</w:t>
            </w:r>
          </w:p>
        </w:tc>
        <w:tc>
          <w:tcPr>
            <w:tcW w:w="992" w:type="dxa"/>
            <w:vMerge/>
            <w:vAlign w:val="center"/>
          </w:tcPr>
          <w:p w14:paraId="57DF7386" w14:textId="79ADFD4F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5FBA51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7B78B7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5 (18.5)</w:t>
            </w:r>
          </w:p>
        </w:tc>
        <w:tc>
          <w:tcPr>
            <w:tcW w:w="851" w:type="dxa"/>
            <w:vMerge/>
            <w:vAlign w:val="center"/>
          </w:tcPr>
          <w:p w14:paraId="24D2BC4E" w14:textId="5581A810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1D68C6" w:rsidRPr="00F84A73" w14:paraId="083B6726" w14:textId="77777777" w:rsidTr="00307DDA">
        <w:tc>
          <w:tcPr>
            <w:tcW w:w="10485" w:type="dxa"/>
            <w:gridSpan w:val="9"/>
            <w:vAlign w:val="center"/>
          </w:tcPr>
          <w:p w14:paraId="55D5DAE5" w14:textId="77777777" w:rsidR="001D68C6" w:rsidRPr="00F84A73" w:rsidRDefault="001D68C6" w:rsidP="00307DDA">
            <w:pPr>
              <w:spacing w:line="360" w:lineRule="auto"/>
              <w:ind w:left="14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Hepatic function disorder</w:t>
            </w:r>
          </w:p>
        </w:tc>
      </w:tr>
      <w:tr w:rsidR="008C066F" w:rsidRPr="00F84A73" w14:paraId="371EFAF3" w14:textId="77777777" w:rsidTr="00307DDA">
        <w:tc>
          <w:tcPr>
            <w:tcW w:w="1795" w:type="dxa"/>
            <w:vAlign w:val="center"/>
          </w:tcPr>
          <w:p w14:paraId="69F0DC1E" w14:textId="77777777" w:rsidR="008C066F" w:rsidRPr="00F84A73" w:rsidRDefault="008C066F" w:rsidP="00307DDA">
            <w:pPr>
              <w:spacing w:line="360" w:lineRule="auto"/>
              <w:ind w:left="28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5765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721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9822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221 (30.6)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0D0C" w14:textId="35B090FF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562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3DC9" w14:textId="007DB63A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158 (28.1)</w:t>
            </w:r>
          </w:p>
        </w:tc>
        <w:tc>
          <w:tcPr>
            <w:tcW w:w="992" w:type="dxa"/>
            <w:vMerge w:val="restart"/>
            <w:vAlign w:val="center"/>
          </w:tcPr>
          <w:p w14:paraId="7B7CBAE1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NS</w:t>
            </w:r>
          </w:p>
          <w:p w14:paraId="524EF2E1" w14:textId="7B1A4358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0.1235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77AF" w14:textId="5E46FA53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3529" w14:textId="29B66FF4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63 (39.6)</w:t>
            </w:r>
          </w:p>
        </w:tc>
        <w:tc>
          <w:tcPr>
            <w:tcW w:w="851" w:type="dxa"/>
            <w:vMerge w:val="restart"/>
            <w:vAlign w:val="center"/>
          </w:tcPr>
          <w:p w14:paraId="622267C9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NS</w:t>
            </w:r>
          </w:p>
          <w:p w14:paraId="689855C3" w14:textId="5CF46834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0.1939</w:t>
            </w:r>
          </w:p>
        </w:tc>
      </w:tr>
      <w:tr w:rsidR="008C066F" w:rsidRPr="00F84A73" w14:paraId="407CE0F4" w14:textId="77777777" w:rsidTr="00307DDA">
        <w:tc>
          <w:tcPr>
            <w:tcW w:w="1795" w:type="dxa"/>
            <w:vAlign w:val="center"/>
          </w:tcPr>
          <w:p w14:paraId="3A8DFF57" w14:textId="77777777" w:rsidR="008C066F" w:rsidRPr="00F84A73" w:rsidRDefault="008C066F" w:rsidP="00307DDA">
            <w:pPr>
              <w:spacing w:line="360" w:lineRule="auto"/>
              <w:ind w:left="28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8975E2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7C51AA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9 (18.3)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55DC9F" w14:textId="39418EDB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FD8EE2" w14:textId="0727859F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5 (15.6)</w:t>
            </w:r>
          </w:p>
        </w:tc>
        <w:tc>
          <w:tcPr>
            <w:tcW w:w="992" w:type="dxa"/>
            <w:vMerge/>
            <w:vAlign w:val="center"/>
          </w:tcPr>
          <w:p w14:paraId="065F6D1D" w14:textId="7B4AB132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E9B26D" w14:textId="69E0459D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6EBE9D" w14:textId="56501F78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4 (23.5)</w:t>
            </w:r>
          </w:p>
        </w:tc>
        <w:tc>
          <w:tcPr>
            <w:tcW w:w="851" w:type="dxa"/>
            <w:vMerge/>
            <w:vAlign w:val="center"/>
          </w:tcPr>
          <w:p w14:paraId="50935DA8" w14:textId="4B38EE7F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1D68C6" w:rsidRPr="00F84A73" w14:paraId="4662B509" w14:textId="77777777" w:rsidTr="00307DDA">
        <w:tc>
          <w:tcPr>
            <w:tcW w:w="10485" w:type="dxa"/>
            <w:gridSpan w:val="9"/>
            <w:vAlign w:val="center"/>
          </w:tcPr>
          <w:p w14:paraId="11CED233" w14:textId="77777777" w:rsidR="001D68C6" w:rsidRPr="00F84A73" w:rsidRDefault="001D68C6" w:rsidP="00307DDA">
            <w:pPr>
              <w:spacing w:line="360" w:lineRule="auto"/>
              <w:ind w:left="14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Renal disease</w:t>
            </w:r>
          </w:p>
        </w:tc>
      </w:tr>
      <w:tr w:rsidR="008C066F" w:rsidRPr="00F84A73" w14:paraId="2768FFCF" w14:textId="77777777" w:rsidTr="00307DDA"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53C7F12F" w14:textId="77777777" w:rsidR="008C066F" w:rsidRPr="00F84A73" w:rsidRDefault="008C066F" w:rsidP="00307DDA">
            <w:pPr>
              <w:spacing w:line="360" w:lineRule="auto"/>
              <w:ind w:left="28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8CE3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748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C120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222 (29.6)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A83E" w14:textId="67EC57BD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90E2B" w14:textId="78B74ED1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156 (27.1)</w:t>
            </w:r>
          </w:p>
        </w:tc>
        <w:tc>
          <w:tcPr>
            <w:tcW w:w="992" w:type="dxa"/>
            <w:vMerge w:val="restart"/>
            <w:vAlign w:val="center"/>
          </w:tcPr>
          <w:p w14:paraId="7DE157CA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NS</w:t>
            </w:r>
          </w:p>
          <w:p w14:paraId="44315193" w14:textId="48F1E82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0.3506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358F5" w14:textId="1FD852A1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7FB5" w14:textId="3151FE35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66 (38.1)</w:t>
            </w:r>
          </w:p>
        </w:tc>
        <w:tc>
          <w:tcPr>
            <w:tcW w:w="851" w:type="dxa"/>
            <w:vMerge w:val="restart"/>
            <w:vAlign w:val="center"/>
          </w:tcPr>
          <w:p w14:paraId="02C19D62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NS</w:t>
            </w:r>
          </w:p>
          <w:p w14:paraId="6057E7EB" w14:textId="58BF5A65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0.8647</w:t>
            </w:r>
          </w:p>
        </w:tc>
      </w:tr>
      <w:tr w:rsidR="008C066F" w:rsidRPr="00F84A73" w14:paraId="024DF639" w14:textId="77777777" w:rsidTr="00307DDA"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A6F16" w14:textId="77777777" w:rsidR="008C066F" w:rsidRPr="00F84A73" w:rsidRDefault="008C066F" w:rsidP="00307DDA">
            <w:pPr>
              <w:spacing w:line="360" w:lineRule="auto"/>
              <w:ind w:left="28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4C06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6264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8 (36.3)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697F" w14:textId="0B1D9763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1ECE" w14:textId="06CE2058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7 (36.8)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34628D71" w14:textId="2DF3D28E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0244" w14:textId="165163B5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8B8DA" w14:textId="37C1F54B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 (33.3)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56186E57" w14:textId="7548BE83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1D68C6" w:rsidRPr="00F84A73" w14:paraId="7E2A4765" w14:textId="77777777" w:rsidTr="00307DDA">
        <w:tc>
          <w:tcPr>
            <w:tcW w:w="10485" w:type="dxa"/>
            <w:gridSpan w:val="9"/>
            <w:tcBorders>
              <w:top w:val="single" w:sz="4" w:space="0" w:color="auto"/>
            </w:tcBorders>
            <w:vAlign w:val="center"/>
          </w:tcPr>
          <w:p w14:paraId="03EB8A6E" w14:textId="77777777" w:rsidR="001D68C6" w:rsidRPr="00F84A73" w:rsidRDefault="001D68C6" w:rsidP="00307DDA">
            <w:pPr>
              <w:spacing w:line="360" w:lineRule="auto"/>
              <w:ind w:left="14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Diabetes mellitus</w:t>
            </w:r>
          </w:p>
        </w:tc>
      </w:tr>
      <w:tr w:rsidR="008C066F" w:rsidRPr="00F84A73" w14:paraId="684036F7" w14:textId="77777777" w:rsidTr="00307DDA">
        <w:tc>
          <w:tcPr>
            <w:tcW w:w="1795" w:type="dxa"/>
            <w:vAlign w:val="center"/>
          </w:tcPr>
          <w:p w14:paraId="3701EFAF" w14:textId="77777777" w:rsidR="008C066F" w:rsidRPr="00F84A73" w:rsidRDefault="008C066F" w:rsidP="00307DDA">
            <w:pPr>
              <w:spacing w:line="360" w:lineRule="auto"/>
              <w:ind w:left="28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DCD2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852BC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215 (30.1)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C618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551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71B7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153 (27.7)</w:t>
            </w:r>
          </w:p>
        </w:tc>
        <w:tc>
          <w:tcPr>
            <w:tcW w:w="992" w:type="dxa"/>
            <w:vMerge w:val="restart"/>
            <w:vAlign w:val="center"/>
          </w:tcPr>
          <w:p w14:paraId="1E584705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NS</w:t>
            </w:r>
          </w:p>
          <w:p w14:paraId="102D6202" w14:textId="3BA95944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0.5230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A91D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94D4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62 (38.2)</w:t>
            </w:r>
          </w:p>
        </w:tc>
        <w:tc>
          <w:tcPr>
            <w:tcW w:w="851" w:type="dxa"/>
            <w:vMerge w:val="restart"/>
            <w:vAlign w:val="center"/>
          </w:tcPr>
          <w:p w14:paraId="6283369D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NS</w:t>
            </w:r>
          </w:p>
          <w:p w14:paraId="1B2B53F2" w14:textId="5ED32323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Cs/>
                <w:iCs/>
                <w:sz w:val="18"/>
                <w:szCs w:val="18"/>
              </w:rPr>
              <w:t>0.8500</w:t>
            </w:r>
          </w:p>
        </w:tc>
      </w:tr>
      <w:tr w:rsidR="008C066F" w:rsidRPr="00F84A73" w14:paraId="1A502A6C" w14:textId="77777777" w:rsidTr="00307DDA">
        <w:tc>
          <w:tcPr>
            <w:tcW w:w="1795" w:type="dxa"/>
            <w:vAlign w:val="center"/>
          </w:tcPr>
          <w:p w14:paraId="02898996" w14:textId="77777777" w:rsidR="008C066F" w:rsidRPr="00F84A73" w:rsidRDefault="008C066F" w:rsidP="00307DDA">
            <w:pPr>
              <w:spacing w:line="360" w:lineRule="auto"/>
              <w:ind w:left="28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Yes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FE986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B610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15 (26.3)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6272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9923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10 (23.2)</w:t>
            </w:r>
          </w:p>
        </w:tc>
        <w:tc>
          <w:tcPr>
            <w:tcW w:w="992" w:type="dxa"/>
            <w:vMerge/>
            <w:vAlign w:val="center"/>
          </w:tcPr>
          <w:p w14:paraId="4C0BB8DE" w14:textId="3BD2BAE2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FEBA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1CDA" w14:textId="77777777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F84A73">
              <w:rPr>
                <w:rFonts w:ascii="Arial" w:hAnsi="Arial" w:cs="Arial"/>
                <w:sz w:val="18"/>
                <w:szCs w:val="18"/>
              </w:rPr>
              <w:t>5 (35.7)</w:t>
            </w:r>
          </w:p>
        </w:tc>
        <w:tc>
          <w:tcPr>
            <w:tcW w:w="851" w:type="dxa"/>
            <w:vMerge/>
            <w:vAlign w:val="center"/>
          </w:tcPr>
          <w:p w14:paraId="180BDDFE" w14:textId="7C36EF31" w:rsidR="008C066F" w:rsidRPr="00F84A73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14:paraId="5B457A3B" w14:textId="09DD0CFD" w:rsidR="00777C6F" w:rsidRPr="00307DDA" w:rsidRDefault="00DC7FDE" w:rsidP="00307DDA">
      <w:pPr>
        <w:widowControl/>
        <w:spacing w:line="276" w:lineRule="auto"/>
        <w:jc w:val="left"/>
        <w:rPr>
          <w:rFonts w:ascii="Arial" w:hAnsi="Arial" w:cs="Arial"/>
          <w:sz w:val="20"/>
        </w:rPr>
        <w:sectPr w:rsidR="00777C6F" w:rsidRPr="00307DDA" w:rsidSect="00307DDA">
          <w:footerReference w:type="default" r:id="rId7"/>
          <w:pgSz w:w="12240" w:h="15840"/>
          <w:pgMar w:top="851" w:right="851" w:bottom="567" w:left="851" w:header="720" w:footer="720" w:gutter="0"/>
          <w:cols w:space="720"/>
          <w:docGrid w:linePitch="360"/>
        </w:sectPr>
      </w:pPr>
      <w:proofErr w:type="spellStart"/>
      <w:r w:rsidRPr="00307DDA">
        <w:rPr>
          <w:rFonts w:ascii="Arial" w:hAnsi="Arial" w:cs="Arial"/>
          <w:sz w:val="20"/>
        </w:rPr>
        <w:t>bDMARD</w:t>
      </w:r>
      <w:proofErr w:type="spellEnd"/>
      <w:r w:rsidRPr="00307DDA">
        <w:rPr>
          <w:rFonts w:ascii="Arial" w:hAnsi="Arial" w:cs="Arial"/>
          <w:sz w:val="20"/>
        </w:rPr>
        <w:t xml:space="preserve">, biologic disease-modifying </w:t>
      </w:r>
      <w:proofErr w:type="spellStart"/>
      <w:r w:rsidRPr="00307DDA">
        <w:rPr>
          <w:rFonts w:ascii="Arial" w:hAnsi="Arial" w:cs="Arial"/>
          <w:sz w:val="20"/>
        </w:rPr>
        <w:t>antirheumatic</w:t>
      </w:r>
      <w:proofErr w:type="spellEnd"/>
      <w:r w:rsidRPr="00307DDA">
        <w:rPr>
          <w:rFonts w:ascii="Arial" w:hAnsi="Arial" w:cs="Arial"/>
          <w:sz w:val="20"/>
        </w:rPr>
        <w:t xml:space="preserve"> drug; BMI, body mass index; CDAI, Clinical Disease Activity Index; </w:t>
      </w:r>
      <w:proofErr w:type="spellStart"/>
      <w:r w:rsidRPr="00307DDA">
        <w:rPr>
          <w:rFonts w:ascii="Arial" w:hAnsi="Arial" w:cs="Arial"/>
          <w:sz w:val="20"/>
        </w:rPr>
        <w:t>csDMARD</w:t>
      </w:r>
      <w:proofErr w:type="spellEnd"/>
      <w:r w:rsidRPr="00307DDA">
        <w:rPr>
          <w:rFonts w:ascii="Arial" w:hAnsi="Arial" w:cs="Arial"/>
          <w:sz w:val="20"/>
        </w:rPr>
        <w:t xml:space="preserve">, conventional synthetic disease-modifying </w:t>
      </w:r>
      <w:proofErr w:type="spellStart"/>
      <w:r w:rsidRPr="00307DDA">
        <w:rPr>
          <w:rFonts w:ascii="Arial" w:hAnsi="Arial" w:cs="Arial"/>
          <w:sz w:val="20"/>
        </w:rPr>
        <w:t>antirheumatic</w:t>
      </w:r>
      <w:proofErr w:type="spellEnd"/>
      <w:r w:rsidRPr="00307DDA">
        <w:rPr>
          <w:rFonts w:ascii="Arial" w:hAnsi="Arial" w:cs="Arial"/>
          <w:sz w:val="20"/>
        </w:rPr>
        <w:t xml:space="preserve"> drug; IV, intravenous; </w:t>
      </w:r>
      <w:r w:rsidR="00D55A6C" w:rsidRPr="00307DDA">
        <w:rPr>
          <w:rFonts w:ascii="Arial" w:hAnsi="Arial" w:cs="Arial"/>
          <w:sz w:val="20"/>
        </w:rPr>
        <w:t xml:space="preserve">NS, not significant; </w:t>
      </w:r>
      <w:r w:rsidRPr="00307DDA">
        <w:rPr>
          <w:rFonts w:ascii="Arial" w:hAnsi="Arial" w:cs="Arial"/>
          <w:sz w:val="20"/>
        </w:rPr>
        <w:t xml:space="preserve">TCZ, </w:t>
      </w:r>
      <w:r w:rsidR="00777C6F" w:rsidRPr="00307DDA">
        <w:rPr>
          <w:rFonts w:ascii="Arial" w:hAnsi="Arial" w:cs="Arial"/>
          <w:sz w:val="20"/>
        </w:rPr>
        <w:t>tocilizumab.</w:t>
      </w:r>
    </w:p>
    <w:p w14:paraId="136F0659" w14:textId="26226F1D" w:rsidR="00C954C4" w:rsidRPr="00307DDA" w:rsidRDefault="00C954C4" w:rsidP="00307DDA">
      <w:pPr>
        <w:widowControl/>
        <w:spacing w:line="360" w:lineRule="auto"/>
        <w:jc w:val="left"/>
        <w:rPr>
          <w:rFonts w:ascii="Arial" w:hAnsi="Arial" w:cs="Arial"/>
          <w:b/>
          <w:sz w:val="20"/>
        </w:rPr>
      </w:pPr>
      <w:r w:rsidRPr="00307DDA">
        <w:rPr>
          <w:rFonts w:ascii="Arial" w:hAnsi="Arial" w:cs="Arial"/>
          <w:b/>
          <w:sz w:val="20"/>
        </w:rPr>
        <w:lastRenderedPageBreak/>
        <w:t xml:space="preserve">Supplemental Table </w:t>
      </w:r>
      <w:r w:rsidR="00BA6938" w:rsidRPr="00307DDA">
        <w:rPr>
          <w:rFonts w:ascii="Arial" w:hAnsi="Arial" w:cs="Arial"/>
          <w:b/>
          <w:sz w:val="20"/>
        </w:rPr>
        <w:t>3</w:t>
      </w:r>
      <w:r w:rsidRPr="00307DDA">
        <w:rPr>
          <w:rFonts w:ascii="Arial" w:hAnsi="Arial" w:cs="Arial"/>
          <w:b/>
          <w:sz w:val="20"/>
        </w:rPr>
        <w:t xml:space="preserve">. </w:t>
      </w:r>
      <w:r w:rsidRPr="00307DDA">
        <w:rPr>
          <w:rFonts w:ascii="Arial" w:hAnsi="Arial" w:cs="Arial"/>
          <w:sz w:val="20"/>
        </w:rPr>
        <w:t>DAS28-ESR Remission by Baseline Characteristics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795"/>
        <w:gridCol w:w="1035"/>
        <w:gridCol w:w="1215"/>
        <w:gridCol w:w="1053"/>
        <w:gridCol w:w="1276"/>
        <w:gridCol w:w="992"/>
        <w:gridCol w:w="993"/>
        <w:gridCol w:w="1275"/>
        <w:gridCol w:w="851"/>
      </w:tblGrid>
      <w:tr w:rsidR="00777C6F" w:rsidRPr="00777C6F" w14:paraId="797E1BF8" w14:textId="77777777" w:rsidTr="00307DDA">
        <w:tc>
          <w:tcPr>
            <w:tcW w:w="1795" w:type="dxa"/>
          </w:tcPr>
          <w:p w14:paraId="255340CD" w14:textId="77777777" w:rsidR="00777C6F" w:rsidRPr="00D55A6C" w:rsidRDefault="00777C6F" w:rsidP="00307DDA">
            <w:pPr>
              <w:spacing w:line="36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05E9C25B" w14:textId="77777777" w:rsidR="00777C6F" w:rsidRPr="00D55A6C" w:rsidRDefault="00777C6F" w:rsidP="00307DD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All Patients</w:t>
            </w:r>
          </w:p>
        </w:tc>
        <w:tc>
          <w:tcPr>
            <w:tcW w:w="3321" w:type="dxa"/>
            <w:gridSpan w:val="3"/>
            <w:vAlign w:val="center"/>
          </w:tcPr>
          <w:p w14:paraId="73D1D447" w14:textId="77777777" w:rsidR="00777C6F" w:rsidRPr="00D55A6C" w:rsidRDefault="00777C6F" w:rsidP="00307DD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TCZ Naïve</w:t>
            </w:r>
          </w:p>
        </w:tc>
        <w:tc>
          <w:tcPr>
            <w:tcW w:w="3119" w:type="dxa"/>
            <w:gridSpan w:val="3"/>
            <w:vAlign w:val="center"/>
          </w:tcPr>
          <w:p w14:paraId="53C9A2F9" w14:textId="77777777" w:rsidR="00777C6F" w:rsidRPr="00D55A6C" w:rsidRDefault="00777C6F" w:rsidP="00307DD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TCZ-IV-SC</w:t>
            </w:r>
          </w:p>
        </w:tc>
      </w:tr>
      <w:tr w:rsidR="009A0C79" w:rsidRPr="00777C6F" w14:paraId="0FB28879" w14:textId="77777777" w:rsidTr="00307DDA">
        <w:tc>
          <w:tcPr>
            <w:tcW w:w="1795" w:type="dxa"/>
            <w:vAlign w:val="bottom"/>
          </w:tcPr>
          <w:p w14:paraId="76040069" w14:textId="77777777" w:rsidR="00777C6F" w:rsidRPr="00D55A6C" w:rsidRDefault="00777C6F" w:rsidP="00307DDA">
            <w:pPr>
              <w:spacing w:line="276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Category</w:t>
            </w:r>
          </w:p>
        </w:tc>
        <w:tc>
          <w:tcPr>
            <w:tcW w:w="1035" w:type="dxa"/>
            <w:vAlign w:val="center"/>
          </w:tcPr>
          <w:p w14:paraId="1290BE26" w14:textId="77777777" w:rsidR="00777C6F" w:rsidRPr="00D55A6C" w:rsidRDefault="00777C6F" w:rsidP="00307DD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Total Patients</w:t>
            </w:r>
          </w:p>
        </w:tc>
        <w:tc>
          <w:tcPr>
            <w:tcW w:w="1215" w:type="dxa"/>
            <w:vAlign w:val="center"/>
          </w:tcPr>
          <w:p w14:paraId="7B8492B8" w14:textId="77777777" w:rsidR="004A6F21" w:rsidRDefault="00AE2F0F" w:rsidP="00307DD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Achieved</w:t>
            </w:r>
            <w:r w:rsidR="00777C6F"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Remission, </w:t>
            </w:r>
          </w:p>
          <w:p w14:paraId="55DB70F9" w14:textId="05B49353" w:rsidR="00777C6F" w:rsidRPr="00D55A6C" w:rsidRDefault="00777C6F" w:rsidP="00307DD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proofErr w:type="gramStart"/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n</w:t>
            </w:r>
            <w:proofErr w:type="gramEnd"/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(%)</w:t>
            </w:r>
          </w:p>
        </w:tc>
        <w:tc>
          <w:tcPr>
            <w:tcW w:w="1053" w:type="dxa"/>
            <w:vAlign w:val="center"/>
          </w:tcPr>
          <w:p w14:paraId="5E89F0FF" w14:textId="77777777" w:rsidR="00777C6F" w:rsidRPr="00D55A6C" w:rsidRDefault="00777C6F" w:rsidP="00307DD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Total Patients</w:t>
            </w:r>
          </w:p>
        </w:tc>
        <w:tc>
          <w:tcPr>
            <w:tcW w:w="1276" w:type="dxa"/>
            <w:vAlign w:val="center"/>
          </w:tcPr>
          <w:p w14:paraId="6CEF6018" w14:textId="77777777" w:rsidR="00777C6F" w:rsidRPr="00D55A6C" w:rsidRDefault="00777C6F" w:rsidP="00307DD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Achieved Remission, n (%)</w:t>
            </w:r>
          </w:p>
        </w:tc>
        <w:tc>
          <w:tcPr>
            <w:tcW w:w="992" w:type="dxa"/>
            <w:vAlign w:val="center"/>
          </w:tcPr>
          <w:p w14:paraId="3646636B" w14:textId="77777777" w:rsidR="00777C6F" w:rsidRPr="00D55A6C" w:rsidRDefault="00777C6F" w:rsidP="00307DD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P </w:t>
            </w: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value</w:t>
            </w:r>
          </w:p>
        </w:tc>
        <w:tc>
          <w:tcPr>
            <w:tcW w:w="993" w:type="dxa"/>
            <w:vAlign w:val="center"/>
          </w:tcPr>
          <w:p w14:paraId="4560CC86" w14:textId="77777777" w:rsidR="00777C6F" w:rsidRPr="00D55A6C" w:rsidRDefault="00777C6F" w:rsidP="00307DD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Total Patients</w:t>
            </w:r>
          </w:p>
        </w:tc>
        <w:tc>
          <w:tcPr>
            <w:tcW w:w="1275" w:type="dxa"/>
            <w:vAlign w:val="center"/>
          </w:tcPr>
          <w:p w14:paraId="2D93038D" w14:textId="77777777" w:rsidR="00777C6F" w:rsidRPr="00D55A6C" w:rsidRDefault="00777C6F" w:rsidP="00307DD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Achieved Remission, n (%)</w:t>
            </w:r>
          </w:p>
        </w:tc>
        <w:tc>
          <w:tcPr>
            <w:tcW w:w="851" w:type="dxa"/>
            <w:vAlign w:val="center"/>
          </w:tcPr>
          <w:p w14:paraId="7BFC0E03" w14:textId="77777777" w:rsidR="00777C6F" w:rsidRPr="00D55A6C" w:rsidRDefault="00777C6F" w:rsidP="00307DD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P </w:t>
            </w: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value</w:t>
            </w:r>
          </w:p>
        </w:tc>
      </w:tr>
      <w:tr w:rsidR="009A0C79" w:rsidRPr="00777C6F" w14:paraId="3782F888" w14:textId="77777777" w:rsidTr="00307DDA">
        <w:trPr>
          <w:trHeight w:val="503"/>
        </w:trPr>
        <w:tc>
          <w:tcPr>
            <w:tcW w:w="1795" w:type="dxa"/>
          </w:tcPr>
          <w:p w14:paraId="4F2A3557" w14:textId="77777777" w:rsidR="00777C6F" w:rsidRPr="00D55A6C" w:rsidRDefault="00777C6F" w:rsidP="00307DDA">
            <w:pPr>
              <w:spacing w:line="36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Total patients</w:t>
            </w:r>
          </w:p>
        </w:tc>
        <w:tc>
          <w:tcPr>
            <w:tcW w:w="1035" w:type="dxa"/>
            <w:vAlign w:val="center"/>
          </w:tcPr>
          <w:p w14:paraId="214D2AF7" w14:textId="77777777" w:rsidR="00777C6F" w:rsidRPr="00D55A6C" w:rsidRDefault="00777C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683</w:t>
            </w:r>
          </w:p>
        </w:tc>
        <w:tc>
          <w:tcPr>
            <w:tcW w:w="1215" w:type="dxa"/>
            <w:vAlign w:val="center"/>
          </w:tcPr>
          <w:p w14:paraId="28760FD6" w14:textId="77777777" w:rsidR="00777C6F" w:rsidRPr="00D55A6C" w:rsidRDefault="00777C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394 (57.6)</w:t>
            </w:r>
          </w:p>
        </w:tc>
        <w:tc>
          <w:tcPr>
            <w:tcW w:w="1053" w:type="dxa"/>
            <w:vAlign w:val="center"/>
          </w:tcPr>
          <w:p w14:paraId="544A50DE" w14:textId="77777777" w:rsidR="00777C6F" w:rsidRPr="00D55A6C" w:rsidRDefault="00777C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519</w:t>
            </w:r>
          </w:p>
        </w:tc>
        <w:tc>
          <w:tcPr>
            <w:tcW w:w="1276" w:type="dxa"/>
            <w:vAlign w:val="center"/>
          </w:tcPr>
          <w:p w14:paraId="420D4378" w14:textId="77777777" w:rsidR="00777C6F" w:rsidRPr="00D55A6C" w:rsidRDefault="00777C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279 (53.7)</w:t>
            </w:r>
          </w:p>
        </w:tc>
        <w:tc>
          <w:tcPr>
            <w:tcW w:w="992" w:type="dxa"/>
            <w:vAlign w:val="center"/>
          </w:tcPr>
          <w:p w14:paraId="11E21EE0" w14:textId="77777777" w:rsidR="00777C6F" w:rsidRPr="00D55A6C" w:rsidRDefault="00777C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AC72768" w14:textId="77777777" w:rsidR="00777C6F" w:rsidRPr="00D55A6C" w:rsidRDefault="00777C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164</w:t>
            </w:r>
          </w:p>
        </w:tc>
        <w:tc>
          <w:tcPr>
            <w:tcW w:w="1275" w:type="dxa"/>
            <w:vAlign w:val="center"/>
          </w:tcPr>
          <w:p w14:paraId="353F84D1" w14:textId="77777777" w:rsidR="00777C6F" w:rsidRPr="00D55A6C" w:rsidRDefault="00777C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115 (70.1)</w:t>
            </w:r>
          </w:p>
        </w:tc>
        <w:tc>
          <w:tcPr>
            <w:tcW w:w="851" w:type="dxa"/>
            <w:vAlign w:val="center"/>
          </w:tcPr>
          <w:p w14:paraId="60D71D11" w14:textId="77777777" w:rsidR="00777C6F" w:rsidRPr="00D55A6C" w:rsidRDefault="00777C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474A76" w:rsidRPr="00777C6F" w14:paraId="23114756" w14:textId="77777777" w:rsidTr="00307DDA">
        <w:tc>
          <w:tcPr>
            <w:tcW w:w="1795" w:type="dxa"/>
          </w:tcPr>
          <w:p w14:paraId="36854DB4" w14:textId="77777777" w:rsidR="00474A76" w:rsidRPr="00D55A6C" w:rsidRDefault="00474A76" w:rsidP="00307DDA">
            <w:pPr>
              <w:spacing w:line="36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Male</w:t>
            </w:r>
          </w:p>
        </w:tc>
        <w:tc>
          <w:tcPr>
            <w:tcW w:w="1035" w:type="dxa"/>
            <w:vAlign w:val="center"/>
          </w:tcPr>
          <w:p w14:paraId="3302B321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98</w:t>
            </w:r>
          </w:p>
        </w:tc>
        <w:tc>
          <w:tcPr>
            <w:tcW w:w="1215" w:type="dxa"/>
            <w:vAlign w:val="center"/>
          </w:tcPr>
          <w:p w14:paraId="099ED06F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61 (62.2)</w:t>
            </w:r>
          </w:p>
        </w:tc>
        <w:tc>
          <w:tcPr>
            <w:tcW w:w="1053" w:type="dxa"/>
            <w:vAlign w:val="center"/>
          </w:tcPr>
          <w:p w14:paraId="2CAEE4D4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80</w:t>
            </w:r>
          </w:p>
        </w:tc>
        <w:tc>
          <w:tcPr>
            <w:tcW w:w="1276" w:type="dxa"/>
            <w:vAlign w:val="center"/>
          </w:tcPr>
          <w:p w14:paraId="4C8D5CD3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48 (60.0)</w:t>
            </w:r>
          </w:p>
        </w:tc>
        <w:tc>
          <w:tcPr>
            <w:tcW w:w="992" w:type="dxa"/>
            <w:vMerge w:val="restart"/>
            <w:vAlign w:val="center"/>
          </w:tcPr>
          <w:p w14:paraId="3D352829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NS</w:t>
            </w:r>
          </w:p>
          <w:p w14:paraId="662EF340" w14:textId="3B527F51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0.223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14:paraId="3236CDF8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18</w:t>
            </w:r>
          </w:p>
        </w:tc>
        <w:tc>
          <w:tcPr>
            <w:tcW w:w="1275" w:type="dxa"/>
            <w:vAlign w:val="center"/>
          </w:tcPr>
          <w:p w14:paraId="7B887643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13 (72.2)</w:t>
            </w:r>
          </w:p>
        </w:tc>
        <w:tc>
          <w:tcPr>
            <w:tcW w:w="851" w:type="dxa"/>
            <w:vMerge w:val="restart"/>
            <w:vAlign w:val="center"/>
          </w:tcPr>
          <w:p w14:paraId="5C19C685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NS</w:t>
            </w:r>
          </w:p>
          <w:p w14:paraId="3D2DDA02" w14:textId="63E1C6F0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0.8365</w:t>
            </w:r>
          </w:p>
        </w:tc>
      </w:tr>
      <w:tr w:rsidR="00474A76" w:rsidRPr="00777C6F" w14:paraId="0D6A862D" w14:textId="77777777" w:rsidTr="00307DDA">
        <w:tc>
          <w:tcPr>
            <w:tcW w:w="1795" w:type="dxa"/>
          </w:tcPr>
          <w:p w14:paraId="68EA6217" w14:textId="77777777" w:rsidR="00474A76" w:rsidRPr="00D55A6C" w:rsidRDefault="00474A76" w:rsidP="00307DDA">
            <w:pPr>
              <w:spacing w:line="36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Female</w:t>
            </w:r>
          </w:p>
        </w:tc>
        <w:tc>
          <w:tcPr>
            <w:tcW w:w="1035" w:type="dxa"/>
            <w:vAlign w:val="center"/>
          </w:tcPr>
          <w:p w14:paraId="02C200DF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585</w:t>
            </w:r>
          </w:p>
        </w:tc>
        <w:tc>
          <w:tcPr>
            <w:tcW w:w="1215" w:type="dxa"/>
            <w:vAlign w:val="center"/>
          </w:tcPr>
          <w:p w14:paraId="67A82FCB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333 (56.9)</w:t>
            </w:r>
          </w:p>
        </w:tc>
        <w:tc>
          <w:tcPr>
            <w:tcW w:w="1053" w:type="dxa"/>
            <w:vAlign w:val="center"/>
          </w:tcPr>
          <w:p w14:paraId="3A3E7536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439</w:t>
            </w:r>
          </w:p>
        </w:tc>
        <w:tc>
          <w:tcPr>
            <w:tcW w:w="1276" w:type="dxa"/>
            <w:vAlign w:val="center"/>
          </w:tcPr>
          <w:p w14:paraId="092369C5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231 (52.6)</w:t>
            </w:r>
          </w:p>
        </w:tc>
        <w:tc>
          <w:tcPr>
            <w:tcW w:w="992" w:type="dxa"/>
            <w:vMerge/>
            <w:vAlign w:val="center"/>
          </w:tcPr>
          <w:p w14:paraId="2E9D532E" w14:textId="47E527D0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48CD06B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146</w:t>
            </w:r>
          </w:p>
        </w:tc>
        <w:tc>
          <w:tcPr>
            <w:tcW w:w="1275" w:type="dxa"/>
            <w:vAlign w:val="center"/>
          </w:tcPr>
          <w:p w14:paraId="0924885E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102 (69.8)</w:t>
            </w:r>
          </w:p>
        </w:tc>
        <w:tc>
          <w:tcPr>
            <w:tcW w:w="851" w:type="dxa"/>
            <w:vMerge/>
            <w:vAlign w:val="center"/>
          </w:tcPr>
          <w:p w14:paraId="59903C6A" w14:textId="73032E72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AE2F0F" w:rsidRPr="00777C6F" w14:paraId="7E9050EC" w14:textId="77777777" w:rsidTr="00307DDA">
        <w:tc>
          <w:tcPr>
            <w:tcW w:w="10485" w:type="dxa"/>
            <w:gridSpan w:val="9"/>
            <w:tcBorders>
              <w:bottom w:val="single" w:sz="4" w:space="0" w:color="auto"/>
            </w:tcBorders>
          </w:tcPr>
          <w:p w14:paraId="4AAA33C1" w14:textId="77777777" w:rsidR="00AE2F0F" w:rsidRPr="00D55A6C" w:rsidRDefault="00AE2F0F" w:rsidP="00307DDA">
            <w:pPr>
              <w:spacing w:line="360" w:lineRule="auto"/>
              <w:jc w:val="lef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Age, years</w:t>
            </w:r>
          </w:p>
        </w:tc>
      </w:tr>
      <w:tr w:rsidR="008C066F" w:rsidRPr="00777C6F" w14:paraId="4FFC2A52" w14:textId="77777777" w:rsidTr="00307DDA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CC9D" w14:textId="16635EF3" w:rsidR="008C066F" w:rsidRPr="00D55A6C" w:rsidRDefault="008C066F" w:rsidP="00307DDA">
            <w:pPr>
              <w:spacing w:line="360" w:lineRule="auto"/>
              <w:ind w:left="14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&lt; 15</w:t>
            </w:r>
          </w:p>
        </w:tc>
        <w:tc>
          <w:tcPr>
            <w:tcW w:w="1035" w:type="dxa"/>
            <w:vAlign w:val="center"/>
          </w:tcPr>
          <w:p w14:paraId="21617EE6" w14:textId="4B1ED275" w:rsidR="008C066F" w:rsidRPr="00D55A6C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215" w:type="dxa"/>
            <w:vAlign w:val="center"/>
          </w:tcPr>
          <w:p w14:paraId="344E0B8E" w14:textId="779F8182" w:rsidR="008C066F" w:rsidRPr="00D55A6C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0 (0.0)</w:t>
            </w:r>
          </w:p>
        </w:tc>
        <w:tc>
          <w:tcPr>
            <w:tcW w:w="1053" w:type="dxa"/>
            <w:vAlign w:val="center"/>
          </w:tcPr>
          <w:p w14:paraId="311E23CC" w14:textId="77A82107" w:rsidR="008C066F" w:rsidRPr="00D55A6C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14:paraId="6C502173" w14:textId="21E5C49A" w:rsidR="008C066F" w:rsidRPr="00D55A6C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0 (0.0)</w:t>
            </w:r>
          </w:p>
        </w:tc>
        <w:tc>
          <w:tcPr>
            <w:tcW w:w="992" w:type="dxa"/>
            <w:vMerge w:val="restart"/>
            <w:vAlign w:val="center"/>
          </w:tcPr>
          <w:p w14:paraId="2021BA12" w14:textId="77777777" w:rsidR="008C066F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NS</w:t>
            </w:r>
          </w:p>
          <w:p w14:paraId="59201889" w14:textId="48EBF877" w:rsidR="008C066F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0.0208</w:t>
            </w:r>
          </w:p>
        </w:tc>
        <w:tc>
          <w:tcPr>
            <w:tcW w:w="993" w:type="dxa"/>
            <w:vAlign w:val="center"/>
          </w:tcPr>
          <w:p w14:paraId="3F5A1F01" w14:textId="7513FA2E" w:rsidR="008C066F" w:rsidRPr="00D55A6C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14:paraId="7F643E07" w14:textId="00E96FCD" w:rsidR="008C066F" w:rsidRPr="00D55A6C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0 (0.0)</w:t>
            </w:r>
          </w:p>
        </w:tc>
        <w:tc>
          <w:tcPr>
            <w:tcW w:w="851" w:type="dxa"/>
            <w:vMerge w:val="restart"/>
            <w:vAlign w:val="center"/>
          </w:tcPr>
          <w:p w14:paraId="2CE1681C" w14:textId="77777777" w:rsidR="008C066F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NS</w:t>
            </w:r>
          </w:p>
          <w:p w14:paraId="43AC9C7C" w14:textId="5E63C2C7" w:rsidR="008C066F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0.3528</w:t>
            </w:r>
          </w:p>
        </w:tc>
      </w:tr>
      <w:tr w:rsidR="008C066F" w:rsidRPr="00777C6F" w14:paraId="2123A1AC" w14:textId="77777777" w:rsidTr="00307DDA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5776" w14:textId="52C887F4" w:rsidR="008C066F" w:rsidRPr="00D55A6C" w:rsidRDefault="008C066F" w:rsidP="00307DDA">
            <w:pPr>
              <w:spacing w:line="360" w:lineRule="auto"/>
              <w:ind w:left="14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≥ 15 to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&lt;</w:t>
            </w: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65</w:t>
            </w:r>
          </w:p>
        </w:tc>
        <w:tc>
          <w:tcPr>
            <w:tcW w:w="1035" w:type="dxa"/>
            <w:vAlign w:val="center"/>
          </w:tcPr>
          <w:p w14:paraId="409108BB" w14:textId="77777777" w:rsidR="008C066F" w:rsidRPr="00D55A6C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373</w:t>
            </w:r>
          </w:p>
        </w:tc>
        <w:tc>
          <w:tcPr>
            <w:tcW w:w="1215" w:type="dxa"/>
            <w:vAlign w:val="center"/>
          </w:tcPr>
          <w:p w14:paraId="1708D6FD" w14:textId="77777777" w:rsidR="008C066F" w:rsidRPr="00D55A6C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232 (62.1)</w:t>
            </w:r>
          </w:p>
        </w:tc>
        <w:tc>
          <w:tcPr>
            <w:tcW w:w="1053" w:type="dxa"/>
            <w:vAlign w:val="center"/>
          </w:tcPr>
          <w:p w14:paraId="492C59D0" w14:textId="77777777" w:rsidR="008C066F" w:rsidRPr="00D55A6C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277</w:t>
            </w:r>
          </w:p>
        </w:tc>
        <w:tc>
          <w:tcPr>
            <w:tcW w:w="1276" w:type="dxa"/>
            <w:vAlign w:val="center"/>
          </w:tcPr>
          <w:p w14:paraId="457E595A" w14:textId="77777777" w:rsidR="008C066F" w:rsidRPr="00D55A6C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162 (58.4)</w:t>
            </w:r>
          </w:p>
        </w:tc>
        <w:tc>
          <w:tcPr>
            <w:tcW w:w="992" w:type="dxa"/>
            <w:vMerge/>
            <w:vAlign w:val="center"/>
          </w:tcPr>
          <w:p w14:paraId="1B36B4E7" w14:textId="6C33F3ED" w:rsidR="008C066F" w:rsidRPr="00D55A6C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CC6C847" w14:textId="77777777" w:rsidR="008C066F" w:rsidRPr="00D55A6C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96</w:t>
            </w:r>
          </w:p>
        </w:tc>
        <w:tc>
          <w:tcPr>
            <w:tcW w:w="1275" w:type="dxa"/>
            <w:vAlign w:val="center"/>
          </w:tcPr>
          <w:p w14:paraId="10FE14C7" w14:textId="77777777" w:rsidR="008C066F" w:rsidRPr="00D55A6C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70 (72.9)</w:t>
            </w:r>
          </w:p>
        </w:tc>
        <w:tc>
          <w:tcPr>
            <w:tcW w:w="851" w:type="dxa"/>
            <w:vMerge/>
            <w:vAlign w:val="center"/>
          </w:tcPr>
          <w:p w14:paraId="7E6FC69E" w14:textId="5A0FD814" w:rsidR="008C066F" w:rsidRPr="00D55A6C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8C066F" w:rsidRPr="00777C6F" w14:paraId="37BFCE58" w14:textId="77777777" w:rsidTr="00307DDA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0A24" w14:textId="3402673B" w:rsidR="008C066F" w:rsidRPr="00D55A6C" w:rsidRDefault="008C066F" w:rsidP="00307DDA">
            <w:pPr>
              <w:spacing w:line="360" w:lineRule="auto"/>
              <w:ind w:left="14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≥ 65</w:t>
            </w:r>
          </w:p>
        </w:tc>
        <w:tc>
          <w:tcPr>
            <w:tcW w:w="1035" w:type="dxa"/>
            <w:vAlign w:val="center"/>
          </w:tcPr>
          <w:p w14:paraId="22D7EBEF" w14:textId="77777777" w:rsidR="008C066F" w:rsidRPr="00D55A6C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310</w:t>
            </w:r>
          </w:p>
        </w:tc>
        <w:tc>
          <w:tcPr>
            <w:tcW w:w="1215" w:type="dxa"/>
            <w:vAlign w:val="center"/>
          </w:tcPr>
          <w:p w14:paraId="5082F62E" w14:textId="77777777" w:rsidR="008C066F" w:rsidRPr="00D55A6C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162 (52.2)</w:t>
            </w:r>
          </w:p>
        </w:tc>
        <w:tc>
          <w:tcPr>
            <w:tcW w:w="1053" w:type="dxa"/>
            <w:vAlign w:val="center"/>
          </w:tcPr>
          <w:p w14:paraId="4B2B320E" w14:textId="77777777" w:rsidR="008C066F" w:rsidRPr="00D55A6C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242</w:t>
            </w:r>
          </w:p>
        </w:tc>
        <w:tc>
          <w:tcPr>
            <w:tcW w:w="1276" w:type="dxa"/>
            <w:vAlign w:val="center"/>
          </w:tcPr>
          <w:p w14:paraId="532C19C7" w14:textId="77777777" w:rsidR="008C066F" w:rsidRPr="00D55A6C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117 (48.3)</w:t>
            </w:r>
          </w:p>
        </w:tc>
        <w:tc>
          <w:tcPr>
            <w:tcW w:w="992" w:type="dxa"/>
            <w:vMerge/>
            <w:vAlign w:val="center"/>
          </w:tcPr>
          <w:p w14:paraId="5DE5C733" w14:textId="77777777" w:rsidR="008C066F" w:rsidRPr="00D55A6C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317DC8C" w14:textId="77777777" w:rsidR="008C066F" w:rsidRPr="00D55A6C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68</w:t>
            </w:r>
          </w:p>
        </w:tc>
        <w:tc>
          <w:tcPr>
            <w:tcW w:w="1275" w:type="dxa"/>
            <w:vAlign w:val="center"/>
          </w:tcPr>
          <w:p w14:paraId="5574CBB6" w14:textId="77777777" w:rsidR="008C066F" w:rsidRPr="00D55A6C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45 (66.1)</w:t>
            </w:r>
          </w:p>
        </w:tc>
        <w:tc>
          <w:tcPr>
            <w:tcW w:w="851" w:type="dxa"/>
            <w:vMerge/>
            <w:vAlign w:val="center"/>
          </w:tcPr>
          <w:p w14:paraId="7CB7F1AF" w14:textId="77777777" w:rsidR="008C066F" w:rsidRPr="00D55A6C" w:rsidRDefault="008C06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AE2F0F" w:rsidRPr="00777C6F" w14:paraId="64695113" w14:textId="77777777" w:rsidTr="00307DDA">
        <w:tc>
          <w:tcPr>
            <w:tcW w:w="10485" w:type="dxa"/>
            <w:gridSpan w:val="9"/>
          </w:tcPr>
          <w:p w14:paraId="545BE4E7" w14:textId="77777777" w:rsidR="00AE2F0F" w:rsidRPr="00D55A6C" w:rsidRDefault="00AE2F0F" w:rsidP="00307DDA">
            <w:pPr>
              <w:spacing w:line="360" w:lineRule="auto"/>
              <w:jc w:val="lef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Body weight, kg</w:t>
            </w:r>
          </w:p>
        </w:tc>
      </w:tr>
      <w:tr w:rsidR="00474A76" w:rsidRPr="00777C6F" w14:paraId="7D58C953" w14:textId="77777777" w:rsidTr="00307DDA">
        <w:tc>
          <w:tcPr>
            <w:tcW w:w="1795" w:type="dxa"/>
            <w:vAlign w:val="center"/>
          </w:tcPr>
          <w:p w14:paraId="375839F8" w14:textId="73B80449" w:rsidR="00474A76" w:rsidRPr="00D55A6C" w:rsidRDefault="00474A76" w:rsidP="00307DDA">
            <w:pPr>
              <w:spacing w:line="360" w:lineRule="auto"/>
              <w:ind w:left="14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eastAsia="MS Gothic" w:hAnsi="Arial" w:cs="Arial"/>
                <w:b/>
                <w:bCs/>
                <w:iCs/>
                <w:sz w:val="18"/>
                <w:szCs w:val="18"/>
              </w:rPr>
              <w:t>&lt;</w:t>
            </w: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40</w:t>
            </w:r>
          </w:p>
        </w:tc>
        <w:tc>
          <w:tcPr>
            <w:tcW w:w="1035" w:type="dxa"/>
            <w:vAlign w:val="center"/>
          </w:tcPr>
          <w:p w14:paraId="4EB4A06E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17</w:t>
            </w:r>
          </w:p>
        </w:tc>
        <w:tc>
          <w:tcPr>
            <w:tcW w:w="1215" w:type="dxa"/>
            <w:vAlign w:val="center"/>
          </w:tcPr>
          <w:p w14:paraId="027B84CA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9 (52.9)</w:t>
            </w:r>
          </w:p>
        </w:tc>
        <w:tc>
          <w:tcPr>
            <w:tcW w:w="1053" w:type="dxa"/>
            <w:vAlign w:val="center"/>
          </w:tcPr>
          <w:p w14:paraId="57A1F147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14</w:t>
            </w:r>
          </w:p>
        </w:tc>
        <w:tc>
          <w:tcPr>
            <w:tcW w:w="1276" w:type="dxa"/>
            <w:vAlign w:val="center"/>
          </w:tcPr>
          <w:p w14:paraId="7AB21DF6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7 (50.0)</w:t>
            </w:r>
          </w:p>
        </w:tc>
        <w:tc>
          <w:tcPr>
            <w:tcW w:w="992" w:type="dxa"/>
            <w:vMerge w:val="restart"/>
            <w:vAlign w:val="center"/>
          </w:tcPr>
          <w:p w14:paraId="31F07115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NS</w:t>
            </w:r>
          </w:p>
          <w:p w14:paraId="1E34702A" w14:textId="702F0173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0.8759</w:t>
            </w:r>
          </w:p>
        </w:tc>
        <w:tc>
          <w:tcPr>
            <w:tcW w:w="993" w:type="dxa"/>
            <w:vAlign w:val="center"/>
          </w:tcPr>
          <w:p w14:paraId="5CBFB03B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14:paraId="40D8B162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2 (66.6)</w:t>
            </w:r>
          </w:p>
        </w:tc>
        <w:tc>
          <w:tcPr>
            <w:tcW w:w="851" w:type="dxa"/>
            <w:vMerge w:val="restart"/>
            <w:vAlign w:val="center"/>
          </w:tcPr>
          <w:p w14:paraId="10279C13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NS</w:t>
            </w:r>
          </w:p>
          <w:p w14:paraId="5419D04C" w14:textId="5A9B4D82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0.887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4</w:t>
            </w:r>
          </w:p>
        </w:tc>
      </w:tr>
      <w:tr w:rsidR="00474A76" w:rsidRPr="00777C6F" w14:paraId="71FCCEAA" w14:textId="77777777" w:rsidTr="00307DDA">
        <w:tc>
          <w:tcPr>
            <w:tcW w:w="1795" w:type="dxa"/>
            <w:vAlign w:val="center"/>
          </w:tcPr>
          <w:p w14:paraId="52306D90" w14:textId="4A77CBDB" w:rsidR="00474A76" w:rsidRPr="00D55A6C" w:rsidRDefault="00474A76" w:rsidP="00307DDA">
            <w:pPr>
              <w:spacing w:line="360" w:lineRule="auto"/>
              <w:ind w:left="14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≥ 40 to </w:t>
            </w:r>
            <w:r w:rsidRPr="00D55A6C">
              <w:rPr>
                <w:rFonts w:ascii="Arial" w:eastAsia="MS Gothic" w:hAnsi="Arial" w:cs="Arial"/>
                <w:b/>
                <w:bCs/>
                <w:iCs/>
                <w:sz w:val="18"/>
                <w:szCs w:val="18"/>
              </w:rPr>
              <w:t>&lt;</w:t>
            </w: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60</w:t>
            </w:r>
          </w:p>
        </w:tc>
        <w:tc>
          <w:tcPr>
            <w:tcW w:w="1035" w:type="dxa"/>
            <w:vAlign w:val="center"/>
          </w:tcPr>
          <w:p w14:paraId="26E80342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503</w:t>
            </w:r>
          </w:p>
        </w:tc>
        <w:tc>
          <w:tcPr>
            <w:tcW w:w="1215" w:type="dxa"/>
            <w:vAlign w:val="center"/>
          </w:tcPr>
          <w:p w14:paraId="2DD1BB91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295 (58.6)</w:t>
            </w:r>
          </w:p>
        </w:tc>
        <w:tc>
          <w:tcPr>
            <w:tcW w:w="1053" w:type="dxa"/>
            <w:vAlign w:val="center"/>
          </w:tcPr>
          <w:p w14:paraId="6215732E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380</w:t>
            </w:r>
          </w:p>
        </w:tc>
        <w:tc>
          <w:tcPr>
            <w:tcW w:w="1276" w:type="dxa"/>
            <w:vAlign w:val="center"/>
          </w:tcPr>
          <w:p w14:paraId="6BF08CD1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207 (54.4)</w:t>
            </w:r>
          </w:p>
        </w:tc>
        <w:tc>
          <w:tcPr>
            <w:tcW w:w="992" w:type="dxa"/>
            <w:vMerge/>
            <w:vAlign w:val="center"/>
          </w:tcPr>
          <w:p w14:paraId="0657175B" w14:textId="30A480DD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627A10D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123</w:t>
            </w:r>
          </w:p>
        </w:tc>
        <w:tc>
          <w:tcPr>
            <w:tcW w:w="1275" w:type="dxa"/>
            <w:vAlign w:val="center"/>
          </w:tcPr>
          <w:p w14:paraId="495A42E5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88 (71.5)</w:t>
            </w:r>
          </w:p>
        </w:tc>
        <w:tc>
          <w:tcPr>
            <w:tcW w:w="851" w:type="dxa"/>
            <w:vMerge/>
            <w:vAlign w:val="center"/>
          </w:tcPr>
          <w:p w14:paraId="26C5167F" w14:textId="3832CE78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474A76" w:rsidRPr="00777C6F" w14:paraId="6AA7E86F" w14:textId="77777777" w:rsidTr="00307DDA">
        <w:tc>
          <w:tcPr>
            <w:tcW w:w="1795" w:type="dxa"/>
            <w:vAlign w:val="center"/>
          </w:tcPr>
          <w:p w14:paraId="0A91495F" w14:textId="35987C31" w:rsidR="00474A76" w:rsidRPr="00D55A6C" w:rsidRDefault="00474A76" w:rsidP="00307DDA">
            <w:pPr>
              <w:spacing w:line="360" w:lineRule="auto"/>
              <w:ind w:left="14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≥ 60</w:t>
            </w:r>
          </w:p>
        </w:tc>
        <w:tc>
          <w:tcPr>
            <w:tcW w:w="1035" w:type="dxa"/>
            <w:vAlign w:val="center"/>
          </w:tcPr>
          <w:p w14:paraId="02B86D80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150</w:t>
            </w:r>
          </w:p>
        </w:tc>
        <w:tc>
          <w:tcPr>
            <w:tcW w:w="1215" w:type="dxa"/>
            <w:vAlign w:val="center"/>
          </w:tcPr>
          <w:p w14:paraId="784D6C83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84 (56.0)</w:t>
            </w:r>
          </w:p>
        </w:tc>
        <w:tc>
          <w:tcPr>
            <w:tcW w:w="1053" w:type="dxa"/>
            <w:vAlign w:val="center"/>
          </w:tcPr>
          <w:p w14:paraId="4D48D374" w14:textId="7704208D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113</w:t>
            </w:r>
          </w:p>
        </w:tc>
        <w:tc>
          <w:tcPr>
            <w:tcW w:w="1276" w:type="dxa"/>
            <w:vAlign w:val="center"/>
          </w:tcPr>
          <w:p w14:paraId="7DE4EF44" w14:textId="6D759B35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59 (52.2</w:t>
            </w: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992" w:type="dxa"/>
            <w:vMerge/>
            <w:vAlign w:val="center"/>
          </w:tcPr>
          <w:p w14:paraId="52BBF3A5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F7EE92C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37</w:t>
            </w:r>
          </w:p>
        </w:tc>
        <w:tc>
          <w:tcPr>
            <w:tcW w:w="1275" w:type="dxa"/>
            <w:vAlign w:val="center"/>
          </w:tcPr>
          <w:p w14:paraId="12C3E380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25 (67.5)</w:t>
            </w:r>
          </w:p>
        </w:tc>
        <w:tc>
          <w:tcPr>
            <w:tcW w:w="851" w:type="dxa"/>
            <w:vMerge/>
            <w:vAlign w:val="center"/>
          </w:tcPr>
          <w:p w14:paraId="7FFB66E9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9A0C79" w:rsidRPr="00777C6F" w14:paraId="46D6DDA5" w14:textId="77777777" w:rsidTr="00307DDA">
        <w:tc>
          <w:tcPr>
            <w:tcW w:w="1795" w:type="dxa"/>
            <w:vAlign w:val="center"/>
          </w:tcPr>
          <w:p w14:paraId="468CEAD3" w14:textId="77777777" w:rsidR="00777C6F" w:rsidRPr="00D55A6C" w:rsidRDefault="00777C6F" w:rsidP="00307DDA">
            <w:pPr>
              <w:spacing w:line="36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Unknown</w:t>
            </w:r>
          </w:p>
        </w:tc>
        <w:tc>
          <w:tcPr>
            <w:tcW w:w="1035" w:type="dxa"/>
            <w:vAlign w:val="center"/>
          </w:tcPr>
          <w:p w14:paraId="27198E33" w14:textId="77777777" w:rsidR="00777C6F" w:rsidRPr="00D55A6C" w:rsidRDefault="00777C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1215" w:type="dxa"/>
            <w:vAlign w:val="center"/>
          </w:tcPr>
          <w:p w14:paraId="1A71036F" w14:textId="77777777" w:rsidR="00777C6F" w:rsidRPr="00D55A6C" w:rsidRDefault="00777C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6 (46.1)</w:t>
            </w:r>
          </w:p>
        </w:tc>
        <w:tc>
          <w:tcPr>
            <w:tcW w:w="1053" w:type="dxa"/>
            <w:vAlign w:val="center"/>
          </w:tcPr>
          <w:p w14:paraId="7C9D890B" w14:textId="77777777" w:rsidR="00777C6F" w:rsidRPr="00D55A6C" w:rsidRDefault="00777C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14:paraId="429F7564" w14:textId="63613407" w:rsidR="00777C6F" w:rsidRPr="00D55A6C" w:rsidRDefault="00777C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6 (50</w:t>
            </w:r>
            <w:r w:rsidR="00CD4330">
              <w:rPr>
                <w:rFonts w:ascii="Arial" w:hAnsi="Arial" w:cs="Arial"/>
                <w:bCs/>
                <w:iCs/>
                <w:sz w:val="18"/>
                <w:szCs w:val="18"/>
              </w:rPr>
              <w:t>.0</w:t>
            </w: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7A6743AF" w14:textId="77777777" w:rsidR="00777C6F" w:rsidRPr="00D55A6C" w:rsidRDefault="00777C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69C7FEA" w14:textId="77777777" w:rsidR="00777C6F" w:rsidRPr="00D55A6C" w:rsidRDefault="00777C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14:paraId="1CE43137" w14:textId="2D1A8914" w:rsidR="00777C6F" w:rsidRPr="00D55A6C" w:rsidRDefault="00CD4330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0 (0.</w:t>
            </w:r>
            <w:r w:rsidR="00777C6F"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0)</w:t>
            </w:r>
          </w:p>
        </w:tc>
        <w:tc>
          <w:tcPr>
            <w:tcW w:w="851" w:type="dxa"/>
            <w:vAlign w:val="center"/>
          </w:tcPr>
          <w:p w14:paraId="7940D275" w14:textId="77777777" w:rsidR="00777C6F" w:rsidRPr="00D55A6C" w:rsidRDefault="00777C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AE2F0F" w:rsidRPr="00777C6F" w14:paraId="3045E1E5" w14:textId="77777777" w:rsidTr="00307DDA">
        <w:tc>
          <w:tcPr>
            <w:tcW w:w="10485" w:type="dxa"/>
            <w:gridSpan w:val="9"/>
            <w:vAlign w:val="center"/>
          </w:tcPr>
          <w:p w14:paraId="3C01E89F" w14:textId="77777777" w:rsidR="00AE2F0F" w:rsidRPr="00D55A6C" w:rsidRDefault="00AE2F0F" w:rsidP="00307DDA">
            <w:pPr>
              <w:spacing w:line="360" w:lineRule="auto"/>
              <w:jc w:val="lef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BMI, kg/m</w:t>
            </w: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  <w:vertAlign w:val="superscript"/>
              </w:rPr>
              <w:t>2</w:t>
            </w:r>
          </w:p>
        </w:tc>
      </w:tr>
      <w:tr w:rsidR="00474A76" w:rsidRPr="00777C6F" w14:paraId="3525C463" w14:textId="77777777" w:rsidTr="00307DDA">
        <w:tc>
          <w:tcPr>
            <w:tcW w:w="1795" w:type="dxa"/>
            <w:vAlign w:val="center"/>
          </w:tcPr>
          <w:p w14:paraId="03F7E8A2" w14:textId="48E5DE3E" w:rsidR="00474A76" w:rsidRPr="00D55A6C" w:rsidRDefault="00474A76" w:rsidP="00307DDA">
            <w:pPr>
              <w:spacing w:line="360" w:lineRule="auto"/>
              <w:ind w:left="14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eastAsia="MS Gothic" w:hAnsi="Arial" w:cs="Arial"/>
                <w:b/>
                <w:bCs/>
                <w:iCs/>
                <w:sz w:val="18"/>
                <w:szCs w:val="18"/>
              </w:rPr>
              <w:t>&lt;</w:t>
            </w: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18.5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4B8B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62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2F248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33 (53.2)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8561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B02F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20 (43.4)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529B5D47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NS</w:t>
            </w:r>
          </w:p>
          <w:p w14:paraId="18E5BBAA" w14:textId="2D56552B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0.094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3243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1572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13 (81.2)</w:t>
            </w:r>
          </w:p>
        </w:tc>
        <w:tc>
          <w:tcPr>
            <w:tcW w:w="851" w:type="dxa"/>
            <w:vMerge w:val="restart"/>
            <w:vAlign w:val="center"/>
          </w:tcPr>
          <w:p w14:paraId="3E0FD07F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NS</w:t>
            </w:r>
          </w:p>
          <w:p w14:paraId="7E699FD6" w14:textId="7FBE6815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0.180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</w:tr>
      <w:tr w:rsidR="00474A76" w:rsidRPr="00777C6F" w14:paraId="705D1AAF" w14:textId="77777777" w:rsidTr="00307DDA">
        <w:tc>
          <w:tcPr>
            <w:tcW w:w="1795" w:type="dxa"/>
            <w:vAlign w:val="center"/>
          </w:tcPr>
          <w:p w14:paraId="04EBD652" w14:textId="7BB2D84C" w:rsidR="00474A76" w:rsidRPr="00D55A6C" w:rsidRDefault="00474A76" w:rsidP="00307DDA">
            <w:pPr>
              <w:spacing w:line="360" w:lineRule="auto"/>
              <w:ind w:left="14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≥ 18.5 to </w:t>
            </w:r>
            <w:r w:rsidRPr="00D55A6C">
              <w:rPr>
                <w:rFonts w:ascii="Arial" w:eastAsia="MS Gothic" w:hAnsi="Arial" w:cs="Arial"/>
                <w:b/>
                <w:bCs/>
                <w:iCs/>
                <w:sz w:val="18"/>
                <w:szCs w:val="18"/>
              </w:rPr>
              <w:t>&lt;</w:t>
            </w: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25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BEC9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407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0B4C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242 (59.4)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3A20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301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BD76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166 (55.1)</w:t>
            </w:r>
          </w:p>
        </w:tc>
        <w:tc>
          <w:tcPr>
            <w:tcW w:w="992" w:type="dxa"/>
            <w:vMerge/>
            <w:vAlign w:val="center"/>
          </w:tcPr>
          <w:p w14:paraId="6326178E" w14:textId="26EFA50B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8B8F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D926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76 (71.6)</w:t>
            </w:r>
          </w:p>
        </w:tc>
        <w:tc>
          <w:tcPr>
            <w:tcW w:w="851" w:type="dxa"/>
            <w:vMerge/>
            <w:vAlign w:val="center"/>
          </w:tcPr>
          <w:p w14:paraId="11E7455F" w14:textId="29A87150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474A76" w:rsidRPr="00777C6F" w14:paraId="575BAF3F" w14:textId="77777777" w:rsidTr="00307DDA">
        <w:tc>
          <w:tcPr>
            <w:tcW w:w="1795" w:type="dxa"/>
            <w:vAlign w:val="center"/>
          </w:tcPr>
          <w:p w14:paraId="3ED5AF39" w14:textId="70CA8C5D" w:rsidR="00474A76" w:rsidRPr="00D55A6C" w:rsidRDefault="00474A76" w:rsidP="00307DDA">
            <w:pPr>
              <w:spacing w:line="360" w:lineRule="auto"/>
              <w:ind w:left="14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≥ 25 to </w:t>
            </w:r>
            <w:r w:rsidRPr="00D55A6C">
              <w:rPr>
                <w:rFonts w:ascii="Arial" w:eastAsia="MS Gothic" w:hAnsi="Arial" w:cs="Arial"/>
                <w:b/>
                <w:bCs/>
                <w:iCs/>
                <w:sz w:val="18"/>
                <w:szCs w:val="18"/>
              </w:rPr>
              <w:t>&lt;</w:t>
            </w: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FD18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3DF6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39 (46.9)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E1B4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A057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27 (45.0)</w:t>
            </w:r>
          </w:p>
        </w:tc>
        <w:tc>
          <w:tcPr>
            <w:tcW w:w="992" w:type="dxa"/>
            <w:vMerge/>
            <w:vAlign w:val="center"/>
          </w:tcPr>
          <w:p w14:paraId="4494FD73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086F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5422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12 (52.1)</w:t>
            </w:r>
          </w:p>
        </w:tc>
        <w:tc>
          <w:tcPr>
            <w:tcW w:w="851" w:type="dxa"/>
            <w:vMerge/>
            <w:vAlign w:val="center"/>
          </w:tcPr>
          <w:p w14:paraId="3EE44C9B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474A76" w:rsidRPr="00777C6F" w14:paraId="75487D6A" w14:textId="77777777" w:rsidTr="00307DDA">
        <w:tc>
          <w:tcPr>
            <w:tcW w:w="1795" w:type="dxa"/>
            <w:vAlign w:val="center"/>
          </w:tcPr>
          <w:p w14:paraId="735EF507" w14:textId="5ED39E83" w:rsidR="00474A76" w:rsidRPr="00D55A6C" w:rsidRDefault="00474A76" w:rsidP="00307DDA">
            <w:pPr>
              <w:spacing w:line="360" w:lineRule="auto"/>
              <w:ind w:left="14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Cambria Math"/>
                <w:b/>
                <w:bCs/>
                <w:iCs/>
                <w:sz w:val="18"/>
                <w:szCs w:val="18"/>
              </w:rPr>
              <w:t>≥</w:t>
            </w: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AF206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99FB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4 (30.7)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2F2A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3732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3 (27.2)</w:t>
            </w:r>
          </w:p>
        </w:tc>
        <w:tc>
          <w:tcPr>
            <w:tcW w:w="992" w:type="dxa"/>
            <w:vMerge/>
            <w:vAlign w:val="center"/>
          </w:tcPr>
          <w:p w14:paraId="3CF76A4E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16F6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D966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 (50.0)</w:t>
            </w:r>
          </w:p>
        </w:tc>
        <w:tc>
          <w:tcPr>
            <w:tcW w:w="851" w:type="dxa"/>
            <w:vMerge/>
            <w:vAlign w:val="center"/>
          </w:tcPr>
          <w:p w14:paraId="13EFE59D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9A0C79" w:rsidRPr="00777C6F" w14:paraId="3327C7E7" w14:textId="77777777" w:rsidTr="00307DDA">
        <w:tc>
          <w:tcPr>
            <w:tcW w:w="1795" w:type="dxa"/>
            <w:vAlign w:val="center"/>
          </w:tcPr>
          <w:p w14:paraId="7900535A" w14:textId="77777777" w:rsidR="00777C6F" w:rsidRPr="00D55A6C" w:rsidRDefault="00777C6F" w:rsidP="00307DDA">
            <w:pPr>
              <w:spacing w:line="360" w:lineRule="auto"/>
              <w:ind w:left="14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Unknown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A89AD" w14:textId="77777777" w:rsidR="00777C6F" w:rsidRPr="00D55A6C" w:rsidRDefault="00777C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118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6D92" w14:textId="77777777" w:rsidR="00777C6F" w:rsidRPr="00D55A6C" w:rsidRDefault="00777C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76 (64.4)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249A" w14:textId="77777777" w:rsidR="00777C6F" w:rsidRPr="00D55A6C" w:rsidRDefault="00777C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0E203" w14:textId="77777777" w:rsidR="00777C6F" w:rsidRPr="00D55A6C" w:rsidRDefault="00777C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63 (62.3)</w:t>
            </w:r>
          </w:p>
        </w:tc>
        <w:tc>
          <w:tcPr>
            <w:tcW w:w="992" w:type="dxa"/>
            <w:vAlign w:val="center"/>
          </w:tcPr>
          <w:p w14:paraId="289B8487" w14:textId="77777777" w:rsidR="00777C6F" w:rsidRPr="00D55A6C" w:rsidRDefault="00777C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F732" w14:textId="77777777" w:rsidR="00777C6F" w:rsidRPr="00D55A6C" w:rsidRDefault="00777C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364C" w14:textId="77777777" w:rsidR="00777C6F" w:rsidRPr="00D55A6C" w:rsidRDefault="00777C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13 (76.4)</w:t>
            </w:r>
          </w:p>
        </w:tc>
        <w:tc>
          <w:tcPr>
            <w:tcW w:w="851" w:type="dxa"/>
            <w:vAlign w:val="center"/>
          </w:tcPr>
          <w:p w14:paraId="7B16C245" w14:textId="77777777" w:rsidR="00777C6F" w:rsidRPr="00D55A6C" w:rsidRDefault="00777C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635183" w:rsidRPr="00777C6F" w14:paraId="08B6D876" w14:textId="77777777" w:rsidTr="00307DDA">
        <w:tc>
          <w:tcPr>
            <w:tcW w:w="10485" w:type="dxa"/>
            <w:gridSpan w:val="9"/>
            <w:vAlign w:val="center"/>
          </w:tcPr>
          <w:p w14:paraId="182CC60E" w14:textId="77777777" w:rsidR="00635183" w:rsidRPr="00D55A6C" w:rsidRDefault="00635183" w:rsidP="00307DDA">
            <w:pPr>
              <w:spacing w:line="360" w:lineRule="auto"/>
              <w:jc w:val="lef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Disease duration, years</w:t>
            </w:r>
          </w:p>
        </w:tc>
      </w:tr>
      <w:tr w:rsidR="00474A76" w:rsidRPr="00777C6F" w14:paraId="62F5A64D" w14:textId="77777777" w:rsidTr="00307DDA">
        <w:tc>
          <w:tcPr>
            <w:tcW w:w="1795" w:type="dxa"/>
            <w:vAlign w:val="center"/>
          </w:tcPr>
          <w:p w14:paraId="699AE462" w14:textId="112C2295" w:rsidR="00474A76" w:rsidRPr="00D55A6C" w:rsidRDefault="00474A76" w:rsidP="00307DDA">
            <w:pPr>
              <w:spacing w:line="360" w:lineRule="auto"/>
              <w:ind w:left="14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eastAsia="MS Gothic" w:hAnsi="Arial" w:cs="Arial"/>
                <w:b/>
                <w:bCs/>
                <w:iCs/>
                <w:sz w:val="18"/>
                <w:szCs w:val="18"/>
              </w:rPr>
              <w:t>&lt;</w:t>
            </w: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624F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6150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80 (70.1)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23A91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93EF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73 (68.8)</w:t>
            </w:r>
          </w:p>
        </w:tc>
        <w:tc>
          <w:tcPr>
            <w:tcW w:w="992" w:type="dxa"/>
            <w:vMerge w:val="restart"/>
            <w:vAlign w:val="center"/>
          </w:tcPr>
          <w:p w14:paraId="6B5EB75E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**</w:t>
            </w:r>
          </w:p>
          <w:p w14:paraId="6DB107B2" w14:textId="2BAD6E96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0.0063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29A1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E9F7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7 (87.5)</w:t>
            </w:r>
          </w:p>
        </w:tc>
        <w:tc>
          <w:tcPr>
            <w:tcW w:w="851" w:type="dxa"/>
            <w:vMerge w:val="restart"/>
            <w:vAlign w:val="center"/>
          </w:tcPr>
          <w:p w14:paraId="4C469A64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NS</w:t>
            </w:r>
          </w:p>
          <w:p w14:paraId="20EA98D3" w14:textId="4B9DC65E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0.1069</w:t>
            </w:r>
          </w:p>
        </w:tc>
      </w:tr>
      <w:tr w:rsidR="00474A76" w:rsidRPr="00777C6F" w14:paraId="3378FFAF" w14:textId="77777777" w:rsidTr="00307DDA">
        <w:tc>
          <w:tcPr>
            <w:tcW w:w="1795" w:type="dxa"/>
            <w:vAlign w:val="center"/>
          </w:tcPr>
          <w:p w14:paraId="04F9B50A" w14:textId="547E8854" w:rsidR="00474A76" w:rsidRPr="00D55A6C" w:rsidRDefault="00474A76" w:rsidP="00307DDA">
            <w:pPr>
              <w:spacing w:line="360" w:lineRule="auto"/>
              <w:ind w:left="14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Cambria Math"/>
                <w:b/>
                <w:bCs/>
                <w:iCs/>
                <w:sz w:val="18"/>
                <w:szCs w:val="18"/>
              </w:rPr>
              <w:t>≥</w:t>
            </w: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2 to </w:t>
            </w:r>
            <w:r w:rsidRPr="00D55A6C">
              <w:rPr>
                <w:rFonts w:ascii="Arial" w:eastAsia="MS Gothic" w:hAnsi="Arial" w:cs="Arial"/>
                <w:b/>
                <w:bCs/>
                <w:iCs/>
                <w:sz w:val="18"/>
                <w:szCs w:val="18"/>
              </w:rPr>
              <w:t>&lt;</w:t>
            </w: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5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E4AC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827C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67 (60.9)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AD61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5660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47 (55.2)</w:t>
            </w:r>
          </w:p>
        </w:tc>
        <w:tc>
          <w:tcPr>
            <w:tcW w:w="992" w:type="dxa"/>
            <w:vMerge/>
            <w:vAlign w:val="center"/>
          </w:tcPr>
          <w:p w14:paraId="2BA78F8C" w14:textId="70CC5ED3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AC33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FF2A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20 (80.0)</w:t>
            </w:r>
          </w:p>
        </w:tc>
        <w:tc>
          <w:tcPr>
            <w:tcW w:w="851" w:type="dxa"/>
            <w:vMerge/>
            <w:vAlign w:val="center"/>
          </w:tcPr>
          <w:p w14:paraId="5605B18B" w14:textId="1758FF4B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474A76" w:rsidRPr="00777C6F" w14:paraId="5819E78F" w14:textId="77777777" w:rsidTr="00307DDA">
        <w:tc>
          <w:tcPr>
            <w:tcW w:w="1795" w:type="dxa"/>
            <w:vAlign w:val="center"/>
          </w:tcPr>
          <w:p w14:paraId="43F59C6A" w14:textId="1837A865" w:rsidR="00474A76" w:rsidRPr="00D55A6C" w:rsidRDefault="00474A76" w:rsidP="00307DDA">
            <w:pPr>
              <w:spacing w:line="360" w:lineRule="auto"/>
              <w:ind w:left="14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Cambria Math"/>
                <w:b/>
                <w:bCs/>
                <w:iCs/>
                <w:sz w:val="18"/>
                <w:szCs w:val="18"/>
              </w:rPr>
              <w:t>≥</w:t>
            </w: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5 to </w:t>
            </w:r>
            <w:r w:rsidRPr="00D55A6C">
              <w:rPr>
                <w:rFonts w:ascii="Arial" w:eastAsia="MS Gothic" w:hAnsi="Arial" w:cs="Arial"/>
                <w:b/>
                <w:bCs/>
                <w:iCs/>
                <w:sz w:val="18"/>
                <w:szCs w:val="18"/>
              </w:rPr>
              <w:t>&lt;</w:t>
            </w: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5F0E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152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800A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86 (56.5)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E54F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F431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54 (48.6)</w:t>
            </w:r>
          </w:p>
        </w:tc>
        <w:tc>
          <w:tcPr>
            <w:tcW w:w="992" w:type="dxa"/>
            <w:vMerge/>
            <w:vAlign w:val="center"/>
          </w:tcPr>
          <w:p w14:paraId="7D3AFC99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8313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655BB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32 (78.0)</w:t>
            </w:r>
          </w:p>
        </w:tc>
        <w:tc>
          <w:tcPr>
            <w:tcW w:w="851" w:type="dxa"/>
            <w:vMerge/>
            <w:vAlign w:val="center"/>
          </w:tcPr>
          <w:p w14:paraId="26B3BB01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474A76" w:rsidRPr="00777C6F" w14:paraId="7CCEF975" w14:textId="77777777" w:rsidTr="00307DDA">
        <w:tc>
          <w:tcPr>
            <w:tcW w:w="1795" w:type="dxa"/>
            <w:vAlign w:val="center"/>
          </w:tcPr>
          <w:p w14:paraId="74D53CC0" w14:textId="6BD34FBB" w:rsidR="00474A76" w:rsidRPr="00D55A6C" w:rsidRDefault="00474A76" w:rsidP="00307DDA">
            <w:pPr>
              <w:spacing w:line="360" w:lineRule="auto"/>
              <w:ind w:left="14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Cambria Math"/>
                <w:b/>
                <w:bCs/>
                <w:iCs/>
                <w:sz w:val="18"/>
                <w:szCs w:val="18"/>
              </w:rPr>
              <w:t>≥</w:t>
            </w: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88FDB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238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9303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126 (52.9)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9463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5994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81 (49.0)</w:t>
            </w:r>
          </w:p>
        </w:tc>
        <w:tc>
          <w:tcPr>
            <w:tcW w:w="992" w:type="dxa"/>
            <w:vMerge/>
            <w:vAlign w:val="center"/>
          </w:tcPr>
          <w:p w14:paraId="07C164C7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C9E3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4C7A8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45 (61.6)</w:t>
            </w:r>
          </w:p>
        </w:tc>
        <w:tc>
          <w:tcPr>
            <w:tcW w:w="851" w:type="dxa"/>
            <w:vMerge/>
            <w:vAlign w:val="center"/>
          </w:tcPr>
          <w:p w14:paraId="0C8C48BC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9A0C79" w:rsidRPr="00777C6F" w14:paraId="2BCA732D" w14:textId="77777777" w:rsidTr="00307DDA">
        <w:tc>
          <w:tcPr>
            <w:tcW w:w="1795" w:type="dxa"/>
            <w:vAlign w:val="center"/>
          </w:tcPr>
          <w:p w14:paraId="2B45014E" w14:textId="77777777" w:rsidR="00777C6F" w:rsidRPr="00D55A6C" w:rsidRDefault="00777C6F" w:rsidP="00307DDA">
            <w:pPr>
              <w:spacing w:line="360" w:lineRule="auto"/>
              <w:ind w:left="14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Unknown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FD44C" w14:textId="77777777" w:rsidR="00777C6F" w:rsidRPr="00D55A6C" w:rsidRDefault="00777C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69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1B9C" w14:textId="77777777" w:rsidR="00777C6F" w:rsidRPr="00D55A6C" w:rsidRDefault="00777C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35 (50.7)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00BC2" w14:textId="77777777" w:rsidR="00777C6F" w:rsidRPr="00D55A6C" w:rsidRDefault="00777C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F463" w14:textId="77777777" w:rsidR="00777C6F" w:rsidRPr="00D55A6C" w:rsidRDefault="00777C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24 (46.1)</w:t>
            </w:r>
          </w:p>
        </w:tc>
        <w:tc>
          <w:tcPr>
            <w:tcW w:w="992" w:type="dxa"/>
            <w:vAlign w:val="center"/>
          </w:tcPr>
          <w:p w14:paraId="165F2474" w14:textId="77777777" w:rsidR="00777C6F" w:rsidRPr="00D55A6C" w:rsidRDefault="00777C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293E" w14:textId="77777777" w:rsidR="00777C6F" w:rsidRPr="00D55A6C" w:rsidRDefault="00777C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1316" w14:textId="77777777" w:rsidR="00777C6F" w:rsidRPr="00D55A6C" w:rsidRDefault="00777C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11 (64.7)</w:t>
            </w:r>
          </w:p>
        </w:tc>
        <w:tc>
          <w:tcPr>
            <w:tcW w:w="851" w:type="dxa"/>
            <w:vAlign w:val="center"/>
          </w:tcPr>
          <w:p w14:paraId="580DFDB2" w14:textId="77777777" w:rsidR="00777C6F" w:rsidRPr="00D55A6C" w:rsidRDefault="00777C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AE2F0F" w:rsidRPr="00777C6F" w14:paraId="7DD19ACC" w14:textId="77777777" w:rsidTr="00307DDA">
        <w:tc>
          <w:tcPr>
            <w:tcW w:w="10485" w:type="dxa"/>
            <w:gridSpan w:val="9"/>
            <w:vAlign w:val="center"/>
          </w:tcPr>
          <w:p w14:paraId="10B15334" w14:textId="77777777" w:rsidR="00AE2F0F" w:rsidRPr="00D55A6C" w:rsidRDefault="00AE2F0F" w:rsidP="00307DDA">
            <w:pPr>
              <w:spacing w:line="360" w:lineRule="auto"/>
              <w:jc w:val="lef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Disease stage classified by </w:t>
            </w:r>
            <w:proofErr w:type="spellStart"/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Steinbrocker</w:t>
            </w:r>
            <w:proofErr w:type="spellEnd"/>
          </w:p>
        </w:tc>
      </w:tr>
      <w:tr w:rsidR="00474A76" w:rsidRPr="00777C6F" w14:paraId="258CE540" w14:textId="77777777" w:rsidTr="00307DDA"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6D2C8B0E" w14:textId="77777777" w:rsidR="00474A76" w:rsidRPr="00D55A6C" w:rsidRDefault="00474A76" w:rsidP="00307DDA">
            <w:pPr>
              <w:spacing w:line="360" w:lineRule="auto"/>
              <w:ind w:left="14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Stage I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F772B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122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99CA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80 (65.5)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CD2D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F551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66 (63.4)</w:t>
            </w:r>
          </w:p>
        </w:tc>
        <w:tc>
          <w:tcPr>
            <w:tcW w:w="992" w:type="dxa"/>
            <w:vMerge w:val="restart"/>
            <w:vAlign w:val="center"/>
          </w:tcPr>
          <w:p w14:paraId="212160CF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*</w:t>
            </w:r>
          </w:p>
          <w:p w14:paraId="5CFDE038" w14:textId="188BB6A6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0.04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6</w:t>
            </w: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9C3D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861C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14 (77.7)</w:t>
            </w:r>
          </w:p>
        </w:tc>
        <w:tc>
          <w:tcPr>
            <w:tcW w:w="851" w:type="dxa"/>
            <w:vMerge w:val="restart"/>
            <w:vAlign w:val="center"/>
          </w:tcPr>
          <w:p w14:paraId="034CC6C5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NS</w:t>
            </w:r>
          </w:p>
          <w:p w14:paraId="2D4AB19F" w14:textId="33722C23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0.7018</w:t>
            </w:r>
          </w:p>
        </w:tc>
      </w:tr>
      <w:tr w:rsidR="00474A76" w:rsidRPr="00777C6F" w14:paraId="529C2B40" w14:textId="77777777" w:rsidTr="00307DDA"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37C7A" w14:textId="77777777" w:rsidR="00474A76" w:rsidRPr="00D55A6C" w:rsidRDefault="00474A76" w:rsidP="00307DDA">
            <w:pPr>
              <w:spacing w:line="360" w:lineRule="auto"/>
              <w:ind w:left="14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Stage II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1EF4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218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F26D2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131 (60.0)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1843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913C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97 (56.3)</w:t>
            </w:r>
          </w:p>
        </w:tc>
        <w:tc>
          <w:tcPr>
            <w:tcW w:w="992" w:type="dxa"/>
            <w:vMerge/>
            <w:vAlign w:val="center"/>
          </w:tcPr>
          <w:p w14:paraId="461CB544" w14:textId="28A3708C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BEF4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7AE6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34 (73.9)</w:t>
            </w:r>
          </w:p>
        </w:tc>
        <w:tc>
          <w:tcPr>
            <w:tcW w:w="851" w:type="dxa"/>
            <w:vMerge/>
            <w:vAlign w:val="center"/>
          </w:tcPr>
          <w:p w14:paraId="4F2B7E61" w14:textId="5802ED0C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474A76" w:rsidRPr="00777C6F" w14:paraId="1A5F3538" w14:textId="77777777" w:rsidTr="00307DDA"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14:paraId="4C341230" w14:textId="77777777" w:rsidR="00474A76" w:rsidRPr="00D55A6C" w:rsidRDefault="00474A76" w:rsidP="00307DDA">
            <w:pPr>
              <w:spacing w:line="360" w:lineRule="auto"/>
              <w:ind w:left="14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Stage III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9069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183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BEE0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98 (53.5)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49BA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40CF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63 (47.7)</w:t>
            </w:r>
          </w:p>
        </w:tc>
        <w:tc>
          <w:tcPr>
            <w:tcW w:w="992" w:type="dxa"/>
            <w:vMerge/>
            <w:vAlign w:val="center"/>
          </w:tcPr>
          <w:p w14:paraId="57310FAD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4ED2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38224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35 (68.6)</w:t>
            </w:r>
          </w:p>
        </w:tc>
        <w:tc>
          <w:tcPr>
            <w:tcW w:w="851" w:type="dxa"/>
            <w:vMerge/>
            <w:vAlign w:val="center"/>
          </w:tcPr>
          <w:p w14:paraId="53846D3A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474A76" w:rsidRPr="00777C6F" w14:paraId="2BB2EADD" w14:textId="77777777" w:rsidTr="00307DDA">
        <w:tc>
          <w:tcPr>
            <w:tcW w:w="1795" w:type="dxa"/>
            <w:vAlign w:val="center"/>
          </w:tcPr>
          <w:p w14:paraId="51897571" w14:textId="77777777" w:rsidR="00474A76" w:rsidRPr="00D55A6C" w:rsidRDefault="00474A76" w:rsidP="00307DDA">
            <w:pPr>
              <w:spacing w:line="360" w:lineRule="auto"/>
              <w:ind w:left="14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Stage IV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5090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55FE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85 (53.1)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5B529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AF1A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53 (47.7)</w:t>
            </w:r>
          </w:p>
        </w:tc>
        <w:tc>
          <w:tcPr>
            <w:tcW w:w="992" w:type="dxa"/>
            <w:vMerge/>
            <w:vAlign w:val="center"/>
          </w:tcPr>
          <w:p w14:paraId="70113DAD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0FC1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4D54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32 (65.3)</w:t>
            </w:r>
          </w:p>
        </w:tc>
        <w:tc>
          <w:tcPr>
            <w:tcW w:w="851" w:type="dxa"/>
            <w:vMerge/>
            <w:vAlign w:val="center"/>
          </w:tcPr>
          <w:p w14:paraId="42009723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AE2F0F" w:rsidRPr="00777C6F" w14:paraId="482FA20D" w14:textId="77777777" w:rsidTr="00307DDA">
        <w:tc>
          <w:tcPr>
            <w:tcW w:w="10485" w:type="dxa"/>
            <w:gridSpan w:val="9"/>
            <w:vAlign w:val="center"/>
          </w:tcPr>
          <w:p w14:paraId="09E8EF43" w14:textId="77777777" w:rsidR="00AE2F0F" w:rsidRPr="00D55A6C" w:rsidRDefault="00AE2F0F" w:rsidP="00307DDA">
            <w:pPr>
              <w:spacing w:line="360" w:lineRule="auto"/>
              <w:jc w:val="lef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Function classified by </w:t>
            </w:r>
            <w:proofErr w:type="spellStart"/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Steinbrocker</w:t>
            </w:r>
            <w:proofErr w:type="spellEnd"/>
          </w:p>
        </w:tc>
      </w:tr>
      <w:tr w:rsidR="00474A76" w:rsidRPr="00777C6F" w14:paraId="39D60AF9" w14:textId="77777777" w:rsidTr="00307DDA">
        <w:tc>
          <w:tcPr>
            <w:tcW w:w="1795" w:type="dxa"/>
            <w:vAlign w:val="center"/>
          </w:tcPr>
          <w:p w14:paraId="666895DA" w14:textId="77777777" w:rsidR="00474A76" w:rsidRPr="00D55A6C" w:rsidRDefault="00474A76" w:rsidP="00307DDA">
            <w:pPr>
              <w:spacing w:line="360" w:lineRule="auto"/>
              <w:ind w:left="14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Class 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B0D3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141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16652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100 (70.9)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F1F32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9EFA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64 (65.3)</w:t>
            </w:r>
          </w:p>
        </w:tc>
        <w:tc>
          <w:tcPr>
            <w:tcW w:w="992" w:type="dxa"/>
            <w:vMerge w:val="restart"/>
            <w:vAlign w:val="center"/>
          </w:tcPr>
          <w:p w14:paraId="5A5DFA12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***</w:t>
            </w:r>
          </w:p>
          <w:p w14:paraId="3B5BA02E" w14:textId="624F736E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0.00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E9DD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A55F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36 (83.7)</w:t>
            </w:r>
          </w:p>
        </w:tc>
        <w:tc>
          <w:tcPr>
            <w:tcW w:w="851" w:type="dxa"/>
            <w:vMerge w:val="restart"/>
            <w:vAlign w:val="center"/>
          </w:tcPr>
          <w:p w14:paraId="7C1313F6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NS</w:t>
            </w:r>
          </w:p>
          <w:p w14:paraId="4188D812" w14:textId="02F1B0DE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0.0688</w:t>
            </w:r>
          </w:p>
        </w:tc>
      </w:tr>
      <w:tr w:rsidR="00474A76" w:rsidRPr="00777C6F" w14:paraId="142EF6E7" w14:textId="77777777" w:rsidTr="00307DDA">
        <w:tc>
          <w:tcPr>
            <w:tcW w:w="1795" w:type="dxa"/>
            <w:vAlign w:val="center"/>
          </w:tcPr>
          <w:p w14:paraId="636FCEFE" w14:textId="77777777" w:rsidR="00474A76" w:rsidRPr="00D55A6C" w:rsidRDefault="00474A76" w:rsidP="00307DDA">
            <w:pPr>
              <w:spacing w:line="360" w:lineRule="auto"/>
              <w:ind w:left="14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Class 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CCA0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430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F49C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251 (58.3)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E063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327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AF608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182 (55.6)</w:t>
            </w:r>
          </w:p>
        </w:tc>
        <w:tc>
          <w:tcPr>
            <w:tcW w:w="992" w:type="dxa"/>
            <w:vMerge/>
            <w:vAlign w:val="center"/>
          </w:tcPr>
          <w:p w14:paraId="5BED4FFF" w14:textId="2836D389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2C13B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B4DF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69 (66.9)</w:t>
            </w:r>
          </w:p>
        </w:tc>
        <w:tc>
          <w:tcPr>
            <w:tcW w:w="851" w:type="dxa"/>
            <w:vMerge/>
            <w:vAlign w:val="center"/>
          </w:tcPr>
          <w:p w14:paraId="7336B0F1" w14:textId="0A0850DE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474A76" w:rsidRPr="00777C6F" w14:paraId="0320B014" w14:textId="77777777" w:rsidTr="00307DDA">
        <w:tc>
          <w:tcPr>
            <w:tcW w:w="1795" w:type="dxa"/>
            <w:vAlign w:val="center"/>
          </w:tcPr>
          <w:p w14:paraId="68C2BE61" w14:textId="77777777" w:rsidR="00474A76" w:rsidRPr="00D55A6C" w:rsidRDefault="00474A76" w:rsidP="00307DDA">
            <w:pPr>
              <w:spacing w:line="360" w:lineRule="auto"/>
              <w:ind w:left="14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Class 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6D80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104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8E4F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41 (39.4)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3920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F64F4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32 (36.7)</w:t>
            </w:r>
          </w:p>
        </w:tc>
        <w:tc>
          <w:tcPr>
            <w:tcW w:w="992" w:type="dxa"/>
            <w:vMerge/>
            <w:vAlign w:val="center"/>
          </w:tcPr>
          <w:p w14:paraId="3DF0C6CC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5800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D451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9 (52.9)</w:t>
            </w:r>
          </w:p>
        </w:tc>
        <w:tc>
          <w:tcPr>
            <w:tcW w:w="851" w:type="dxa"/>
            <w:vMerge/>
            <w:vAlign w:val="center"/>
          </w:tcPr>
          <w:p w14:paraId="5228D282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474A76" w:rsidRPr="00777C6F" w14:paraId="7B70D777" w14:textId="77777777" w:rsidTr="00307DDA">
        <w:tc>
          <w:tcPr>
            <w:tcW w:w="1795" w:type="dxa"/>
            <w:vAlign w:val="center"/>
          </w:tcPr>
          <w:p w14:paraId="180FA37E" w14:textId="77777777" w:rsidR="00474A76" w:rsidRPr="00D55A6C" w:rsidRDefault="00474A76" w:rsidP="00307DDA">
            <w:pPr>
              <w:spacing w:line="360" w:lineRule="auto"/>
              <w:ind w:left="14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Class 4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E368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D3F7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2 (25.0)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773A3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03F1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 (14.2)</w:t>
            </w:r>
          </w:p>
        </w:tc>
        <w:tc>
          <w:tcPr>
            <w:tcW w:w="992" w:type="dxa"/>
            <w:vMerge/>
            <w:vAlign w:val="center"/>
          </w:tcPr>
          <w:p w14:paraId="42FFF238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14A0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2680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 (100.0)</w:t>
            </w:r>
          </w:p>
        </w:tc>
        <w:tc>
          <w:tcPr>
            <w:tcW w:w="851" w:type="dxa"/>
            <w:vMerge/>
            <w:vAlign w:val="center"/>
          </w:tcPr>
          <w:p w14:paraId="64C1D763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AE2F0F" w:rsidRPr="00777C6F" w14:paraId="294BC637" w14:textId="77777777" w:rsidTr="00307DDA">
        <w:tc>
          <w:tcPr>
            <w:tcW w:w="10485" w:type="dxa"/>
            <w:gridSpan w:val="9"/>
            <w:vAlign w:val="center"/>
          </w:tcPr>
          <w:p w14:paraId="3306DCA7" w14:textId="77777777" w:rsidR="00AE2F0F" w:rsidRPr="00D55A6C" w:rsidRDefault="00AE2F0F" w:rsidP="00307DDA">
            <w:pPr>
              <w:spacing w:line="360" w:lineRule="auto"/>
              <w:jc w:val="lef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Self-injected (at least once)</w:t>
            </w:r>
          </w:p>
        </w:tc>
      </w:tr>
      <w:tr w:rsidR="00474A76" w:rsidRPr="00777C6F" w14:paraId="0696AC04" w14:textId="77777777" w:rsidTr="00307DDA">
        <w:tc>
          <w:tcPr>
            <w:tcW w:w="1795" w:type="dxa"/>
            <w:vAlign w:val="center"/>
          </w:tcPr>
          <w:p w14:paraId="5AFFF3C3" w14:textId="77777777" w:rsidR="00474A76" w:rsidRPr="00D55A6C" w:rsidRDefault="00474A76" w:rsidP="00307DDA">
            <w:pPr>
              <w:spacing w:line="360" w:lineRule="auto"/>
              <w:ind w:left="14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No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5A21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266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791B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142 (53.3)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E7D6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CD4B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111 (50.4)</w:t>
            </w:r>
          </w:p>
        </w:tc>
        <w:tc>
          <w:tcPr>
            <w:tcW w:w="992" w:type="dxa"/>
            <w:vMerge w:val="restart"/>
            <w:vAlign w:val="center"/>
          </w:tcPr>
          <w:p w14:paraId="68BC411D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NS</w:t>
            </w:r>
          </w:p>
          <w:p w14:paraId="3F2173D6" w14:textId="191ADD8A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0.1955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BE6D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6FB5E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31 (67.3)</w:t>
            </w:r>
          </w:p>
        </w:tc>
        <w:tc>
          <w:tcPr>
            <w:tcW w:w="851" w:type="dxa"/>
            <w:vMerge w:val="restart"/>
            <w:vAlign w:val="center"/>
          </w:tcPr>
          <w:p w14:paraId="35A9476E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NS</w:t>
            </w:r>
          </w:p>
          <w:p w14:paraId="39261F97" w14:textId="3A26131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0.633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3</w:t>
            </w:r>
          </w:p>
        </w:tc>
      </w:tr>
      <w:tr w:rsidR="00474A76" w:rsidRPr="00777C6F" w14:paraId="62E10165" w14:textId="77777777" w:rsidTr="00307DDA">
        <w:tc>
          <w:tcPr>
            <w:tcW w:w="1795" w:type="dxa"/>
            <w:vAlign w:val="center"/>
          </w:tcPr>
          <w:p w14:paraId="5D51C5DB" w14:textId="77777777" w:rsidR="00474A76" w:rsidRPr="00D55A6C" w:rsidRDefault="00474A76" w:rsidP="00307DDA">
            <w:pPr>
              <w:spacing w:line="360" w:lineRule="auto"/>
              <w:ind w:left="14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Yes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4970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417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1039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252 (60.4)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3FEF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E9CE1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168 (56.1)</w:t>
            </w:r>
          </w:p>
        </w:tc>
        <w:tc>
          <w:tcPr>
            <w:tcW w:w="992" w:type="dxa"/>
            <w:vMerge/>
            <w:vAlign w:val="center"/>
          </w:tcPr>
          <w:p w14:paraId="39050A2D" w14:textId="2A5DBA2E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4128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46915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84 (71.1)</w:t>
            </w:r>
          </w:p>
        </w:tc>
        <w:tc>
          <w:tcPr>
            <w:tcW w:w="851" w:type="dxa"/>
            <w:vMerge/>
            <w:vAlign w:val="center"/>
          </w:tcPr>
          <w:p w14:paraId="65E02464" w14:textId="1EE7976F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AE2F0F" w:rsidRPr="00777C6F" w14:paraId="1BA761BE" w14:textId="77777777" w:rsidTr="00307DDA">
        <w:tc>
          <w:tcPr>
            <w:tcW w:w="10485" w:type="dxa"/>
            <w:gridSpan w:val="9"/>
            <w:vAlign w:val="center"/>
          </w:tcPr>
          <w:p w14:paraId="6CFF5D33" w14:textId="77777777" w:rsidR="00AE2F0F" w:rsidRPr="00D55A6C" w:rsidRDefault="00AE2F0F" w:rsidP="00307DDA">
            <w:pPr>
              <w:spacing w:line="360" w:lineRule="auto"/>
              <w:jc w:val="lef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Previous medication</w:t>
            </w:r>
          </w:p>
        </w:tc>
      </w:tr>
      <w:tr w:rsidR="009A0C79" w:rsidRPr="00777C6F" w14:paraId="2F6352E0" w14:textId="77777777" w:rsidTr="00307DDA">
        <w:tc>
          <w:tcPr>
            <w:tcW w:w="1795" w:type="dxa"/>
            <w:vAlign w:val="center"/>
          </w:tcPr>
          <w:p w14:paraId="7F5D855E" w14:textId="1080C10A" w:rsidR="00777C6F" w:rsidRPr="00D55A6C" w:rsidRDefault="00777C6F" w:rsidP="00307DDA">
            <w:pPr>
              <w:spacing w:line="360" w:lineRule="auto"/>
              <w:ind w:left="14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lastRenderedPageBreak/>
              <w:t>T</w:t>
            </w:r>
            <w:r w:rsidR="005B33E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CZ-</w:t>
            </w: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IV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27510" w14:textId="77777777" w:rsidR="00777C6F" w:rsidRPr="00D55A6C" w:rsidRDefault="00777C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C1DA" w14:textId="77777777" w:rsidR="00777C6F" w:rsidRPr="00D55A6C" w:rsidRDefault="00777C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69646" w14:textId="77777777" w:rsidR="00777C6F" w:rsidRPr="00D55A6C" w:rsidRDefault="00777C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B93F" w14:textId="77777777" w:rsidR="00777C6F" w:rsidRPr="00D55A6C" w:rsidRDefault="00777C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0827A1B" w14:textId="77777777" w:rsidR="00777C6F" w:rsidRPr="00D55A6C" w:rsidRDefault="00777C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3DF1" w14:textId="77777777" w:rsidR="00777C6F" w:rsidRPr="00D55A6C" w:rsidRDefault="00777C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221E" w14:textId="77777777" w:rsidR="00777C6F" w:rsidRPr="00D55A6C" w:rsidRDefault="00777C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3758B06" w14:textId="77777777" w:rsidR="00777C6F" w:rsidRPr="00D55A6C" w:rsidRDefault="00777C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474A76" w:rsidRPr="00777C6F" w14:paraId="19E9DCE3" w14:textId="77777777" w:rsidTr="00307DDA">
        <w:tc>
          <w:tcPr>
            <w:tcW w:w="1795" w:type="dxa"/>
            <w:vAlign w:val="center"/>
          </w:tcPr>
          <w:p w14:paraId="106F3238" w14:textId="77777777" w:rsidR="00474A76" w:rsidRPr="00D55A6C" w:rsidRDefault="00474A76" w:rsidP="00307DDA">
            <w:pPr>
              <w:spacing w:line="360" w:lineRule="auto"/>
              <w:ind w:left="28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No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55D4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471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646E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259 (54.9)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B590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3AD8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259 (54.9)</w:t>
            </w:r>
          </w:p>
        </w:tc>
        <w:tc>
          <w:tcPr>
            <w:tcW w:w="992" w:type="dxa"/>
            <w:vMerge w:val="restart"/>
            <w:vAlign w:val="center"/>
          </w:tcPr>
          <w:p w14:paraId="3769391B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NS</w:t>
            </w:r>
          </w:p>
          <w:p w14:paraId="11CC28BE" w14:textId="5AC0927B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0.077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3C44F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E8E3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0 (0.0)</w:t>
            </w:r>
          </w:p>
        </w:tc>
        <w:tc>
          <w:tcPr>
            <w:tcW w:w="851" w:type="dxa"/>
            <w:vMerge w:val="restart"/>
            <w:vAlign w:val="center"/>
          </w:tcPr>
          <w:p w14:paraId="76C90C4D" w14:textId="2F3BBED4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-</w:t>
            </w:r>
          </w:p>
        </w:tc>
      </w:tr>
      <w:tr w:rsidR="00474A76" w:rsidRPr="00777C6F" w14:paraId="065CBA6B" w14:textId="77777777" w:rsidTr="00307DDA">
        <w:tc>
          <w:tcPr>
            <w:tcW w:w="1795" w:type="dxa"/>
            <w:vAlign w:val="center"/>
          </w:tcPr>
          <w:p w14:paraId="3BCBAE22" w14:textId="77777777" w:rsidR="00474A76" w:rsidRPr="00D55A6C" w:rsidRDefault="00474A76" w:rsidP="00307DDA">
            <w:pPr>
              <w:spacing w:line="360" w:lineRule="auto"/>
              <w:ind w:left="28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Yes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14A3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212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8733A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135 (63.6)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52E2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87A2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20 (41.6)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5A694265" w14:textId="2968E014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EFF1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9C76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115 (70.1)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57201F47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9A0C79" w:rsidRPr="00777C6F" w14:paraId="7A7907DE" w14:textId="77777777" w:rsidTr="00307DDA">
        <w:tc>
          <w:tcPr>
            <w:tcW w:w="1795" w:type="dxa"/>
            <w:vAlign w:val="center"/>
          </w:tcPr>
          <w:p w14:paraId="2E684342" w14:textId="77777777" w:rsidR="00777C6F" w:rsidRPr="00D55A6C" w:rsidRDefault="00777C6F" w:rsidP="00307DDA">
            <w:pPr>
              <w:spacing w:line="360" w:lineRule="auto"/>
              <w:ind w:left="144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proofErr w:type="spellStart"/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bDMARD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</w:tcBorders>
            <w:vAlign w:val="center"/>
          </w:tcPr>
          <w:p w14:paraId="70E91124" w14:textId="77777777" w:rsidR="00777C6F" w:rsidRPr="00D55A6C" w:rsidRDefault="00777C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14:paraId="38438DEF" w14:textId="77777777" w:rsidR="00777C6F" w:rsidRPr="00D55A6C" w:rsidRDefault="00777C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  <w:vAlign w:val="center"/>
          </w:tcPr>
          <w:p w14:paraId="12A8ED68" w14:textId="77777777" w:rsidR="00777C6F" w:rsidRPr="00D55A6C" w:rsidRDefault="00777C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5A8719D" w14:textId="77777777" w:rsidR="00777C6F" w:rsidRPr="00D55A6C" w:rsidRDefault="00777C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A1B9523" w14:textId="77777777" w:rsidR="00777C6F" w:rsidRPr="00D55A6C" w:rsidRDefault="00777C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6F35385A" w14:textId="77777777" w:rsidR="00777C6F" w:rsidRPr="00D55A6C" w:rsidRDefault="00777C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67BFD053" w14:textId="77777777" w:rsidR="00777C6F" w:rsidRPr="00D55A6C" w:rsidRDefault="00777C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4A7F544" w14:textId="77777777" w:rsidR="00777C6F" w:rsidRPr="00D55A6C" w:rsidRDefault="00777C6F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474A76" w:rsidRPr="00777C6F" w14:paraId="509B248C" w14:textId="77777777" w:rsidTr="00307DDA">
        <w:tc>
          <w:tcPr>
            <w:tcW w:w="1795" w:type="dxa"/>
            <w:vAlign w:val="center"/>
          </w:tcPr>
          <w:p w14:paraId="102FCB82" w14:textId="77777777" w:rsidR="00474A76" w:rsidRPr="00D55A6C" w:rsidRDefault="00474A76" w:rsidP="00307DDA">
            <w:pPr>
              <w:spacing w:line="360" w:lineRule="auto"/>
              <w:ind w:left="28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No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EF772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276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9340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177 (64.1)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D8FD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3A79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131 (60.6)</w:t>
            </w:r>
          </w:p>
        </w:tc>
        <w:tc>
          <w:tcPr>
            <w:tcW w:w="992" w:type="dxa"/>
            <w:vMerge w:val="restart"/>
            <w:vAlign w:val="center"/>
          </w:tcPr>
          <w:p w14:paraId="38BD5986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**</w:t>
            </w:r>
          </w:p>
          <w:p w14:paraId="35E5289F" w14:textId="5320385B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0.0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2E8F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F2C6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46 (76.6)</w:t>
            </w:r>
          </w:p>
        </w:tc>
        <w:tc>
          <w:tcPr>
            <w:tcW w:w="851" w:type="dxa"/>
            <w:vMerge w:val="restart"/>
            <w:vAlign w:val="center"/>
          </w:tcPr>
          <w:p w14:paraId="5344CECF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NS</w:t>
            </w:r>
          </w:p>
          <w:p w14:paraId="50907311" w14:textId="11BEBD22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0.164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2</w:t>
            </w:r>
          </w:p>
        </w:tc>
      </w:tr>
      <w:tr w:rsidR="00474A76" w:rsidRPr="00777C6F" w14:paraId="1826A0F8" w14:textId="77777777" w:rsidTr="00307DDA">
        <w:tc>
          <w:tcPr>
            <w:tcW w:w="1795" w:type="dxa"/>
            <w:vAlign w:val="center"/>
          </w:tcPr>
          <w:p w14:paraId="6AD5F2BD" w14:textId="77777777" w:rsidR="00474A76" w:rsidRPr="00D55A6C" w:rsidRDefault="00474A76" w:rsidP="00307DDA">
            <w:pPr>
              <w:spacing w:line="360" w:lineRule="auto"/>
              <w:ind w:left="28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Yes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1B5F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407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D5C3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217 (53.3)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9A44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096F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148 (48.8)</w:t>
            </w:r>
          </w:p>
        </w:tc>
        <w:tc>
          <w:tcPr>
            <w:tcW w:w="992" w:type="dxa"/>
            <w:vMerge/>
            <w:vAlign w:val="center"/>
          </w:tcPr>
          <w:p w14:paraId="5E7E9BFF" w14:textId="3F65A024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7A13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0F14" w14:textId="4699EAEF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69 (</w:t>
            </w: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66.3)</w:t>
            </w:r>
          </w:p>
        </w:tc>
        <w:tc>
          <w:tcPr>
            <w:tcW w:w="851" w:type="dxa"/>
            <w:vMerge/>
            <w:vAlign w:val="center"/>
          </w:tcPr>
          <w:p w14:paraId="7F526CD8" w14:textId="208CC3EB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AE2F0F" w:rsidRPr="00777C6F" w14:paraId="3DC6989C" w14:textId="77777777" w:rsidTr="00307DDA">
        <w:tc>
          <w:tcPr>
            <w:tcW w:w="10485" w:type="dxa"/>
            <w:gridSpan w:val="9"/>
            <w:vAlign w:val="center"/>
          </w:tcPr>
          <w:p w14:paraId="1CF9FF5F" w14:textId="77777777" w:rsidR="00AE2F0F" w:rsidRPr="00D55A6C" w:rsidRDefault="00AE2F0F" w:rsidP="00307DDA">
            <w:pPr>
              <w:spacing w:line="360" w:lineRule="auto"/>
              <w:jc w:val="lef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Medication at baseline</w:t>
            </w:r>
          </w:p>
        </w:tc>
      </w:tr>
      <w:tr w:rsidR="00AE2F0F" w:rsidRPr="00777C6F" w14:paraId="5BA6C451" w14:textId="77777777" w:rsidTr="00307DDA">
        <w:tc>
          <w:tcPr>
            <w:tcW w:w="10485" w:type="dxa"/>
            <w:gridSpan w:val="9"/>
            <w:tcBorders>
              <w:bottom w:val="single" w:sz="4" w:space="0" w:color="auto"/>
            </w:tcBorders>
            <w:vAlign w:val="center"/>
          </w:tcPr>
          <w:p w14:paraId="06D95BE3" w14:textId="77777777" w:rsidR="00AE2F0F" w:rsidRPr="00D55A6C" w:rsidRDefault="00AE2F0F" w:rsidP="00307DDA">
            <w:pPr>
              <w:spacing w:line="360" w:lineRule="auto"/>
              <w:ind w:left="144"/>
              <w:jc w:val="lef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proofErr w:type="spellStart"/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csDMARDS</w:t>
            </w:r>
            <w:proofErr w:type="spellEnd"/>
          </w:p>
        </w:tc>
      </w:tr>
      <w:tr w:rsidR="00474A76" w:rsidRPr="00777C6F" w14:paraId="48093BA0" w14:textId="77777777" w:rsidTr="00307DDA"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641C0" w14:textId="77777777" w:rsidR="00474A76" w:rsidRPr="00D55A6C" w:rsidRDefault="00474A76" w:rsidP="00307DDA">
            <w:pPr>
              <w:spacing w:line="360" w:lineRule="auto"/>
              <w:ind w:left="28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No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32EC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190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6F36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101 (53.1)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3E9D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D844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63 (47.0)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1AC94A58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NS</w:t>
            </w:r>
          </w:p>
          <w:p w14:paraId="22656A44" w14:textId="3735BFE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0.069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A8A12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A66F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38 (67.8)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143EF36E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NS</w:t>
            </w:r>
          </w:p>
          <w:p w14:paraId="4020DE9E" w14:textId="4E0D7A8F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0.6481</w:t>
            </w:r>
          </w:p>
        </w:tc>
      </w:tr>
      <w:tr w:rsidR="00474A76" w:rsidRPr="00777C6F" w14:paraId="7C128108" w14:textId="77777777" w:rsidTr="00307DDA"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13601" w14:textId="77777777" w:rsidR="00474A76" w:rsidRPr="00D55A6C" w:rsidRDefault="00474A76" w:rsidP="00307DDA">
            <w:pPr>
              <w:spacing w:line="360" w:lineRule="auto"/>
              <w:ind w:left="28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Yes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185C6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493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ECBA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293 (59.4)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4F59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385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D083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216 (56.1)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15BB20DC" w14:textId="78882A3C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867A5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08F8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77 (71.2)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26ADFEBE" w14:textId="62BD53A6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AE2F0F" w:rsidRPr="00777C6F" w14:paraId="5DB53229" w14:textId="77777777" w:rsidTr="00307DDA">
        <w:tc>
          <w:tcPr>
            <w:tcW w:w="10485" w:type="dxa"/>
            <w:gridSpan w:val="9"/>
            <w:tcBorders>
              <w:top w:val="single" w:sz="4" w:space="0" w:color="auto"/>
            </w:tcBorders>
            <w:vAlign w:val="center"/>
          </w:tcPr>
          <w:p w14:paraId="6CED1115" w14:textId="77777777" w:rsidR="00AE2F0F" w:rsidRPr="00D55A6C" w:rsidRDefault="00AE2F0F" w:rsidP="00307DDA">
            <w:pPr>
              <w:spacing w:line="360" w:lineRule="auto"/>
              <w:ind w:left="144"/>
              <w:jc w:val="lef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Methotrexate</w:t>
            </w:r>
          </w:p>
        </w:tc>
      </w:tr>
      <w:tr w:rsidR="00474A76" w:rsidRPr="00777C6F" w14:paraId="3A09E173" w14:textId="77777777" w:rsidTr="00307DDA">
        <w:tc>
          <w:tcPr>
            <w:tcW w:w="1795" w:type="dxa"/>
            <w:vAlign w:val="center"/>
          </w:tcPr>
          <w:p w14:paraId="0B523F84" w14:textId="77777777" w:rsidR="00474A76" w:rsidRPr="00D55A6C" w:rsidRDefault="00474A76" w:rsidP="00307DDA">
            <w:pPr>
              <w:spacing w:line="360" w:lineRule="auto"/>
              <w:ind w:left="28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No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5EA7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302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B133E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157 (51.9)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E24FE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D43A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104 (47.2)</w:t>
            </w:r>
          </w:p>
        </w:tc>
        <w:tc>
          <w:tcPr>
            <w:tcW w:w="992" w:type="dxa"/>
            <w:vMerge w:val="restart"/>
            <w:vAlign w:val="center"/>
          </w:tcPr>
          <w:p w14:paraId="4F746CD7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*</w:t>
            </w:r>
          </w:p>
          <w:p w14:paraId="01D39881" w14:textId="40806639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0.011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E41C4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B8D3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53 (64.6)</w:t>
            </w:r>
          </w:p>
        </w:tc>
        <w:tc>
          <w:tcPr>
            <w:tcW w:w="851" w:type="dxa"/>
            <w:vMerge w:val="restart"/>
            <w:vAlign w:val="center"/>
          </w:tcPr>
          <w:p w14:paraId="0E279224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NS</w:t>
            </w:r>
          </w:p>
          <w:p w14:paraId="03283F1D" w14:textId="1F1E348A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0.1246</w:t>
            </w:r>
          </w:p>
        </w:tc>
      </w:tr>
      <w:tr w:rsidR="00474A76" w:rsidRPr="00777C6F" w14:paraId="2777D1E4" w14:textId="77777777" w:rsidTr="00307DDA">
        <w:tc>
          <w:tcPr>
            <w:tcW w:w="1795" w:type="dxa"/>
            <w:vAlign w:val="center"/>
          </w:tcPr>
          <w:p w14:paraId="281ACF2C" w14:textId="77777777" w:rsidR="00474A76" w:rsidRPr="00D55A6C" w:rsidRDefault="00474A76" w:rsidP="00307DDA">
            <w:pPr>
              <w:spacing w:line="360" w:lineRule="auto"/>
              <w:ind w:left="28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Yes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A606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381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0242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237 (62.2)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5BCB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299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4EF7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175 (58.5)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66C339DD" w14:textId="3DF73336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FAED8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9353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62 (75.6)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46A79E7C" w14:textId="48A5728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1752CB" w:rsidRPr="00777C6F" w14:paraId="5AEB7CE6" w14:textId="77777777" w:rsidTr="00307DDA">
        <w:tc>
          <w:tcPr>
            <w:tcW w:w="10485" w:type="dxa"/>
            <w:gridSpan w:val="9"/>
            <w:vAlign w:val="center"/>
          </w:tcPr>
          <w:p w14:paraId="48F78664" w14:textId="3DE9252F" w:rsidR="001752CB" w:rsidRPr="00D55A6C" w:rsidRDefault="001752CB" w:rsidP="00307DDA">
            <w:pPr>
              <w:spacing w:line="360" w:lineRule="auto"/>
              <w:ind w:left="144"/>
              <w:jc w:val="lef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Glucocorticoids</w:t>
            </w:r>
          </w:p>
        </w:tc>
      </w:tr>
      <w:tr w:rsidR="00474A76" w:rsidRPr="00777C6F" w14:paraId="11C497E1" w14:textId="77777777" w:rsidTr="00307DDA">
        <w:tc>
          <w:tcPr>
            <w:tcW w:w="1795" w:type="dxa"/>
            <w:vAlign w:val="center"/>
          </w:tcPr>
          <w:p w14:paraId="172363D7" w14:textId="77777777" w:rsidR="00474A76" w:rsidRPr="00D55A6C" w:rsidRDefault="00474A76" w:rsidP="00307DDA">
            <w:pPr>
              <w:spacing w:line="360" w:lineRule="auto"/>
              <w:ind w:left="28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No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F23E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395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04C5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245 (62.0)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E803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283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8AE3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158 (55.8)</w:t>
            </w:r>
          </w:p>
        </w:tc>
        <w:tc>
          <w:tcPr>
            <w:tcW w:w="992" w:type="dxa"/>
            <w:vMerge w:val="restart"/>
            <w:vAlign w:val="center"/>
          </w:tcPr>
          <w:p w14:paraId="761B26FD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NS</w:t>
            </w:r>
          </w:p>
          <w:p w14:paraId="33B01177" w14:textId="0AB39F04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0.2995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C465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1914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87 (77.6)</w:t>
            </w:r>
          </w:p>
        </w:tc>
        <w:tc>
          <w:tcPr>
            <w:tcW w:w="851" w:type="dxa"/>
            <w:vMerge w:val="restart"/>
            <w:vAlign w:val="center"/>
          </w:tcPr>
          <w:p w14:paraId="3B447F1B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**</w:t>
            </w:r>
          </w:p>
          <w:p w14:paraId="3467EB8F" w14:textId="4DCCF4CB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0.0019</w:t>
            </w:r>
          </w:p>
        </w:tc>
      </w:tr>
      <w:tr w:rsidR="00474A76" w:rsidRPr="00777C6F" w14:paraId="45A34177" w14:textId="77777777" w:rsidTr="00307DDA">
        <w:tc>
          <w:tcPr>
            <w:tcW w:w="1795" w:type="dxa"/>
            <w:vAlign w:val="center"/>
          </w:tcPr>
          <w:p w14:paraId="3E035ECA" w14:textId="77777777" w:rsidR="00474A76" w:rsidRPr="00D55A6C" w:rsidRDefault="00474A76" w:rsidP="00307DDA">
            <w:pPr>
              <w:spacing w:line="360" w:lineRule="auto"/>
              <w:ind w:left="28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Yes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533C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288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DF532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149 (51.7)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4552E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B3A2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121 (51.2)</w:t>
            </w:r>
          </w:p>
        </w:tc>
        <w:tc>
          <w:tcPr>
            <w:tcW w:w="992" w:type="dxa"/>
            <w:vMerge/>
            <w:vAlign w:val="center"/>
          </w:tcPr>
          <w:p w14:paraId="215C133D" w14:textId="668ACE59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C647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77B3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28 (53.8)</w:t>
            </w:r>
          </w:p>
        </w:tc>
        <w:tc>
          <w:tcPr>
            <w:tcW w:w="851" w:type="dxa"/>
            <w:vMerge/>
            <w:vAlign w:val="center"/>
          </w:tcPr>
          <w:p w14:paraId="7A7DC2B3" w14:textId="3E220C73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777C6F" w:rsidRPr="00777C6F" w14:paraId="37EC8E1B" w14:textId="77777777" w:rsidTr="00307DDA">
        <w:tc>
          <w:tcPr>
            <w:tcW w:w="10485" w:type="dxa"/>
            <w:gridSpan w:val="9"/>
            <w:vAlign w:val="center"/>
          </w:tcPr>
          <w:p w14:paraId="23135690" w14:textId="56224C92" w:rsidR="00777C6F" w:rsidRPr="00D55A6C" w:rsidRDefault="00777C6F" w:rsidP="00307DDA">
            <w:pPr>
              <w:spacing w:line="360" w:lineRule="auto"/>
              <w:jc w:val="lef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</w:t>
            </w:r>
            <w:r w:rsidR="001752CB"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oncurrent d</w:t>
            </w: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isease</w:t>
            </w:r>
          </w:p>
        </w:tc>
      </w:tr>
      <w:tr w:rsidR="00474A76" w:rsidRPr="00777C6F" w14:paraId="680E127C" w14:textId="77777777" w:rsidTr="00307DDA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FBAD" w14:textId="6E6AA828" w:rsidR="00474A76" w:rsidRPr="00D55A6C" w:rsidRDefault="00474A76" w:rsidP="00307DDA">
            <w:pPr>
              <w:spacing w:line="360" w:lineRule="auto"/>
              <w:ind w:left="28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No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EF9F" w14:textId="0730BE4D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5D16" w14:textId="3B70CE2F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sz w:val="18"/>
                <w:szCs w:val="18"/>
              </w:rPr>
              <w:t>185 (68.5)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E2EB" w14:textId="28AAA63C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279D" w14:textId="31812CD2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sz w:val="18"/>
                <w:szCs w:val="18"/>
              </w:rPr>
              <w:t>138 (64.1)</w:t>
            </w:r>
          </w:p>
        </w:tc>
        <w:tc>
          <w:tcPr>
            <w:tcW w:w="992" w:type="dxa"/>
            <w:vMerge w:val="restart"/>
            <w:vAlign w:val="center"/>
          </w:tcPr>
          <w:p w14:paraId="52ABDD83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***</w:t>
            </w:r>
          </w:p>
          <w:p w14:paraId="3E938E7F" w14:textId="265DDA4F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&lt; 0.00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7D85" w14:textId="6934B5CC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39EC" w14:textId="22A31E22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sz w:val="18"/>
                <w:szCs w:val="18"/>
              </w:rPr>
              <w:t>47 (85.4)</w:t>
            </w:r>
          </w:p>
        </w:tc>
        <w:tc>
          <w:tcPr>
            <w:tcW w:w="851" w:type="dxa"/>
            <w:vMerge w:val="restart"/>
            <w:vAlign w:val="center"/>
          </w:tcPr>
          <w:p w14:paraId="3099497F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**</w:t>
            </w:r>
          </w:p>
          <w:p w14:paraId="1164EE13" w14:textId="03A54EC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0.002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3</w:t>
            </w:r>
          </w:p>
        </w:tc>
      </w:tr>
      <w:tr w:rsidR="00474A76" w:rsidRPr="00777C6F" w14:paraId="2DFF6C93" w14:textId="77777777" w:rsidTr="00307DDA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09F8" w14:textId="43F0ACD0" w:rsidR="00474A76" w:rsidRPr="00D55A6C" w:rsidRDefault="00474A76" w:rsidP="00307DDA">
            <w:pPr>
              <w:spacing w:line="360" w:lineRule="auto"/>
              <w:ind w:left="28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Yes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3801" w14:textId="6EA80E68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sz w:val="18"/>
                <w:szCs w:val="18"/>
              </w:rPr>
              <w:t>413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27B9" w14:textId="2C20920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sz w:val="18"/>
                <w:szCs w:val="18"/>
              </w:rPr>
              <w:t>209 (50.6)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C83D" w14:textId="228E4C8B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49272" w14:textId="2B858FFB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sz w:val="18"/>
                <w:szCs w:val="18"/>
              </w:rPr>
              <w:t>141 (46.3)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1A22E16E" w14:textId="710E7503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ED69" w14:textId="7FCCFF0B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B4AD" w14:textId="4060DD91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sz w:val="18"/>
                <w:szCs w:val="18"/>
              </w:rPr>
              <w:t>68 (62.3)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0F5E4165" w14:textId="11637C03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1752CB" w:rsidRPr="00777C6F" w14:paraId="6CDCFC4B" w14:textId="77777777" w:rsidTr="00307DDA">
        <w:tc>
          <w:tcPr>
            <w:tcW w:w="1048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B9056" w14:textId="0C88A824" w:rsidR="001752CB" w:rsidRPr="00D55A6C" w:rsidRDefault="001752CB" w:rsidP="00307DDA">
            <w:pPr>
              <w:spacing w:line="360" w:lineRule="auto"/>
              <w:ind w:left="144"/>
              <w:jc w:val="lef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Respiratory disease</w:t>
            </w:r>
          </w:p>
        </w:tc>
      </w:tr>
      <w:tr w:rsidR="00474A76" w:rsidRPr="00777C6F" w14:paraId="1C920ACD" w14:textId="77777777" w:rsidTr="00307DDA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6F0D" w14:textId="77777777" w:rsidR="00474A76" w:rsidRPr="00D55A6C" w:rsidRDefault="00474A76" w:rsidP="00307DDA">
            <w:pPr>
              <w:spacing w:line="360" w:lineRule="auto"/>
              <w:ind w:left="28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No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30A5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598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0B7F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357 (59.6)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F403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C7B8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255 (55.4)</w:t>
            </w:r>
          </w:p>
        </w:tc>
        <w:tc>
          <w:tcPr>
            <w:tcW w:w="992" w:type="dxa"/>
            <w:vMerge w:val="restart"/>
            <w:vAlign w:val="center"/>
          </w:tcPr>
          <w:p w14:paraId="2822D6BC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*</w:t>
            </w:r>
          </w:p>
          <w:p w14:paraId="3AD2B343" w14:textId="5B94BCA4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0.032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EDE0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90BB" w14:textId="4C445CDB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102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(73.9)</w:t>
            </w:r>
          </w:p>
        </w:tc>
        <w:tc>
          <w:tcPr>
            <w:tcW w:w="851" w:type="dxa"/>
            <w:vMerge w:val="restart"/>
            <w:vAlign w:val="center"/>
          </w:tcPr>
          <w:p w14:paraId="689FBD23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*</w:t>
            </w:r>
          </w:p>
          <w:p w14:paraId="72720E0D" w14:textId="5327E12C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0.014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5</w:t>
            </w:r>
          </w:p>
        </w:tc>
      </w:tr>
      <w:tr w:rsidR="00474A76" w:rsidRPr="00777C6F" w14:paraId="3EBDB333" w14:textId="77777777" w:rsidTr="00307DDA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B51A8A" w14:textId="77777777" w:rsidR="00474A76" w:rsidRPr="00D55A6C" w:rsidRDefault="00474A76" w:rsidP="00307DDA">
            <w:pPr>
              <w:spacing w:line="360" w:lineRule="auto"/>
              <w:ind w:left="28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Yes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C7DF39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85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CB654C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37 (43.5)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F9FB6A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2ECD13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24 (40.6)</w:t>
            </w:r>
          </w:p>
        </w:tc>
        <w:tc>
          <w:tcPr>
            <w:tcW w:w="992" w:type="dxa"/>
            <w:vMerge/>
            <w:vAlign w:val="center"/>
          </w:tcPr>
          <w:p w14:paraId="217E3B41" w14:textId="7BC74EB1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B3EEEE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E1CA6C" w14:textId="4E8D7ED6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13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(50.0)</w:t>
            </w:r>
          </w:p>
        </w:tc>
        <w:tc>
          <w:tcPr>
            <w:tcW w:w="851" w:type="dxa"/>
            <w:vMerge/>
            <w:vAlign w:val="center"/>
          </w:tcPr>
          <w:p w14:paraId="301F604A" w14:textId="6596E36D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1752CB" w:rsidRPr="00777C6F" w14:paraId="5A9E0A35" w14:textId="77777777" w:rsidTr="00307DDA">
        <w:tc>
          <w:tcPr>
            <w:tcW w:w="10485" w:type="dxa"/>
            <w:gridSpan w:val="9"/>
            <w:vAlign w:val="center"/>
          </w:tcPr>
          <w:p w14:paraId="0E908DD6" w14:textId="77777777" w:rsidR="001752CB" w:rsidRPr="00D55A6C" w:rsidRDefault="001752CB" w:rsidP="00307DDA">
            <w:pPr>
              <w:spacing w:line="360" w:lineRule="auto"/>
              <w:ind w:left="144"/>
              <w:jc w:val="lef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Hepatic function disorder</w:t>
            </w:r>
          </w:p>
        </w:tc>
      </w:tr>
      <w:tr w:rsidR="00474A76" w:rsidRPr="00777C6F" w14:paraId="4E142D48" w14:textId="77777777" w:rsidTr="00307DDA">
        <w:tc>
          <w:tcPr>
            <w:tcW w:w="1795" w:type="dxa"/>
            <w:vAlign w:val="center"/>
          </w:tcPr>
          <w:p w14:paraId="7BFA6752" w14:textId="77777777" w:rsidR="00474A76" w:rsidRPr="00D55A6C" w:rsidRDefault="00474A76" w:rsidP="00307DDA">
            <w:pPr>
              <w:spacing w:line="360" w:lineRule="auto"/>
              <w:ind w:left="28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No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AAD59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638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1336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372 (58.3)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DD53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489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1A9C4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266 (54.3)</w:t>
            </w:r>
          </w:p>
        </w:tc>
        <w:tc>
          <w:tcPr>
            <w:tcW w:w="992" w:type="dxa"/>
            <w:vMerge w:val="restart"/>
            <w:vAlign w:val="center"/>
          </w:tcPr>
          <w:p w14:paraId="7CF977B2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NS</w:t>
            </w:r>
          </w:p>
          <w:p w14:paraId="072AC4B5" w14:textId="0971DDD4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0.238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91B04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11F6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106 (71.1)</w:t>
            </w:r>
          </w:p>
        </w:tc>
        <w:tc>
          <w:tcPr>
            <w:tcW w:w="851" w:type="dxa"/>
            <w:vMerge w:val="restart"/>
            <w:vAlign w:val="center"/>
          </w:tcPr>
          <w:p w14:paraId="3A0B94A5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NS</w:t>
            </w:r>
          </w:p>
          <w:p w14:paraId="20A3FC56" w14:textId="69525E12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0.3688</w:t>
            </w:r>
          </w:p>
        </w:tc>
      </w:tr>
      <w:tr w:rsidR="00474A76" w:rsidRPr="00777C6F" w14:paraId="52819004" w14:textId="77777777" w:rsidTr="00307DDA">
        <w:tc>
          <w:tcPr>
            <w:tcW w:w="1795" w:type="dxa"/>
            <w:vAlign w:val="center"/>
          </w:tcPr>
          <w:p w14:paraId="771A0C47" w14:textId="77777777" w:rsidR="00474A76" w:rsidRPr="00D55A6C" w:rsidRDefault="00474A76" w:rsidP="00307DDA">
            <w:pPr>
              <w:spacing w:line="360" w:lineRule="auto"/>
              <w:ind w:left="28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Yes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F9ED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45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D5F0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22 (48.8)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90DB0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EE6EF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13 (43.3)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229E6267" w14:textId="1EFD7836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BB65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F173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9 (60.0)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78B1A7DC" w14:textId="0CB94152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1752CB" w:rsidRPr="00777C6F" w14:paraId="4FC8C6E1" w14:textId="77777777" w:rsidTr="00307DDA">
        <w:tc>
          <w:tcPr>
            <w:tcW w:w="10485" w:type="dxa"/>
            <w:gridSpan w:val="9"/>
            <w:vAlign w:val="center"/>
          </w:tcPr>
          <w:p w14:paraId="4F7ED546" w14:textId="77777777" w:rsidR="001752CB" w:rsidRPr="00D55A6C" w:rsidRDefault="001752CB" w:rsidP="00307DDA">
            <w:pPr>
              <w:spacing w:line="360" w:lineRule="auto"/>
              <w:ind w:left="144"/>
              <w:jc w:val="lef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Renal disease</w:t>
            </w:r>
          </w:p>
        </w:tc>
      </w:tr>
      <w:tr w:rsidR="00474A76" w:rsidRPr="00777C6F" w14:paraId="3009EAA4" w14:textId="77777777" w:rsidTr="00307DDA">
        <w:tc>
          <w:tcPr>
            <w:tcW w:w="1795" w:type="dxa"/>
            <w:vAlign w:val="center"/>
          </w:tcPr>
          <w:p w14:paraId="64828785" w14:textId="77777777" w:rsidR="00474A76" w:rsidRPr="00D55A6C" w:rsidRDefault="00474A76" w:rsidP="00307DDA">
            <w:pPr>
              <w:spacing w:line="360" w:lineRule="auto"/>
              <w:ind w:left="28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No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D4BA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662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ED47C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383 (57.8)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8F0F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0F84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271 (54.0)</w:t>
            </w:r>
          </w:p>
        </w:tc>
        <w:tc>
          <w:tcPr>
            <w:tcW w:w="992" w:type="dxa"/>
            <w:vMerge w:val="restart"/>
            <w:vAlign w:val="center"/>
          </w:tcPr>
          <w:p w14:paraId="64E9234B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NS</w:t>
            </w:r>
          </w:p>
          <w:p w14:paraId="7312DEFE" w14:textId="5EFBD68D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.4199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9E46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C1C3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112 (69.5)</w:t>
            </w:r>
          </w:p>
        </w:tc>
        <w:tc>
          <w:tcPr>
            <w:tcW w:w="851" w:type="dxa"/>
            <w:vMerge w:val="restart"/>
            <w:vAlign w:val="center"/>
          </w:tcPr>
          <w:p w14:paraId="2043CBDC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NS</w:t>
            </w:r>
          </w:p>
          <w:p w14:paraId="651349FA" w14:textId="63F07662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0.2538</w:t>
            </w:r>
          </w:p>
        </w:tc>
      </w:tr>
      <w:tr w:rsidR="00474A76" w:rsidRPr="00777C6F" w14:paraId="7F3E609B" w14:textId="77777777" w:rsidTr="00307DDA">
        <w:tc>
          <w:tcPr>
            <w:tcW w:w="1795" w:type="dxa"/>
            <w:vAlign w:val="center"/>
          </w:tcPr>
          <w:p w14:paraId="077B61DC" w14:textId="77777777" w:rsidR="00474A76" w:rsidRPr="00D55A6C" w:rsidRDefault="00474A76" w:rsidP="00307DDA">
            <w:pPr>
              <w:spacing w:line="360" w:lineRule="auto"/>
              <w:ind w:left="28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Yes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65E4F4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21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0D28AE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11 (52.3)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DE4BFD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160C43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8 (44.4)</w:t>
            </w:r>
          </w:p>
        </w:tc>
        <w:tc>
          <w:tcPr>
            <w:tcW w:w="992" w:type="dxa"/>
            <w:vMerge/>
            <w:vAlign w:val="center"/>
          </w:tcPr>
          <w:p w14:paraId="25E16126" w14:textId="048E5F42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58BD7B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69E6E2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3 (100.0)</w:t>
            </w:r>
          </w:p>
        </w:tc>
        <w:tc>
          <w:tcPr>
            <w:tcW w:w="851" w:type="dxa"/>
            <w:vMerge/>
            <w:vAlign w:val="center"/>
          </w:tcPr>
          <w:p w14:paraId="46CB45B7" w14:textId="35CD4E5B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1752CB" w:rsidRPr="00777C6F" w14:paraId="6E87F0D9" w14:textId="77777777" w:rsidTr="00307DDA">
        <w:tc>
          <w:tcPr>
            <w:tcW w:w="10485" w:type="dxa"/>
            <w:gridSpan w:val="9"/>
            <w:vAlign w:val="center"/>
          </w:tcPr>
          <w:p w14:paraId="170D266D" w14:textId="77777777" w:rsidR="001752CB" w:rsidRPr="00D55A6C" w:rsidRDefault="001752CB" w:rsidP="00307DDA">
            <w:pPr>
              <w:spacing w:line="360" w:lineRule="auto"/>
              <w:ind w:left="144"/>
              <w:jc w:val="left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Diabetes mellitus</w:t>
            </w:r>
          </w:p>
        </w:tc>
      </w:tr>
      <w:tr w:rsidR="00474A76" w:rsidRPr="00777C6F" w14:paraId="1CE90C28" w14:textId="77777777" w:rsidTr="00307DDA">
        <w:tc>
          <w:tcPr>
            <w:tcW w:w="1795" w:type="dxa"/>
            <w:vAlign w:val="center"/>
          </w:tcPr>
          <w:p w14:paraId="702F9915" w14:textId="77777777" w:rsidR="00474A76" w:rsidRPr="00D55A6C" w:rsidRDefault="00474A76" w:rsidP="00307DDA">
            <w:pPr>
              <w:spacing w:line="360" w:lineRule="auto"/>
              <w:ind w:left="28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No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0BC54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636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5CC8A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375 (58.9)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A4DE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484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D794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267 (55.1)</w:t>
            </w:r>
          </w:p>
        </w:tc>
        <w:tc>
          <w:tcPr>
            <w:tcW w:w="992" w:type="dxa"/>
            <w:vMerge w:val="restart"/>
            <w:vAlign w:val="center"/>
          </w:tcPr>
          <w:p w14:paraId="186EAEC8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*</w:t>
            </w:r>
          </w:p>
          <w:p w14:paraId="196C1738" w14:textId="6934006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0.01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6</w:t>
            </w: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79A3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4832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108 (71.0)</w:t>
            </w:r>
          </w:p>
        </w:tc>
        <w:tc>
          <w:tcPr>
            <w:tcW w:w="851" w:type="dxa"/>
            <w:vMerge w:val="restart"/>
            <w:vAlign w:val="center"/>
          </w:tcPr>
          <w:p w14:paraId="0AD01641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NS</w:t>
            </w:r>
          </w:p>
          <w:p w14:paraId="24C461CF" w14:textId="6BF28544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0.354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</w:tr>
      <w:tr w:rsidR="00474A76" w:rsidRPr="00777C6F" w14:paraId="48B4AD99" w14:textId="77777777" w:rsidTr="00307DDA">
        <w:tc>
          <w:tcPr>
            <w:tcW w:w="1795" w:type="dxa"/>
            <w:vAlign w:val="center"/>
          </w:tcPr>
          <w:p w14:paraId="3384271C" w14:textId="77777777" w:rsidR="00474A76" w:rsidRPr="00D55A6C" w:rsidRDefault="00474A76" w:rsidP="00307DDA">
            <w:pPr>
              <w:spacing w:line="360" w:lineRule="auto"/>
              <w:ind w:left="288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Yes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2912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47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97D2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19 (40.4)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0590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60F1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12 (34.2)</w:t>
            </w:r>
          </w:p>
        </w:tc>
        <w:tc>
          <w:tcPr>
            <w:tcW w:w="992" w:type="dxa"/>
            <w:vMerge/>
            <w:vAlign w:val="center"/>
          </w:tcPr>
          <w:p w14:paraId="4E13F2AA" w14:textId="616FC894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39FF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EE76" w14:textId="77777777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55A6C">
              <w:rPr>
                <w:rFonts w:ascii="Arial" w:hAnsi="Arial" w:cs="Arial"/>
                <w:bCs/>
                <w:iCs/>
                <w:sz w:val="18"/>
                <w:szCs w:val="18"/>
              </w:rPr>
              <w:t>7 (58.3)</w:t>
            </w:r>
          </w:p>
        </w:tc>
        <w:tc>
          <w:tcPr>
            <w:tcW w:w="851" w:type="dxa"/>
            <w:vMerge/>
            <w:vAlign w:val="center"/>
          </w:tcPr>
          <w:p w14:paraId="330B0467" w14:textId="7F4EBDB0" w:rsidR="00474A76" w:rsidRPr="00D55A6C" w:rsidRDefault="00474A76" w:rsidP="00307DDA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14:paraId="567499AD" w14:textId="2F0C9420" w:rsidR="00C954C4" w:rsidRPr="00307DDA" w:rsidRDefault="00C954C4" w:rsidP="00307DDA">
      <w:pPr>
        <w:spacing w:line="360" w:lineRule="auto"/>
        <w:jc w:val="left"/>
        <w:rPr>
          <w:sz w:val="18"/>
        </w:rPr>
      </w:pPr>
      <w:proofErr w:type="spellStart"/>
      <w:r w:rsidRPr="00307DDA">
        <w:rPr>
          <w:rFonts w:ascii="Arial" w:hAnsi="Arial" w:cs="Arial"/>
          <w:sz w:val="20"/>
        </w:rPr>
        <w:t>bDMARD</w:t>
      </w:r>
      <w:proofErr w:type="spellEnd"/>
      <w:r w:rsidRPr="00307DDA">
        <w:rPr>
          <w:rFonts w:ascii="Arial" w:hAnsi="Arial" w:cs="Arial"/>
          <w:sz w:val="20"/>
        </w:rPr>
        <w:t xml:space="preserve">, biologic disease-modifying </w:t>
      </w:r>
      <w:proofErr w:type="spellStart"/>
      <w:r w:rsidRPr="00307DDA">
        <w:rPr>
          <w:rFonts w:ascii="Arial" w:hAnsi="Arial" w:cs="Arial"/>
          <w:sz w:val="20"/>
        </w:rPr>
        <w:t>antirheumatic</w:t>
      </w:r>
      <w:proofErr w:type="spellEnd"/>
      <w:r w:rsidRPr="00307DDA">
        <w:rPr>
          <w:rFonts w:ascii="Arial" w:hAnsi="Arial" w:cs="Arial"/>
          <w:sz w:val="20"/>
        </w:rPr>
        <w:t xml:space="preserve"> drug; BMI, body mass index; </w:t>
      </w:r>
      <w:proofErr w:type="spellStart"/>
      <w:r w:rsidRPr="00307DDA">
        <w:rPr>
          <w:rFonts w:ascii="Arial" w:hAnsi="Arial" w:cs="Arial"/>
          <w:sz w:val="20"/>
        </w:rPr>
        <w:t>csDMARD</w:t>
      </w:r>
      <w:proofErr w:type="spellEnd"/>
      <w:r w:rsidRPr="00307DDA">
        <w:rPr>
          <w:rFonts w:ascii="Arial" w:hAnsi="Arial" w:cs="Arial"/>
          <w:sz w:val="20"/>
        </w:rPr>
        <w:t xml:space="preserve">, conventional synthetic disease-modifying </w:t>
      </w:r>
      <w:proofErr w:type="spellStart"/>
      <w:r w:rsidRPr="00307DDA">
        <w:rPr>
          <w:rFonts w:ascii="Arial" w:hAnsi="Arial" w:cs="Arial"/>
          <w:sz w:val="20"/>
        </w:rPr>
        <w:t>antirheumatic</w:t>
      </w:r>
      <w:proofErr w:type="spellEnd"/>
      <w:r w:rsidRPr="00307DDA">
        <w:rPr>
          <w:rFonts w:ascii="Arial" w:hAnsi="Arial" w:cs="Arial"/>
          <w:sz w:val="20"/>
        </w:rPr>
        <w:t xml:space="preserve"> drug; DAS28-ESR</w:t>
      </w:r>
      <w:r w:rsidR="000E11E7" w:rsidRPr="00307DDA">
        <w:rPr>
          <w:rFonts w:ascii="Arial" w:hAnsi="Arial" w:cs="Arial"/>
          <w:sz w:val="20"/>
        </w:rPr>
        <w:t xml:space="preserve">, </w:t>
      </w:r>
      <w:r w:rsidRPr="00307DDA">
        <w:rPr>
          <w:rFonts w:ascii="Arial" w:hAnsi="Arial" w:cs="Arial"/>
          <w:sz w:val="20"/>
        </w:rPr>
        <w:t>Disease Activity Score in 28 joints as measured by erythrocyte sedimentation rate; IV, intravenous;</w:t>
      </w:r>
      <w:r w:rsidR="00333823" w:rsidRPr="00307DDA">
        <w:rPr>
          <w:rFonts w:ascii="Arial" w:hAnsi="Arial" w:cs="Arial"/>
          <w:sz w:val="20"/>
        </w:rPr>
        <w:t xml:space="preserve"> NS, not significant;</w:t>
      </w:r>
      <w:r w:rsidRPr="00307DDA">
        <w:rPr>
          <w:rFonts w:ascii="Arial" w:hAnsi="Arial" w:cs="Arial"/>
          <w:sz w:val="20"/>
        </w:rPr>
        <w:t xml:space="preserve"> TCZ, tocilizumab.</w:t>
      </w:r>
    </w:p>
    <w:sectPr w:rsidR="00C954C4" w:rsidRPr="00307DDA" w:rsidSect="00307DDA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0A850" w14:textId="77777777" w:rsidR="00BF576F" w:rsidRDefault="00BF576F" w:rsidP="00170A5A">
      <w:r>
        <w:separator/>
      </w:r>
    </w:p>
  </w:endnote>
  <w:endnote w:type="continuationSeparator" w:id="0">
    <w:p w14:paraId="0786233B" w14:textId="77777777" w:rsidR="00BF576F" w:rsidRDefault="00BF576F" w:rsidP="0017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ＭＳ 明朝"/>
    <w:panose1 w:val="02020400000000000000"/>
    <w:charset w:val="80"/>
    <w:family w:val="roman"/>
    <w:pitch w:val="variable"/>
    <w:sig w:usb0="00000000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1"/>
    <w:family w:val="roman"/>
    <w:notTrueType/>
    <w:pitch w:val="variable"/>
  </w:font>
  <w:font w:name="Yu Gothic Light">
    <w:altName w:val="ＭＳ ゴシック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21549" w14:textId="77777777" w:rsidR="00034E70" w:rsidRDefault="00034E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20DBC" w14:textId="77777777" w:rsidR="00BF576F" w:rsidRDefault="00BF576F" w:rsidP="00170A5A">
      <w:r>
        <w:separator/>
      </w:r>
    </w:p>
  </w:footnote>
  <w:footnote w:type="continuationSeparator" w:id="0">
    <w:p w14:paraId="371460A7" w14:textId="77777777" w:rsidR="00BF576F" w:rsidRDefault="00BF576F" w:rsidP="00170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oNotTrackFormatting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DE"/>
    <w:rsid w:val="000067D2"/>
    <w:rsid w:val="000107FD"/>
    <w:rsid w:val="00013DF3"/>
    <w:rsid w:val="00016789"/>
    <w:rsid w:val="000227F7"/>
    <w:rsid w:val="00034E70"/>
    <w:rsid w:val="00036ACB"/>
    <w:rsid w:val="00041536"/>
    <w:rsid w:val="00054AE4"/>
    <w:rsid w:val="00056276"/>
    <w:rsid w:val="00057F3B"/>
    <w:rsid w:val="00067612"/>
    <w:rsid w:val="00077290"/>
    <w:rsid w:val="00083FAD"/>
    <w:rsid w:val="0008593D"/>
    <w:rsid w:val="000A08CB"/>
    <w:rsid w:val="000A5B14"/>
    <w:rsid w:val="000E11E7"/>
    <w:rsid w:val="000E294E"/>
    <w:rsid w:val="000F0AE0"/>
    <w:rsid w:val="00117F63"/>
    <w:rsid w:val="00124269"/>
    <w:rsid w:val="00124584"/>
    <w:rsid w:val="0013256A"/>
    <w:rsid w:val="00143E3A"/>
    <w:rsid w:val="001511AA"/>
    <w:rsid w:val="001632DC"/>
    <w:rsid w:val="00163E21"/>
    <w:rsid w:val="001659DD"/>
    <w:rsid w:val="00170A5A"/>
    <w:rsid w:val="001752CB"/>
    <w:rsid w:val="001A72CE"/>
    <w:rsid w:val="001A72ED"/>
    <w:rsid w:val="001B1040"/>
    <w:rsid w:val="001B3B14"/>
    <w:rsid w:val="001B562D"/>
    <w:rsid w:val="001B5857"/>
    <w:rsid w:val="001C4837"/>
    <w:rsid w:val="001C49E0"/>
    <w:rsid w:val="001D5938"/>
    <w:rsid w:val="001D68C6"/>
    <w:rsid w:val="001E2EF7"/>
    <w:rsid w:val="001E4C5B"/>
    <w:rsid w:val="001E6A17"/>
    <w:rsid w:val="001F27D6"/>
    <w:rsid w:val="00204A10"/>
    <w:rsid w:val="00205098"/>
    <w:rsid w:val="002161F0"/>
    <w:rsid w:val="00223F4D"/>
    <w:rsid w:val="00230831"/>
    <w:rsid w:val="002372C2"/>
    <w:rsid w:val="00245061"/>
    <w:rsid w:val="002619E9"/>
    <w:rsid w:val="00286FE4"/>
    <w:rsid w:val="002B2861"/>
    <w:rsid w:val="002B68C3"/>
    <w:rsid w:val="002B7E63"/>
    <w:rsid w:val="002D24AE"/>
    <w:rsid w:val="002D3056"/>
    <w:rsid w:val="002E009B"/>
    <w:rsid w:val="002E6481"/>
    <w:rsid w:val="002F605D"/>
    <w:rsid w:val="002F60D0"/>
    <w:rsid w:val="003023CD"/>
    <w:rsid w:val="00302C8B"/>
    <w:rsid w:val="00307DDA"/>
    <w:rsid w:val="00311ED1"/>
    <w:rsid w:val="00316DAC"/>
    <w:rsid w:val="00333823"/>
    <w:rsid w:val="00334783"/>
    <w:rsid w:val="003445A1"/>
    <w:rsid w:val="003446ED"/>
    <w:rsid w:val="003476F4"/>
    <w:rsid w:val="00364241"/>
    <w:rsid w:val="0036739C"/>
    <w:rsid w:val="00372F4F"/>
    <w:rsid w:val="003A08C5"/>
    <w:rsid w:val="003A08CC"/>
    <w:rsid w:val="003A4E65"/>
    <w:rsid w:val="003B7BCD"/>
    <w:rsid w:val="003D2614"/>
    <w:rsid w:val="003D3069"/>
    <w:rsid w:val="004077E4"/>
    <w:rsid w:val="00407B30"/>
    <w:rsid w:val="00412F57"/>
    <w:rsid w:val="00424AA5"/>
    <w:rsid w:val="00434C83"/>
    <w:rsid w:val="00446822"/>
    <w:rsid w:val="00447FE2"/>
    <w:rsid w:val="004509AC"/>
    <w:rsid w:val="00451BD5"/>
    <w:rsid w:val="004579C7"/>
    <w:rsid w:val="00474A76"/>
    <w:rsid w:val="00487D1A"/>
    <w:rsid w:val="00492B8D"/>
    <w:rsid w:val="004A25A8"/>
    <w:rsid w:val="004A6F0F"/>
    <w:rsid w:val="004A6F21"/>
    <w:rsid w:val="004B2603"/>
    <w:rsid w:val="004C36A4"/>
    <w:rsid w:val="004D150B"/>
    <w:rsid w:val="004D1C54"/>
    <w:rsid w:val="004D4E61"/>
    <w:rsid w:val="004E2E6E"/>
    <w:rsid w:val="004F659E"/>
    <w:rsid w:val="00513C24"/>
    <w:rsid w:val="00524007"/>
    <w:rsid w:val="00531538"/>
    <w:rsid w:val="00571372"/>
    <w:rsid w:val="005741BE"/>
    <w:rsid w:val="00580299"/>
    <w:rsid w:val="005832C0"/>
    <w:rsid w:val="00584CFA"/>
    <w:rsid w:val="00585756"/>
    <w:rsid w:val="0059081C"/>
    <w:rsid w:val="00592FEB"/>
    <w:rsid w:val="005A1139"/>
    <w:rsid w:val="005B06F8"/>
    <w:rsid w:val="005B28A0"/>
    <w:rsid w:val="005B33E2"/>
    <w:rsid w:val="005C08E7"/>
    <w:rsid w:val="005D4807"/>
    <w:rsid w:val="006004BC"/>
    <w:rsid w:val="00603703"/>
    <w:rsid w:val="00611F61"/>
    <w:rsid w:val="0063054F"/>
    <w:rsid w:val="00630CD0"/>
    <w:rsid w:val="00632C15"/>
    <w:rsid w:val="00635183"/>
    <w:rsid w:val="006413D6"/>
    <w:rsid w:val="006449B2"/>
    <w:rsid w:val="00646D66"/>
    <w:rsid w:val="006543E1"/>
    <w:rsid w:val="0065788D"/>
    <w:rsid w:val="0066159D"/>
    <w:rsid w:val="00665921"/>
    <w:rsid w:val="00667B57"/>
    <w:rsid w:val="00680029"/>
    <w:rsid w:val="0069757D"/>
    <w:rsid w:val="006A287F"/>
    <w:rsid w:val="006C4D91"/>
    <w:rsid w:val="006D4C72"/>
    <w:rsid w:val="006D5A1E"/>
    <w:rsid w:val="006F0D6A"/>
    <w:rsid w:val="007112D2"/>
    <w:rsid w:val="00712F7D"/>
    <w:rsid w:val="007200F8"/>
    <w:rsid w:val="007336CA"/>
    <w:rsid w:val="00734502"/>
    <w:rsid w:val="0074012F"/>
    <w:rsid w:val="00763015"/>
    <w:rsid w:val="00777C6F"/>
    <w:rsid w:val="007931B4"/>
    <w:rsid w:val="007A1254"/>
    <w:rsid w:val="007D5ABA"/>
    <w:rsid w:val="007E0518"/>
    <w:rsid w:val="007F3E3E"/>
    <w:rsid w:val="00801DA5"/>
    <w:rsid w:val="00806F0D"/>
    <w:rsid w:val="00831FDB"/>
    <w:rsid w:val="0083244D"/>
    <w:rsid w:val="00837964"/>
    <w:rsid w:val="00847500"/>
    <w:rsid w:val="00860460"/>
    <w:rsid w:val="00864D4C"/>
    <w:rsid w:val="00865ED1"/>
    <w:rsid w:val="00876047"/>
    <w:rsid w:val="00890041"/>
    <w:rsid w:val="00896D5C"/>
    <w:rsid w:val="008A0C80"/>
    <w:rsid w:val="008A72DA"/>
    <w:rsid w:val="008B1DA7"/>
    <w:rsid w:val="008B704F"/>
    <w:rsid w:val="008C066F"/>
    <w:rsid w:val="008C16F1"/>
    <w:rsid w:val="008C5688"/>
    <w:rsid w:val="008C6972"/>
    <w:rsid w:val="008E050F"/>
    <w:rsid w:val="008E23EA"/>
    <w:rsid w:val="008E60F2"/>
    <w:rsid w:val="008F2A25"/>
    <w:rsid w:val="008F2F4F"/>
    <w:rsid w:val="00910BDC"/>
    <w:rsid w:val="009202AB"/>
    <w:rsid w:val="00925E40"/>
    <w:rsid w:val="00927A67"/>
    <w:rsid w:val="00931A78"/>
    <w:rsid w:val="00934C7A"/>
    <w:rsid w:val="00944597"/>
    <w:rsid w:val="009450C3"/>
    <w:rsid w:val="00961FA6"/>
    <w:rsid w:val="00986593"/>
    <w:rsid w:val="009941DB"/>
    <w:rsid w:val="009A0C79"/>
    <w:rsid w:val="009B0DF8"/>
    <w:rsid w:val="009B2CE3"/>
    <w:rsid w:val="009B6FC8"/>
    <w:rsid w:val="009C511B"/>
    <w:rsid w:val="009C6DDA"/>
    <w:rsid w:val="009D171B"/>
    <w:rsid w:val="009D3C2B"/>
    <w:rsid w:val="00A0044C"/>
    <w:rsid w:val="00A059A2"/>
    <w:rsid w:val="00A17DFD"/>
    <w:rsid w:val="00A21513"/>
    <w:rsid w:val="00A256BC"/>
    <w:rsid w:val="00A403E9"/>
    <w:rsid w:val="00A67663"/>
    <w:rsid w:val="00A7301F"/>
    <w:rsid w:val="00A74CBB"/>
    <w:rsid w:val="00A772C1"/>
    <w:rsid w:val="00A82175"/>
    <w:rsid w:val="00A848F9"/>
    <w:rsid w:val="00AA3A5E"/>
    <w:rsid w:val="00AB2C10"/>
    <w:rsid w:val="00AB731F"/>
    <w:rsid w:val="00AC1A01"/>
    <w:rsid w:val="00AC7146"/>
    <w:rsid w:val="00AD078B"/>
    <w:rsid w:val="00AE2A66"/>
    <w:rsid w:val="00AE2F0F"/>
    <w:rsid w:val="00AE37E8"/>
    <w:rsid w:val="00AE440F"/>
    <w:rsid w:val="00AF611A"/>
    <w:rsid w:val="00AF7890"/>
    <w:rsid w:val="00B00460"/>
    <w:rsid w:val="00B06E6A"/>
    <w:rsid w:val="00B10311"/>
    <w:rsid w:val="00B11657"/>
    <w:rsid w:val="00B15699"/>
    <w:rsid w:val="00B204E9"/>
    <w:rsid w:val="00B24334"/>
    <w:rsid w:val="00B26B17"/>
    <w:rsid w:val="00B3355C"/>
    <w:rsid w:val="00B50EA8"/>
    <w:rsid w:val="00B540B1"/>
    <w:rsid w:val="00B55C8F"/>
    <w:rsid w:val="00B6200A"/>
    <w:rsid w:val="00B63269"/>
    <w:rsid w:val="00B644FD"/>
    <w:rsid w:val="00B75AC0"/>
    <w:rsid w:val="00BA249B"/>
    <w:rsid w:val="00BA6938"/>
    <w:rsid w:val="00BA7474"/>
    <w:rsid w:val="00BA7E75"/>
    <w:rsid w:val="00BB5892"/>
    <w:rsid w:val="00BC04A2"/>
    <w:rsid w:val="00BD2B68"/>
    <w:rsid w:val="00BE2F60"/>
    <w:rsid w:val="00BF4CAA"/>
    <w:rsid w:val="00BF576F"/>
    <w:rsid w:val="00BF58E8"/>
    <w:rsid w:val="00BF65E4"/>
    <w:rsid w:val="00C03DB1"/>
    <w:rsid w:val="00C07D39"/>
    <w:rsid w:val="00C24B66"/>
    <w:rsid w:val="00C37BBB"/>
    <w:rsid w:val="00C40081"/>
    <w:rsid w:val="00C51178"/>
    <w:rsid w:val="00C53E89"/>
    <w:rsid w:val="00C546B7"/>
    <w:rsid w:val="00C57AD9"/>
    <w:rsid w:val="00C770DF"/>
    <w:rsid w:val="00C93C45"/>
    <w:rsid w:val="00C9411A"/>
    <w:rsid w:val="00C954C4"/>
    <w:rsid w:val="00C97F9E"/>
    <w:rsid w:val="00CD155A"/>
    <w:rsid w:val="00CD4330"/>
    <w:rsid w:val="00CE38AF"/>
    <w:rsid w:val="00CF3C6D"/>
    <w:rsid w:val="00D031CE"/>
    <w:rsid w:val="00D111A2"/>
    <w:rsid w:val="00D118D2"/>
    <w:rsid w:val="00D14AF8"/>
    <w:rsid w:val="00D22A8A"/>
    <w:rsid w:val="00D22BDE"/>
    <w:rsid w:val="00D2742E"/>
    <w:rsid w:val="00D31440"/>
    <w:rsid w:val="00D410C4"/>
    <w:rsid w:val="00D417C7"/>
    <w:rsid w:val="00D479EF"/>
    <w:rsid w:val="00D55A6C"/>
    <w:rsid w:val="00D577B2"/>
    <w:rsid w:val="00D67313"/>
    <w:rsid w:val="00D71197"/>
    <w:rsid w:val="00D73502"/>
    <w:rsid w:val="00D8282C"/>
    <w:rsid w:val="00D8311F"/>
    <w:rsid w:val="00D93800"/>
    <w:rsid w:val="00D93932"/>
    <w:rsid w:val="00D9465D"/>
    <w:rsid w:val="00D97CFA"/>
    <w:rsid w:val="00DA3825"/>
    <w:rsid w:val="00DC5590"/>
    <w:rsid w:val="00DC7FDE"/>
    <w:rsid w:val="00DD3447"/>
    <w:rsid w:val="00DD79EA"/>
    <w:rsid w:val="00DE00B0"/>
    <w:rsid w:val="00DE5BC2"/>
    <w:rsid w:val="00E01C43"/>
    <w:rsid w:val="00E11570"/>
    <w:rsid w:val="00E16441"/>
    <w:rsid w:val="00E24F8B"/>
    <w:rsid w:val="00E67EC0"/>
    <w:rsid w:val="00E717A7"/>
    <w:rsid w:val="00E85F27"/>
    <w:rsid w:val="00E960E2"/>
    <w:rsid w:val="00E96526"/>
    <w:rsid w:val="00EA695D"/>
    <w:rsid w:val="00EB514C"/>
    <w:rsid w:val="00EC0A34"/>
    <w:rsid w:val="00EC5AEB"/>
    <w:rsid w:val="00ED5330"/>
    <w:rsid w:val="00EE11CD"/>
    <w:rsid w:val="00EE2576"/>
    <w:rsid w:val="00EE3C99"/>
    <w:rsid w:val="00EE4AA2"/>
    <w:rsid w:val="00EF0FA2"/>
    <w:rsid w:val="00EF10BD"/>
    <w:rsid w:val="00EF51D2"/>
    <w:rsid w:val="00F03B2D"/>
    <w:rsid w:val="00F13259"/>
    <w:rsid w:val="00F25808"/>
    <w:rsid w:val="00F37417"/>
    <w:rsid w:val="00F4655A"/>
    <w:rsid w:val="00F46C99"/>
    <w:rsid w:val="00F50C10"/>
    <w:rsid w:val="00F5328A"/>
    <w:rsid w:val="00F5455A"/>
    <w:rsid w:val="00F572B8"/>
    <w:rsid w:val="00F6408C"/>
    <w:rsid w:val="00F71343"/>
    <w:rsid w:val="00F7561B"/>
    <w:rsid w:val="00F82315"/>
    <w:rsid w:val="00F82673"/>
    <w:rsid w:val="00F82F58"/>
    <w:rsid w:val="00F84A73"/>
    <w:rsid w:val="00F875AA"/>
    <w:rsid w:val="00F91B9D"/>
    <w:rsid w:val="00FA5180"/>
    <w:rsid w:val="00FA7164"/>
    <w:rsid w:val="00FA79B7"/>
    <w:rsid w:val="00FB68DB"/>
    <w:rsid w:val="00FC18E0"/>
    <w:rsid w:val="00FC1A51"/>
    <w:rsid w:val="00FD23F1"/>
    <w:rsid w:val="00FE0715"/>
    <w:rsid w:val="00FE2227"/>
    <w:rsid w:val="00FF41EC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166993"/>
  <w15:chartTrackingRefBased/>
  <w15:docId w15:val="{22057F1D-4CC9-4AD0-B626-19E8DF0C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FDE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FDE"/>
    <w:pPr>
      <w:spacing w:after="0" w:line="240" w:lineRule="auto"/>
    </w:pPr>
    <w:rPr>
      <w:rFonts w:eastAsiaTheme="minorEastAsia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0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A5A"/>
    <w:rPr>
      <w:rFonts w:eastAsiaTheme="minorEastAsia"/>
      <w:kern w:val="2"/>
      <w:sz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70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A5A"/>
    <w:rPr>
      <w:rFonts w:eastAsiaTheme="minorEastAsia"/>
      <w:kern w:val="2"/>
      <w:sz w:val="21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170A5A"/>
  </w:style>
  <w:style w:type="character" w:styleId="CommentReference">
    <w:name w:val="annotation reference"/>
    <w:basedOn w:val="DefaultParagraphFont"/>
    <w:uiPriority w:val="99"/>
    <w:semiHidden/>
    <w:unhideWhenUsed/>
    <w:rsid w:val="00777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C6F"/>
    <w:pPr>
      <w:widowControl/>
      <w:spacing w:after="160"/>
      <w:jc w:val="left"/>
    </w:pPr>
    <w:rPr>
      <w:rFonts w:ascii="Arial" w:eastAsiaTheme="minorHAnsi" w:hAnsi="Arial" w:cs="Arial"/>
      <w:bCs/>
      <w:iCs/>
      <w:kern w:val="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C6F"/>
    <w:rPr>
      <w:rFonts w:ascii="Arial" w:hAnsi="Arial" w:cs="Arial"/>
      <w:bCs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C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C6F"/>
    <w:rPr>
      <w:rFonts w:ascii="Segoe UI" w:eastAsiaTheme="minorEastAsia" w:hAnsi="Segoe UI" w:cs="Segoe UI"/>
      <w:kern w:val="2"/>
      <w:sz w:val="18"/>
      <w:szCs w:val="18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F0F"/>
    <w:pPr>
      <w:widowControl w:val="0"/>
      <w:spacing w:after="0"/>
      <w:jc w:val="both"/>
    </w:pPr>
    <w:rPr>
      <w:rFonts w:asciiTheme="minorHAnsi" w:eastAsiaTheme="minorEastAsia" w:hAnsiTheme="minorHAnsi" w:cstheme="minorBidi"/>
      <w:b/>
      <w:iCs w:val="0"/>
      <w:kern w:val="2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F0F"/>
    <w:rPr>
      <w:rFonts w:ascii="Arial" w:eastAsiaTheme="minorEastAsia" w:hAnsi="Arial" w:cs="Arial"/>
      <w:b/>
      <w:bCs/>
      <w:iCs w:val="0"/>
      <w:kern w:val="2"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F572B8"/>
    <w:pPr>
      <w:spacing w:after="0" w:line="240" w:lineRule="auto"/>
    </w:pPr>
    <w:rPr>
      <w:rFonts w:eastAsiaTheme="minorEastAsia"/>
      <w:kern w:val="2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3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346E5-D996-4055-B94E-2AD22914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1226</Words>
  <Characters>6989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Kenski, PhD (HI)</dc:creator>
  <cp:keywords/>
  <dc:description/>
  <cp:lastModifiedBy>Catherine McLaren</cp:lastModifiedBy>
  <cp:revision>3</cp:revision>
  <dcterms:created xsi:type="dcterms:W3CDTF">2018-01-02T15:53:00Z</dcterms:created>
  <dcterms:modified xsi:type="dcterms:W3CDTF">2018-01-02T15:53:00Z</dcterms:modified>
</cp:coreProperties>
</file>