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5B9C" w14:textId="046B590A" w:rsidR="00D00C79" w:rsidRPr="00E600A0" w:rsidRDefault="00A4564C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 xml:space="preserve">Supplemental </w:t>
      </w:r>
      <w:r w:rsidR="00D00C79" w:rsidRPr="00E600A0">
        <w:rPr>
          <w:rFonts w:ascii="Times" w:hAnsi="Times" w:cs="Times New Roman"/>
          <w:b/>
        </w:rPr>
        <w:t>Methods</w:t>
      </w:r>
    </w:p>
    <w:p w14:paraId="4BD9F6FC" w14:textId="77777777" w:rsidR="00A4564C" w:rsidRPr="00E600A0" w:rsidRDefault="00A4564C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</w:p>
    <w:p w14:paraId="74994516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1) DNA amplification and sequence analysis</w:t>
      </w:r>
    </w:p>
    <w:p w14:paraId="36FC5FE5" w14:textId="77777777" w:rsidR="00D00C79" w:rsidRPr="00E600A0" w:rsidRDefault="00D00C79" w:rsidP="00D00C79">
      <w:pPr>
        <w:widowControl/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>The patient’s parents provided written informed consent. Genomic DNA was extracted from peripheral blood leukocytes. The ethical committee of Hokkaido University approved this study. The</w:t>
      </w:r>
      <w:r w:rsidRPr="00E600A0">
        <w:rPr>
          <w:rFonts w:ascii="Times" w:hAnsi="Times" w:cs="Times New Roman"/>
          <w:b/>
        </w:rPr>
        <w:t xml:space="preserve"> </w:t>
      </w:r>
      <w:r w:rsidRPr="00E600A0">
        <w:rPr>
          <w:rFonts w:ascii="Times" w:hAnsi="Times" w:cs="Times New Roman"/>
        </w:rPr>
        <w:t xml:space="preserve">exon of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was amplified by polymerase chain reaction (PCR) using primers reported previously </w:t>
      </w:r>
      <w:r w:rsidRPr="00E600A0">
        <w:rPr>
          <w:rFonts w:ascii="Times" w:hAnsi="Times" w:cs="Times New Roman"/>
        </w:rPr>
        <w:fldChar w:fldCharType="begin">
          <w:fldData xml:space="preserve">PEVuZE5vdGU+PENpdGU+PEF1dGhvcj5IYW5zZW48L0F1dGhvcj48WWVhcj4yMDA1PC9ZZWFyPjxS
ZWNOdW0+ODwvUmVjTnVtPjxEaXNwbGF5VGV4dD4oMSk8L0Rpc3BsYXlUZXh0PjxyZWNvcmQ+PHJl
Yy1udW1iZXI+ODwvcmVjLW51bWJlcj48Zm9yZWlnbi1rZXlzPjxrZXkgYXBwPSJFTiIgZGItaWQ9
Inc5dGZ2Mjl3NXgydDkwZWUyNWRwYXN2ZHhkYXJ0ZjB6ZjJzMiIgdGltZXN0YW1wPSIxMzc0NzQ0
MjYxIj44PC9rZXk+PC9mb3JlaWduLWtleXM+PHJlZi10eXBlIG5hbWU9IkpvdXJuYWwgQXJ0aWNs
ZSI+MTc8L3JlZi10eXBlPjxjb250cmlidXRvcnM+PGF1dGhvcnM+PGF1dGhvcj5IYW5zZW4sIEwu
PC9hdXRob3I+PGF1dGhvcj5FaWJlcmcsIEguPC9hdXRob3I+PGF1dGhvcj5CYXJyZXR0LCBULjwv
YXV0aG9yPjxhdXRob3I+QmVrLCBULjwvYXV0aG9yPjxhdXRob3I+S2phZXJzZ2FhcmQsIFAuPC9h
dXRob3I+PGF1dGhvcj5UcmFuZWJqYWVyZywgTC48L2F1dGhvcj48YXV0aG9yPlJvc2VuYmVyZywg
VC48L2F1dGhvcj48L2F1dGhvcnM+PC9jb250cmlidXRvcnM+PGF1dGgtYWRkcmVzcz5UaGUgV2ls
aGVsbSBKb2hhbm5zZW4gQ2VudHJlIGZvciBGdW5jdGlvbmFsIEdlbm9tZSBSZXNlYXJjaCwgSW5z
dGl0dXRlIG9mIE1lZGljYWwgQmlvY2hlbWlzdHJ5IGFuZCBHZW5ldGljcywgUGFudW0gSW5zdGl0
dXRlLCBVbml2ZXJzaXR5IG9mIENvcGVuaGFnZW4sIENvcGVuaGFnZW4gTiwgRGVubWFyay4gbGFy
c2hAbWVkZ2VuLmt1LmRrPC9hdXRoLWFkZHJlc3M+PHRpdGxlcz48dGl0bGU+TXV0YXRpb24gYW5h
bHlzaXMgb2YgdGhlIFdGUzEgZ2VuZSBpbiBzZXZlbiBEYW5pc2ggV29sZnJhbSBzeW5kcm9tZSBm
YW1pbGllczsgZm91ciBuZXcgbXV0YXRpb25zIGlkZW50aWZpZWQ8L3RpdGxlPjxzZWNvbmRhcnkt
dGl0bGU+RXVyIEogSHVtIEdlbmV0PC9zZWNvbmRhcnktdGl0bGU+PGFsdC10aXRsZT5FdXJvcGVh
biBqb3VybmFsIG9mIGh1bWFuIGdlbmV0aWNzIDogRUpIRzwvYWx0LXRpdGxlPjwvdGl0bGVzPjxw
ZXJpb2RpY2FsPjxmdWxsLXRpdGxlPkV1cm9wZWFuIEpvdXJuYWwgb2YgSHVtYW4gR2VuZXRpY3M8
L2Z1bGwtdGl0bGU+PGFiYnItMT5FdXIuIEouIEh1bS4gR2VuZXQuPC9hYmJyLTE+PGFiYnItMj5F
dXIgSiBIdW0gR2VuZXQ8L2FiYnItMj48L3BlcmlvZGljYWw+PHBhZ2VzPjEyNzUtODQ8L3BhZ2Vz
Pjx2b2x1bWU+MTM8L3ZvbHVtZT48bnVtYmVyPjEyPC9udW1iZXI+PGtleXdvcmRzPjxrZXl3b3Jk
PkFkb2xlc2NlbnQ8L2tleXdvcmQ+PGtleXdvcmQ+QWR1bHQ8L2tleXdvcmQ+PGtleXdvcmQ+QW1p
bm8gQWNpZCBTZXF1ZW5jZTwva2V5d29yZD48a2V5d29yZD5DaGlsZDwva2V5d29yZD48a2V5d29y
ZD5DaGlsZCwgUHJlc2Nob29sPC9rZXl3b3JkPjxrZXl3b3JkPipETkEgTXV0YXRpb25hbCBBbmFs
eXNpczwva2V5d29yZD48a2V5d29yZD5EZW5tYXJrPC9rZXl3b3JkPjxrZXl3b3JkPkZlbWFsZTwv
a2V5d29yZD48a2V5d29yZD5IdW1hbnM8L2tleXdvcmQ+PGtleXdvcmQ+SW5mYW50PC9rZXl3b3Jk
PjxrZXl3b3JkPk1hbGU8L2tleXdvcmQ+PGtleXdvcmQ+TWVtYnJhbmUgUHJvdGVpbnMvKmdlbmV0
aWNzPC9rZXl3b3JkPjxrZXl3b3JkPk1pZGRsZSBBZ2VkPC9rZXl3b3JkPjxrZXl3b3JkPk1vbGVj
dWxhciBTZXF1ZW5jZSBEYXRhPC9rZXl3b3JkPjxrZXl3b3JkPipNdXRhdGlvbjwva2V5d29yZD48
a2V5d29yZD5Qb2x5bW9ycGhpc20sIFNpbmdsZSBOdWNsZW90aWRlPC9rZXl3b3JkPjxrZXl3b3Jk
PldvbGZyYW0gU3luZHJvbWUvKmdlbmV0aWNzPC9rZXl3b3JkPjwva2V5d29yZHM+PGRhdGVzPjx5
ZWFyPjIwMDU8L3llYXI+PHB1Yi1kYXRlcz48ZGF0ZT5EZWM8L2RhdGU+PC9wdWItZGF0ZXM+PC9k
YXRlcz48aXNibj4xMDE4LTQ4MTMgKFByaW50KSYjeEQ7MTAxOC00ODEzIChMaW5raW5nKTwvaXNi
bj48YWNjZXNzaW9uLW51bT4xNjE1MTQxMzwvYWNjZXNzaW9uLW51bT48dXJscz48cmVsYXRlZC11
cmxzPjx1cmw+aHR0cDovL3d3dy5uY2JpLm5sbS5uaWguZ292L3B1Ym1lZC8xNjE1MTQxMzwvdXJs
PjwvcmVsYXRlZC11cmxzPjwvdXJscz48ZWxlY3Ryb25pYy1yZXNvdXJjZS1udW0+MTAuMTAzOC9z
ai5lamhnLjUyMDE0OTE8L2VsZWN0cm9uaWMtcmVzb3VyY2UtbnVtPjwvcmVjb3JkPjwvQ2l0ZT48
L0VuZE5vdGU+AG==
</w:fldData>
        </w:fldChar>
      </w:r>
      <w:r w:rsidR="00307752" w:rsidRPr="00E600A0">
        <w:rPr>
          <w:rFonts w:ascii="Times" w:hAnsi="Times" w:cs="Times New Roman"/>
        </w:rPr>
        <w:instrText xml:space="preserve"> ADDIN EN.CITE </w:instrText>
      </w:r>
      <w:r w:rsidR="00307752" w:rsidRPr="00E600A0">
        <w:rPr>
          <w:rFonts w:ascii="Times" w:hAnsi="Times" w:cs="Times New Roman"/>
        </w:rPr>
        <w:fldChar w:fldCharType="begin">
          <w:fldData xml:space="preserve">PEVuZE5vdGU+PENpdGU+PEF1dGhvcj5IYW5zZW48L0F1dGhvcj48WWVhcj4yMDA1PC9ZZWFyPjxS
ZWNOdW0+ODwvUmVjTnVtPjxEaXNwbGF5VGV4dD4oMSk8L0Rpc3BsYXlUZXh0PjxyZWNvcmQ+PHJl
Yy1udW1iZXI+ODwvcmVjLW51bWJlcj48Zm9yZWlnbi1rZXlzPjxrZXkgYXBwPSJFTiIgZGItaWQ9
Inc5dGZ2Mjl3NXgydDkwZWUyNWRwYXN2ZHhkYXJ0ZjB6ZjJzMiIgdGltZXN0YW1wPSIxMzc0NzQ0
MjYxIj44PC9rZXk+PC9mb3JlaWduLWtleXM+PHJlZi10eXBlIG5hbWU9IkpvdXJuYWwgQXJ0aWNs
ZSI+MTc8L3JlZi10eXBlPjxjb250cmlidXRvcnM+PGF1dGhvcnM+PGF1dGhvcj5IYW5zZW4sIEwu
PC9hdXRob3I+PGF1dGhvcj5FaWJlcmcsIEguPC9hdXRob3I+PGF1dGhvcj5CYXJyZXR0LCBULjwv
YXV0aG9yPjxhdXRob3I+QmVrLCBULjwvYXV0aG9yPjxhdXRob3I+S2phZXJzZ2FhcmQsIFAuPC9h
dXRob3I+PGF1dGhvcj5UcmFuZWJqYWVyZywgTC48L2F1dGhvcj48YXV0aG9yPlJvc2VuYmVyZywg
VC48L2F1dGhvcj48L2F1dGhvcnM+PC9jb250cmlidXRvcnM+PGF1dGgtYWRkcmVzcz5UaGUgV2ls
aGVsbSBKb2hhbm5zZW4gQ2VudHJlIGZvciBGdW5jdGlvbmFsIEdlbm9tZSBSZXNlYXJjaCwgSW5z
dGl0dXRlIG9mIE1lZGljYWwgQmlvY2hlbWlzdHJ5IGFuZCBHZW5ldGljcywgUGFudW0gSW5zdGl0
dXRlLCBVbml2ZXJzaXR5IG9mIENvcGVuaGFnZW4sIENvcGVuaGFnZW4gTiwgRGVubWFyay4gbGFy
c2hAbWVkZ2VuLmt1LmRrPC9hdXRoLWFkZHJlc3M+PHRpdGxlcz48dGl0bGU+TXV0YXRpb24gYW5h
bHlzaXMgb2YgdGhlIFdGUzEgZ2VuZSBpbiBzZXZlbiBEYW5pc2ggV29sZnJhbSBzeW5kcm9tZSBm
YW1pbGllczsgZm91ciBuZXcgbXV0YXRpb25zIGlkZW50aWZpZWQ8L3RpdGxlPjxzZWNvbmRhcnkt
dGl0bGU+RXVyIEogSHVtIEdlbmV0PC9zZWNvbmRhcnktdGl0bGU+PGFsdC10aXRsZT5FdXJvcGVh
biBqb3VybmFsIG9mIGh1bWFuIGdlbmV0aWNzIDogRUpIRzwvYWx0LXRpdGxlPjwvdGl0bGVzPjxw
ZXJpb2RpY2FsPjxmdWxsLXRpdGxlPkV1cm9wZWFuIEpvdXJuYWwgb2YgSHVtYW4gR2VuZXRpY3M8
L2Z1bGwtdGl0bGU+PGFiYnItMT5FdXIuIEouIEh1bS4gR2VuZXQuPC9hYmJyLTE+PGFiYnItMj5F
dXIgSiBIdW0gR2VuZXQ8L2FiYnItMj48L3BlcmlvZGljYWw+PHBhZ2VzPjEyNzUtODQ8L3BhZ2Vz
Pjx2b2x1bWU+MTM8L3ZvbHVtZT48bnVtYmVyPjEyPC9udW1iZXI+PGtleXdvcmRzPjxrZXl3b3Jk
PkFkb2xlc2NlbnQ8L2tleXdvcmQ+PGtleXdvcmQ+QWR1bHQ8L2tleXdvcmQ+PGtleXdvcmQ+QW1p
bm8gQWNpZCBTZXF1ZW5jZTwva2V5d29yZD48a2V5d29yZD5DaGlsZDwva2V5d29yZD48a2V5d29y
ZD5DaGlsZCwgUHJlc2Nob29sPC9rZXl3b3JkPjxrZXl3b3JkPipETkEgTXV0YXRpb25hbCBBbmFs
eXNpczwva2V5d29yZD48a2V5d29yZD5EZW5tYXJrPC9rZXl3b3JkPjxrZXl3b3JkPkZlbWFsZTwv
a2V5d29yZD48a2V5d29yZD5IdW1hbnM8L2tleXdvcmQ+PGtleXdvcmQ+SW5mYW50PC9rZXl3b3Jk
PjxrZXl3b3JkPk1hbGU8L2tleXdvcmQ+PGtleXdvcmQ+TWVtYnJhbmUgUHJvdGVpbnMvKmdlbmV0
aWNzPC9rZXl3b3JkPjxrZXl3b3JkPk1pZGRsZSBBZ2VkPC9rZXl3b3JkPjxrZXl3b3JkPk1vbGVj
dWxhciBTZXF1ZW5jZSBEYXRhPC9rZXl3b3JkPjxrZXl3b3JkPipNdXRhdGlvbjwva2V5d29yZD48
a2V5d29yZD5Qb2x5bW9ycGhpc20sIFNpbmdsZSBOdWNsZW90aWRlPC9rZXl3b3JkPjxrZXl3b3Jk
PldvbGZyYW0gU3luZHJvbWUvKmdlbmV0aWNzPC9rZXl3b3JkPjwva2V5d29yZHM+PGRhdGVzPjx5
ZWFyPjIwMDU8L3llYXI+PHB1Yi1kYXRlcz48ZGF0ZT5EZWM8L2RhdGU+PC9wdWItZGF0ZXM+PC9k
YXRlcz48aXNibj4xMDE4LTQ4MTMgKFByaW50KSYjeEQ7MTAxOC00ODEzIChMaW5raW5nKTwvaXNi
bj48YWNjZXNzaW9uLW51bT4xNjE1MTQxMzwvYWNjZXNzaW9uLW51bT48dXJscz48cmVsYXRlZC11
cmxzPjx1cmw+aHR0cDovL3d3dy5uY2JpLm5sbS5uaWguZ292L3B1Ym1lZC8xNjE1MTQxMzwvdXJs
PjwvcmVsYXRlZC11cmxzPjwvdXJscz48ZWxlY3Ryb25pYy1yZXNvdXJjZS1udW0+MTAuMTAzOC9z
ai5lamhnLjUyMDE0OTE8L2VsZWN0cm9uaWMtcmVzb3VyY2UtbnVtPjwvcmVjb3JkPjwvQ2l0ZT48
L0VuZE5vdGU+AG==
</w:fldData>
        </w:fldChar>
      </w:r>
      <w:r w:rsidR="00307752" w:rsidRPr="00E600A0">
        <w:rPr>
          <w:rFonts w:ascii="Times" w:hAnsi="Times" w:cs="Times New Roman"/>
        </w:rPr>
        <w:instrText xml:space="preserve"> ADDIN EN.CITE.DATA </w:instrText>
      </w:r>
      <w:r w:rsidR="00307752" w:rsidRPr="00E600A0">
        <w:rPr>
          <w:rFonts w:ascii="Times" w:hAnsi="Times" w:cs="Times New Roman"/>
        </w:rPr>
      </w:r>
      <w:r w:rsidR="00307752" w:rsidRPr="00E600A0">
        <w:rPr>
          <w:rFonts w:ascii="Times" w:hAnsi="Times" w:cs="Times New Roman"/>
        </w:rPr>
        <w:fldChar w:fldCharType="end"/>
      </w:r>
      <w:r w:rsidRPr="00E600A0">
        <w:rPr>
          <w:rFonts w:ascii="Times" w:hAnsi="Times" w:cs="Times New Roman"/>
        </w:rPr>
      </w:r>
      <w:r w:rsidRPr="00E600A0">
        <w:rPr>
          <w:rFonts w:ascii="Times" w:hAnsi="Times" w:cs="Times New Roman"/>
        </w:rPr>
        <w:fldChar w:fldCharType="separate"/>
      </w:r>
      <w:r w:rsidR="00307752" w:rsidRPr="00E600A0">
        <w:rPr>
          <w:rFonts w:ascii="Times" w:hAnsi="Times" w:cs="Times New Roman"/>
          <w:noProof/>
        </w:rPr>
        <w:t>(1)</w:t>
      </w:r>
      <w:r w:rsidRPr="00E600A0">
        <w:rPr>
          <w:rFonts w:ascii="Times" w:hAnsi="Times" w:cs="Times New Roman"/>
        </w:rPr>
        <w:fldChar w:fldCharType="end"/>
      </w:r>
      <w:r w:rsidRPr="00E600A0">
        <w:rPr>
          <w:rFonts w:ascii="Times" w:hAnsi="Times" w:cs="Times New Roman"/>
        </w:rPr>
        <w:t>. After amplification, PCR products were purified and sequenced directly using an</w:t>
      </w:r>
      <w:r w:rsidRPr="00E600A0">
        <w:rPr>
          <w:rFonts w:ascii="Times" w:hAnsi="Times" w:cs="Times New Roman"/>
          <w:b/>
        </w:rPr>
        <w:t xml:space="preserve"> </w:t>
      </w:r>
      <w:r w:rsidRPr="00E600A0">
        <w:rPr>
          <w:rFonts w:ascii="Times" w:hAnsi="Times" w:cs="Times New Roman"/>
        </w:rPr>
        <w:t xml:space="preserve">Applied </w:t>
      </w:r>
      <w:proofErr w:type="spellStart"/>
      <w:r w:rsidRPr="00E600A0">
        <w:rPr>
          <w:rFonts w:ascii="Times" w:hAnsi="Times" w:cs="Times New Roman"/>
        </w:rPr>
        <w:t>Biosystems</w:t>
      </w:r>
      <w:proofErr w:type="spellEnd"/>
      <w:r w:rsidRPr="00E600A0">
        <w:rPr>
          <w:rFonts w:ascii="Times" w:hAnsi="Times" w:cs="Times New Roman"/>
        </w:rPr>
        <w:t xml:space="preserve"> 3130 Genetic Analyzer (Applied </w:t>
      </w:r>
      <w:proofErr w:type="spellStart"/>
      <w:r w:rsidRPr="00E600A0">
        <w:rPr>
          <w:rFonts w:ascii="Times" w:hAnsi="Times" w:cs="Times New Roman"/>
        </w:rPr>
        <w:t>Biosystems</w:t>
      </w:r>
      <w:proofErr w:type="spellEnd"/>
      <w:r w:rsidRPr="00E600A0">
        <w:rPr>
          <w:rFonts w:ascii="Times" w:hAnsi="Times" w:cs="Times New Roman"/>
        </w:rPr>
        <w:t xml:space="preserve">, Foster City, CA). </w:t>
      </w:r>
    </w:p>
    <w:p w14:paraId="0AF79442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</w:rPr>
      </w:pPr>
    </w:p>
    <w:p w14:paraId="56FF6711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2) Cell culture</w:t>
      </w:r>
    </w:p>
    <w:p w14:paraId="1F21CEC5" w14:textId="77777777" w:rsidR="00D00C79" w:rsidRPr="00E600A0" w:rsidRDefault="00D00C79" w:rsidP="00D00C79">
      <w:pPr>
        <w:widowControl/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Human embryonic kidney (HEK)-293 cells were cultured in Dulbecco’s modified Eagle’s medium (DMEM, Invitrogen Carlsbad, CA) with 10% heat-inactivated fetal bovine serum and 0.3% penicillin/streptomycin. </w:t>
      </w:r>
    </w:p>
    <w:p w14:paraId="6F061C01" w14:textId="77777777" w:rsidR="00D00C79" w:rsidRPr="00E600A0" w:rsidRDefault="00D00C79" w:rsidP="00D00C79">
      <w:pPr>
        <w:widowControl/>
        <w:spacing w:line="480" w:lineRule="auto"/>
        <w:ind w:firstLine="600"/>
        <w:jc w:val="left"/>
        <w:rPr>
          <w:rFonts w:ascii="Times" w:hAnsi="Times" w:cs="Times New Roman"/>
        </w:rPr>
      </w:pPr>
    </w:p>
    <w:p w14:paraId="586D344B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3) Site-directed mutagenesis and plasmid construction</w:t>
      </w:r>
    </w:p>
    <w:p w14:paraId="707C0AAB" w14:textId="77777777" w:rsidR="00D00C79" w:rsidRPr="00E600A0" w:rsidRDefault="00D00C79" w:rsidP="00D00C79">
      <w:pPr>
        <w:widowControl/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Human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cDNA was inserted into a pcDNA3.1 vector (gift from F. </w:t>
      </w:r>
      <w:proofErr w:type="spellStart"/>
      <w:r w:rsidRPr="00E600A0">
        <w:rPr>
          <w:rFonts w:ascii="Times" w:hAnsi="Times" w:cs="Times New Roman"/>
        </w:rPr>
        <w:t>Urano</w:t>
      </w:r>
      <w:proofErr w:type="spellEnd"/>
      <w:r w:rsidRPr="00E600A0">
        <w:rPr>
          <w:rFonts w:ascii="Times" w:hAnsi="Times" w:cs="Times New Roman"/>
        </w:rPr>
        <w:t>, Washington University and K. Tanabe, Yamaguchi University). The</w:t>
      </w:r>
      <w:r w:rsidRPr="00E600A0">
        <w:rPr>
          <w:rFonts w:ascii="Times" w:hAnsi="Times" w:cs="Times New Roman"/>
          <w:b/>
        </w:rPr>
        <w:t xml:space="preserve"> </w:t>
      </w:r>
      <w:r w:rsidRPr="00E600A0">
        <w:rPr>
          <w:rFonts w:ascii="Times" w:hAnsi="Times" w:cs="Times New Roman"/>
        </w:rPr>
        <w:t xml:space="preserve">mutant </w:t>
      </w:r>
      <w:proofErr w:type="gramStart"/>
      <w:r w:rsidRPr="00E600A0">
        <w:rPr>
          <w:rFonts w:ascii="Times" w:hAnsi="Times" w:cs="Times New Roman"/>
        </w:rPr>
        <w:t>p.N</w:t>
      </w:r>
      <w:proofErr w:type="gramEnd"/>
      <w:r w:rsidRPr="00E600A0">
        <w:rPr>
          <w:rFonts w:ascii="Times" w:hAnsi="Times" w:cs="Times New Roman"/>
        </w:rPr>
        <w:t xml:space="preserve">325_I328del (designated as Del) was created by site-directed mutagenesis using the KOD-plus-Mutagenesis kit (Toyobo, Tokyo, Japan). We also created p.Q194X, and p.L543R, which were previously reported </w:t>
      </w:r>
      <w:r w:rsidRPr="00E600A0">
        <w:rPr>
          <w:rFonts w:ascii="Times" w:hAnsi="Times" w:cs="Times New Roman"/>
        </w:rPr>
        <w:fldChar w:fldCharType="begin">
          <w:fldData xml:space="preserve">PEVuZE5vdGU+PENpdGU+PEF1dGhvcj5Db2xvc2ltbzwvQXV0aG9yPjxZZWFyPjIwMDM8L1llYXI+
PFJlY051bT4yOTQ8L1JlY051bT48RGlzcGxheVRleHQ+KDEsIDIpPC9EaXNwbGF5VGV4dD48cmVj
b3JkPjxyZWMtbnVtYmVyPjI5NDwvcmVjLW51bWJlcj48Zm9yZWlnbi1rZXlzPjxrZXkgYXBwPSJF
TiIgZGItaWQ9Inc5dGZ2Mjl3NXgydDkwZWUyNWRwYXN2ZHhkYXJ0ZjB6ZjJzMiIgdGltZXN0YW1w
PSIxNDY4NjI5NzY3Ij4yOTQ8L2tleT48a2V5IGFwcD0iRU5XZWIiIGRiLWlkPSIiPjA8L2tleT48
L2ZvcmVpZ24ta2V5cz48cmVmLXR5cGUgbmFtZT0iSm91cm5hbCBBcnRpY2xlIj4xNzwvcmVmLXR5
cGU+PGNvbnRyaWJ1dG9ycz48YXV0aG9ycz48YXV0aG9yPkNvbG9zaW1vLCBBLjwvYXV0aG9yPjxh
dXRob3I+R3VpZGEsIFYuPC9hdXRob3I+PGF1dGhvcj5SaWdvbGksIEwuPC9hdXRob3I+PGF1dGhv
cj5EaSBCZWxsYSwgQy48L2F1dGhvcj48YXV0aG9yPkRlIEx1Y2EsIEEuPC9hdXRob3I+PGF1dGhv
cj5Ccml1Z2xpYSwgUy48L2F1dGhvcj48YXV0aG9yPlN0dXBwaWEsIEwuPC9hdXRob3I+PGF1dGhv
cj5TYWxwaWV0cm8sIEQuIEMuPC9hdXRob3I+PGF1dGhvcj5EYWxsYXBpY2NvbGEsIEIuPC9hdXRo
b3I+PC9hdXRob3JzPjwvY29udHJpYnV0b3JzPjxhdXRoLWFkZHJlc3M+SVJDQ1MtQ1NTLCBTYW4g
R2lvdmFubmkgUm90b25kbyBhbmQgQ1NTLU1lbmRlbCBJbnN0aXR1dGUsIFJvbWUsIEl0YWx5LiBh
LmNvbG9zaW1vQGNzcy1tZW5kZWwuaXQ8L2F1dGgtYWRkcmVzcz48dGl0bGVzPjx0aXRsZT5Nb2xl
Y3VsYXIgZGV0ZWN0aW9uIG9mIG5vdmVsIFdGUzEgbXV0YXRpb25zIGluIHBhdGllbnRzIHdpdGgg
V29sZnJhbSBzeW5kcm9tZSBieSBhIERIUExDLWJhc2VkIGFzc2F5PC90aXRsZT48c2Vjb25kYXJ5
LXRpdGxlPkh1bSBNdXRhdDwvc2Vjb25kYXJ5LXRpdGxlPjwvdGl0bGVzPjxwZXJpb2RpY2FsPjxm
dWxsLXRpdGxlPkh1bWFuIE11dGF0aW9uPC9mdWxsLXRpdGxlPjxhYmJyLTE+SHVtLiBNdXRhdC48
L2FiYnItMT48YWJici0yPkh1bSBNdXRhdDwvYWJici0yPjwvcGVyaW9kaWNhbD48cGFnZXM+NjIy
LTk8L3BhZ2VzPjx2b2x1bWU+MjE8L3ZvbHVtZT48bnVtYmVyPjY8L251bWJlcj48a2V5d29yZHM+
PGtleXdvcmQ+QWRvbGVzY2VudDwva2V5d29yZD48a2V5d29yZD5BZHVsdDwva2V5d29yZD48a2V5
d29yZD5BZ2Ugb2YgT25zZXQ8L2tleXdvcmQ+PGtleXdvcmQ+QWxsZWxlczwva2V5d29yZD48a2V5
d29yZD5DaGlsZDwva2V5d29yZD48a2V5d29yZD5DaHJvbWF0b2dyYXBoeSwgSGlnaCBQcmVzc3Vy
ZSBMaXF1aWQ8L2tleXdvcmQ+PGtleXdvcmQ+RE5BIE11dGF0aW9uYWwgQW5hbHlzaXMvKm1ldGhv
ZHM8L2tleXdvcmQ+PGtleXdvcmQ+RXhvbnMvZ2VuZXRpY3M8L2tleXdvcmQ+PGtleXdvcmQ+RmVt
YWxlPC9rZXl3b3JkPjxrZXl3b3JkPkhldGVyb3p5Z290ZTwva2V5d29yZD48a2V5d29yZD5IdW1h
bnM8L2tleXdvcmQ+PGtleXdvcmQ+SXRhbHk8L2tleXdvcmQ+PGtleXdvcmQ+TWFsZTwva2V5d29y
ZD48a2V5d29yZD5NZW1icmFuZSBQcm90ZWlucy8qZ2VuZXRpY3M8L2tleXdvcmQ+PGtleXdvcmQ+
TW9sZWN1bGFyIFNlcXVlbmNlIERhdGE8L2tleXdvcmQ+PGtleXdvcmQ+TXV0YXRpb24vKmdlbmV0
aWNzPC9rZXl3b3JkPjxrZXl3b3JkPk51Y2xlaWMgQWNpZCBEZW5hdHVyYXRpb248L2tleXdvcmQ+
PGtleXdvcmQ+UG9seW1vcnBoaXNtLCBHZW5ldGljL2dlbmV0aWNzPC9rZXl3b3JkPjxrZXl3b3Jk
PldvbGZyYW0gU3luZHJvbWUvKmdlbmV0aWNzL3BoeXNpb3BhdGhvbG9neTwva2V5d29yZD48L2tl
eXdvcmRzPjxkYXRlcz48eWVhcj4yMDAzPC95ZWFyPjxwdWItZGF0ZXM+PGRhdGU+SnVuPC9kYXRl
PjwvcHViLWRhdGVzPjwvZGF0ZXM+PGlzYm4+MTA5OC0xMDA0IChFbGVjdHJvbmljKSYjeEQ7MTA1
OS03Nzk0IChMaW5raW5nKTwvaXNibj48YWNjZXNzaW9uLW51bT4xMjc1NDcwOTwvYWNjZXNzaW9u
LW51bT48dXJscz48cmVsYXRlZC11cmxzPjx1cmw+aHR0cDovL3d3dy5uY2JpLm5sbS5uaWguZ292
L3B1Ym1lZC8xMjc1NDcwOTwvdXJsPjwvcmVsYXRlZC11cmxzPjwvdXJscz48ZWxlY3Ryb25pYy1y
ZXNvdXJjZS1udW0+MTAuMTAwMi9odW11LjEwMjE1PC9lbGVjdHJvbmljLXJlc291cmNlLW51bT48
L3JlY29yZD48L0NpdGU+PENpdGU+PEF1dGhvcj5IYW5zZW48L0F1dGhvcj48WWVhcj4yMDA1PC9Z
ZWFyPjxSZWNOdW0+ODwvUmVjTnVtPjxyZWNvcmQ+PHJlYy1udW1iZXI+ODwvcmVjLW51bWJlcj48
Zm9yZWlnbi1rZXlzPjxrZXkgYXBwPSJFTiIgZGItaWQ9Inc5dGZ2Mjl3NXgydDkwZWUyNWRwYXN2
ZHhkYXJ0ZjB6ZjJzMiIgdGltZXN0YW1wPSIxMzc0NzQ0MjYxIj44PC9rZXk+PC9mb3JlaWduLWtl
eXM+PHJlZi10eXBlIG5hbWU9IkpvdXJuYWwgQXJ0aWNsZSI+MTc8L3JlZi10eXBlPjxjb250cmli
dXRvcnM+PGF1dGhvcnM+PGF1dGhvcj5IYW5zZW4sIEwuPC9hdXRob3I+PGF1dGhvcj5FaWJlcmcs
IEguPC9hdXRob3I+PGF1dGhvcj5CYXJyZXR0LCBULjwvYXV0aG9yPjxhdXRob3I+QmVrLCBULjwv
YXV0aG9yPjxhdXRob3I+S2phZXJzZ2FhcmQsIFAuPC9hdXRob3I+PGF1dGhvcj5UcmFuZWJqYWVy
ZywgTC48L2F1dGhvcj48YXV0aG9yPlJvc2VuYmVyZywgVC48L2F1dGhvcj48L2F1dGhvcnM+PC9j
b250cmlidXRvcnM+PGF1dGgtYWRkcmVzcz5UaGUgV2lsaGVsbSBKb2hhbm5zZW4gQ2VudHJlIGZv
ciBGdW5jdGlvbmFsIEdlbm9tZSBSZXNlYXJjaCwgSW5zdGl0dXRlIG9mIE1lZGljYWwgQmlvY2hl
bWlzdHJ5IGFuZCBHZW5ldGljcywgUGFudW0gSW5zdGl0dXRlLCBVbml2ZXJzaXR5IG9mIENvcGVu
aGFnZW4sIENvcGVuaGFnZW4gTiwgRGVubWFyay4gbGFyc2hAbWVkZ2VuLmt1LmRrPC9hdXRoLWFk
ZHJlc3M+PHRpdGxlcz48dGl0bGU+TXV0YXRpb24gYW5hbHlzaXMgb2YgdGhlIFdGUzEgZ2VuZSBp
biBzZXZlbiBEYW5pc2ggV29sZnJhbSBzeW5kcm9tZSBmYW1pbGllczsgZm91ciBuZXcgbXV0YXRp
b25zIGlkZW50aWZpZWQ8L3RpdGxlPjxzZWNvbmRhcnktdGl0bGU+RXVyIEogSHVtIEdlbmV0PC9z
ZWNvbmRhcnktdGl0bGU+PGFsdC10aXRsZT5FdXJvcGVhbiBqb3VybmFsIG9mIGh1bWFuIGdlbmV0
aWNzIDogRUpIRzwvYWx0LXRpdGxlPjwvdGl0bGVzPjxwZXJpb2RpY2FsPjxmdWxsLXRpdGxlPkV1
cm9wZWFuIEpvdXJuYWwgb2YgSHVtYW4gR2VuZXRpY3M8L2Z1bGwtdGl0bGU+PGFiYnItMT5FdXIu
IEouIEh1bS4gR2VuZXQuPC9hYmJyLTE+PGFiYnItMj5FdXIgSiBIdW0gR2VuZXQ8L2FiYnItMj48
L3BlcmlvZGljYWw+PHBhZ2VzPjEyNzUtODQ8L3BhZ2VzPjx2b2x1bWU+MTM8L3ZvbHVtZT48bnVt
YmVyPjEyPC9udW1iZXI+PGtleXdvcmRzPjxrZXl3b3JkPkFkb2xlc2NlbnQ8L2tleXdvcmQ+PGtl
eXdvcmQ+QWR1bHQ8L2tleXdvcmQ+PGtleXdvcmQ+QW1pbm8gQWNpZCBTZXF1ZW5jZTwva2V5d29y
ZD48a2V5d29yZD5DaGlsZDwva2V5d29yZD48a2V5d29yZD5DaGlsZCwgUHJlc2Nob29sPC9rZXl3
b3JkPjxrZXl3b3JkPipETkEgTXV0YXRpb25hbCBBbmFseXNpczwva2V5d29yZD48a2V5d29yZD5E
ZW5tYXJrPC9rZXl3b3JkPjxrZXl3b3JkPkZlbWFsZTwva2V5d29yZD48a2V5d29yZD5IdW1hbnM8
L2tleXdvcmQ+PGtleXdvcmQ+SW5mYW50PC9rZXl3b3JkPjxrZXl3b3JkPk1hbGU8L2tleXdvcmQ+
PGtleXdvcmQ+TWVtYnJhbmUgUHJvdGVpbnMvKmdlbmV0aWNzPC9rZXl3b3JkPjxrZXl3b3JkPk1p
ZGRsZSBBZ2VkPC9rZXl3b3JkPjxrZXl3b3JkPk1vbGVjdWxhciBTZXF1ZW5jZSBEYXRhPC9rZXl3
b3JkPjxrZXl3b3JkPipNdXRhdGlvbjwva2V5d29yZD48a2V5d29yZD5Qb2x5bW9ycGhpc20sIFNp
bmdsZSBOdWNsZW90aWRlPC9rZXl3b3JkPjxrZXl3b3JkPldvbGZyYW0gU3luZHJvbWUvKmdlbmV0
aWNzPC9rZXl3b3JkPjwva2V5d29yZHM+PGRhdGVzPjx5ZWFyPjIwMDU8L3llYXI+PHB1Yi1kYXRl
cz48ZGF0ZT5EZWM8L2RhdGU+PC9wdWItZGF0ZXM+PC9kYXRlcz48aXNibj4xMDE4LTQ4MTMgKFBy
aW50KSYjeEQ7MTAxOC00ODEzIChMaW5raW5nKTwvaXNibj48YWNjZXNzaW9uLW51bT4xNjE1MTQx
MzwvYWNjZXNzaW9uLW51bT48dXJscz48cmVsYXRlZC11cmxzPjx1cmw+aHR0cDovL3d3dy5uY2Jp
Lm5sbS5uaWguZ292L3B1Ym1lZC8xNjE1MTQxMzwvdXJsPjwvcmVsYXRlZC11cmxzPjwvdXJscz48
ZWxlY3Ryb25pYy1yZXNvdXJjZS1udW0+MTAuMTAzOC9zai5lamhnLjUyMDE0OTE8L2VsZWN0cm9u
aWMtcmVzb3VyY2UtbnVtPjwvcmVjb3JkPjwvQ2l0ZT48L0VuZE5vdGU+AG==
</w:fldData>
        </w:fldChar>
      </w:r>
      <w:r w:rsidR="00307752" w:rsidRPr="00E600A0">
        <w:rPr>
          <w:rFonts w:ascii="Times" w:hAnsi="Times" w:cs="Times New Roman"/>
        </w:rPr>
        <w:instrText xml:space="preserve"> ADDIN EN.CITE </w:instrText>
      </w:r>
      <w:r w:rsidR="00307752" w:rsidRPr="00E600A0">
        <w:rPr>
          <w:rFonts w:ascii="Times" w:hAnsi="Times" w:cs="Times New Roman"/>
        </w:rPr>
        <w:fldChar w:fldCharType="begin">
          <w:fldData xml:space="preserve">PEVuZE5vdGU+PENpdGU+PEF1dGhvcj5Db2xvc2ltbzwvQXV0aG9yPjxZZWFyPjIwMDM8L1llYXI+
PFJlY051bT4yOTQ8L1JlY051bT48RGlzcGxheVRleHQ+KDEsIDIpPC9EaXNwbGF5VGV4dD48cmVj
b3JkPjxyZWMtbnVtYmVyPjI5NDwvcmVjLW51bWJlcj48Zm9yZWlnbi1rZXlzPjxrZXkgYXBwPSJF
TiIgZGItaWQ9Inc5dGZ2Mjl3NXgydDkwZWUyNWRwYXN2ZHhkYXJ0ZjB6ZjJzMiIgdGltZXN0YW1w
PSIxNDY4NjI5NzY3Ij4yOTQ8L2tleT48a2V5IGFwcD0iRU5XZWIiIGRiLWlkPSIiPjA8L2tleT48
L2ZvcmVpZ24ta2V5cz48cmVmLXR5cGUgbmFtZT0iSm91cm5hbCBBcnRpY2xlIj4xNzwvcmVmLXR5
cGU+PGNvbnRyaWJ1dG9ycz48YXV0aG9ycz48YXV0aG9yPkNvbG9zaW1vLCBBLjwvYXV0aG9yPjxh
dXRob3I+R3VpZGEsIFYuPC9hdXRob3I+PGF1dGhvcj5SaWdvbGksIEwuPC9hdXRob3I+PGF1dGhv
cj5EaSBCZWxsYSwgQy48L2F1dGhvcj48YXV0aG9yPkRlIEx1Y2EsIEEuPC9hdXRob3I+PGF1dGhv
cj5Ccml1Z2xpYSwgUy48L2F1dGhvcj48YXV0aG9yPlN0dXBwaWEsIEwuPC9hdXRob3I+PGF1dGhv
cj5TYWxwaWV0cm8sIEQuIEMuPC9hdXRob3I+PGF1dGhvcj5EYWxsYXBpY2NvbGEsIEIuPC9hdXRo
b3I+PC9hdXRob3JzPjwvY29udHJpYnV0b3JzPjxhdXRoLWFkZHJlc3M+SVJDQ1MtQ1NTLCBTYW4g
R2lvdmFubmkgUm90b25kbyBhbmQgQ1NTLU1lbmRlbCBJbnN0aXR1dGUsIFJvbWUsIEl0YWx5LiBh
LmNvbG9zaW1vQGNzcy1tZW5kZWwuaXQ8L2F1dGgtYWRkcmVzcz48dGl0bGVzPjx0aXRsZT5Nb2xl
Y3VsYXIgZGV0ZWN0aW9uIG9mIG5vdmVsIFdGUzEgbXV0YXRpb25zIGluIHBhdGllbnRzIHdpdGgg
V29sZnJhbSBzeW5kcm9tZSBieSBhIERIUExDLWJhc2VkIGFzc2F5PC90aXRsZT48c2Vjb25kYXJ5
LXRpdGxlPkh1bSBNdXRhdDwvc2Vjb25kYXJ5LXRpdGxlPjwvdGl0bGVzPjxwZXJpb2RpY2FsPjxm
dWxsLXRpdGxlPkh1bWFuIE11dGF0aW9uPC9mdWxsLXRpdGxlPjxhYmJyLTE+SHVtLiBNdXRhdC48
L2FiYnItMT48YWJici0yPkh1bSBNdXRhdDwvYWJici0yPjwvcGVyaW9kaWNhbD48cGFnZXM+NjIy
LTk8L3BhZ2VzPjx2b2x1bWU+MjE8L3ZvbHVtZT48bnVtYmVyPjY8L251bWJlcj48a2V5d29yZHM+
PGtleXdvcmQ+QWRvbGVzY2VudDwva2V5d29yZD48a2V5d29yZD5BZHVsdDwva2V5d29yZD48a2V5
d29yZD5BZ2Ugb2YgT25zZXQ8L2tleXdvcmQ+PGtleXdvcmQ+QWxsZWxlczwva2V5d29yZD48a2V5
d29yZD5DaGlsZDwva2V5d29yZD48a2V5d29yZD5DaHJvbWF0b2dyYXBoeSwgSGlnaCBQcmVzc3Vy
ZSBMaXF1aWQ8L2tleXdvcmQ+PGtleXdvcmQ+RE5BIE11dGF0aW9uYWwgQW5hbHlzaXMvKm1ldGhv
ZHM8L2tleXdvcmQ+PGtleXdvcmQ+RXhvbnMvZ2VuZXRpY3M8L2tleXdvcmQ+PGtleXdvcmQ+RmVt
YWxlPC9rZXl3b3JkPjxrZXl3b3JkPkhldGVyb3p5Z290ZTwva2V5d29yZD48a2V5d29yZD5IdW1h
bnM8L2tleXdvcmQ+PGtleXdvcmQ+SXRhbHk8L2tleXdvcmQ+PGtleXdvcmQ+TWFsZTwva2V5d29y
ZD48a2V5d29yZD5NZW1icmFuZSBQcm90ZWlucy8qZ2VuZXRpY3M8L2tleXdvcmQ+PGtleXdvcmQ+
TW9sZWN1bGFyIFNlcXVlbmNlIERhdGE8L2tleXdvcmQ+PGtleXdvcmQ+TXV0YXRpb24vKmdlbmV0
aWNzPC9rZXl3b3JkPjxrZXl3b3JkPk51Y2xlaWMgQWNpZCBEZW5hdHVyYXRpb248L2tleXdvcmQ+
PGtleXdvcmQ+UG9seW1vcnBoaXNtLCBHZW5ldGljL2dlbmV0aWNzPC9rZXl3b3JkPjxrZXl3b3Jk
PldvbGZyYW0gU3luZHJvbWUvKmdlbmV0aWNzL3BoeXNpb3BhdGhvbG9neTwva2V5d29yZD48L2tl
eXdvcmRzPjxkYXRlcz48eWVhcj4yMDAzPC95ZWFyPjxwdWItZGF0ZXM+PGRhdGU+SnVuPC9kYXRl
PjwvcHViLWRhdGVzPjwvZGF0ZXM+PGlzYm4+MTA5OC0xMDA0IChFbGVjdHJvbmljKSYjeEQ7MTA1
OS03Nzk0IChMaW5raW5nKTwvaXNibj48YWNjZXNzaW9uLW51bT4xMjc1NDcwOTwvYWNjZXNzaW9u
LW51bT48dXJscz48cmVsYXRlZC11cmxzPjx1cmw+aHR0cDovL3d3dy5uY2JpLm5sbS5uaWguZ292
L3B1Ym1lZC8xMjc1NDcwOTwvdXJsPjwvcmVsYXRlZC11cmxzPjwvdXJscz48ZWxlY3Ryb25pYy1y
ZXNvdXJjZS1udW0+MTAuMTAwMi9odW11LjEwMjE1PC9lbGVjdHJvbmljLXJlc291cmNlLW51bT48
L3JlY29yZD48L0NpdGU+PENpdGU+PEF1dGhvcj5IYW5zZW48L0F1dGhvcj48WWVhcj4yMDA1PC9Z
ZWFyPjxSZWNOdW0+ODwvUmVjTnVtPjxyZWNvcmQ+PHJlYy1udW1iZXI+ODwvcmVjLW51bWJlcj48
Zm9yZWlnbi1rZXlzPjxrZXkgYXBwPSJFTiIgZGItaWQ9Inc5dGZ2Mjl3NXgydDkwZWUyNWRwYXN2
ZHhkYXJ0ZjB6ZjJzMiIgdGltZXN0YW1wPSIxMzc0NzQ0MjYxIj44PC9rZXk+PC9mb3JlaWduLWtl
eXM+PHJlZi10eXBlIG5hbWU9IkpvdXJuYWwgQXJ0aWNsZSI+MTc8L3JlZi10eXBlPjxjb250cmli
dXRvcnM+PGF1dGhvcnM+PGF1dGhvcj5IYW5zZW4sIEwuPC9hdXRob3I+PGF1dGhvcj5FaWJlcmcs
IEguPC9hdXRob3I+PGF1dGhvcj5CYXJyZXR0LCBULjwvYXV0aG9yPjxhdXRob3I+QmVrLCBULjwv
YXV0aG9yPjxhdXRob3I+S2phZXJzZ2FhcmQsIFAuPC9hdXRob3I+PGF1dGhvcj5UcmFuZWJqYWVy
ZywgTC48L2F1dGhvcj48YXV0aG9yPlJvc2VuYmVyZywgVC48L2F1dGhvcj48L2F1dGhvcnM+PC9j
b250cmlidXRvcnM+PGF1dGgtYWRkcmVzcz5UaGUgV2lsaGVsbSBKb2hhbm5zZW4gQ2VudHJlIGZv
ciBGdW5jdGlvbmFsIEdlbm9tZSBSZXNlYXJjaCwgSW5zdGl0dXRlIG9mIE1lZGljYWwgQmlvY2hl
bWlzdHJ5IGFuZCBHZW5ldGljcywgUGFudW0gSW5zdGl0dXRlLCBVbml2ZXJzaXR5IG9mIENvcGVu
aGFnZW4sIENvcGVuaGFnZW4gTiwgRGVubWFyay4gbGFyc2hAbWVkZ2VuLmt1LmRrPC9hdXRoLWFk
ZHJlc3M+PHRpdGxlcz48dGl0bGU+TXV0YXRpb24gYW5hbHlzaXMgb2YgdGhlIFdGUzEgZ2VuZSBp
biBzZXZlbiBEYW5pc2ggV29sZnJhbSBzeW5kcm9tZSBmYW1pbGllczsgZm91ciBuZXcgbXV0YXRp
b25zIGlkZW50aWZpZWQ8L3RpdGxlPjxzZWNvbmRhcnktdGl0bGU+RXVyIEogSHVtIEdlbmV0PC9z
ZWNvbmRhcnktdGl0bGU+PGFsdC10aXRsZT5FdXJvcGVhbiBqb3VybmFsIG9mIGh1bWFuIGdlbmV0
aWNzIDogRUpIRzwvYWx0LXRpdGxlPjwvdGl0bGVzPjxwZXJpb2RpY2FsPjxmdWxsLXRpdGxlPkV1
cm9wZWFuIEpvdXJuYWwgb2YgSHVtYW4gR2VuZXRpY3M8L2Z1bGwtdGl0bGU+PGFiYnItMT5FdXIu
IEouIEh1bS4gR2VuZXQuPC9hYmJyLTE+PGFiYnItMj5FdXIgSiBIdW0gR2VuZXQ8L2FiYnItMj48
L3BlcmlvZGljYWw+PHBhZ2VzPjEyNzUtODQ8L3BhZ2VzPjx2b2x1bWU+MTM8L3ZvbHVtZT48bnVt
YmVyPjEyPC9udW1iZXI+PGtleXdvcmRzPjxrZXl3b3JkPkFkb2xlc2NlbnQ8L2tleXdvcmQ+PGtl
eXdvcmQ+QWR1bHQ8L2tleXdvcmQ+PGtleXdvcmQ+QW1pbm8gQWNpZCBTZXF1ZW5jZTwva2V5d29y
ZD48a2V5d29yZD5DaGlsZDwva2V5d29yZD48a2V5d29yZD5DaGlsZCwgUHJlc2Nob29sPC9rZXl3
b3JkPjxrZXl3b3JkPipETkEgTXV0YXRpb25hbCBBbmFseXNpczwva2V5d29yZD48a2V5d29yZD5E
ZW5tYXJrPC9rZXl3b3JkPjxrZXl3b3JkPkZlbWFsZTwva2V5d29yZD48a2V5d29yZD5IdW1hbnM8
L2tleXdvcmQ+PGtleXdvcmQ+SW5mYW50PC9rZXl3b3JkPjxrZXl3b3JkPk1hbGU8L2tleXdvcmQ+
PGtleXdvcmQ+TWVtYnJhbmUgUHJvdGVpbnMvKmdlbmV0aWNzPC9rZXl3b3JkPjxrZXl3b3JkPk1p
ZGRsZSBBZ2VkPC9rZXl3b3JkPjxrZXl3b3JkPk1vbGVjdWxhciBTZXF1ZW5jZSBEYXRhPC9rZXl3
b3JkPjxrZXl3b3JkPipNdXRhdGlvbjwva2V5d29yZD48a2V5d29yZD5Qb2x5bW9ycGhpc20sIFNp
bmdsZSBOdWNsZW90aWRlPC9rZXl3b3JkPjxrZXl3b3JkPldvbGZyYW0gU3luZHJvbWUvKmdlbmV0
aWNzPC9rZXl3b3JkPjwva2V5d29yZHM+PGRhdGVzPjx5ZWFyPjIwMDU8L3llYXI+PHB1Yi1kYXRl
cz48ZGF0ZT5EZWM8L2RhdGU+PC9wdWItZGF0ZXM+PC9kYXRlcz48aXNibj4xMDE4LTQ4MTMgKFBy
aW50KSYjeEQ7MTAxOC00ODEzIChMaW5raW5nKTwvaXNibj48YWNjZXNzaW9uLW51bT4xNjE1MTQx
MzwvYWNjZXNzaW9uLW51bT48dXJscz48cmVsYXRlZC11cmxzPjx1cmw+aHR0cDovL3d3dy5uY2Jp
Lm5sbS5uaWguZ292L3B1Ym1lZC8xNjE1MTQxMzwvdXJsPjwvcmVsYXRlZC11cmxzPjwvdXJscz48
ZWxlY3Ryb25pYy1yZXNvdXJjZS1udW0+MTAuMTAzOC9zai5lamhnLjUyMDE0OTE8L2VsZWN0cm9u
aWMtcmVzb3VyY2UtbnVtPjwvcmVjb3JkPjwvQ2l0ZT48L0VuZE5vdGU+AG==
</w:fldData>
        </w:fldChar>
      </w:r>
      <w:r w:rsidR="00307752" w:rsidRPr="00E600A0">
        <w:rPr>
          <w:rFonts w:ascii="Times" w:hAnsi="Times" w:cs="Times New Roman"/>
        </w:rPr>
        <w:instrText xml:space="preserve"> ADDIN EN.CITE.DATA </w:instrText>
      </w:r>
      <w:r w:rsidR="00307752" w:rsidRPr="00E600A0">
        <w:rPr>
          <w:rFonts w:ascii="Times" w:hAnsi="Times" w:cs="Times New Roman"/>
        </w:rPr>
      </w:r>
      <w:r w:rsidR="00307752" w:rsidRPr="00E600A0">
        <w:rPr>
          <w:rFonts w:ascii="Times" w:hAnsi="Times" w:cs="Times New Roman"/>
        </w:rPr>
        <w:fldChar w:fldCharType="end"/>
      </w:r>
      <w:r w:rsidRPr="00E600A0">
        <w:rPr>
          <w:rFonts w:ascii="Times" w:hAnsi="Times" w:cs="Times New Roman"/>
        </w:rPr>
      </w:r>
      <w:r w:rsidRPr="00E600A0">
        <w:rPr>
          <w:rFonts w:ascii="Times" w:hAnsi="Times" w:cs="Times New Roman"/>
        </w:rPr>
        <w:fldChar w:fldCharType="separate"/>
      </w:r>
      <w:r w:rsidR="00307752" w:rsidRPr="00E600A0">
        <w:rPr>
          <w:rFonts w:ascii="Times" w:hAnsi="Times" w:cs="Times New Roman"/>
          <w:noProof/>
        </w:rPr>
        <w:t>(1, 2)</w:t>
      </w:r>
      <w:r w:rsidRPr="00E600A0">
        <w:rPr>
          <w:rFonts w:ascii="Times" w:hAnsi="Times" w:cs="Times New Roman"/>
        </w:rPr>
        <w:fldChar w:fldCharType="end"/>
      </w:r>
      <w:r w:rsidRPr="00E600A0">
        <w:rPr>
          <w:rFonts w:ascii="Times" w:hAnsi="Times" w:cs="Times New Roman"/>
        </w:rPr>
        <w:t xml:space="preserve">. FLAG tagged mutant WFS1 expression plasmids (Del, </w:t>
      </w:r>
      <w:proofErr w:type="gramStart"/>
      <w:r w:rsidRPr="00E600A0">
        <w:rPr>
          <w:rFonts w:ascii="Times" w:hAnsi="Times" w:cs="Times New Roman"/>
        </w:rPr>
        <w:t>p.Q</w:t>
      </w:r>
      <w:proofErr w:type="gramEnd"/>
      <w:r w:rsidRPr="00E600A0">
        <w:rPr>
          <w:rFonts w:ascii="Times" w:hAnsi="Times" w:cs="Times New Roman"/>
        </w:rPr>
        <w:t xml:space="preserve">194X, and p.L543R) were also created from a FLAG tagged wild type (WT)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expression plasmid (gift from F. </w:t>
      </w:r>
      <w:proofErr w:type="spellStart"/>
      <w:r w:rsidRPr="00E600A0">
        <w:rPr>
          <w:rFonts w:ascii="Times" w:hAnsi="Times" w:cs="Times New Roman"/>
        </w:rPr>
        <w:t>Urano</w:t>
      </w:r>
      <w:proofErr w:type="spellEnd"/>
      <w:r w:rsidRPr="00E600A0">
        <w:rPr>
          <w:rFonts w:ascii="Times" w:hAnsi="Times" w:cs="Times New Roman"/>
        </w:rPr>
        <w:t xml:space="preserve">, Washington University) by site direct mutagenesis. The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cDNA fragments were inserted into a </w:t>
      </w:r>
      <w:proofErr w:type="spellStart"/>
      <w:r w:rsidRPr="00E600A0">
        <w:rPr>
          <w:rFonts w:ascii="Times" w:hAnsi="Times" w:cs="Times New Roman"/>
        </w:rPr>
        <w:t>pGFP</w:t>
      </w:r>
      <w:proofErr w:type="spellEnd"/>
      <w:r w:rsidRPr="00E600A0">
        <w:rPr>
          <w:rFonts w:ascii="Times" w:hAnsi="Times" w:cs="Times New Roman"/>
        </w:rPr>
        <w:t xml:space="preserve"> vector (</w:t>
      </w:r>
      <w:proofErr w:type="spellStart"/>
      <w:r w:rsidRPr="00E600A0">
        <w:rPr>
          <w:rFonts w:ascii="Times" w:hAnsi="Times" w:cs="Times New Roman"/>
        </w:rPr>
        <w:t>Clontech</w:t>
      </w:r>
      <w:proofErr w:type="spellEnd"/>
      <w:r w:rsidRPr="00E600A0">
        <w:rPr>
          <w:rFonts w:ascii="Times" w:hAnsi="Times" w:cs="Times New Roman"/>
        </w:rPr>
        <w:t xml:space="preserve">, CA) with </w:t>
      </w:r>
      <w:r w:rsidRPr="00E600A0">
        <w:rPr>
          <w:rFonts w:ascii="Times" w:hAnsi="Times" w:cs="Times New Roman"/>
          <w:i/>
        </w:rPr>
        <w:t>Hin</w:t>
      </w:r>
      <w:r w:rsidRPr="00E600A0">
        <w:rPr>
          <w:rFonts w:ascii="Times" w:hAnsi="Times" w:cs="Times New Roman"/>
        </w:rPr>
        <w:t xml:space="preserve">d III and </w:t>
      </w:r>
      <w:proofErr w:type="spellStart"/>
      <w:r w:rsidRPr="00E600A0">
        <w:rPr>
          <w:rFonts w:ascii="Times" w:hAnsi="Times" w:cs="Times New Roman"/>
          <w:i/>
        </w:rPr>
        <w:t>Xba</w:t>
      </w:r>
      <w:r w:rsidRPr="00E600A0">
        <w:rPr>
          <w:rFonts w:ascii="Times" w:hAnsi="Times" w:cs="Times New Roman"/>
        </w:rPr>
        <w:t>I</w:t>
      </w:r>
      <w:proofErr w:type="spellEnd"/>
      <w:r w:rsidRPr="00E600A0">
        <w:rPr>
          <w:rFonts w:ascii="Times" w:hAnsi="Times" w:cs="Times New Roman"/>
        </w:rPr>
        <w:t xml:space="preserve"> cloning sites and used to create mutant GFP tagged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expression plasmids (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-GFP). The plasmid constructs were confirmed by DNA sequencing before transfection. The human full-length ATF6α expression plasmid was a gift from S. </w:t>
      </w:r>
      <w:proofErr w:type="spellStart"/>
      <w:r w:rsidRPr="00E600A0">
        <w:rPr>
          <w:rFonts w:ascii="Times" w:hAnsi="Times" w:cs="Times New Roman"/>
        </w:rPr>
        <w:t>Oyadomari</w:t>
      </w:r>
      <w:proofErr w:type="spellEnd"/>
      <w:r w:rsidRPr="00E600A0">
        <w:rPr>
          <w:rFonts w:ascii="Times" w:hAnsi="Times" w:cs="Times New Roman"/>
        </w:rPr>
        <w:t xml:space="preserve"> (Tokushima University). The rat GRP78 reporter plasmid (ERSE luciferase plasmid) </w:t>
      </w:r>
      <w:r w:rsidRPr="00E600A0">
        <w:rPr>
          <w:rFonts w:ascii="Times" w:hAnsi="Times" w:cs="Times New Roman"/>
        </w:rPr>
        <w:lastRenderedPageBreak/>
        <w:t xml:space="preserve">was provided by F. </w:t>
      </w:r>
      <w:proofErr w:type="spellStart"/>
      <w:r w:rsidRPr="00E600A0">
        <w:rPr>
          <w:rFonts w:ascii="Times" w:hAnsi="Times" w:cs="Times New Roman"/>
        </w:rPr>
        <w:t>Urano</w:t>
      </w:r>
      <w:proofErr w:type="spellEnd"/>
      <w:r w:rsidRPr="00E600A0">
        <w:rPr>
          <w:rFonts w:ascii="Times" w:hAnsi="Times" w:cs="Times New Roman"/>
        </w:rPr>
        <w:t xml:space="preserve"> (Washington University). An ATF6 binding site luciferase reporter plasmid (pGL4.39) and nuclear factor of activated T-cell (NFAT) luciferase reporter plasmid (pGL4.30) were purchased from </w:t>
      </w:r>
      <w:proofErr w:type="spellStart"/>
      <w:r w:rsidRPr="00E600A0">
        <w:rPr>
          <w:rFonts w:ascii="Times" w:hAnsi="Times" w:cs="Times New Roman"/>
        </w:rPr>
        <w:t>Promega</w:t>
      </w:r>
      <w:proofErr w:type="spellEnd"/>
      <w:r w:rsidRPr="00E600A0">
        <w:rPr>
          <w:rFonts w:ascii="Times" w:hAnsi="Times" w:cs="Times New Roman"/>
        </w:rPr>
        <w:t xml:space="preserve"> (Madison, WI).</w:t>
      </w:r>
    </w:p>
    <w:p w14:paraId="61B231C3" w14:textId="77777777" w:rsidR="00D00C79" w:rsidRPr="00E600A0" w:rsidRDefault="00D00C79" w:rsidP="00D00C79">
      <w:pPr>
        <w:widowControl/>
        <w:spacing w:line="480" w:lineRule="auto"/>
        <w:ind w:firstLine="600"/>
        <w:jc w:val="left"/>
        <w:rPr>
          <w:rFonts w:ascii="Times" w:hAnsi="Times" w:cs="Times New Roman"/>
        </w:rPr>
      </w:pPr>
    </w:p>
    <w:p w14:paraId="0C2BF88F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  <w:i/>
        </w:rPr>
      </w:pPr>
      <w:r w:rsidRPr="00E600A0">
        <w:rPr>
          <w:rFonts w:ascii="Times" w:hAnsi="Times" w:cs="Times New Roman"/>
          <w:b/>
        </w:rPr>
        <w:t>4) Luciferase assay</w:t>
      </w:r>
    </w:p>
    <w:p w14:paraId="0DEB3CF3" w14:textId="6F5FAEED" w:rsidR="00D00C79" w:rsidRPr="00E600A0" w:rsidRDefault="00D00C79" w:rsidP="00D00C79">
      <w:pPr>
        <w:widowControl/>
        <w:spacing w:line="480" w:lineRule="auto"/>
        <w:ind w:firstLine="600"/>
        <w:jc w:val="left"/>
        <w:rPr>
          <w:rFonts w:ascii="Times" w:eastAsia="ＭＳ 明朝" w:hAnsi="Times" w:cs="Times New Roman"/>
        </w:rPr>
      </w:pPr>
      <w:r w:rsidRPr="00E600A0">
        <w:rPr>
          <w:rFonts w:ascii="Times" w:hAnsi="Times" w:cs="Times New Roman"/>
        </w:rPr>
        <w:t xml:space="preserve">For each </w:t>
      </w:r>
      <w:r w:rsidR="00686CC7" w:rsidRPr="00E600A0">
        <w:rPr>
          <w:rFonts w:ascii="Times" w:hAnsi="Times" w:cs="Times New Roman"/>
        </w:rPr>
        <w:t xml:space="preserve">ERSE, NFAT, ATF6α </w:t>
      </w:r>
      <w:r w:rsidRPr="00E600A0">
        <w:rPr>
          <w:rFonts w:ascii="Times" w:hAnsi="Times" w:cs="Times New Roman"/>
        </w:rPr>
        <w:t xml:space="preserve">luciferase assay, we seeded HEK-293 cells into 12-well plates to 70-80% </w:t>
      </w:r>
      <w:proofErr w:type="spellStart"/>
      <w:r w:rsidRPr="00E600A0">
        <w:rPr>
          <w:rFonts w:ascii="Times" w:hAnsi="Times" w:cs="Times New Roman"/>
        </w:rPr>
        <w:t>confluency</w:t>
      </w:r>
      <w:proofErr w:type="spellEnd"/>
      <w:r w:rsidRPr="00E600A0">
        <w:rPr>
          <w:rFonts w:ascii="Times" w:hAnsi="Times" w:cs="Times New Roman"/>
        </w:rPr>
        <w:t>. TransIT-LT1 Transfection Reagent (</w:t>
      </w:r>
      <w:proofErr w:type="spellStart"/>
      <w:r w:rsidRPr="00E600A0">
        <w:rPr>
          <w:rFonts w:ascii="Times" w:hAnsi="Times" w:cs="Times New Roman"/>
        </w:rPr>
        <w:t>Mirus</w:t>
      </w:r>
      <w:proofErr w:type="spellEnd"/>
      <w:r w:rsidRPr="00E600A0">
        <w:rPr>
          <w:rFonts w:ascii="Times" w:hAnsi="Times" w:cs="Times New Roman"/>
        </w:rPr>
        <w:t xml:space="preserve">, Madison, WI) was used according to the manufacturer’s protocol. </w:t>
      </w:r>
      <w:r w:rsidRPr="00E600A0">
        <w:rPr>
          <w:rFonts w:ascii="Times" w:eastAsia="ＭＳ 明朝" w:hAnsi="Times" w:cs="Times New Roman"/>
        </w:rPr>
        <w:t>All transfections were performed in triplicate and the experiment was repeated three times. Values are</w:t>
      </w:r>
      <w:r w:rsidRPr="00E600A0">
        <w:rPr>
          <w:rFonts w:ascii="Times" w:eastAsia="ＭＳ 明朝" w:hAnsi="Times" w:cs="Times New Roman"/>
          <w:b/>
        </w:rPr>
        <w:t xml:space="preserve"> </w:t>
      </w:r>
      <w:r w:rsidRPr="00E600A0">
        <w:rPr>
          <w:rFonts w:ascii="Times" w:eastAsia="ＭＳ 明朝" w:hAnsi="Times" w:cs="Times New Roman"/>
        </w:rPr>
        <w:t xml:space="preserve">represented as the mean ± SEM. </w:t>
      </w:r>
      <w:r w:rsidR="00B74FF8" w:rsidRPr="000D6BBF">
        <w:rPr>
          <w:rFonts w:ascii="Times" w:hAnsi="Times"/>
        </w:rPr>
        <w:t>Statistical significance was tested by on</w:t>
      </w:r>
      <w:r w:rsidR="00B74FF8">
        <w:rPr>
          <w:rFonts w:ascii="Times" w:hAnsi="Times"/>
        </w:rPr>
        <w:t xml:space="preserve">e-way ANOVA followed by </w:t>
      </w:r>
      <w:proofErr w:type="spellStart"/>
      <w:r w:rsidR="00B74FF8">
        <w:rPr>
          <w:rFonts w:ascii="Times" w:hAnsi="Times"/>
        </w:rPr>
        <w:t>Tukey’</w:t>
      </w:r>
      <w:r w:rsidR="00B74FF8" w:rsidRPr="000D6BBF">
        <w:rPr>
          <w:rFonts w:ascii="Times" w:hAnsi="Times"/>
        </w:rPr>
        <w:t>s</w:t>
      </w:r>
      <w:proofErr w:type="spellEnd"/>
      <w:r w:rsidR="00B74FF8" w:rsidRPr="000D6BBF">
        <w:rPr>
          <w:rFonts w:ascii="Times" w:hAnsi="Times"/>
        </w:rPr>
        <w:t xml:space="preserve"> test.</w:t>
      </w:r>
    </w:p>
    <w:p w14:paraId="1879C430" w14:textId="4B81DEA1" w:rsidR="00686CC7" w:rsidRPr="00E600A0" w:rsidRDefault="00686CC7" w:rsidP="00686CC7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ATF6α luciferase assay</w:t>
      </w:r>
    </w:p>
    <w:p w14:paraId="12681ADD" w14:textId="77777777" w:rsidR="00686CC7" w:rsidRPr="00E600A0" w:rsidRDefault="00686CC7" w:rsidP="00686CC7">
      <w:pPr>
        <w:spacing w:line="480" w:lineRule="auto"/>
        <w:ind w:firstLine="600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HEK-293 cells were transfected with each of 1.5 µg WT, Del, </w:t>
      </w:r>
      <w:proofErr w:type="gramStart"/>
      <w:r w:rsidRPr="00E600A0">
        <w:rPr>
          <w:rFonts w:ascii="Times" w:hAnsi="Times" w:cs="Times New Roman"/>
        </w:rPr>
        <w:t>p.Q</w:t>
      </w:r>
      <w:proofErr w:type="gramEnd"/>
      <w:r w:rsidRPr="00E600A0">
        <w:rPr>
          <w:rFonts w:ascii="Times" w:hAnsi="Times" w:cs="Times New Roman"/>
        </w:rPr>
        <w:t xml:space="preserve">194X, and p.L543R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construct plasmids along with 0.5 µg pGL4.39 plasmid, 0.5 µg ATF6α expression plasmid and 10 ng </w:t>
      </w:r>
      <w:proofErr w:type="spellStart"/>
      <w:r w:rsidRPr="00E600A0">
        <w:rPr>
          <w:rFonts w:ascii="Times" w:hAnsi="Times" w:cs="Times New Roman"/>
          <w:i/>
        </w:rPr>
        <w:t>Renilla</w:t>
      </w:r>
      <w:proofErr w:type="spellEnd"/>
      <w:r w:rsidRPr="00E600A0">
        <w:rPr>
          <w:rFonts w:ascii="Times" w:hAnsi="Times" w:cs="Times New Roman"/>
          <w:i/>
        </w:rPr>
        <w:t xml:space="preserve"> </w:t>
      </w:r>
      <w:proofErr w:type="spellStart"/>
      <w:r w:rsidRPr="00E600A0">
        <w:rPr>
          <w:rFonts w:ascii="Times" w:hAnsi="Times" w:cs="Times New Roman"/>
          <w:i/>
        </w:rPr>
        <w:t>reniformis</w:t>
      </w:r>
      <w:proofErr w:type="spellEnd"/>
      <w:r w:rsidRPr="00E600A0">
        <w:rPr>
          <w:rFonts w:ascii="Times" w:hAnsi="Times" w:cs="Times New Roman"/>
        </w:rPr>
        <w:t xml:space="preserve"> luciferase expression plasmid. Cells were treated with or without 4 </w:t>
      </w:r>
      <w:proofErr w:type="spellStart"/>
      <w:r w:rsidRPr="00E600A0">
        <w:rPr>
          <w:rFonts w:ascii="Times" w:hAnsi="Times" w:cs="Times New Roman"/>
        </w:rPr>
        <w:t>mM</w:t>
      </w:r>
      <w:proofErr w:type="spellEnd"/>
      <w:r w:rsidRPr="00E600A0">
        <w:rPr>
          <w:rFonts w:ascii="Times" w:hAnsi="Times" w:cs="Times New Roman"/>
        </w:rPr>
        <w:t xml:space="preserve"> chemical chaperone 4-phenylbutyrate (4-PBA). The assays were performed as described above</w:t>
      </w:r>
      <w:r w:rsidRPr="00E600A0">
        <w:rPr>
          <w:rFonts w:ascii="Times" w:eastAsia="ＭＳ 明朝" w:hAnsi="Times" w:cs="Times New Roman"/>
        </w:rPr>
        <w:t xml:space="preserve">. </w:t>
      </w:r>
      <w:r w:rsidRPr="00E600A0">
        <w:rPr>
          <w:rFonts w:ascii="Times" w:eastAsia="ＭＳ 明朝" w:hAnsi="Times" w:cs="Times New Roman"/>
        </w:rPr>
        <w:tab/>
      </w:r>
    </w:p>
    <w:p w14:paraId="148DF632" w14:textId="77777777" w:rsidR="00D00C79" w:rsidRPr="00E600A0" w:rsidRDefault="00D00C79" w:rsidP="00D00C79">
      <w:pPr>
        <w:spacing w:line="480" w:lineRule="auto"/>
        <w:jc w:val="left"/>
        <w:rPr>
          <w:rFonts w:ascii="Times" w:hAnsi="Times" w:cs="Times New Roman"/>
        </w:rPr>
      </w:pPr>
    </w:p>
    <w:p w14:paraId="30B2F25A" w14:textId="48CE4E40" w:rsidR="00686CC7" w:rsidRPr="00E600A0" w:rsidRDefault="00686CC7" w:rsidP="00686CC7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5) Western blotting</w:t>
      </w:r>
    </w:p>
    <w:p w14:paraId="5C08452E" w14:textId="5CBF12BD" w:rsidR="00686CC7" w:rsidRPr="00E600A0" w:rsidRDefault="00686CC7" w:rsidP="00686CC7">
      <w:pPr>
        <w:spacing w:line="480" w:lineRule="auto"/>
        <w:ind w:firstLine="600"/>
        <w:rPr>
          <w:rFonts w:ascii="Times" w:hAnsi="Times" w:cs="Times New Roman"/>
        </w:rPr>
      </w:pPr>
      <w:r w:rsidRPr="00E600A0">
        <w:rPr>
          <w:rFonts w:ascii="Times" w:eastAsia="ＭＳ 明朝" w:hAnsi="Times" w:cs="Times New Roman"/>
        </w:rPr>
        <w:t xml:space="preserve">HEK-293 cells were plated on a 6-well plate, and cultured to </w:t>
      </w:r>
      <w:r w:rsidRPr="00E600A0">
        <w:rPr>
          <w:rFonts w:ascii="Times" w:hAnsi="Times" w:cs="Times New Roman"/>
        </w:rPr>
        <w:t xml:space="preserve">70-80% </w:t>
      </w:r>
      <w:proofErr w:type="spellStart"/>
      <w:r w:rsidRPr="00E600A0">
        <w:rPr>
          <w:rFonts w:ascii="Times" w:hAnsi="Times" w:cs="Times New Roman"/>
        </w:rPr>
        <w:t>confluency</w:t>
      </w:r>
      <w:proofErr w:type="spellEnd"/>
      <w:r w:rsidRPr="00E600A0">
        <w:rPr>
          <w:rFonts w:ascii="Times" w:hAnsi="Times" w:cs="Times New Roman"/>
        </w:rPr>
        <w:t xml:space="preserve">. Cells were transfected with 3.0 µg of WT or Del FLAG-tagged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expression plasmids with 3.0 µg HA-tagged ATF6α expression plasmids (</w:t>
      </w:r>
      <w:proofErr w:type="spellStart"/>
      <w:r w:rsidRPr="00E600A0">
        <w:rPr>
          <w:rFonts w:ascii="Times" w:hAnsi="Times" w:cs="Times New Roman"/>
        </w:rPr>
        <w:t>Genecopoeia</w:t>
      </w:r>
      <w:proofErr w:type="spellEnd"/>
      <w:r w:rsidRPr="00E600A0">
        <w:rPr>
          <w:rFonts w:ascii="Times" w:hAnsi="Times" w:cs="Times New Roman"/>
        </w:rPr>
        <w:t xml:space="preserve">, Rockville, MD) for cells in 6-well plates. Twenty-four hours after transfection, cells were lysed on with ice-cold Mammalian Protein Extraction Buffer (GE Healthcare, Buckinghamshire, UK) containing a protease inhibitor cocktail (Sigma Aldrich, St. Louis, MO) for 10 minutes on ice. Then the lysates were centrifuged at 15,000 rpm for 30 minutes at 4 °C. We used </w:t>
      </w:r>
      <w:proofErr w:type="spellStart"/>
      <w:r w:rsidRPr="00E600A0">
        <w:rPr>
          <w:rFonts w:ascii="Times" w:hAnsi="Times" w:cs="Times New Roman"/>
        </w:rPr>
        <w:t>NuPAGE</w:t>
      </w:r>
      <w:proofErr w:type="spellEnd"/>
      <w:r w:rsidRPr="00E600A0">
        <w:rPr>
          <w:rFonts w:ascii="Times" w:hAnsi="Times" w:cs="Times New Roman"/>
        </w:rPr>
        <w:t xml:space="preserve"> LDS Sample Buffer (Thermo Fisher Scientific, Waltham, MA) for denaturing. Lysates were normalized for to total protein (25 µg per lane) and separated by </w:t>
      </w:r>
      <w:proofErr w:type="spellStart"/>
      <w:r w:rsidRPr="00E600A0">
        <w:rPr>
          <w:rFonts w:ascii="Times" w:hAnsi="Times" w:cs="Times New Roman"/>
        </w:rPr>
        <w:t>NuPAGE</w:t>
      </w:r>
      <w:proofErr w:type="spellEnd"/>
      <w:r w:rsidRPr="00E600A0">
        <w:rPr>
          <w:rFonts w:ascii="Times" w:hAnsi="Times" w:cs="Times New Roman"/>
        </w:rPr>
        <w:t xml:space="preserve"> </w:t>
      </w:r>
      <w:proofErr w:type="spellStart"/>
      <w:r w:rsidRPr="00E600A0">
        <w:rPr>
          <w:rFonts w:ascii="Times" w:hAnsi="Times" w:cs="Times New Roman"/>
        </w:rPr>
        <w:t>Novex</w:t>
      </w:r>
      <w:proofErr w:type="spellEnd"/>
      <w:r w:rsidRPr="00E600A0">
        <w:rPr>
          <w:rFonts w:ascii="Times" w:hAnsi="Times" w:cs="Times New Roman"/>
        </w:rPr>
        <w:t xml:space="preserve"> 4-12% </w:t>
      </w:r>
      <w:proofErr w:type="spellStart"/>
      <w:r w:rsidRPr="00E600A0">
        <w:rPr>
          <w:rFonts w:ascii="Times" w:hAnsi="Times" w:cs="Times New Roman"/>
        </w:rPr>
        <w:t>Bis-Tris</w:t>
      </w:r>
      <w:proofErr w:type="spellEnd"/>
      <w:r w:rsidRPr="00E600A0">
        <w:rPr>
          <w:rFonts w:ascii="Times" w:hAnsi="Times" w:cs="Times New Roman"/>
        </w:rPr>
        <w:t xml:space="preserve"> Protein Gels (Thermo) followed by </w:t>
      </w:r>
      <w:proofErr w:type="spellStart"/>
      <w:r w:rsidRPr="00E600A0">
        <w:rPr>
          <w:rFonts w:ascii="Times" w:hAnsi="Times" w:cs="Times New Roman"/>
        </w:rPr>
        <w:t>electroblotting</w:t>
      </w:r>
      <w:proofErr w:type="spellEnd"/>
      <w:r w:rsidRPr="00E600A0">
        <w:rPr>
          <w:rFonts w:ascii="Times" w:hAnsi="Times" w:cs="Times New Roman"/>
        </w:rPr>
        <w:t xml:space="preserve"> using an </w:t>
      </w:r>
      <w:proofErr w:type="spellStart"/>
      <w:r w:rsidRPr="00E600A0">
        <w:rPr>
          <w:rFonts w:ascii="Times" w:hAnsi="Times" w:cs="Times New Roman"/>
        </w:rPr>
        <w:t>iBlot</w:t>
      </w:r>
      <w:proofErr w:type="spellEnd"/>
      <w:r w:rsidRPr="00E600A0">
        <w:rPr>
          <w:rFonts w:ascii="Times" w:hAnsi="Times" w:cs="Times New Roman"/>
        </w:rPr>
        <w:t xml:space="preserve"> Dry Blotting System (Thermo). Anti-HA antibody was purchased from WAKO Pure Chemical (Osaka, Japan). Anti-FLAG antibody and anti-β actin antibody were purchased from Sigma Aldrich, respectively. The membrane was blocked with 5% nonfat milk for 1 hour and then added 1:3000 anti-FLAG antibody or 1:3000 anti-HA antibody was added overnight at 4°C or 1:3000 anti-β actin antibody for 1 hour at room temperature. Anti-mouse HRP labeled IgG (GE Healthcare) was used as secondary antibody and detected with ECL Western blotting reagents (GE Healthcare).</w:t>
      </w:r>
    </w:p>
    <w:p w14:paraId="5577CFB6" w14:textId="77777777" w:rsidR="00686CC7" w:rsidRPr="00E600A0" w:rsidRDefault="00686CC7" w:rsidP="00D00C79">
      <w:pPr>
        <w:spacing w:line="480" w:lineRule="auto"/>
        <w:jc w:val="left"/>
        <w:rPr>
          <w:rFonts w:ascii="Times" w:hAnsi="Times" w:cs="Times New Roman"/>
        </w:rPr>
      </w:pPr>
    </w:p>
    <w:p w14:paraId="252A8D52" w14:textId="5797CD9A" w:rsidR="00D00C79" w:rsidRPr="00E600A0" w:rsidRDefault="00686CC7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6</w:t>
      </w:r>
      <w:r w:rsidR="00D00C79" w:rsidRPr="00E600A0">
        <w:rPr>
          <w:rFonts w:ascii="Times" w:hAnsi="Times" w:cs="Times New Roman"/>
          <w:b/>
        </w:rPr>
        <w:t>) Primers used for quantitative PCR (</w:t>
      </w:r>
      <w:proofErr w:type="spellStart"/>
      <w:r w:rsidR="00D00C79" w:rsidRPr="00E600A0">
        <w:rPr>
          <w:rFonts w:ascii="Times" w:hAnsi="Times" w:cs="Times New Roman"/>
          <w:b/>
        </w:rPr>
        <w:t>qPCR</w:t>
      </w:r>
      <w:proofErr w:type="spellEnd"/>
      <w:r w:rsidR="00D00C79" w:rsidRPr="00E600A0">
        <w:rPr>
          <w:rFonts w:ascii="Times" w:hAnsi="Times" w:cs="Times New Roman"/>
          <w:b/>
        </w:rPr>
        <w:t>)</w:t>
      </w:r>
    </w:p>
    <w:p w14:paraId="6C7C3C42" w14:textId="77777777" w:rsidR="00D00C79" w:rsidRPr="00E600A0" w:rsidRDefault="00D00C79" w:rsidP="00D00C79">
      <w:pPr>
        <w:widowControl/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For </w:t>
      </w:r>
      <w:proofErr w:type="spellStart"/>
      <w:r w:rsidRPr="00E600A0">
        <w:rPr>
          <w:rFonts w:ascii="Times" w:hAnsi="Times" w:cs="Times New Roman"/>
        </w:rPr>
        <w:t>qPCR</w:t>
      </w:r>
      <w:proofErr w:type="spellEnd"/>
      <w:r w:rsidRPr="00E600A0">
        <w:rPr>
          <w:rFonts w:ascii="Times" w:hAnsi="Times" w:cs="Times New Roman"/>
        </w:rPr>
        <w:t xml:space="preserve">, the following sets of primers were used: human CHOP (forward) 5’-AGAACCAGGAAACGGAAACAGA-3’, (reverse) 5’-TCTCCTTCATGCGCTGCTTT-3’; human </w:t>
      </w:r>
      <w:proofErr w:type="spellStart"/>
      <w:r w:rsidRPr="00E600A0">
        <w:rPr>
          <w:rFonts w:ascii="Times" w:hAnsi="Times" w:cs="Times New Roman"/>
        </w:rPr>
        <w:t>sarcoendoplasmic</w:t>
      </w:r>
      <w:proofErr w:type="spellEnd"/>
      <w:r w:rsidRPr="00E600A0">
        <w:rPr>
          <w:rFonts w:ascii="Times" w:hAnsi="Times" w:cs="Times New Roman"/>
        </w:rPr>
        <w:t xml:space="preserve"> reticulum Ca</w:t>
      </w:r>
      <w:r w:rsidRPr="00E600A0">
        <w:rPr>
          <w:rFonts w:ascii="Times" w:hAnsi="Times" w:cs="Times New Roman"/>
          <w:vertAlign w:val="superscript"/>
        </w:rPr>
        <w:t>2+</w:t>
      </w:r>
      <w:r w:rsidRPr="00E600A0">
        <w:rPr>
          <w:rFonts w:ascii="Times" w:hAnsi="Times" w:cs="Times New Roman"/>
        </w:rPr>
        <w:t xml:space="preserve"> ATPase (SERCA)2b (forward) 5’-CGCTACCTCATCTCGTCCA-3’, (reverse) 5’-TCGGGTATGGGGATTCAA-3; human β-actin (forward) 5’-CATGTACGTTGCTATCCAGGC-3’, and (reverse) 5’-CTCCTTAATGTCACGCACGAT-3’. </w:t>
      </w:r>
    </w:p>
    <w:p w14:paraId="75209607" w14:textId="77777777" w:rsidR="00D00C79" w:rsidRPr="00E600A0" w:rsidRDefault="00D00C79">
      <w:pPr>
        <w:widowControl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br w:type="page"/>
      </w:r>
    </w:p>
    <w:p w14:paraId="7BB65D32" w14:textId="0D0D7634" w:rsidR="0059717A" w:rsidRPr="00E600A0" w:rsidRDefault="00A4564C" w:rsidP="0059717A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 xml:space="preserve">Supplemental </w:t>
      </w:r>
      <w:r w:rsidR="0059717A" w:rsidRPr="00E600A0">
        <w:rPr>
          <w:rFonts w:ascii="Times" w:hAnsi="Times" w:cs="Times New Roman"/>
          <w:b/>
        </w:rPr>
        <w:t>information</w:t>
      </w:r>
    </w:p>
    <w:p w14:paraId="5C430220" w14:textId="77777777" w:rsidR="0059717A" w:rsidRPr="00E600A0" w:rsidRDefault="0059717A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</w:p>
    <w:p w14:paraId="7E2873AA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Table</w:t>
      </w:r>
    </w:p>
    <w:p w14:paraId="70EA3AF7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Laboratory data of the patient</w:t>
      </w:r>
    </w:p>
    <w:p w14:paraId="64E4F975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</w:p>
    <w:tbl>
      <w:tblPr>
        <w:tblStyle w:val="a4"/>
        <w:tblW w:w="10903" w:type="dxa"/>
        <w:jc w:val="center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985"/>
        <w:gridCol w:w="984"/>
        <w:gridCol w:w="284"/>
        <w:gridCol w:w="1405"/>
        <w:gridCol w:w="788"/>
        <w:gridCol w:w="984"/>
        <w:gridCol w:w="236"/>
        <w:gridCol w:w="2154"/>
        <w:gridCol w:w="64"/>
        <w:gridCol w:w="640"/>
        <w:gridCol w:w="68"/>
        <w:gridCol w:w="1218"/>
      </w:tblGrid>
      <w:tr w:rsidR="00D00C79" w:rsidRPr="00E600A0" w14:paraId="66381F76" w14:textId="77777777" w:rsidTr="00B21B8A">
        <w:trPr>
          <w:jc w:val="center"/>
        </w:trPr>
        <w:tc>
          <w:tcPr>
            <w:tcW w:w="1093" w:type="dxa"/>
          </w:tcPr>
          <w:p w14:paraId="3F42F4B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WBC</w:t>
            </w:r>
          </w:p>
        </w:tc>
        <w:tc>
          <w:tcPr>
            <w:tcW w:w="985" w:type="dxa"/>
          </w:tcPr>
          <w:p w14:paraId="06B2E9F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9,500</w:t>
            </w:r>
          </w:p>
        </w:tc>
        <w:tc>
          <w:tcPr>
            <w:tcW w:w="984" w:type="dxa"/>
          </w:tcPr>
          <w:p w14:paraId="18C5BE1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/µl</w:t>
            </w:r>
          </w:p>
        </w:tc>
        <w:tc>
          <w:tcPr>
            <w:tcW w:w="284" w:type="dxa"/>
          </w:tcPr>
          <w:p w14:paraId="751AFFCD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27D44E3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BUN</w:t>
            </w:r>
          </w:p>
        </w:tc>
        <w:tc>
          <w:tcPr>
            <w:tcW w:w="788" w:type="dxa"/>
          </w:tcPr>
          <w:p w14:paraId="16C864E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4.9</w:t>
            </w:r>
          </w:p>
        </w:tc>
        <w:tc>
          <w:tcPr>
            <w:tcW w:w="984" w:type="dxa"/>
          </w:tcPr>
          <w:p w14:paraId="20D2AC42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4D27335F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73EAA3B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Blood glucose</w:t>
            </w:r>
          </w:p>
        </w:tc>
        <w:tc>
          <w:tcPr>
            <w:tcW w:w="704" w:type="dxa"/>
            <w:gridSpan w:val="2"/>
          </w:tcPr>
          <w:p w14:paraId="0B97AC6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17.3</w:t>
            </w:r>
          </w:p>
        </w:tc>
        <w:tc>
          <w:tcPr>
            <w:tcW w:w="1286" w:type="dxa"/>
            <w:gridSpan w:val="2"/>
          </w:tcPr>
          <w:p w14:paraId="54BCB35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</w:tr>
      <w:tr w:rsidR="00D00C79" w:rsidRPr="00E600A0" w14:paraId="11E44A90" w14:textId="77777777" w:rsidTr="00B21B8A">
        <w:trPr>
          <w:jc w:val="center"/>
        </w:trPr>
        <w:tc>
          <w:tcPr>
            <w:tcW w:w="1093" w:type="dxa"/>
          </w:tcPr>
          <w:p w14:paraId="121BE76F" w14:textId="77777777" w:rsidR="00D00C79" w:rsidRPr="00E600A0" w:rsidRDefault="00D00C79" w:rsidP="00B21B8A">
            <w:pPr>
              <w:spacing w:line="480" w:lineRule="auto"/>
              <w:jc w:val="right"/>
              <w:rPr>
                <w:rFonts w:ascii="Times" w:hAnsi="Times" w:cs="Times New Roman"/>
              </w:rPr>
            </w:pPr>
            <w:proofErr w:type="spellStart"/>
            <w:r w:rsidRPr="00E600A0">
              <w:rPr>
                <w:rFonts w:ascii="Times" w:hAnsi="Times" w:cs="Times New Roman"/>
              </w:rPr>
              <w:t>Seg</w:t>
            </w:r>
            <w:proofErr w:type="spellEnd"/>
            <w:r w:rsidRPr="00E600A0">
              <w:rPr>
                <w:rFonts w:ascii="Times" w:hAnsi="Times" w:cs="Times New Roman"/>
              </w:rPr>
              <w:t>.</w:t>
            </w:r>
          </w:p>
        </w:tc>
        <w:tc>
          <w:tcPr>
            <w:tcW w:w="985" w:type="dxa"/>
          </w:tcPr>
          <w:p w14:paraId="538A409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22.0</w:t>
            </w:r>
          </w:p>
        </w:tc>
        <w:tc>
          <w:tcPr>
            <w:tcW w:w="984" w:type="dxa"/>
          </w:tcPr>
          <w:p w14:paraId="79DC2A8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%</w:t>
            </w:r>
          </w:p>
        </w:tc>
        <w:tc>
          <w:tcPr>
            <w:tcW w:w="284" w:type="dxa"/>
          </w:tcPr>
          <w:p w14:paraId="0E58892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7592B72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Cr</w:t>
            </w:r>
          </w:p>
        </w:tc>
        <w:tc>
          <w:tcPr>
            <w:tcW w:w="788" w:type="dxa"/>
          </w:tcPr>
          <w:p w14:paraId="1888EAB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18.5</w:t>
            </w:r>
          </w:p>
        </w:tc>
        <w:tc>
          <w:tcPr>
            <w:tcW w:w="984" w:type="dxa"/>
          </w:tcPr>
          <w:p w14:paraId="57A08A0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µ</w:t>
            </w: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44DB0BF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22663CF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HbA1c (NGSP)</w:t>
            </w:r>
          </w:p>
        </w:tc>
        <w:tc>
          <w:tcPr>
            <w:tcW w:w="704" w:type="dxa"/>
            <w:gridSpan w:val="2"/>
          </w:tcPr>
          <w:p w14:paraId="473DF22D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11.6</w:t>
            </w:r>
          </w:p>
        </w:tc>
        <w:tc>
          <w:tcPr>
            <w:tcW w:w="1286" w:type="dxa"/>
            <w:gridSpan w:val="2"/>
          </w:tcPr>
          <w:p w14:paraId="2E807A6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%</w:t>
            </w:r>
          </w:p>
        </w:tc>
      </w:tr>
      <w:tr w:rsidR="00D00C79" w:rsidRPr="00E600A0" w14:paraId="314D67B1" w14:textId="77777777" w:rsidTr="00B21B8A">
        <w:trPr>
          <w:jc w:val="center"/>
        </w:trPr>
        <w:tc>
          <w:tcPr>
            <w:tcW w:w="1093" w:type="dxa"/>
          </w:tcPr>
          <w:p w14:paraId="7E0D2FEE" w14:textId="77777777" w:rsidR="00D00C79" w:rsidRPr="00E600A0" w:rsidRDefault="00D00C79" w:rsidP="00B21B8A">
            <w:pPr>
              <w:spacing w:line="480" w:lineRule="auto"/>
              <w:jc w:val="right"/>
              <w:rPr>
                <w:rFonts w:ascii="Times" w:hAnsi="Times" w:cs="Times New Roman"/>
              </w:rPr>
            </w:pPr>
            <w:proofErr w:type="spellStart"/>
            <w:r w:rsidRPr="00E600A0">
              <w:rPr>
                <w:rFonts w:ascii="Times" w:hAnsi="Times" w:cs="Times New Roman"/>
              </w:rPr>
              <w:t>Lym</w:t>
            </w:r>
            <w:proofErr w:type="spellEnd"/>
            <w:r w:rsidRPr="00E600A0">
              <w:rPr>
                <w:rFonts w:ascii="Times" w:hAnsi="Times" w:cs="Times New Roman"/>
              </w:rPr>
              <w:t>.</w:t>
            </w:r>
          </w:p>
        </w:tc>
        <w:tc>
          <w:tcPr>
            <w:tcW w:w="985" w:type="dxa"/>
          </w:tcPr>
          <w:p w14:paraId="5AF4B17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73.0</w:t>
            </w:r>
          </w:p>
        </w:tc>
        <w:tc>
          <w:tcPr>
            <w:tcW w:w="984" w:type="dxa"/>
          </w:tcPr>
          <w:p w14:paraId="78486982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%</w:t>
            </w:r>
          </w:p>
        </w:tc>
        <w:tc>
          <w:tcPr>
            <w:tcW w:w="284" w:type="dxa"/>
          </w:tcPr>
          <w:p w14:paraId="0D048D2D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02A8AF0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UA</w:t>
            </w:r>
          </w:p>
        </w:tc>
        <w:tc>
          <w:tcPr>
            <w:tcW w:w="788" w:type="dxa"/>
          </w:tcPr>
          <w:p w14:paraId="1C4F2B1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214</w:t>
            </w:r>
          </w:p>
        </w:tc>
        <w:tc>
          <w:tcPr>
            <w:tcW w:w="984" w:type="dxa"/>
          </w:tcPr>
          <w:p w14:paraId="24349D6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µ</w:t>
            </w: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11880C1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2B443EE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proofErr w:type="spellStart"/>
            <w:r w:rsidRPr="00E600A0">
              <w:rPr>
                <w:rFonts w:ascii="Times" w:hAnsi="Times" w:cs="Times New Roman"/>
              </w:rPr>
              <w:t>Glycoalbumin</w:t>
            </w:r>
            <w:proofErr w:type="spellEnd"/>
          </w:p>
        </w:tc>
        <w:tc>
          <w:tcPr>
            <w:tcW w:w="704" w:type="dxa"/>
            <w:gridSpan w:val="2"/>
          </w:tcPr>
          <w:p w14:paraId="742EAD8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36.4</w:t>
            </w:r>
          </w:p>
        </w:tc>
        <w:tc>
          <w:tcPr>
            <w:tcW w:w="1286" w:type="dxa"/>
            <w:gridSpan w:val="2"/>
          </w:tcPr>
          <w:p w14:paraId="3DC45DC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%</w:t>
            </w:r>
          </w:p>
        </w:tc>
      </w:tr>
      <w:tr w:rsidR="00D00C79" w:rsidRPr="00E600A0" w14:paraId="1324C3D2" w14:textId="77777777" w:rsidTr="00B21B8A">
        <w:trPr>
          <w:jc w:val="center"/>
        </w:trPr>
        <w:tc>
          <w:tcPr>
            <w:tcW w:w="1093" w:type="dxa"/>
          </w:tcPr>
          <w:p w14:paraId="018FBC15" w14:textId="77777777" w:rsidR="00D00C79" w:rsidRPr="00E600A0" w:rsidRDefault="00D00C79" w:rsidP="00B21B8A">
            <w:pPr>
              <w:spacing w:line="480" w:lineRule="auto"/>
              <w:jc w:val="righ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Mono.</w:t>
            </w:r>
          </w:p>
        </w:tc>
        <w:tc>
          <w:tcPr>
            <w:tcW w:w="985" w:type="dxa"/>
          </w:tcPr>
          <w:p w14:paraId="022F2FC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3.0</w:t>
            </w:r>
          </w:p>
        </w:tc>
        <w:tc>
          <w:tcPr>
            <w:tcW w:w="984" w:type="dxa"/>
          </w:tcPr>
          <w:p w14:paraId="67477C1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%</w:t>
            </w:r>
          </w:p>
        </w:tc>
        <w:tc>
          <w:tcPr>
            <w:tcW w:w="284" w:type="dxa"/>
          </w:tcPr>
          <w:p w14:paraId="3C71660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6564AF1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Na</w:t>
            </w:r>
          </w:p>
        </w:tc>
        <w:tc>
          <w:tcPr>
            <w:tcW w:w="788" w:type="dxa"/>
          </w:tcPr>
          <w:p w14:paraId="629E62F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133</w:t>
            </w:r>
          </w:p>
        </w:tc>
        <w:tc>
          <w:tcPr>
            <w:tcW w:w="984" w:type="dxa"/>
          </w:tcPr>
          <w:p w14:paraId="71488F5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07B04AD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1132BC3F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Anti-GAD antibody</w:t>
            </w:r>
          </w:p>
        </w:tc>
        <w:tc>
          <w:tcPr>
            <w:tcW w:w="704" w:type="dxa"/>
            <w:gridSpan w:val="2"/>
          </w:tcPr>
          <w:p w14:paraId="626C769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&lt;0.4</w:t>
            </w:r>
          </w:p>
        </w:tc>
        <w:tc>
          <w:tcPr>
            <w:tcW w:w="1286" w:type="dxa"/>
            <w:gridSpan w:val="2"/>
          </w:tcPr>
          <w:p w14:paraId="760E06B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U/ml</w:t>
            </w:r>
          </w:p>
        </w:tc>
      </w:tr>
      <w:tr w:rsidR="00D00C79" w:rsidRPr="00E600A0" w14:paraId="65501C3E" w14:textId="77777777" w:rsidTr="00B21B8A">
        <w:trPr>
          <w:jc w:val="center"/>
        </w:trPr>
        <w:tc>
          <w:tcPr>
            <w:tcW w:w="1093" w:type="dxa"/>
          </w:tcPr>
          <w:p w14:paraId="04791640" w14:textId="77777777" w:rsidR="00D00C79" w:rsidRPr="00E600A0" w:rsidRDefault="00D00C79" w:rsidP="00B21B8A">
            <w:pPr>
              <w:spacing w:line="480" w:lineRule="auto"/>
              <w:jc w:val="righ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Eos.</w:t>
            </w:r>
          </w:p>
        </w:tc>
        <w:tc>
          <w:tcPr>
            <w:tcW w:w="985" w:type="dxa"/>
          </w:tcPr>
          <w:p w14:paraId="3457494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2.0</w:t>
            </w:r>
          </w:p>
        </w:tc>
        <w:tc>
          <w:tcPr>
            <w:tcW w:w="984" w:type="dxa"/>
          </w:tcPr>
          <w:p w14:paraId="13A1F85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%</w:t>
            </w:r>
          </w:p>
        </w:tc>
        <w:tc>
          <w:tcPr>
            <w:tcW w:w="284" w:type="dxa"/>
          </w:tcPr>
          <w:p w14:paraId="47C0DE2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4D1728A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K</w:t>
            </w:r>
          </w:p>
        </w:tc>
        <w:tc>
          <w:tcPr>
            <w:tcW w:w="788" w:type="dxa"/>
          </w:tcPr>
          <w:p w14:paraId="0C7F682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4.9</w:t>
            </w:r>
          </w:p>
        </w:tc>
        <w:tc>
          <w:tcPr>
            <w:tcW w:w="984" w:type="dxa"/>
          </w:tcPr>
          <w:p w14:paraId="0ECAB58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11A3837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48F8452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Anti-IA2 antibody</w:t>
            </w:r>
          </w:p>
        </w:tc>
        <w:tc>
          <w:tcPr>
            <w:tcW w:w="704" w:type="dxa"/>
            <w:gridSpan w:val="2"/>
          </w:tcPr>
          <w:p w14:paraId="7780B9F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&lt;0.4</w:t>
            </w:r>
          </w:p>
        </w:tc>
        <w:tc>
          <w:tcPr>
            <w:tcW w:w="1286" w:type="dxa"/>
            <w:gridSpan w:val="2"/>
          </w:tcPr>
          <w:p w14:paraId="206BDED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U/ml</w:t>
            </w:r>
          </w:p>
        </w:tc>
      </w:tr>
      <w:tr w:rsidR="00D00C79" w:rsidRPr="00E600A0" w14:paraId="73D66A6A" w14:textId="77777777" w:rsidTr="00B21B8A">
        <w:trPr>
          <w:jc w:val="center"/>
        </w:trPr>
        <w:tc>
          <w:tcPr>
            <w:tcW w:w="1093" w:type="dxa"/>
          </w:tcPr>
          <w:p w14:paraId="4D585D5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RBC</w:t>
            </w:r>
          </w:p>
        </w:tc>
        <w:tc>
          <w:tcPr>
            <w:tcW w:w="985" w:type="dxa"/>
          </w:tcPr>
          <w:p w14:paraId="52011B1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466</w:t>
            </w:r>
          </w:p>
        </w:tc>
        <w:tc>
          <w:tcPr>
            <w:tcW w:w="984" w:type="dxa"/>
          </w:tcPr>
          <w:p w14:paraId="0F78DDFB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/µl</w:t>
            </w:r>
          </w:p>
        </w:tc>
        <w:tc>
          <w:tcPr>
            <w:tcW w:w="284" w:type="dxa"/>
          </w:tcPr>
          <w:p w14:paraId="2AE8A87F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3A94E07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Cl</w:t>
            </w:r>
          </w:p>
        </w:tc>
        <w:tc>
          <w:tcPr>
            <w:tcW w:w="788" w:type="dxa"/>
          </w:tcPr>
          <w:p w14:paraId="7C73DDE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102</w:t>
            </w:r>
          </w:p>
        </w:tc>
        <w:tc>
          <w:tcPr>
            <w:tcW w:w="984" w:type="dxa"/>
          </w:tcPr>
          <w:p w14:paraId="04154C0D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401353E2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4085D1A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IRI</w:t>
            </w:r>
          </w:p>
        </w:tc>
        <w:tc>
          <w:tcPr>
            <w:tcW w:w="704" w:type="dxa"/>
            <w:gridSpan w:val="2"/>
          </w:tcPr>
          <w:p w14:paraId="68C9CC1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10.2</w:t>
            </w:r>
          </w:p>
        </w:tc>
        <w:tc>
          <w:tcPr>
            <w:tcW w:w="1286" w:type="dxa"/>
            <w:gridSpan w:val="2"/>
          </w:tcPr>
          <w:p w14:paraId="20A84E7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pmol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</w:tr>
      <w:tr w:rsidR="00D00C79" w:rsidRPr="00E600A0" w14:paraId="38A091D3" w14:textId="77777777" w:rsidTr="00B21B8A">
        <w:trPr>
          <w:jc w:val="center"/>
        </w:trPr>
        <w:tc>
          <w:tcPr>
            <w:tcW w:w="1093" w:type="dxa"/>
          </w:tcPr>
          <w:p w14:paraId="03BD602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proofErr w:type="spellStart"/>
            <w:r w:rsidRPr="00E600A0">
              <w:rPr>
                <w:rFonts w:ascii="Times" w:hAnsi="Times" w:cs="Times New Roman"/>
              </w:rPr>
              <w:t>Hgb</w:t>
            </w:r>
            <w:proofErr w:type="spellEnd"/>
          </w:p>
        </w:tc>
        <w:tc>
          <w:tcPr>
            <w:tcW w:w="985" w:type="dxa"/>
          </w:tcPr>
          <w:p w14:paraId="131E13D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11.8</w:t>
            </w:r>
          </w:p>
        </w:tc>
        <w:tc>
          <w:tcPr>
            <w:tcW w:w="984" w:type="dxa"/>
          </w:tcPr>
          <w:p w14:paraId="03EB823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g/dl</w:t>
            </w:r>
          </w:p>
        </w:tc>
        <w:tc>
          <w:tcPr>
            <w:tcW w:w="284" w:type="dxa"/>
          </w:tcPr>
          <w:p w14:paraId="7CEE1A9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557E102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Ca</w:t>
            </w:r>
          </w:p>
        </w:tc>
        <w:tc>
          <w:tcPr>
            <w:tcW w:w="788" w:type="dxa"/>
          </w:tcPr>
          <w:p w14:paraId="603F96F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2.61</w:t>
            </w:r>
          </w:p>
        </w:tc>
        <w:tc>
          <w:tcPr>
            <w:tcW w:w="984" w:type="dxa"/>
          </w:tcPr>
          <w:p w14:paraId="028E7A6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2EFAE65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218" w:type="dxa"/>
            <w:gridSpan w:val="2"/>
          </w:tcPr>
          <w:p w14:paraId="6A63431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CPR       serum</w:t>
            </w:r>
          </w:p>
        </w:tc>
        <w:tc>
          <w:tcPr>
            <w:tcW w:w="708" w:type="dxa"/>
            <w:gridSpan w:val="2"/>
          </w:tcPr>
          <w:p w14:paraId="7D10BB2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0.33</w:t>
            </w:r>
          </w:p>
        </w:tc>
        <w:tc>
          <w:tcPr>
            <w:tcW w:w="1218" w:type="dxa"/>
          </w:tcPr>
          <w:p w14:paraId="05E8375D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nmol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</w:tr>
      <w:tr w:rsidR="00D00C79" w:rsidRPr="00E600A0" w14:paraId="2C1E262B" w14:textId="77777777" w:rsidTr="00B21B8A">
        <w:trPr>
          <w:jc w:val="center"/>
        </w:trPr>
        <w:tc>
          <w:tcPr>
            <w:tcW w:w="1093" w:type="dxa"/>
          </w:tcPr>
          <w:p w14:paraId="0307177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proofErr w:type="spellStart"/>
            <w:r w:rsidRPr="00E600A0">
              <w:rPr>
                <w:rFonts w:ascii="Times" w:hAnsi="Times" w:cs="Times New Roman"/>
              </w:rPr>
              <w:t>Ht</w:t>
            </w:r>
            <w:proofErr w:type="spellEnd"/>
          </w:p>
        </w:tc>
        <w:tc>
          <w:tcPr>
            <w:tcW w:w="985" w:type="dxa"/>
          </w:tcPr>
          <w:p w14:paraId="421C9CA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36.1</w:t>
            </w:r>
          </w:p>
        </w:tc>
        <w:tc>
          <w:tcPr>
            <w:tcW w:w="984" w:type="dxa"/>
          </w:tcPr>
          <w:p w14:paraId="5EB1A94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%</w:t>
            </w:r>
          </w:p>
        </w:tc>
        <w:tc>
          <w:tcPr>
            <w:tcW w:w="284" w:type="dxa"/>
          </w:tcPr>
          <w:p w14:paraId="60B6E82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63F4C2D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P</w:t>
            </w:r>
          </w:p>
        </w:tc>
        <w:tc>
          <w:tcPr>
            <w:tcW w:w="788" w:type="dxa"/>
          </w:tcPr>
          <w:p w14:paraId="3FE44F9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1.17</w:t>
            </w:r>
          </w:p>
        </w:tc>
        <w:tc>
          <w:tcPr>
            <w:tcW w:w="984" w:type="dxa"/>
          </w:tcPr>
          <w:p w14:paraId="34CDE2EB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5987186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2EC008C0" w14:textId="77777777" w:rsidR="00D00C79" w:rsidRPr="00E600A0" w:rsidRDefault="00D00C79" w:rsidP="00B21B8A">
            <w:pPr>
              <w:spacing w:line="480" w:lineRule="auto"/>
              <w:jc w:val="righ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urine</w:t>
            </w:r>
            <w:r w:rsidRPr="00E600A0">
              <w:rPr>
                <w:rFonts w:ascii="Times" w:hAnsi="Times" w:cs="Times New Roman"/>
                <w:vertAlign w:val="superscript"/>
              </w:rPr>
              <w:t>*</w:t>
            </w:r>
          </w:p>
        </w:tc>
        <w:tc>
          <w:tcPr>
            <w:tcW w:w="704" w:type="dxa"/>
            <w:gridSpan w:val="2"/>
          </w:tcPr>
          <w:p w14:paraId="181C85B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7.6</w:t>
            </w:r>
          </w:p>
        </w:tc>
        <w:tc>
          <w:tcPr>
            <w:tcW w:w="1286" w:type="dxa"/>
            <w:gridSpan w:val="2"/>
          </w:tcPr>
          <w:p w14:paraId="1942A0C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µg/m</w:t>
            </w:r>
            <w:r w:rsidRPr="00E600A0">
              <w:rPr>
                <w:rFonts w:ascii="Times" w:hAnsi="Times" w:cs="Times New Roman"/>
                <w:sz w:val="22"/>
                <w:szCs w:val="22"/>
                <w:vertAlign w:val="superscript"/>
              </w:rPr>
              <w:t>2</w:t>
            </w:r>
            <w:r w:rsidRPr="00E600A0">
              <w:rPr>
                <w:rFonts w:ascii="Times" w:hAnsi="Times" w:cs="Times New Roman"/>
                <w:sz w:val="22"/>
                <w:szCs w:val="22"/>
              </w:rPr>
              <w:t>/day</w:t>
            </w:r>
          </w:p>
        </w:tc>
      </w:tr>
      <w:tr w:rsidR="00D00C79" w:rsidRPr="00E600A0" w14:paraId="214BB2BA" w14:textId="77777777" w:rsidTr="00B21B8A">
        <w:trPr>
          <w:trHeight w:val="74"/>
          <w:jc w:val="center"/>
        </w:trPr>
        <w:tc>
          <w:tcPr>
            <w:tcW w:w="1093" w:type="dxa"/>
          </w:tcPr>
          <w:p w14:paraId="1BAB047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proofErr w:type="spellStart"/>
            <w:r w:rsidRPr="00E600A0">
              <w:rPr>
                <w:rFonts w:ascii="Times" w:hAnsi="Times" w:cs="Times New Roman"/>
              </w:rPr>
              <w:t>Plt</w:t>
            </w:r>
            <w:proofErr w:type="spellEnd"/>
          </w:p>
        </w:tc>
        <w:tc>
          <w:tcPr>
            <w:tcW w:w="985" w:type="dxa"/>
          </w:tcPr>
          <w:p w14:paraId="0AD7B9C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33.6</w:t>
            </w:r>
          </w:p>
        </w:tc>
        <w:tc>
          <w:tcPr>
            <w:tcW w:w="984" w:type="dxa"/>
          </w:tcPr>
          <w:p w14:paraId="10FDD72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eastAsia="ＭＳ 明朝" w:hAnsi="Times" w:cs="Times New Roman"/>
                <w:sz w:val="22"/>
                <w:szCs w:val="22"/>
              </w:rPr>
              <w:t>×10</w:t>
            </w:r>
            <w:r w:rsidRPr="00E600A0">
              <w:rPr>
                <w:rFonts w:ascii="Times" w:eastAsia="ＭＳ 明朝" w:hAnsi="Times" w:cs="Times New Roman"/>
                <w:sz w:val="22"/>
                <w:szCs w:val="22"/>
                <w:vertAlign w:val="superscript"/>
              </w:rPr>
              <w:t>4</w:t>
            </w:r>
            <w:r w:rsidRPr="00E600A0">
              <w:rPr>
                <w:rFonts w:ascii="Times" w:hAnsi="Times" w:cs="Times New Roman"/>
                <w:sz w:val="22"/>
                <w:szCs w:val="22"/>
              </w:rPr>
              <w:t>/µl</w:t>
            </w:r>
          </w:p>
        </w:tc>
        <w:tc>
          <w:tcPr>
            <w:tcW w:w="284" w:type="dxa"/>
          </w:tcPr>
          <w:p w14:paraId="7533322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481702B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Total-</w:t>
            </w:r>
            <w:proofErr w:type="spellStart"/>
            <w:r w:rsidRPr="00E600A0">
              <w:rPr>
                <w:rFonts w:ascii="Times" w:hAnsi="Times" w:cs="Times New Roman"/>
              </w:rPr>
              <w:t>chol</w:t>
            </w:r>
            <w:proofErr w:type="spellEnd"/>
          </w:p>
        </w:tc>
        <w:tc>
          <w:tcPr>
            <w:tcW w:w="788" w:type="dxa"/>
          </w:tcPr>
          <w:p w14:paraId="35D0018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5.30</w:t>
            </w:r>
          </w:p>
        </w:tc>
        <w:tc>
          <w:tcPr>
            <w:tcW w:w="984" w:type="dxa"/>
          </w:tcPr>
          <w:p w14:paraId="07D7196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61F5F58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33D85072" w14:textId="77777777" w:rsidR="00D00C79" w:rsidRPr="00E600A0" w:rsidRDefault="00D00C79" w:rsidP="00B21B8A">
            <w:pPr>
              <w:spacing w:line="480" w:lineRule="auto"/>
              <w:jc w:val="righ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Total ketone body</w:t>
            </w:r>
          </w:p>
        </w:tc>
        <w:tc>
          <w:tcPr>
            <w:tcW w:w="704" w:type="dxa"/>
            <w:gridSpan w:val="2"/>
          </w:tcPr>
          <w:p w14:paraId="0C93058D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102</w:t>
            </w:r>
          </w:p>
        </w:tc>
        <w:tc>
          <w:tcPr>
            <w:tcW w:w="1286" w:type="dxa"/>
            <w:gridSpan w:val="2"/>
          </w:tcPr>
          <w:p w14:paraId="7F48A76B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µ</w:t>
            </w: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</w:tr>
      <w:tr w:rsidR="00D00C79" w:rsidRPr="00E600A0" w14:paraId="27AFC87B" w14:textId="77777777" w:rsidTr="00B21B8A">
        <w:trPr>
          <w:jc w:val="center"/>
        </w:trPr>
        <w:tc>
          <w:tcPr>
            <w:tcW w:w="1093" w:type="dxa"/>
          </w:tcPr>
          <w:p w14:paraId="701450F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AST</w:t>
            </w:r>
          </w:p>
        </w:tc>
        <w:tc>
          <w:tcPr>
            <w:tcW w:w="985" w:type="dxa"/>
          </w:tcPr>
          <w:p w14:paraId="567364A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27</w:t>
            </w:r>
          </w:p>
        </w:tc>
        <w:tc>
          <w:tcPr>
            <w:tcW w:w="984" w:type="dxa"/>
          </w:tcPr>
          <w:p w14:paraId="23E85E3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U/l</w:t>
            </w:r>
          </w:p>
        </w:tc>
        <w:tc>
          <w:tcPr>
            <w:tcW w:w="284" w:type="dxa"/>
          </w:tcPr>
          <w:p w14:paraId="247322C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7009C1A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HDL-</w:t>
            </w:r>
            <w:proofErr w:type="spellStart"/>
            <w:r w:rsidRPr="00E600A0">
              <w:rPr>
                <w:rFonts w:ascii="Times" w:hAnsi="Times" w:cs="Times New Roman"/>
              </w:rPr>
              <w:t>chol</w:t>
            </w:r>
            <w:proofErr w:type="spellEnd"/>
          </w:p>
        </w:tc>
        <w:tc>
          <w:tcPr>
            <w:tcW w:w="788" w:type="dxa"/>
          </w:tcPr>
          <w:p w14:paraId="4156CE3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1.62</w:t>
            </w:r>
          </w:p>
        </w:tc>
        <w:tc>
          <w:tcPr>
            <w:tcW w:w="984" w:type="dxa"/>
          </w:tcPr>
          <w:p w14:paraId="3A32678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3AB990F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7BFA0F3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  <w:sz w:val="20"/>
                <w:szCs w:val="20"/>
              </w:rPr>
              <w:t>3-hydroxybutyric acid</w:t>
            </w:r>
          </w:p>
        </w:tc>
        <w:tc>
          <w:tcPr>
            <w:tcW w:w="704" w:type="dxa"/>
            <w:gridSpan w:val="2"/>
          </w:tcPr>
          <w:p w14:paraId="4325B9FF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47</w:t>
            </w:r>
          </w:p>
        </w:tc>
        <w:tc>
          <w:tcPr>
            <w:tcW w:w="1286" w:type="dxa"/>
            <w:gridSpan w:val="2"/>
          </w:tcPr>
          <w:p w14:paraId="195D346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µ</w:t>
            </w: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</w:tr>
      <w:tr w:rsidR="00D00C79" w:rsidRPr="00E600A0" w14:paraId="6CF42A66" w14:textId="77777777" w:rsidTr="00B21B8A">
        <w:trPr>
          <w:jc w:val="center"/>
        </w:trPr>
        <w:tc>
          <w:tcPr>
            <w:tcW w:w="1093" w:type="dxa"/>
          </w:tcPr>
          <w:p w14:paraId="1DAADC9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ALT</w:t>
            </w:r>
          </w:p>
        </w:tc>
        <w:tc>
          <w:tcPr>
            <w:tcW w:w="985" w:type="dxa"/>
          </w:tcPr>
          <w:p w14:paraId="3EDD78C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13</w:t>
            </w:r>
          </w:p>
        </w:tc>
        <w:tc>
          <w:tcPr>
            <w:tcW w:w="984" w:type="dxa"/>
          </w:tcPr>
          <w:p w14:paraId="516E4D2B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U/l</w:t>
            </w:r>
          </w:p>
        </w:tc>
        <w:tc>
          <w:tcPr>
            <w:tcW w:w="284" w:type="dxa"/>
          </w:tcPr>
          <w:p w14:paraId="0F93484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2048CDF2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TG</w:t>
            </w:r>
          </w:p>
        </w:tc>
        <w:tc>
          <w:tcPr>
            <w:tcW w:w="788" w:type="dxa"/>
          </w:tcPr>
          <w:p w14:paraId="241183F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1.42</w:t>
            </w:r>
          </w:p>
        </w:tc>
        <w:tc>
          <w:tcPr>
            <w:tcW w:w="984" w:type="dxa"/>
          </w:tcPr>
          <w:p w14:paraId="4EFFBC3F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</w:tcPr>
          <w:p w14:paraId="43E594D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598C527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proofErr w:type="spellStart"/>
            <w:r w:rsidRPr="00E600A0">
              <w:rPr>
                <w:rFonts w:ascii="Times" w:hAnsi="Times" w:cs="Times New Roman"/>
              </w:rPr>
              <w:t>Acetoacetic</w:t>
            </w:r>
            <w:proofErr w:type="spellEnd"/>
            <w:r w:rsidRPr="00E600A0">
              <w:rPr>
                <w:rFonts w:ascii="Times" w:hAnsi="Times" w:cs="Times New Roman"/>
              </w:rPr>
              <w:t xml:space="preserve"> acid</w:t>
            </w:r>
          </w:p>
        </w:tc>
        <w:tc>
          <w:tcPr>
            <w:tcW w:w="704" w:type="dxa"/>
            <w:gridSpan w:val="2"/>
          </w:tcPr>
          <w:p w14:paraId="7744DFA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55</w:t>
            </w:r>
          </w:p>
        </w:tc>
        <w:tc>
          <w:tcPr>
            <w:tcW w:w="1286" w:type="dxa"/>
            <w:gridSpan w:val="2"/>
          </w:tcPr>
          <w:p w14:paraId="2844A82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µ</w:t>
            </w: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</w:tr>
      <w:tr w:rsidR="00D00C79" w:rsidRPr="00E600A0" w14:paraId="60FD171E" w14:textId="77777777" w:rsidTr="00B21B8A">
        <w:trPr>
          <w:jc w:val="center"/>
        </w:trPr>
        <w:tc>
          <w:tcPr>
            <w:tcW w:w="1093" w:type="dxa"/>
          </w:tcPr>
          <w:p w14:paraId="6E0B6E6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γ-GTP</w:t>
            </w:r>
          </w:p>
        </w:tc>
        <w:tc>
          <w:tcPr>
            <w:tcW w:w="985" w:type="dxa"/>
          </w:tcPr>
          <w:p w14:paraId="4797869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8</w:t>
            </w:r>
          </w:p>
        </w:tc>
        <w:tc>
          <w:tcPr>
            <w:tcW w:w="984" w:type="dxa"/>
          </w:tcPr>
          <w:p w14:paraId="1B131D9C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U/l</w:t>
            </w:r>
          </w:p>
        </w:tc>
        <w:tc>
          <w:tcPr>
            <w:tcW w:w="284" w:type="dxa"/>
          </w:tcPr>
          <w:p w14:paraId="4763997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5303B2D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BGA (vein)</w:t>
            </w:r>
          </w:p>
        </w:tc>
        <w:tc>
          <w:tcPr>
            <w:tcW w:w="788" w:type="dxa"/>
          </w:tcPr>
          <w:p w14:paraId="4FEFB91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984" w:type="dxa"/>
          </w:tcPr>
          <w:p w14:paraId="3A9BA36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FD8ABA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63D8AC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14:paraId="7201797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286" w:type="dxa"/>
            <w:gridSpan w:val="2"/>
          </w:tcPr>
          <w:p w14:paraId="3D9D922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</w:tr>
      <w:tr w:rsidR="00D00C79" w:rsidRPr="00E600A0" w14:paraId="54CA2004" w14:textId="77777777" w:rsidTr="00B21B8A">
        <w:trPr>
          <w:jc w:val="center"/>
        </w:trPr>
        <w:tc>
          <w:tcPr>
            <w:tcW w:w="1093" w:type="dxa"/>
          </w:tcPr>
          <w:p w14:paraId="686CCD2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CK</w:t>
            </w:r>
          </w:p>
        </w:tc>
        <w:tc>
          <w:tcPr>
            <w:tcW w:w="985" w:type="dxa"/>
          </w:tcPr>
          <w:p w14:paraId="31069F7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82</w:t>
            </w:r>
          </w:p>
        </w:tc>
        <w:tc>
          <w:tcPr>
            <w:tcW w:w="984" w:type="dxa"/>
          </w:tcPr>
          <w:p w14:paraId="66216E3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U/l</w:t>
            </w:r>
          </w:p>
        </w:tc>
        <w:tc>
          <w:tcPr>
            <w:tcW w:w="284" w:type="dxa"/>
          </w:tcPr>
          <w:p w14:paraId="2B8D9B0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7281491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pH</w:t>
            </w:r>
          </w:p>
        </w:tc>
        <w:tc>
          <w:tcPr>
            <w:tcW w:w="788" w:type="dxa"/>
          </w:tcPr>
          <w:p w14:paraId="64DDC042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7.491</w:t>
            </w:r>
          </w:p>
        </w:tc>
        <w:tc>
          <w:tcPr>
            <w:tcW w:w="984" w:type="dxa"/>
          </w:tcPr>
          <w:p w14:paraId="2A259A2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F971BB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630EFDA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704" w:type="dxa"/>
            <w:gridSpan w:val="2"/>
          </w:tcPr>
          <w:p w14:paraId="5125656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286" w:type="dxa"/>
            <w:gridSpan w:val="2"/>
          </w:tcPr>
          <w:p w14:paraId="22AFFEA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</w:tr>
      <w:tr w:rsidR="00D00C79" w:rsidRPr="00E600A0" w14:paraId="7B492411" w14:textId="77777777" w:rsidTr="00B21B8A">
        <w:trPr>
          <w:jc w:val="center"/>
        </w:trPr>
        <w:tc>
          <w:tcPr>
            <w:tcW w:w="1093" w:type="dxa"/>
          </w:tcPr>
          <w:p w14:paraId="693B2C3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Amy</w:t>
            </w:r>
          </w:p>
        </w:tc>
        <w:tc>
          <w:tcPr>
            <w:tcW w:w="985" w:type="dxa"/>
          </w:tcPr>
          <w:p w14:paraId="1E1D2ADB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40</w:t>
            </w:r>
          </w:p>
        </w:tc>
        <w:tc>
          <w:tcPr>
            <w:tcW w:w="984" w:type="dxa"/>
          </w:tcPr>
          <w:p w14:paraId="6001CF5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U/l</w:t>
            </w:r>
          </w:p>
        </w:tc>
        <w:tc>
          <w:tcPr>
            <w:tcW w:w="284" w:type="dxa"/>
          </w:tcPr>
          <w:p w14:paraId="407C879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</w:tcPr>
          <w:p w14:paraId="046A61CF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pCO</w:t>
            </w:r>
            <w:r w:rsidRPr="00E600A0">
              <w:rPr>
                <w:rFonts w:ascii="Times" w:hAnsi="Times" w:cs="Times New Roman"/>
                <w:vertAlign w:val="subscript"/>
              </w:rPr>
              <w:t>2</w:t>
            </w:r>
          </w:p>
        </w:tc>
        <w:tc>
          <w:tcPr>
            <w:tcW w:w="788" w:type="dxa"/>
          </w:tcPr>
          <w:p w14:paraId="0036ED4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3.47</w:t>
            </w:r>
          </w:p>
        </w:tc>
        <w:tc>
          <w:tcPr>
            <w:tcW w:w="984" w:type="dxa"/>
          </w:tcPr>
          <w:p w14:paraId="5639CE0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36" w:type="dxa"/>
          </w:tcPr>
          <w:p w14:paraId="02A0D6F5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</w:tcPr>
          <w:p w14:paraId="6F6327A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704" w:type="dxa"/>
            <w:gridSpan w:val="2"/>
          </w:tcPr>
          <w:p w14:paraId="49F529C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286" w:type="dxa"/>
            <w:gridSpan w:val="2"/>
          </w:tcPr>
          <w:p w14:paraId="5D50AEA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</w:tr>
      <w:tr w:rsidR="00D00C79" w:rsidRPr="00E600A0" w14:paraId="27C5D9C0" w14:textId="77777777" w:rsidTr="00B21B8A">
        <w:trPr>
          <w:jc w:val="center"/>
        </w:trPr>
        <w:tc>
          <w:tcPr>
            <w:tcW w:w="1093" w:type="dxa"/>
            <w:tcBorders>
              <w:bottom w:val="nil"/>
            </w:tcBorders>
          </w:tcPr>
          <w:p w14:paraId="3FF9937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LDH</w:t>
            </w:r>
          </w:p>
        </w:tc>
        <w:tc>
          <w:tcPr>
            <w:tcW w:w="985" w:type="dxa"/>
            <w:tcBorders>
              <w:bottom w:val="nil"/>
            </w:tcBorders>
          </w:tcPr>
          <w:p w14:paraId="649C113A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260</w:t>
            </w:r>
          </w:p>
        </w:tc>
        <w:tc>
          <w:tcPr>
            <w:tcW w:w="984" w:type="dxa"/>
            <w:tcBorders>
              <w:bottom w:val="nil"/>
            </w:tcBorders>
          </w:tcPr>
          <w:p w14:paraId="524DD0B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r w:rsidRPr="00E600A0">
              <w:rPr>
                <w:rFonts w:ascii="Times" w:hAnsi="Times" w:cs="Times New Roman"/>
                <w:sz w:val="22"/>
                <w:szCs w:val="22"/>
              </w:rPr>
              <w:t>U/l</w:t>
            </w:r>
          </w:p>
        </w:tc>
        <w:tc>
          <w:tcPr>
            <w:tcW w:w="284" w:type="dxa"/>
            <w:tcBorders>
              <w:bottom w:val="nil"/>
            </w:tcBorders>
          </w:tcPr>
          <w:p w14:paraId="0E4CAC83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14:paraId="2E82E1A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HCO</w:t>
            </w:r>
            <w:r w:rsidRPr="00E600A0">
              <w:rPr>
                <w:rFonts w:ascii="Times" w:hAnsi="Times" w:cs="Times New Roman"/>
                <w:vertAlign w:val="subscript"/>
              </w:rPr>
              <w:t>3</w:t>
            </w:r>
          </w:p>
        </w:tc>
        <w:tc>
          <w:tcPr>
            <w:tcW w:w="788" w:type="dxa"/>
            <w:tcBorders>
              <w:bottom w:val="nil"/>
            </w:tcBorders>
          </w:tcPr>
          <w:p w14:paraId="6E168E4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19.7</w:t>
            </w:r>
          </w:p>
        </w:tc>
        <w:tc>
          <w:tcPr>
            <w:tcW w:w="984" w:type="dxa"/>
            <w:tcBorders>
              <w:bottom w:val="nil"/>
            </w:tcBorders>
          </w:tcPr>
          <w:p w14:paraId="725CAA0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  <w:tcBorders>
              <w:bottom w:val="nil"/>
            </w:tcBorders>
          </w:tcPr>
          <w:p w14:paraId="67F4D5E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14:paraId="36BE80F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</w:tcPr>
          <w:p w14:paraId="456573B8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286" w:type="dxa"/>
            <w:gridSpan w:val="2"/>
            <w:tcBorders>
              <w:bottom w:val="nil"/>
            </w:tcBorders>
          </w:tcPr>
          <w:p w14:paraId="60152F56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</w:tr>
      <w:tr w:rsidR="00D00C79" w:rsidRPr="00E600A0" w14:paraId="521F9CA0" w14:textId="77777777" w:rsidTr="00B21B8A">
        <w:trPr>
          <w:jc w:val="center"/>
        </w:trPr>
        <w:tc>
          <w:tcPr>
            <w:tcW w:w="1093" w:type="dxa"/>
            <w:tcBorders>
              <w:top w:val="nil"/>
              <w:bottom w:val="single" w:sz="18" w:space="0" w:color="auto"/>
            </w:tcBorders>
          </w:tcPr>
          <w:p w14:paraId="6C3F569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985" w:type="dxa"/>
            <w:tcBorders>
              <w:top w:val="nil"/>
              <w:bottom w:val="single" w:sz="18" w:space="0" w:color="auto"/>
            </w:tcBorders>
          </w:tcPr>
          <w:p w14:paraId="54EACA42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984" w:type="dxa"/>
            <w:tcBorders>
              <w:top w:val="nil"/>
              <w:bottom w:val="single" w:sz="18" w:space="0" w:color="auto"/>
            </w:tcBorders>
          </w:tcPr>
          <w:p w14:paraId="4E5E1E5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18" w:space="0" w:color="auto"/>
            </w:tcBorders>
          </w:tcPr>
          <w:p w14:paraId="0BBDE93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405" w:type="dxa"/>
            <w:tcBorders>
              <w:top w:val="nil"/>
              <w:bottom w:val="single" w:sz="18" w:space="0" w:color="auto"/>
            </w:tcBorders>
          </w:tcPr>
          <w:p w14:paraId="0FA78F29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BE</w:t>
            </w:r>
          </w:p>
        </w:tc>
        <w:tc>
          <w:tcPr>
            <w:tcW w:w="788" w:type="dxa"/>
            <w:tcBorders>
              <w:top w:val="nil"/>
              <w:bottom w:val="single" w:sz="18" w:space="0" w:color="auto"/>
            </w:tcBorders>
          </w:tcPr>
          <w:p w14:paraId="2A2BDEA1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  <w:r w:rsidRPr="00E600A0">
              <w:rPr>
                <w:rFonts w:ascii="Times" w:hAnsi="Times" w:cs="Times New Roman"/>
              </w:rPr>
              <w:t>-2.0</w:t>
            </w:r>
          </w:p>
        </w:tc>
        <w:tc>
          <w:tcPr>
            <w:tcW w:w="984" w:type="dxa"/>
            <w:tcBorders>
              <w:top w:val="nil"/>
              <w:bottom w:val="single" w:sz="18" w:space="0" w:color="auto"/>
            </w:tcBorders>
          </w:tcPr>
          <w:p w14:paraId="70088BF2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  <w:sz w:val="22"/>
                <w:szCs w:val="22"/>
              </w:rPr>
            </w:pPr>
            <w:proofErr w:type="spellStart"/>
            <w:r w:rsidRPr="00E600A0">
              <w:rPr>
                <w:rFonts w:ascii="Times" w:hAnsi="Times" w:cs="Times New Roman"/>
                <w:sz w:val="22"/>
                <w:szCs w:val="22"/>
              </w:rPr>
              <w:t>mmol</w:t>
            </w:r>
            <w:proofErr w:type="spellEnd"/>
            <w:r w:rsidRPr="00E600A0">
              <w:rPr>
                <w:rFonts w:ascii="Times" w:hAnsi="Times" w:cs="Times New Roman"/>
                <w:sz w:val="22"/>
                <w:szCs w:val="22"/>
              </w:rPr>
              <w:t>/l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</w:tcPr>
          <w:p w14:paraId="12EDAB5E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2154" w:type="dxa"/>
            <w:tcBorders>
              <w:top w:val="nil"/>
              <w:bottom w:val="single" w:sz="18" w:space="0" w:color="auto"/>
            </w:tcBorders>
          </w:tcPr>
          <w:p w14:paraId="42D3F0B7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single" w:sz="18" w:space="0" w:color="auto"/>
            </w:tcBorders>
          </w:tcPr>
          <w:p w14:paraId="57C685D4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  <w:tc>
          <w:tcPr>
            <w:tcW w:w="1286" w:type="dxa"/>
            <w:gridSpan w:val="2"/>
            <w:tcBorders>
              <w:top w:val="nil"/>
              <w:bottom w:val="single" w:sz="18" w:space="0" w:color="auto"/>
            </w:tcBorders>
          </w:tcPr>
          <w:p w14:paraId="7608FEB0" w14:textId="77777777" w:rsidR="00D00C79" w:rsidRPr="00E600A0" w:rsidRDefault="00D00C79" w:rsidP="00B21B8A">
            <w:pPr>
              <w:spacing w:line="480" w:lineRule="auto"/>
              <w:jc w:val="left"/>
              <w:rPr>
                <w:rFonts w:ascii="Times" w:hAnsi="Times" w:cs="Times New Roman"/>
              </w:rPr>
            </w:pPr>
          </w:p>
        </w:tc>
      </w:tr>
    </w:tbl>
    <w:p w14:paraId="21C8752D" w14:textId="77777777" w:rsidR="00D00C79" w:rsidRPr="00E600A0" w:rsidRDefault="00D00C79" w:rsidP="00D00C79">
      <w:pPr>
        <w:widowControl/>
        <w:spacing w:line="480" w:lineRule="auto"/>
        <w:jc w:val="left"/>
        <w:rPr>
          <w:rFonts w:ascii="Times" w:hAnsi="Times" w:cs="Times New Roman"/>
          <w:b/>
        </w:rPr>
      </w:pPr>
    </w:p>
    <w:p w14:paraId="22440B07" w14:textId="20FF2158" w:rsidR="00D00C79" w:rsidRPr="00E600A0" w:rsidRDefault="00D00C79" w:rsidP="00D00C79">
      <w:pPr>
        <w:spacing w:line="480" w:lineRule="auto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WBC, white blood cell; </w:t>
      </w:r>
      <w:proofErr w:type="spellStart"/>
      <w:r w:rsidRPr="00E600A0">
        <w:rPr>
          <w:rFonts w:ascii="Times" w:hAnsi="Times" w:cs="Times New Roman"/>
        </w:rPr>
        <w:t>Seg</w:t>
      </w:r>
      <w:proofErr w:type="spellEnd"/>
      <w:r w:rsidRPr="00E600A0">
        <w:rPr>
          <w:rFonts w:ascii="Times" w:hAnsi="Times" w:cs="Times New Roman"/>
        </w:rPr>
        <w:t xml:space="preserve">., segmented cell; </w:t>
      </w:r>
      <w:proofErr w:type="spellStart"/>
      <w:r w:rsidRPr="00E600A0">
        <w:rPr>
          <w:rFonts w:ascii="Times" w:hAnsi="Times" w:cs="Times New Roman"/>
        </w:rPr>
        <w:t>Lym</w:t>
      </w:r>
      <w:proofErr w:type="spellEnd"/>
      <w:r w:rsidRPr="00E600A0">
        <w:rPr>
          <w:rFonts w:ascii="Times" w:hAnsi="Times" w:cs="Times New Roman"/>
        </w:rPr>
        <w:t xml:space="preserve">., lymphocyte; Mono., monocyte; Eos., </w:t>
      </w:r>
      <w:proofErr w:type="spellStart"/>
      <w:r w:rsidRPr="00E600A0">
        <w:rPr>
          <w:rFonts w:ascii="Times" w:hAnsi="Times" w:cs="Times New Roman"/>
        </w:rPr>
        <w:t>eosinocyte</w:t>
      </w:r>
      <w:proofErr w:type="spellEnd"/>
      <w:r w:rsidRPr="00E600A0">
        <w:rPr>
          <w:rFonts w:ascii="Times" w:hAnsi="Times" w:cs="Times New Roman"/>
        </w:rPr>
        <w:t xml:space="preserve">; RBC, red blood cell; </w:t>
      </w:r>
      <w:proofErr w:type="spellStart"/>
      <w:r w:rsidRPr="00E600A0">
        <w:rPr>
          <w:rFonts w:ascii="Times" w:hAnsi="Times" w:cs="Times New Roman"/>
        </w:rPr>
        <w:t>Hgb</w:t>
      </w:r>
      <w:proofErr w:type="spellEnd"/>
      <w:r w:rsidRPr="00E600A0">
        <w:rPr>
          <w:rFonts w:ascii="Times" w:hAnsi="Times" w:cs="Times New Roman"/>
        </w:rPr>
        <w:t xml:space="preserve">, hemoglobin; </w:t>
      </w:r>
      <w:proofErr w:type="spellStart"/>
      <w:r w:rsidRPr="00E600A0">
        <w:rPr>
          <w:rFonts w:ascii="Times" w:hAnsi="Times" w:cs="Times New Roman"/>
        </w:rPr>
        <w:t>Ht</w:t>
      </w:r>
      <w:proofErr w:type="spellEnd"/>
      <w:r w:rsidRPr="00E600A0">
        <w:rPr>
          <w:rFonts w:ascii="Times" w:hAnsi="Times" w:cs="Times New Roman"/>
        </w:rPr>
        <w:t xml:space="preserve">, hematocrit; </w:t>
      </w:r>
      <w:proofErr w:type="spellStart"/>
      <w:r w:rsidRPr="00E600A0">
        <w:rPr>
          <w:rFonts w:ascii="Times" w:hAnsi="Times" w:cs="Times New Roman"/>
        </w:rPr>
        <w:t>Plt</w:t>
      </w:r>
      <w:proofErr w:type="spellEnd"/>
      <w:r w:rsidRPr="00E600A0">
        <w:rPr>
          <w:rFonts w:ascii="Times" w:hAnsi="Times" w:cs="Times New Roman"/>
        </w:rPr>
        <w:t>, platelet: AST, aspartate aminotransferase; ALT, alanine aminotransferase; γ-GTP, gamma-</w:t>
      </w:r>
      <w:proofErr w:type="spellStart"/>
      <w:r w:rsidRPr="00E600A0">
        <w:rPr>
          <w:rFonts w:ascii="Times" w:hAnsi="Times" w:cs="Times New Roman"/>
        </w:rPr>
        <w:t>glutamyltranspeptidase</w:t>
      </w:r>
      <w:proofErr w:type="spellEnd"/>
      <w:r w:rsidRPr="00E600A0">
        <w:rPr>
          <w:rFonts w:ascii="Times" w:hAnsi="Times" w:cs="Times New Roman"/>
        </w:rPr>
        <w:t xml:space="preserve">; CK, </w:t>
      </w:r>
      <w:proofErr w:type="spellStart"/>
      <w:r w:rsidRPr="00E600A0">
        <w:rPr>
          <w:rFonts w:ascii="Times" w:hAnsi="Times" w:cs="Times New Roman"/>
        </w:rPr>
        <w:t>creatine</w:t>
      </w:r>
      <w:proofErr w:type="spellEnd"/>
      <w:r w:rsidRPr="00E600A0">
        <w:rPr>
          <w:rFonts w:ascii="Times" w:hAnsi="Times" w:cs="Times New Roman"/>
        </w:rPr>
        <w:t xml:space="preserve"> phosphokinase; Amy, amylase; LDH, lactate dehydrogenase; BUN, blood urea nitrogen; Cr, creatinine; UA, uric acid; Total-</w:t>
      </w:r>
      <w:proofErr w:type="spellStart"/>
      <w:r w:rsidRPr="00E600A0">
        <w:rPr>
          <w:rFonts w:ascii="Times" w:hAnsi="Times" w:cs="Times New Roman"/>
        </w:rPr>
        <w:t>chol</w:t>
      </w:r>
      <w:proofErr w:type="spellEnd"/>
      <w:r w:rsidRPr="00E600A0">
        <w:rPr>
          <w:rFonts w:ascii="Times" w:hAnsi="Times" w:cs="Times New Roman"/>
        </w:rPr>
        <w:t>, total cholesterol; HDL-</w:t>
      </w:r>
      <w:proofErr w:type="spellStart"/>
      <w:r w:rsidRPr="00E600A0">
        <w:rPr>
          <w:rFonts w:ascii="Times" w:hAnsi="Times" w:cs="Times New Roman"/>
        </w:rPr>
        <w:t>chol</w:t>
      </w:r>
      <w:proofErr w:type="spellEnd"/>
      <w:r w:rsidRPr="00E600A0">
        <w:rPr>
          <w:rFonts w:ascii="Times" w:hAnsi="Times" w:cs="Times New Roman"/>
        </w:rPr>
        <w:t>, high density lipoprotein cholesterol; TG, triacylglycerol; BGA, blood gas analysis; BE, base excess; Anti-GAD antibody, Anti-glutamic acid decarboxylase antibody; Anti-IA2 antibody, anti-</w:t>
      </w:r>
      <w:proofErr w:type="spellStart"/>
      <w:r w:rsidRPr="00E600A0">
        <w:rPr>
          <w:rFonts w:ascii="Times" w:hAnsi="Times" w:cs="Times New Roman"/>
        </w:rPr>
        <w:t>insulinoma</w:t>
      </w:r>
      <w:proofErr w:type="spellEnd"/>
      <w:r w:rsidRPr="00E600A0">
        <w:rPr>
          <w:rFonts w:ascii="Times" w:hAnsi="Times" w:cs="Times New Roman"/>
        </w:rPr>
        <w:t xml:space="preserve">-associated 2 antibody; IRI, </w:t>
      </w:r>
      <w:proofErr w:type="spellStart"/>
      <w:r w:rsidRPr="00E600A0">
        <w:rPr>
          <w:rFonts w:ascii="Times" w:hAnsi="Times" w:cs="Times New Roman"/>
        </w:rPr>
        <w:t>immunoreactive</w:t>
      </w:r>
      <w:proofErr w:type="spellEnd"/>
      <w:r w:rsidRPr="00E600A0">
        <w:rPr>
          <w:rFonts w:ascii="Times" w:hAnsi="Times" w:cs="Times New Roman"/>
        </w:rPr>
        <w:t xml:space="preserve"> insulin; CPR, C-peptide </w:t>
      </w:r>
      <w:proofErr w:type="spellStart"/>
      <w:r w:rsidRPr="00E600A0">
        <w:rPr>
          <w:rFonts w:ascii="Times" w:hAnsi="Times" w:cs="Times New Roman"/>
        </w:rPr>
        <w:t>immunoreactivity</w:t>
      </w:r>
      <w:proofErr w:type="spellEnd"/>
    </w:p>
    <w:p w14:paraId="2767D08E" w14:textId="5C8FDA21" w:rsidR="00307752" w:rsidRPr="00E600A0" w:rsidRDefault="00D00C79" w:rsidP="00D00C79">
      <w:pPr>
        <w:rPr>
          <w:rFonts w:ascii="Times" w:hAnsi="Times" w:cs="Times New Roman"/>
        </w:rPr>
      </w:pPr>
      <w:r w:rsidRPr="00E600A0">
        <w:rPr>
          <w:rFonts w:ascii="Times" w:hAnsi="Times" w:cs="Times New Roman"/>
          <w:vertAlign w:val="superscript"/>
        </w:rPr>
        <w:t>*</w:t>
      </w:r>
      <w:r w:rsidRPr="00E600A0">
        <w:rPr>
          <w:rFonts w:ascii="Times" w:hAnsi="Times" w:cs="Times New Roman"/>
        </w:rPr>
        <w:t>Average of 3 days (normal range of 3-year old child; 40 µg/m</w:t>
      </w:r>
      <w:r w:rsidRPr="00E600A0">
        <w:rPr>
          <w:rFonts w:ascii="Times" w:hAnsi="Times" w:cs="Times New Roman"/>
          <w:vertAlign w:val="superscript"/>
        </w:rPr>
        <w:t>2</w:t>
      </w:r>
      <w:r w:rsidRPr="00E600A0">
        <w:rPr>
          <w:rFonts w:ascii="Times" w:hAnsi="Times" w:cs="Times New Roman"/>
        </w:rPr>
        <w:t>/day)</w:t>
      </w:r>
    </w:p>
    <w:p w14:paraId="54B8963A" w14:textId="7A80F392" w:rsidR="00307752" w:rsidRPr="00E600A0" w:rsidRDefault="00307752" w:rsidP="00D00C79">
      <w:pPr>
        <w:rPr>
          <w:rFonts w:ascii="Times" w:hAnsi="Times" w:cs="Times New Roman"/>
        </w:rPr>
      </w:pPr>
    </w:p>
    <w:p w14:paraId="48680337" w14:textId="1BBA6EE3" w:rsidR="00307752" w:rsidRPr="00E600A0" w:rsidRDefault="00307752" w:rsidP="00D00C79">
      <w:pPr>
        <w:rPr>
          <w:rFonts w:ascii="Times" w:hAnsi="Times" w:cs="Times New Roman"/>
        </w:rPr>
      </w:pPr>
    </w:p>
    <w:p w14:paraId="73571E1D" w14:textId="0C6F9CBD" w:rsidR="00E943B2" w:rsidRPr="00E600A0" w:rsidRDefault="00E943B2" w:rsidP="00354250">
      <w:pPr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Fig. S1</w:t>
      </w:r>
    </w:p>
    <w:p w14:paraId="7FC3A258" w14:textId="77777777" w:rsidR="00354250" w:rsidRPr="00E600A0" w:rsidRDefault="00354250" w:rsidP="00354250">
      <w:pPr>
        <w:jc w:val="left"/>
        <w:rPr>
          <w:rFonts w:ascii="Times" w:hAnsi="Times" w:cs="Times New Roman"/>
          <w:b/>
        </w:rPr>
      </w:pPr>
    </w:p>
    <w:p w14:paraId="43643AEB" w14:textId="798C9D3D" w:rsidR="00354250" w:rsidRPr="00E600A0" w:rsidRDefault="00354250" w:rsidP="00354250">
      <w:pPr>
        <w:jc w:val="center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  <w:noProof/>
        </w:rPr>
        <w:drawing>
          <wp:inline distT="0" distB="0" distL="0" distR="0" wp14:anchorId="05F8090C" wp14:editId="1AB9B828">
            <wp:extent cx="5256530" cy="3593447"/>
            <wp:effectExtent l="0" t="0" r="127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99" cy="359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7A5A" w14:textId="77777777" w:rsidR="00FB07F1" w:rsidRDefault="00FB07F1" w:rsidP="00CB145E">
      <w:pPr>
        <w:spacing w:line="480" w:lineRule="auto"/>
        <w:jc w:val="left"/>
        <w:rPr>
          <w:rFonts w:ascii="Times" w:hAnsi="Times" w:cs="Times New Roman"/>
          <w:b/>
        </w:rPr>
      </w:pPr>
    </w:p>
    <w:p w14:paraId="581835E2" w14:textId="137066D7" w:rsidR="00CB145E" w:rsidRPr="00E600A0" w:rsidRDefault="00FB07F1" w:rsidP="00CB145E">
      <w:pPr>
        <w:spacing w:line="480" w:lineRule="auto"/>
        <w:jc w:val="left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ATF6-luciferase </w:t>
      </w:r>
      <w:r w:rsidR="00CB145E" w:rsidRPr="00E600A0">
        <w:rPr>
          <w:rFonts w:ascii="Times" w:hAnsi="Times" w:cs="Times New Roman"/>
          <w:b/>
        </w:rPr>
        <w:t>reporter assays in HEK-293 cells.</w:t>
      </w:r>
    </w:p>
    <w:p w14:paraId="33D7F858" w14:textId="74729BE6" w:rsidR="00CB145E" w:rsidRPr="00E600A0" w:rsidRDefault="00CB145E" w:rsidP="00CB145E">
      <w:pPr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HEK-293 cells were transfected with the ATF6-luciferase reporter (pGL4.39, </w:t>
      </w:r>
      <w:proofErr w:type="spellStart"/>
      <w:r w:rsidRPr="00E600A0">
        <w:rPr>
          <w:rFonts w:ascii="Times" w:hAnsi="Times" w:cs="Times New Roman"/>
        </w:rPr>
        <w:t>Promega</w:t>
      </w:r>
      <w:proofErr w:type="spellEnd"/>
      <w:r w:rsidRPr="00E600A0">
        <w:rPr>
          <w:rFonts w:ascii="Times" w:hAnsi="Times" w:cs="Times New Roman"/>
        </w:rPr>
        <w:t xml:space="preserve">) and ATF6α expression plasmid together with WT </w:t>
      </w:r>
      <w:r w:rsidRPr="00E600A0">
        <w:rPr>
          <w:rFonts w:ascii="Times" w:hAnsi="Times" w:cs="Times New Roman"/>
          <w:i/>
        </w:rPr>
        <w:t>WFS1</w:t>
      </w:r>
      <w:r w:rsidRPr="00E600A0">
        <w:rPr>
          <w:rFonts w:ascii="Times" w:hAnsi="Times" w:cs="Times New Roman"/>
        </w:rPr>
        <w:t xml:space="preserve"> or mutant (</w:t>
      </w:r>
      <w:proofErr w:type="gramStart"/>
      <w:r w:rsidRPr="00E600A0">
        <w:rPr>
          <w:rFonts w:ascii="Times" w:hAnsi="Times" w:cs="Times New Roman"/>
        </w:rPr>
        <w:t>p.N</w:t>
      </w:r>
      <w:proofErr w:type="gramEnd"/>
      <w:r w:rsidRPr="00E600A0">
        <w:rPr>
          <w:rFonts w:ascii="Times" w:hAnsi="Times" w:cs="Times New Roman"/>
        </w:rPr>
        <w:t>325_I328del, p.Q194X, p.L543R) expression plasmids (</w:t>
      </w:r>
      <w:r w:rsidRPr="00E600A0">
        <w:rPr>
          <w:rFonts w:ascii="Times" w:hAnsi="Times" w:cs="Times New Roman"/>
          <w:i/>
        </w:rPr>
        <w:t xml:space="preserve">n </w:t>
      </w:r>
      <w:r w:rsidRPr="00E600A0">
        <w:rPr>
          <w:rFonts w:ascii="Times" w:hAnsi="Times" w:cs="Times New Roman"/>
        </w:rPr>
        <w:t xml:space="preserve">= 9 for each). </w:t>
      </w:r>
      <w:r w:rsidR="00B74FF8" w:rsidRPr="000D6BBF">
        <w:rPr>
          <w:rFonts w:ascii="Times" w:hAnsi="Times"/>
        </w:rPr>
        <w:t>Statistical significance was tested by on</w:t>
      </w:r>
      <w:r w:rsidR="00B74FF8">
        <w:rPr>
          <w:rFonts w:ascii="Times" w:hAnsi="Times"/>
        </w:rPr>
        <w:t xml:space="preserve">e-way ANOVA followed by </w:t>
      </w:r>
      <w:proofErr w:type="spellStart"/>
      <w:r w:rsidR="00B74FF8">
        <w:rPr>
          <w:rFonts w:ascii="Times" w:hAnsi="Times"/>
        </w:rPr>
        <w:t>Tukey’</w:t>
      </w:r>
      <w:r w:rsidR="00B74FF8" w:rsidRPr="000D6BBF">
        <w:rPr>
          <w:rFonts w:ascii="Times" w:hAnsi="Times"/>
        </w:rPr>
        <w:t>s</w:t>
      </w:r>
      <w:proofErr w:type="spellEnd"/>
      <w:r w:rsidR="00B74FF8" w:rsidRPr="000D6BBF">
        <w:rPr>
          <w:rFonts w:ascii="Times" w:hAnsi="Times"/>
        </w:rPr>
        <w:t xml:space="preserve"> test.</w:t>
      </w:r>
      <w:bookmarkStart w:id="0" w:name="_GoBack"/>
      <w:bookmarkEnd w:id="0"/>
      <w:r w:rsidRPr="00E600A0">
        <w:rPr>
          <w:rFonts w:ascii="Times" w:hAnsi="Times" w:cs="Times New Roman"/>
        </w:rPr>
        <w:t xml:space="preserve"> *, </w:t>
      </w:r>
      <w:r w:rsidRPr="00E600A0">
        <w:rPr>
          <w:rFonts w:ascii="Times" w:hAnsi="Times" w:cs="Times New Roman"/>
          <w:i/>
        </w:rPr>
        <w:t xml:space="preserve">P </w:t>
      </w:r>
      <w:r w:rsidRPr="00E600A0">
        <w:rPr>
          <w:rFonts w:ascii="Times" w:hAnsi="Times" w:cs="Times New Roman"/>
        </w:rPr>
        <w:t xml:space="preserve">&lt; 0.001; ** </w:t>
      </w:r>
      <w:r w:rsidRPr="00E600A0">
        <w:rPr>
          <w:rFonts w:ascii="Times" w:hAnsi="Times" w:cs="Times New Roman"/>
          <w:i/>
        </w:rPr>
        <w:t xml:space="preserve">P </w:t>
      </w:r>
      <w:r w:rsidRPr="00E600A0">
        <w:rPr>
          <w:rFonts w:ascii="Times" w:hAnsi="Times" w:cs="Times New Roman"/>
        </w:rPr>
        <w:t xml:space="preserve">= 0.0003. </w:t>
      </w:r>
    </w:p>
    <w:p w14:paraId="7F5F0841" w14:textId="77777777" w:rsidR="00CB145E" w:rsidRPr="00E600A0" w:rsidRDefault="00CB145E" w:rsidP="00CB145E">
      <w:pPr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ATF6 promoter activity was elevated in </w:t>
      </w:r>
      <w:proofErr w:type="gramStart"/>
      <w:r w:rsidRPr="00E600A0">
        <w:rPr>
          <w:rFonts w:ascii="Times" w:hAnsi="Times" w:cs="Times New Roman"/>
        </w:rPr>
        <w:t>p.N</w:t>
      </w:r>
      <w:proofErr w:type="gramEnd"/>
      <w:r w:rsidRPr="00E600A0">
        <w:rPr>
          <w:rFonts w:ascii="Times" w:hAnsi="Times" w:cs="Times New Roman"/>
        </w:rPr>
        <w:t xml:space="preserve">325_I328del. The chemical chaperone 4-phenylbutyrate removes the ATF6 promoter activity. </w:t>
      </w:r>
    </w:p>
    <w:p w14:paraId="7BCC9FF8" w14:textId="77777777" w:rsidR="00CB145E" w:rsidRPr="00E600A0" w:rsidRDefault="00CB145E" w:rsidP="00CB145E">
      <w:pPr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WT, wild type; Del, </w:t>
      </w:r>
      <w:proofErr w:type="gramStart"/>
      <w:r w:rsidRPr="00E600A0">
        <w:rPr>
          <w:rFonts w:ascii="Times" w:hAnsi="Times" w:cs="Times New Roman"/>
        </w:rPr>
        <w:t>p.N</w:t>
      </w:r>
      <w:proofErr w:type="gramEnd"/>
      <w:r w:rsidRPr="00E600A0">
        <w:rPr>
          <w:rFonts w:ascii="Times" w:hAnsi="Times" w:cs="Times New Roman"/>
        </w:rPr>
        <w:t>325_I328del; 194, p.Q194X; 543, p.L543R; 4-PBA; 4-phenylbutyrate.</w:t>
      </w:r>
    </w:p>
    <w:p w14:paraId="7421DEC2" w14:textId="77777777" w:rsidR="00CB145E" w:rsidRPr="00E600A0" w:rsidRDefault="00CB145E" w:rsidP="00CB145E">
      <w:pPr>
        <w:widowControl/>
        <w:spacing w:line="480" w:lineRule="auto"/>
        <w:jc w:val="left"/>
        <w:rPr>
          <w:rFonts w:ascii="Times" w:hAnsi="Times" w:cs="Times New Roman"/>
        </w:rPr>
      </w:pPr>
    </w:p>
    <w:p w14:paraId="71B02240" w14:textId="6AB4352F" w:rsidR="00CB145E" w:rsidRPr="00E600A0" w:rsidRDefault="00CB145E" w:rsidP="00CB145E">
      <w:pPr>
        <w:widowControl/>
        <w:spacing w:line="480" w:lineRule="auto"/>
        <w:ind w:firstLine="600"/>
        <w:jc w:val="left"/>
        <w:rPr>
          <w:rFonts w:ascii="Times" w:hAnsi="Times" w:cs="Times New Roman"/>
        </w:rPr>
      </w:pPr>
    </w:p>
    <w:p w14:paraId="63D4E81D" w14:textId="77777777" w:rsidR="00CB145E" w:rsidRPr="00E600A0" w:rsidRDefault="00CB145E" w:rsidP="00E943B2">
      <w:pPr>
        <w:rPr>
          <w:rFonts w:ascii="Times" w:hAnsi="Times" w:cs="Times New Roman"/>
          <w:b/>
        </w:rPr>
      </w:pPr>
    </w:p>
    <w:p w14:paraId="67C41E6F" w14:textId="4E236193" w:rsidR="00E943B2" w:rsidRPr="00E600A0" w:rsidRDefault="00E943B2" w:rsidP="00E943B2">
      <w:pPr>
        <w:rPr>
          <w:rFonts w:ascii="Times" w:hAnsi="Times" w:cs="Times New Roman"/>
          <w:b/>
        </w:rPr>
      </w:pPr>
      <w:r w:rsidRPr="00E600A0">
        <w:rPr>
          <w:rFonts w:ascii="Times" w:hAnsi="Times" w:cs="Times New Roman"/>
          <w:b/>
        </w:rPr>
        <w:t>Fig. S2</w:t>
      </w:r>
    </w:p>
    <w:p w14:paraId="78C07008" w14:textId="3DC91E38" w:rsidR="00E943B2" w:rsidRPr="00E600A0" w:rsidRDefault="00354250" w:rsidP="00354250">
      <w:pPr>
        <w:jc w:val="center"/>
        <w:rPr>
          <w:rFonts w:ascii="Times" w:hAnsi="Times" w:cs="Times New Roman"/>
        </w:rPr>
      </w:pPr>
      <w:r w:rsidRPr="00E600A0">
        <w:rPr>
          <w:rFonts w:ascii="Times" w:hAnsi="Times" w:cs="Times New Roman"/>
          <w:noProof/>
        </w:rPr>
        <w:drawing>
          <wp:inline distT="0" distB="0" distL="0" distR="0" wp14:anchorId="6799114C" wp14:editId="76399155">
            <wp:extent cx="3961130" cy="3387156"/>
            <wp:effectExtent l="0" t="0" r="127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73" cy="3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79F6" w14:textId="6A91E4B7" w:rsidR="00CB145E" w:rsidRPr="00E600A0" w:rsidRDefault="00CB145E" w:rsidP="00CB145E">
      <w:pPr>
        <w:spacing w:line="480" w:lineRule="auto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  <w:b/>
        </w:rPr>
        <w:t>Western blotting with protein extracted from HEK-293 cells.</w:t>
      </w:r>
      <w:r w:rsidRPr="00E600A0">
        <w:rPr>
          <w:rFonts w:ascii="Times" w:hAnsi="Times" w:cs="Times New Roman"/>
        </w:rPr>
        <w:t xml:space="preserve"> </w:t>
      </w:r>
    </w:p>
    <w:p w14:paraId="23ABA936" w14:textId="77777777" w:rsidR="00CB145E" w:rsidRPr="00E600A0" w:rsidRDefault="00CB145E" w:rsidP="00CB145E">
      <w:pPr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HEK-293 cells were transfected with WT or </w:t>
      </w:r>
      <w:proofErr w:type="gramStart"/>
      <w:r w:rsidRPr="00E600A0">
        <w:rPr>
          <w:rFonts w:ascii="Times" w:hAnsi="Times" w:cs="Times New Roman"/>
        </w:rPr>
        <w:t>p.N</w:t>
      </w:r>
      <w:proofErr w:type="gramEnd"/>
      <w:r w:rsidRPr="00E600A0">
        <w:rPr>
          <w:rFonts w:ascii="Times" w:hAnsi="Times" w:cs="Times New Roman"/>
        </w:rPr>
        <w:t>325_I328del</w:t>
      </w:r>
      <w:r w:rsidRPr="00E600A0">
        <w:rPr>
          <w:rFonts w:ascii="Times" w:hAnsi="Times" w:cs="Times New Roman"/>
          <w:i/>
        </w:rPr>
        <w:t xml:space="preserve"> WFS1</w:t>
      </w:r>
      <w:r w:rsidRPr="00E600A0">
        <w:rPr>
          <w:rFonts w:ascii="Times" w:hAnsi="Times" w:cs="Times New Roman"/>
        </w:rPr>
        <w:t>-FLAG expression plasmids together with the ATF6α-HA expression plasmid. Protein was extracted and the protein expression levels were analyzed by western blotting using anti-FLAG, anti-HA and anti-β actin antibodies.</w:t>
      </w:r>
    </w:p>
    <w:p w14:paraId="0B87441A" w14:textId="77777777" w:rsidR="00CB145E" w:rsidRPr="00E600A0" w:rsidRDefault="00CB145E" w:rsidP="00CB145E">
      <w:pPr>
        <w:spacing w:line="480" w:lineRule="auto"/>
        <w:ind w:firstLine="600"/>
        <w:jc w:val="left"/>
        <w:rPr>
          <w:rFonts w:ascii="Times" w:hAnsi="Times" w:cs="Times New Roman"/>
        </w:rPr>
      </w:pPr>
      <w:r w:rsidRPr="00E600A0">
        <w:rPr>
          <w:rFonts w:ascii="Times" w:hAnsi="Times" w:cs="Times New Roman"/>
        </w:rPr>
        <w:t xml:space="preserve">Protein expression levels of </w:t>
      </w:r>
      <w:proofErr w:type="gramStart"/>
      <w:r w:rsidRPr="00E600A0">
        <w:rPr>
          <w:rFonts w:ascii="Times" w:hAnsi="Times" w:cs="Times New Roman"/>
        </w:rPr>
        <w:t>p.N</w:t>
      </w:r>
      <w:proofErr w:type="gramEnd"/>
      <w:r w:rsidRPr="00E600A0">
        <w:rPr>
          <w:rFonts w:ascii="Times" w:hAnsi="Times" w:cs="Times New Roman"/>
        </w:rPr>
        <w:t xml:space="preserve">325_I328del WFS1 were extremely low compared with WT. This result corresponds to Fig. 4. The inactive form of ATF6α protein (90 </w:t>
      </w:r>
      <w:proofErr w:type="spellStart"/>
      <w:r w:rsidRPr="00E600A0">
        <w:rPr>
          <w:rFonts w:ascii="Times" w:hAnsi="Times" w:cs="Times New Roman"/>
        </w:rPr>
        <w:t>kDa</w:t>
      </w:r>
      <w:proofErr w:type="spellEnd"/>
      <w:r w:rsidRPr="00E600A0">
        <w:rPr>
          <w:rFonts w:ascii="Times" w:hAnsi="Times" w:cs="Times New Roman"/>
        </w:rPr>
        <w:t xml:space="preserve">) is highly expressed in the lane transfected with WT </w:t>
      </w:r>
      <w:r w:rsidRPr="00E600A0">
        <w:rPr>
          <w:rFonts w:ascii="Times" w:hAnsi="Times" w:cs="Times New Roman"/>
          <w:i/>
        </w:rPr>
        <w:t>WFS1.</w:t>
      </w:r>
      <w:r w:rsidRPr="00E600A0">
        <w:rPr>
          <w:rFonts w:ascii="Times" w:hAnsi="Times" w:cs="Times New Roman"/>
        </w:rPr>
        <w:t xml:space="preserve"> In contrast, the active form of ATF6α protein (50 </w:t>
      </w:r>
      <w:proofErr w:type="spellStart"/>
      <w:r w:rsidRPr="00E600A0">
        <w:rPr>
          <w:rFonts w:ascii="Times" w:hAnsi="Times" w:cs="Times New Roman"/>
        </w:rPr>
        <w:t>kDa</w:t>
      </w:r>
      <w:proofErr w:type="spellEnd"/>
      <w:r w:rsidRPr="00E600A0">
        <w:rPr>
          <w:rFonts w:ascii="Times" w:hAnsi="Times" w:cs="Times New Roman"/>
        </w:rPr>
        <w:t xml:space="preserve">) is higher in the </w:t>
      </w:r>
      <w:proofErr w:type="gramStart"/>
      <w:r w:rsidRPr="00E600A0">
        <w:rPr>
          <w:rFonts w:ascii="Times" w:hAnsi="Times" w:cs="Times New Roman"/>
        </w:rPr>
        <w:t>p.N</w:t>
      </w:r>
      <w:proofErr w:type="gramEnd"/>
      <w:r w:rsidRPr="00E600A0">
        <w:rPr>
          <w:rFonts w:ascii="Times" w:hAnsi="Times" w:cs="Times New Roman"/>
        </w:rPr>
        <w:t xml:space="preserve">325_I328del transfected cells. </w:t>
      </w:r>
    </w:p>
    <w:p w14:paraId="59502E25" w14:textId="5F4C57DC" w:rsidR="00307752" w:rsidRPr="00E600A0" w:rsidRDefault="00CB145E" w:rsidP="00CB145E">
      <w:pPr>
        <w:widowControl/>
        <w:jc w:val="left"/>
        <w:rPr>
          <w:rFonts w:ascii="Times" w:hAnsi="Times" w:cs="Times New Roman"/>
          <w:b/>
        </w:rPr>
      </w:pPr>
      <w:r w:rsidRPr="00E600A0">
        <w:rPr>
          <w:rFonts w:ascii="Times" w:hAnsi="Times" w:cs="Times New Roman"/>
        </w:rPr>
        <w:t>WT, wild type; Del, p.N325_I328del</w:t>
      </w:r>
      <w:r w:rsidR="00E943B2" w:rsidRPr="00E600A0">
        <w:rPr>
          <w:rFonts w:ascii="Times" w:hAnsi="Times" w:cs="Times New Roman"/>
          <w:b/>
        </w:rPr>
        <w:br w:type="page"/>
      </w:r>
      <w:r w:rsidR="00307752" w:rsidRPr="00E600A0">
        <w:rPr>
          <w:rFonts w:ascii="Times" w:hAnsi="Times" w:cs="Times New Roman"/>
          <w:b/>
        </w:rPr>
        <w:t>References</w:t>
      </w:r>
    </w:p>
    <w:p w14:paraId="7407211F" w14:textId="0F26B5FD" w:rsidR="00307752" w:rsidRPr="00E600A0" w:rsidRDefault="00307752" w:rsidP="00307752">
      <w:pPr>
        <w:pStyle w:val="EndNoteBibliography"/>
        <w:rPr>
          <w:rFonts w:ascii="Times" w:hAnsi="Times"/>
          <w:noProof/>
        </w:rPr>
      </w:pPr>
      <w:r w:rsidRPr="00E600A0">
        <w:rPr>
          <w:rFonts w:ascii="Times" w:hAnsi="Times"/>
        </w:rPr>
        <w:fldChar w:fldCharType="begin"/>
      </w:r>
      <w:r w:rsidRPr="00E600A0">
        <w:rPr>
          <w:rFonts w:ascii="Times" w:hAnsi="Times"/>
        </w:rPr>
        <w:instrText xml:space="preserve"> ADDIN EN.REFLIST </w:instrText>
      </w:r>
      <w:r w:rsidRPr="00E600A0">
        <w:rPr>
          <w:rFonts w:ascii="Times" w:hAnsi="Times"/>
        </w:rPr>
        <w:fldChar w:fldCharType="separate"/>
      </w:r>
      <w:r w:rsidRPr="00E600A0">
        <w:rPr>
          <w:rFonts w:ascii="Times" w:hAnsi="Times"/>
          <w:noProof/>
        </w:rPr>
        <w:t>1.</w:t>
      </w:r>
      <w:r w:rsidRPr="00E600A0">
        <w:rPr>
          <w:rFonts w:ascii="Times" w:hAnsi="Times"/>
          <w:noProof/>
        </w:rPr>
        <w:tab/>
        <w:t>Hansen L, Eiberg H, Barrett T, Bek T, Kjaersgaard P, Tranebjaerg L, et al. Mutation analysis of the WFS1 gene in seven Danish Wolfram syndrome families; four new mutations identified. Eur J Hum Genet. 2005; 13:1275-84.</w:t>
      </w:r>
    </w:p>
    <w:p w14:paraId="508EA0BD" w14:textId="77777777" w:rsidR="00307752" w:rsidRPr="00E600A0" w:rsidRDefault="00307752" w:rsidP="00307752">
      <w:pPr>
        <w:pStyle w:val="EndNoteBibliography"/>
        <w:rPr>
          <w:rFonts w:ascii="Times" w:hAnsi="Times"/>
          <w:noProof/>
        </w:rPr>
      </w:pPr>
      <w:r w:rsidRPr="00E600A0">
        <w:rPr>
          <w:rFonts w:ascii="Times" w:hAnsi="Times"/>
          <w:noProof/>
        </w:rPr>
        <w:t>2.</w:t>
      </w:r>
      <w:r w:rsidRPr="00E600A0">
        <w:rPr>
          <w:rFonts w:ascii="Times" w:hAnsi="Times"/>
          <w:noProof/>
        </w:rPr>
        <w:tab/>
        <w:t>Colosimo A, Guida V, Rigoli L, Di Bella C, De Luca A, Briuglia S, et al. Molecular detection of novel WFS1 mutations in patients with Wolfram syndrome by a DHPLC-based assay. Hum Mutat. 2003; 21:622-9.</w:t>
      </w:r>
    </w:p>
    <w:p w14:paraId="0AB963E1" w14:textId="77777777" w:rsidR="00FA4AD3" w:rsidRPr="00B21B8A" w:rsidRDefault="00307752" w:rsidP="00D00C79">
      <w:pPr>
        <w:rPr>
          <w:rFonts w:ascii="Times" w:hAnsi="Times"/>
        </w:rPr>
      </w:pPr>
      <w:r w:rsidRPr="00E600A0">
        <w:rPr>
          <w:rFonts w:ascii="Times" w:hAnsi="Times"/>
        </w:rPr>
        <w:fldChar w:fldCharType="end"/>
      </w:r>
    </w:p>
    <w:sectPr w:rsidR="00FA4AD3" w:rsidRPr="00B21B8A" w:rsidSect="00354250">
      <w:pgSz w:w="11900" w:h="16840"/>
      <w:pgMar w:top="1134" w:right="1134" w:bottom="1134" w:left="1134" w:header="851" w:footer="992" w:gutter="0"/>
      <w:lnNumType w:countBy="1" w:restart="continuous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ediatric Diabetes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tfv29w5x2t90ee25dpasvdxdartf0zf2s2&quot;&gt;My EndNote Library&lt;record-ids&gt;&lt;item&gt;8&lt;/item&gt;&lt;item&gt;294&lt;/item&gt;&lt;/record-ids&gt;&lt;/item&gt;&lt;/Libraries&gt;"/>
  </w:docVars>
  <w:rsids>
    <w:rsidRoot w:val="00D00C79"/>
    <w:rsid w:val="00307752"/>
    <w:rsid w:val="00354250"/>
    <w:rsid w:val="0059717A"/>
    <w:rsid w:val="00605AC0"/>
    <w:rsid w:val="00686CC7"/>
    <w:rsid w:val="009A18DE"/>
    <w:rsid w:val="00A4564C"/>
    <w:rsid w:val="00AA1598"/>
    <w:rsid w:val="00B21B8A"/>
    <w:rsid w:val="00B74FF8"/>
    <w:rsid w:val="00CB145E"/>
    <w:rsid w:val="00D00C79"/>
    <w:rsid w:val="00E600A0"/>
    <w:rsid w:val="00E943B2"/>
    <w:rsid w:val="00F54B4D"/>
    <w:rsid w:val="00FA4AD3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D2B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0C79"/>
  </w:style>
  <w:style w:type="table" w:styleId="a4">
    <w:name w:val="Table Grid"/>
    <w:basedOn w:val="a1"/>
    <w:uiPriority w:val="59"/>
    <w:rsid w:val="00D0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307752"/>
    <w:pPr>
      <w:jc w:val="center"/>
    </w:pPr>
    <w:rPr>
      <w:rFonts w:ascii="Century" w:hAnsi="Century"/>
    </w:rPr>
  </w:style>
  <w:style w:type="paragraph" w:customStyle="1" w:styleId="EndNoteBibliography">
    <w:name w:val="EndNote Bibliography"/>
    <w:basedOn w:val="a"/>
    <w:rsid w:val="00307752"/>
    <w:rPr>
      <w:rFonts w:ascii="Century" w:hAnsi="Century"/>
    </w:rPr>
  </w:style>
  <w:style w:type="paragraph" w:styleId="a5">
    <w:name w:val="Balloon Text"/>
    <w:basedOn w:val="a"/>
    <w:link w:val="a6"/>
    <w:uiPriority w:val="99"/>
    <w:semiHidden/>
    <w:unhideWhenUsed/>
    <w:rsid w:val="00354250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425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081217B-B637-E546-969D-802CA1E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1219</Words>
  <Characters>6949</Characters>
  <Application>Microsoft Macintosh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俊太郎</dc:creator>
  <cp:keywords/>
  <dc:description/>
  <cp:lastModifiedBy>森川俊太郎</cp:lastModifiedBy>
  <cp:revision>10</cp:revision>
  <cp:lastPrinted>2016-12-12T07:05:00Z</cp:lastPrinted>
  <dcterms:created xsi:type="dcterms:W3CDTF">2016-12-12T07:03:00Z</dcterms:created>
  <dcterms:modified xsi:type="dcterms:W3CDTF">2017-12-26T14:40:00Z</dcterms:modified>
</cp:coreProperties>
</file>