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56" w:rsidRPr="005B1F2B" w:rsidRDefault="00F9504C" w:rsidP="00306256">
      <w:pPr>
        <w:jc w:val="left"/>
        <w:rPr>
          <w:rFonts w:ascii="Century" w:eastAsia="HGPｺﾞｼｯｸE" w:hAnsi="Century" w:cs="Times New Roman"/>
          <w:iCs/>
          <w:color w:val="FF0000"/>
          <w:szCs w:val="21"/>
        </w:rPr>
      </w:pPr>
      <w:bookmarkStart w:id="0" w:name="_GoBack"/>
      <w:bookmarkEnd w:id="0"/>
      <w:r w:rsidRPr="006951F1">
        <w:rPr>
          <w:rFonts w:ascii="Century" w:hAnsi="Century"/>
        </w:rPr>
        <w:t xml:space="preserve"> </w:t>
      </w:r>
      <w:r w:rsidR="00306256">
        <w:rPr>
          <w:rFonts w:ascii="Century" w:hAnsi="Century"/>
        </w:rPr>
        <w:t xml:space="preserve">  </w:t>
      </w:r>
    </w:p>
    <w:p w:rsidR="00126658" w:rsidRDefault="00126658" w:rsidP="00E17501">
      <w:pPr>
        <w:rPr>
          <w:rFonts w:ascii="Century" w:eastAsia="HGPｺﾞｼｯｸE" w:hAnsi="Century" w:cs="Times New Roman"/>
          <w:i/>
          <w:iCs/>
          <w:sz w:val="24"/>
          <w:szCs w:val="24"/>
        </w:rPr>
      </w:pPr>
      <w:r>
        <w:rPr>
          <w:rFonts w:ascii="Century" w:eastAsia="HGPｺﾞｼｯｸE" w:hAnsi="Century" w:cs="Times New Roman"/>
          <w:i/>
          <w:iCs/>
          <w:sz w:val="24"/>
          <w:szCs w:val="24"/>
        </w:rPr>
        <w:t xml:space="preserve">Supplemental </w:t>
      </w:r>
      <w:r w:rsidR="00E17501" w:rsidRPr="00FE0B42">
        <w:rPr>
          <w:rFonts w:ascii="Century" w:eastAsia="HGPｺﾞｼｯｸE" w:hAnsi="Century" w:cs="Times New Roman"/>
          <w:i/>
          <w:iCs/>
          <w:sz w:val="24"/>
          <w:szCs w:val="24"/>
        </w:rPr>
        <w:t>Table</w:t>
      </w:r>
      <w:r w:rsidR="00825E65">
        <w:rPr>
          <w:rFonts w:ascii="Century" w:eastAsia="HGPｺﾞｼｯｸE" w:hAnsi="Century" w:cs="Times New Roman" w:hint="eastAsia"/>
          <w:i/>
          <w:iCs/>
          <w:sz w:val="24"/>
          <w:szCs w:val="24"/>
        </w:rPr>
        <w:t xml:space="preserve"> </w:t>
      </w:r>
      <w:r>
        <w:rPr>
          <w:rFonts w:ascii="Century" w:eastAsia="HGPｺﾞｼｯｸE" w:hAnsi="Century" w:cs="Times New Roman"/>
          <w:i/>
          <w:iCs/>
          <w:sz w:val="24"/>
          <w:szCs w:val="24"/>
        </w:rPr>
        <w:t>1</w:t>
      </w:r>
      <w:r w:rsidR="00E17501" w:rsidRPr="00FE0B42">
        <w:rPr>
          <w:rFonts w:ascii="Century" w:eastAsia="HGPｺﾞｼｯｸE" w:hAnsi="Century" w:cs="Times New Roman"/>
          <w:i/>
          <w:iCs/>
          <w:sz w:val="24"/>
          <w:szCs w:val="24"/>
        </w:rPr>
        <w:t xml:space="preserve">.  </w:t>
      </w:r>
      <w:r>
        <w:rPr>
          <w:rFonts w:ascii="Century" w:eastAsia="HGPｺﾞｼｯｸE" w:hAnsi="Century" w:cs="Times New Roman"/>
          <w:i/>
          <w:iCs/>
          <w:sz w:val="24"/>
          <w:szCs w:val="24"/>
        </w:rPr>
        <w:t>P</w:t>
      </w:r>
      <w:r w:rsidR="00E17501" w:rsidRPr="00FE0B42">
        <w:rPr>
          <w:rFonts w:ascii="Century" w:eastAsia="HGPｺﾞｼｯｸE" w:hAnsi="Century" w:cs="Times New Roman"/>
          <w:i/>
          <w:iCs/>
          <w:sz w:val="24"/>
          <w:szCs w:val="24"/>
        </w:rPr>
        <w:t xml:space="preserve">re-treatment predictive factors of TVP treatment </w:t>
      </w:r>
    </w:p>
    <w:p w:rsidR="00E17501" w:rsidRPr="00FE0B42" w:rsidRDefault="00126658" w:rsidP="00E17501">
      <w:pPr>
        <w:rPr>
          <w:rFonts w:ascii="Century" w:eastAsia="HGPｺﾞｼｯｸE" w:hAnsi="Century" w:cs="Times New Roman"/>
          <w:i/>
          <w:sz w:val="24"/>
          <w:szCs w:val="24"/>
        </w:rPr>
      </w:pPr>
      <w:r>
        <w:rPr>
          <w:rFonts w:ascii="Century" w:eastAsia="HGPｺﾞｼｯｸE" w:hAnsi="Century" w:cs="Times New Roman"/>
          <w:i/>
          <w:iCs/>
          <w:sz w:val="24"/>
          <w:szCs w:val="24"/>
        </w:rPr>
        <w:t>(Mul</w:t>
      </w:r>
      <w:r w:rsidR="00E17501" w:rsidRPr="00FE0B42">
        <w:rPr>
          <w:rFonts w:ascii="Century" w:eastAsia="HGPｺﾞｼｯｸE" w:hAnsi="Century" w:cs="Times New Roman"/>
          <w:i/>
          <w:iCs/>
          <w:sz w:val="24"/>
          <w:szCs w:val="24"/>
        </w:rPr>
        <w:t>tivariate analysis</w:t>
      </w:r>
      <w:r>
        <w:rPr>
          <w:rFonts w:ascii="Century" w:eastAsia="HGPｺﾞｼｯｸE" w:hAnsi="Century" w:cs="Times New Roman"/>
          <w:i/>
          <w:iCs/>
          <w:sz w:val="24"/>
          <w:szCs w:val="24"/>
        </w:rPr>
        <w:t xml:space="preserve"> in 37 patients whose sCD14 data was available</w:t>
      </w:r>
      <w:r w:rsidR="00E17501" w:rsidRPr="00FE0B42">
        <w:rPr>
          <w:rFonts w:ascii="Century" w:eastAsia="HGPｺﾞｼｯｸE" w:hAnsi="Century" w:cs="Times New Roman"/>
          <w:i/>
          <w:iCs/>
          <w:sz w:val="24"/>
          <w:szCs w:val="24"/>
        </w:rPr>
        <w:t>)</w:t>
      </w:r>
    </w:p>
    <w:tbl>
      <w:tblPr>
        <w:tblStyle w:val="20"/>
        <w:tblpPr w:leftFromText="142" w:rightFromText="142" w:vertAnchor="page" w:horzAnchor="margin" w:tblpXSpec="center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336"/>
        <w:gridCol w:w="1775"/>
        <w:gridCol w:w="992"/>
        <w:gridCol w:w="2127"/>
        <w:gridCol w:w="1388"/>
      </w:tblGrid>
      <w:tr w:rsidR="00F140C2" w:rsidTr="00CB6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F140C2" w:rsidRPr="00F140C2" w:rsidRDefault="00F140C2" w:rsidP="00126658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140C2" w:rsidRPr="00F140C2" w:rsidRDefault="00F140C2" w:rsidP="00126658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F140C2">
              <w:rPr>
                <w:rFonts w:ascii="Century" w:hAnsi="Century"/>
                <w:sz w:val="24"/>
                <w:szCs w:val="24"/>
              </w:rPr>
              <w:t>Factors</w:t>
            </w:r>
          </w:p>
        </w:tc>
        <w:tc>
          <w:tcPr>
            <w:tcW w:w="2336" w:type="dxa"/>
            <w:vMerge w:val="restart"/>
          </w:tcPr>
          <w:p w:rsidR="00F140C2" w:rsidRPr="00F140C2" w:rsidRDefault="00F140C2" w:rsidP="001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</w:p>
          <w:p w:rsidR="00F140C2" w:rsidRPr="00F140C2" w:rsidRDefault="00F140C2" w:rsidP="001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F140C2">
              <w:rPr>
                <w:rFonts w:ascii="Century" w:hAnsi="Century"/>
                <w:sz w:val="24"/>
                <w:szCs w:val="24"/>
              </w:rPr>
              <w:t>Thresholds</w:t>
            </w:r>
          </w:p>
        </w:tc>
        <w:tc>
          <w:tcPr>
            <w:tcW w:w="1775" w:type="dxa"/>
          </w:tcPr>
          <w:p w:rsidR="00F140C2" w:rsidRDefault="00CB6A18" w:rsidP="00F14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Univariat</w:t>
            </w:r>
            <w:r>
              <w:rPr>
                <w:rFonts w:ascii="Century" w:hAnsi="Century" w:hint="eastAsia"/>
                <w:sz w:val="24"/>
                <w:szCs w:val="24"/>
              </w:rPr>
              <w:t>e</w:t>
            </w:r>
            <w:r w:rsidRPr="000820F1">
              <w:rPr>
                <w:rFonts w:ascii="Century" w:hAnsi="Century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4507" w:type="dxa"/>
            <w:gridSpan w:val="3"/>
          </w:tcPr>
          <w:p w:rsidR="00F140C2" w:rsidRPr="000820F1" w:rsidRDefault="00F140C2" w:rsidP="001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  <w:vertAlign w:val="superscript"/>
              </w:rPr>
            </w:pPr>
            <w:r>
              <w:rPr>
                <w:rFonts w:ascii="Century" w:hAnsi="Century"/>
                <w:sz w:val="24"/>
                <w:szCs w:val="24"/>
              </w:rPr>
              <w:t>Multivariat</w:t>
            </w:r>
            <w:r>
              <w:rPr>
                <w:rFonts w:ascii="Century" w:hAnsi="Century" w:hint="eastAsia"/>
                <w:sz w:val="24"/>
                <w:szCs w:val="24"/>
              </w:rPr>
              <w:t>e</w:t>
            </w:r>
            <w:r w:rsidR="00CB6A18">
              <w:rPr>
                <w:rFonts w:ascii="Century" w:hAnsi="Century" w:hint="eastAsia"/>
                <w:sz w:val="24"/>
                <w:szCs w:val="24"/>
                <w:vertAlign w:val="superscript"/>
              </w:rPr>
              <w:t>※※</w:t>
            </w:r>
          </w:p>
        </w:tc>
      </w:tr>
      <w:tr w:rsidR="00F140C2" w:rsidTr="00CB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F140C2" w:rsidRPr="00605EA9" w:rsidRDefault="00F140C2" w:rsidP="0012665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F140C2" w:rsidRPr="00605EA9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775" w:type="dxa"/>
          </w:tcPr>
          <w:p w:rsidR="00F140C2" w:rsidRPr="00605EA9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value</w:t>
            </w:r>
          </w:p>
        </w:tc>
        <w:tc>
          <w:tcPr>
            <w:tcW w:w="992" w:type="dxa"/>
          </w:tcPr>
          <w:p w:rsidR="00F140C2" w:rsidRPr="00605EA9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605EA9">
              <w:rPr>
                <w:rFonts w:ascii="Century" w:hAnsi="Century"/>
                <w:sz w:val="24"/>
                <w:szCs w:val="24"/>
              </w:rPr>
              <w:t>OR</w:t>
            </w:r>
          </w:p>
        </w:tc>
        <w:tc>
          <w:tcPr>
            <w:tcW w:w="2127" w:type="dxa"/>
          </w:tcPr>
          <w:p w:rsidR="00F140C2" w:rsidRPr="00605EA9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605EA9">
              <w:rPr>
                <w:rFonts w:ascii="Century" w:hAnsi="Century"/>
                <w:sz w:val="24"/>
                <w:szCs w:val="24"/>
              </w:rPr>
              <w:t>95%CI</w:t>
            </w:r>
          </w:p>
        </w:tc>
        <w:tc>
          <w:tcPr>
            <w:tcW w:w="1388" w:type="dxa"/>
          </w:tcPr>
          <w:p w:rsidR="00F140C2" w:rsidRPr="00605EA9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605EA9">
              <w:rPr>
                <w:rFonts w:ascii="Century" w:hAnsi="Century"/>
                <w:sz w:val="24"/>
                <w:szCs w:val="24"/>
              </w:rPr>
              <w:t>p Value</w:t>
            </w:r>
          </w:p>
        </w:tc>
      </w:tr>
      <w:tr w:rsidR="00F140C2" w:rsidTr="00CB6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140C2" w:rsidRPr="00000CBF" w:rsidRDefault="00F140C2" w:rsidP="00126658">
            <w:pPr>
              <w:jc w:val="lef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sCD14</w:t>
            </w:r>
          </w:p>
        </w:tc>
        <w:tc>
          <w:tcPr>
            <w:tcW w:w="2336" w:type="dxa"/>
          </w:tcPr>
          <w:p w:rsidR="00F140C2" w:rsidRPr="00000CBF" w:rsidRDefault="00F140C2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00CB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≧</w:t>
            </w:r>
            <w:r>
              <w:rPr>
                <w:rFonts w:ascii="Century" w:hAnsi="Century" w:hint="eastAsia"/>
                <w:b/>
                <w:sz w:val="24"/>
                <w:szCs w:val="24"/>
              </w:rPr>
              <w:t>1665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pg/ml</w:t>
            </w:r>
          </w:p>
        </w:tc>
        <w:tc>
          <w:tcPr>
            <w:tcW w:w="1775" w:type="dxa"/>
          </w:tcPr>
          <w:p w:rsidR="00F140C2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&lt;</w:t>
            </w:r>
            <w:r>
              <w:rPr>
                <w:rFonts w:ascii="Century" w:hAnsi="Century" w:hint="eastAsia"/>
                <w:b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F140C2" w:rsidRDefault="00F140C2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sz w:val="24"/>
                <w:szCs w:val="24"/>
              </w:rPr>
              <w:t>0.152</w:t>
            </w:r>
          </w:p>
        </w:tc>
        <w:tc>
          <w:tcPr>
            <w:tcW w:w="2127" w:type="dxa"/>
          </w:tcPr>
          <w:p w:rsidR="00F140C2" w:rsidRDefault="00F140C2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sz w:val="24"/>
                <w:szCs w:val="24"/>
              </w:rPr>
              <w:t>0.027-0.850</w:t>
            </w:r>
          </w:p>
        </w:tc>
        <w:tc>
          <w:tcPr>
            <w:tcW w:w="1388" w:type="dxa"/>
          </w:tcPr>
          <w:p w:rsidR="00F140C2" w:rsidRDefault="00F140C2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 w:hint="eastAsia"/>
                <w:b/>
                <w:sz w:val="24"/>
                <w:szCs w:val="24"/>
              </w:rPr>
              <w:t>0.032</w:t>
            </w:r>
          </w:p>
        </w:tc>
      </w:tr>
      <w:tr w:rsidR="00F140C2" w:rsidTr="00CB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140C2" w:rsidRPr="00126658" w:rsidRDefault="00F140C2" w:rsidP="00126658">
            <w:pPr>
              <w:jc w:val="left"/>
              <w:rPr>
                <w:rFonts w:ascii="Century" w:hAnsi="Century"/>
                <w:b w:val="0"/>
                <w:sz w:val="24"/>
                <w:szCs w:val="24"/>
              </w:rPr>
            </w:pPr>
            <w:r w:rsidRPr="00126658">
              <w:rPr>
                <w:rFonts w:ascii="Century" w:hAnsi="Century"/>
                <w:b w:val="0"/>
                <w:sz w:val="24"/>
                <w:szCs w:val="24"/>
              </w:rPr>
              <w:t>CRP</w:t>
            </w:r>
          </w:p>
        </w:tc>
        <w:tc>
          <w:tcPr>
            <w:tcW w:w="2336" w:type="dxa"/>
          </w:tcPr>
          <w:p w:rsidR="00F140C2" w:rsidRPr="00126658" w:rsidRDefault="00F140C2" w:rsidP="00CB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12665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≧</w:t>
            </w:r>
            <w:r w:rsidRPr="00126658">
              <w:rPr>
                <w:rFonts w:ascii="Century" w:hAnsi="Century" w:hint="eastAsia"/>
                <w:sz w:val="24"/>
                <w:szCs w:val="24"/>
              </w:rPr>
              <w:t>0.9</w:t>
            </w:r>
            <w:r w:rsidRPr="00126658">
              <w:rPr>
                <w:rFonts w:ascii="Century" w:hAnsi="Century"/>
                <w:sz w:val="24"/>
                <w:szCs w:val="24"/>
              </w:rPr>
              <w:t xml:space="preserve"> mg/dl</w:t>
            </w:r>
          </w:p>
        </w:tc>
        <w:tc>
          <w:tcPr>
            <w:tcW w:w="1775" w:type="dxa"/>
          </w:tcPr>
          <w:p w:rsidR="00F140C2" w:rsidRPr="00126658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&lt;</w:t>
            </w:r>
            <w:r>
              <w:rPr>
                <w:rFonts w:ascii="Century" w:hAnsi="Century" w:hint="eastAsia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F140C2" w:rsidRPr="00126658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126658">
              <w:rPr>
                <w:rFonts w:ascii="Century" w:hAnsi="Century"/>
                <w:sz w:val="24"/>
                <w:szCs w:val="24"/>
              </w:rPr>
              <w:t>0.223</w:t>
            </w:r>
          </w:p>
        </w:tc>
        <w:tc>
          <w:tcPr>
            <w:tcW w:w="2127" w:type="dxa"/>
          </w:tcPr>
          <w:p w:rsidR="00F140C2" w:rsidRPr="00126658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126658">
              <w:rPr>
                <w:rFonts w:ascii="Century" w:hAnsi="Century"/>
                <w:sz w:val="24"/>
                <w:szCs w:val="24"/>
              </w:rPr>
              <w:t>0.044-1.140</w:t>
            </w:r>
          </w:p>
        </w:tc>
        <w:tc>
          <w:tcPr>
            <w:tcW w:w="1388" w:type="dxa"/>
          </w:tcPr>
          <w:p w:rsidR="00F140C2" w:rsidRPr="00126658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126658">
              <w:rPr>
                <w:rFonts w:ascii="Century" w:hAnsi="Century"/>
                <w:sz w:val="24"/>
                <w:szCs w:val="24"/>
              </w:rPr>
              <w:t>0.072</w:t>
            </w:r>
          </w:p>
        </w:tc>
      </w:tr>
      <w:tr w:rsidR="00F140C2" w:rsidTr="00CB6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140C2" w:rsidRPr="00E027EB" w:rsidRDefault="00F140C2" w:rsidP="00126658">
            <w:pPr>
              <w:jc w:val="left"/>
              <w:rPr>
                <w:rFonts w:ascii="Century" w:hAnsi="Century"/>
                <w:b w:val="0"/>
                <w:sz w:val="24"/>
                <w:szCs w:val="24"/>
              </w:rPr>
            </w:pPr>
            <w:r w:rsidRPr="00E027EB">
              <w:rPr>
                <w:rFonts w:ascii="Century" w:hAnsi="Century"/>
                <w:b w:val="0"/>
                <w:sz w:val="24"/>
                <w:szCs w:val="24"/>
              </w:rPr>
              <w:t>NLR</w:t>
            </w:r>
          </w:p>
        </w:tc>
        <w:tc>
          <w:tcPr>
            <w:tcW w:w="2336" w:type="dxa"/>
          </w:tcPr>
          <w:p w:rsidR="00F140C2" w:rsidRPr="00605EA9" w:rsidRDefault="00F140C2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605E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≧</w:t>
            </w:r>
            <w:r w:rsidRPr="00605EA9">
              <w:rPr>
                <w:rFonts w:ascii="Century" w:hAnsi="Century"/>
                <w:sz w:val="24"/>
                <w:szCs w:val="24"/>
              </w:rPr>
              <w:t>4.0</w:t>
            </w:r>
          </w:p>
        </w:tc>
        <w:tc>
          <w:tcPr>
            <w:tcW w:w="1775" w:type="dxa"/>
          </w:tcPr>
          <w:p w:rsidR="00F140C2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&lt;0.05</w:t>
            </w:r>
          </w:p>
        </w:tc>
        <w:tc>
          <w:tcPr>
            <w:tcW w:w="992" w:type="dxa"/>
          </w:tcPr>
          <w:p w:rsidR="00F140C2" w:rsidRPr="00605EA9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0.736</w:t>
            </w:r>
          </w:p>
        </w:tc>
        <w:tc>
          <w:tcPr>
            <w:tcW w:w="2127" w:type="dxa"/>
          </w:tcPr>
          <w:p w:rsidR="00F140C2" w:rsidRPr="00605EA9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0.115-4.700</w:t>
            </w:r>
          </w:p>
        </w:tc>
        <w:tc>
          <w:tcPr>
            <w:tcW w:w="1388" w:type="dxa"/>
          </w:tcPr>
          <w:p w:rsidR="00F140C2" w:rsidRPr="00605EA9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0.746</w:t>
            </w:r>
          </w:p>
        </w:tc>
      </w:tr>
      <w:tr w:rsidR="00CB6A18" w:rsidTr="00CB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A18" w:rsidRPr="00E027EB" w:rsidRDefault="00CB6A18" w:rsidP="00126658">
            <w:pPr>
              <w:jc w:val="lef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uN</w:t>
            </w:r>
            <w:r>
              <w:rPr>
                <w:rFonts w:ascii="Century" w:hAnsi="Century"/>
                <w:sz w:val="24"/>
                <w:szCs w:val="24"/>
              </w:rPr>
              <w:t>a/K</w:t>
            </w:r>
          </w:p>
        </w:tc>
        <w:tc>
          <w:tcPr>
            <w:tcW w:w="2336" w:type="dxa"/>
          </w:tcPr>
          <w:p w:rsidR="00CB6A18" w:rsidRPr="00605EA9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05E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≧</w:t>
            </w:r>
            <w:r>
              <w:rPr>
                <w:rFonts w:ascii="Century" w:hAnsi="Century"/>
                <w:sz w:val="24"/>
                <w:szCs w:val="24"/>
              </w:rPr>
              <w:t>2.5</w:t>
            </w:r>
          </w:p>
        </w:tc>
        <w:tc>
          <w:tcPr>
            <w:tcW w:w="1775" w:type="dxa"/>
          </w:tcPr>
          <w:p w:rsidR="00CB6A18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&lt;0.05</w:t>
            </w:r>
          </w:p>
        </w:tc>
        <w:tc>
          <w:tcPr>
            <w:tcW w:w="992" w:type="dxa"/>
          </w:tcPr>
          <w:p w:rsidR="00CB6A18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3.430</w:t>
            </w:r>
          </w:p>
        </w:tc>
        <w:tc>
          <w:tcPr>
            <w:tcW w:w="2127" w:type="dxa"/>
          </w:tcPr>
          <w:p w:rsidR="00CB6A18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0.525-22.40</w:t>
            </w:r>
          </w:p>
        </w:tc>
        <w:tc>
          <w:tcPr>
            <w:tcW w:w="1388" w:type="dxa"/>
          </w:tcPr>
          <w:p w:rsidR="00CB6A18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0.198</w:t>
            </w:r>
          </w:p>
        </w:tc>
      </w:tr>
      <w:tr w:rsidR="00CB6A18" w:rsidTr="00CB6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B6A18" w:rsidRPr="00E027EB" w:rsidRDefault="00CB6A18" w:rsidP="00126658">
            <w:pPr>
              <w:jc w:val="lef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uBUN</w:t>
            </w:r>
          </w:p>
        </w:tc>
        <w:tc>
          <w:tcPr>
            <w:tcW w:w="2336" w:type="dxa"/>
          </w:tcPr>
          <w:p w:rsidR="00CB6A18" w:rsidRPr="00605EA9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05E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≧</w:t>
            </w:r>
            <w:r w:rsidRPr="00605EA9">
              <w:rPr>
                <w:rFonts w:ascii="Century" w:hAnsi="Century"/>
                <w:sz w:val="24"/>
                <w:szCs w:val="24"/>
              </w:rPr>
              <w:t>550 mEq/l</w:t>
            </w:r>
          </w:p>
        </w:tc>
        <w:tc>
          <w:tcPr>
            <w:tcW w:w="1775" w:type="dxa"/>
          </w:tcPr>
          <w:p w:rsidR="00CB6A18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0.1</w:t>
            </w:r>
            <w:r>
              <w:rPr>
                <w:rFonts w:ascii="Century" w:hAnsi="Century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6A18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B6A18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88" w:type="dxa"/>
          </w:tcPr>
          <w:p w:rsidR="00CB6A18" w:rsidRDefault="00CB6A18" w:rsidP="00126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</w:p>
        </w:tc>
      </w:tr>
      <w:tr w:rsidR="00F140C2" w:rsidTr="00CB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140C2" w:rsidRPr="00E027EB" w:rsidRDefault="00CB6A18" w:rsidP="00126658">
            <w:pPr>
              <w:jc w:val="left"/>
              <w:rPr>
                <w:rFonts w:ascii="Century" w:hAnsi="Century"/>
                <w:b w:val="0"/>
                <w:sz w:val="24"/>
                <w:szCs w:val="24"/>
              </w:rPr>
            </w:pPr>
            <w:r>
              <w:rPr>
                <w:rFonts w:ascii="Century" w:hAnsi="Century" w:hint="eastAsia"/>
                <w:b w:val="0"/>
                <w:sz w:val="24"/>
                <w:szCs w:val="24"/>
              </w:rPr>
              <w:t>u</w:t>
            </w:r>
            <w:r w:rsidR="00F140C2" w:rsidRPr="00E027EB">
              <w:rPr>
                <w:rFonts w:ascii="Century" w:hAnsi="Century"/>
                <w:b w:val="0"/>
                <w:sz w:val="24"/>
                <w:szCs w:val="24"/>
              </w:rPr>
              <w:t>AQP2</w:t>
            </w:r>
          </w:p>
        </w:tc>
        <w:tc>
          <w:tcPr>
            <w:tcW w:w="2336" w:type="dxa"/>
          </w:tcPr>
          <w:p w:rsidR="00F140C2" w:rsidRPr="00605EA9" w:rsidRDefault="00F140C2" w:rsidP="00CB6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≧</w:t>
            </w:r>
            <w:r w:rsidRPr="00E027EB">
              <w:rPr>
                <w:rFonts w:ascii="Century" w:eastAsia="ＭＳ 明朝" w:hAnsi="Century" w:cs="ＭＳ 明朝"/>
                <w:sz w:val="24"/>
                <w:szCs w:val="24"/>
              </w:rPr>
              <w:t>4.5</w:t>
            </w:r>
            <w:r w:rsidRPr="00605EA9">
              <w:rPr>
                <w:rFonts w:ascii="Century" w:hAnsi="Century"/>
                <w:sz w:val="24"/>
                <w:szCs w:val="24"/>
              </w:rPr>
              <w:t xml:space="preserve"> pg/ml</w:t>
            </w:r>
          </w:p>
        </w:tc>
        <w:tc>
          <w:tcPr>
            <w:tcW w:w="1775" w:type="dxa"/>
          </w:tcPr>
          <w:p w:rsidR="00F140C2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0.16</w:t>
            </w:r>
          </w:p>
        </w:tc>
        <w:tc>
          <w:tcPr>
            <w:tcW w:w="992" w:type="dxa"/>
          </w:tcPr>
          <w:p w:rsidR="00F140C2" w:rsidRPr="00605EA9" w:rsidRDefault="00CB6A18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140C2" w:rsidRPr="00605EA9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88" w:type="dxa"/>
          </w:tcPr>
          <w:p w:rsidR="00F140C2" w:rsidRPr="00605EA9" w:rsidRDefault="00F140C2" w:rsidP="0012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B0175" w:rsidRDefault="008B0175" w:rsidP="008B0175">
      <w:pPr>
        <w:pStyle w:val="a8"/>
        <w:wordWrap w:val="0"/>
        <w:ind w:leftChars="0" w:left="360" w:right="1530"/>
        <w:jc w:val="right"/>
        <w:rPr>
          <w:rFonts w:ascii="Century" w:hAnsi="Century"/>
          <w:sz w:val="24"/>
          <w:szCs w:val="24"/>
        </w:rPr>
      </w:pPr>
    </w:p>
    <w:p w:rsidR="00150042" w:rsidRPr="00D854BF" w:rsidRDefault="00CB6A18" w:rsidP="009A5AEC">
      <w:pPr>
        <w:spacing w:line="300" w:lineRule="exact"/>
        <w:ind w:right="1050" w:firstLine="200"/>
        <w:jc w:val="left"/>
        <w:rPr>
          <w:rFonts w:ascii="Century" w:hAnsi="Century"/>
          <w:b/>
          <w:szCs w:val="21"/>
          <w:vertAlign w:val="superscript"/>
        </w:rPr>
      </w:pPr>
      <w:r w:rsidRPr="00D854BF">
        <w:rPr>
          <w:rFonts w:ascii="Century" w:hAnsi="Century" w:hint="eastAsia"/>
          <w:b/>
          <w:szCs w:val="21"/>
          <w:vertAlign w:val="superscript"/>
        </w:rPr>
        <w:t>※</w:t>
      </w:r>
      <w:r w:rsidRPr="00D854BF">
        <w:rPr>
          <w:rFonts w:ascii="Century" w:hAnsi="Century"/>
          <w:sz w:val="20"/>
          <w:szCs w:val="20"/>
        </w:rPr>
        <w:t xml:space="preserve"> Statistically </w:t>
      </w:r>
      <w:r w:rsidRPr="00D854BF">
        <w:rPr>
          <w:rFonts w:ascii="Century" w:hAnsi="Century" w:hint="eastAsia"/>
          <w:sz w:val="20"/>
          <w:szCs w:val="20"/>
        </w:rPr>
        <w:t xml:space="preserve">analyzed by </w:t>
      </w:r>
      <w:r w:rsidRPr="00D854BF">
        <w:rPr>
          <w:rFonts w:ascii="Century" w:hAnsi="Century"/>
          <w:sz w:val="20"/>
          <w:szCs w:val="20"/>
        </w:rPr>
        <w:t>Fisher’s exact test</w:t>
      </w:r>
    </w:p>
    <w:p w:rsidR="008B0175" w:rsidRPr="00D854BF" w:rsidRDefault="00706600" w:rsidP="009A5AEC">
      <w:pPr>
        <w:spacing w:line="300" w:lineRule="exact"/>
        <w:ind w:right="1050" w:firstLine="200"/>
        <w:jc w:val="left"/>
        <w:rPr>
          <w:rFonts w:ascii="Century" w:hAnsi="Century"/>
          <w:sz w:val="20"/>
          <w:szCs w:val="20"/>
        </w:rPr>
      </w:pPr>
      <w:r w:rsidRPr="00D854BF">
        <w:rPr>
          <w:rFonts w:ascii="Century" w:hAnsi="Century" w:hint="eastAsia"/>
          <w:b/>
          <w:szCs w:val="21"/>
          <w:vertAlign w:val="superscript"/>
        </w:rPr>
        <w:t>※</w:t>
      </w:r>
      <w:r w:rsidR="00CB6A18" w:rsidRPr="00D854BF">
        <w:rPr>
          <w:rFonts w:ascii="Century" w:hAnsi="Century" w:hint="eastAsia"/>
          <w:b/>
          <w:szCs w:val="21"/>
          <w:vertAlign w:val="superscript"/>
        </w:rPr>
        <w:t>※</w:t>
      </w:r>
      <w:r w:rsidRPr="00D854BF">
        <w:rPr>
          <w:rFonts w:ascii="Century" w:hAnsi="Century"/>
          <w:sz w:val="20"/>
          <w:szCs w:val="20"/>
        </w:rPr>
        <w:t xml:space="preserve"> </w:t>
      </w:r>
      <w:r w:rsidR="00724A68" w:rsidRPr="00D854BF">
        <w:rPr>
          <w:rFonts w:ascii="Century" w:hAnsi="Century"/>
          <w:sz w:val="20"/>
          <w:szCs w:val="20"/>
        </w:rPr>
        <w:t>Statist</w:t>
      </w:r>
      <w:r w:rsidR="008B0175" w:rsidRPr="00D854BF">
        <w:rPr>
          <w:rFonts w:ascii="Century" w:hAnsi="Century"/>
          <w:sz w:val="20"/>
          <w:szCs w:val="20"/>
        </w:rPr>
        <w:t xml:space="preserve">ically </w:t>
      </w:r>
      <w:r w:rsidR="00724A68" w:rsidRPr="00D854BF">
        <w:rPr>
          <w:rFonts w:ascii="Century" w:hAnsi="Century" w:hint="eastAsia"/>
          <w:sz w:val="20"/>
          <w:szCs w:val="20"/>
        </w:rPr>
        <w:t>analyz</w:t>
      </w:r>
      <w:r w:rsidR="008B0175" w:rsidRPr="00D854BF">
        <w:rPr>
          <w:rFonts w:ascii="Century" w:hAnsi="Century" w:hint="eastAsia"/>
          <w:sz w:val="20"/>
          <w:szCs w:val="20"/>
        </w:rPr>
        <w:t>ed by l</w:t>
      </w:r>
      <w:r w:rsidR="008B0175" w:rsidRPr="00D854BF">
        <w:rPr>
          <w:rFonts w:ascii="Century" w:hAnsi="Century"/>
          <w:sz w:val="20"/>
          <w:szCs w:val="20"/>
        </w:rPr>
        <w:t>ogistic regression analysis</w:t>
      </w:r>
      <w:r w:rsidR="00126658" w:rsidRPr="00D854BF">
        <w:rPr>
          <w:rFonts w:ascii="Century" w:hAnsi="Century" w:hint="eastAsia"/>
          <w:sz w:val="20"/>
          <w:szCs w:val="20"/>
        </w:rPr>
        <w:t>, step-wise using p-value</w:t>
      </w:r>
    </w:p>
    <w:p w:rsidR="00CB6A18" w:rsidRPr="00D854BF" w:rsidRDefault="008B0175" w:rsidP="009A5AEC">
      <w:pPr>
        <w:spacing w:line="300" w:lineRule="exact"/>
        <w:ind w:left="420" w:hangingChars="200" w:hanging="420"/>
        <w:rPr>
          <w:rFonts w:ascii="Century" w:eastAsia="HGPｺﾞｼｯｸE" w:hAnsi="Century" w:cs="Times New Roman"/>
          <w:i/>
          <w:iCs/>
          <w:sz w:val="20"/>
          <w:szCs w:val="20"/>
        </w:rPr>
      </w:pPr>
      <w:r w:rsidRPr="00D854BF">
        <w:rPr>
          <w:rFonts w:hint="eastAsia"/>
        </w:rPr>
        <w:t xml:space="preserve">  </w:t>
      </w:r>
      <w:r w:rsidR="00706600" w:rsidRPr="00D854BF">
        <w:rPr>
          <w:rFonts w:hint="eastAsia"/>
        </w:rPr>
        <w:t xml:space="preserve">  </w:t>
      </w:r>
      <w:r w:rsidRPr="00D854BF">
        <w:rPr>
          <w:rFonts w:ascii="Century" w:hAnsi="Century"/>
          <w:i/>
          <w:sz w:val="20"/>
          <w:szCs w:val="20"/>
        </w:rPr>
        <w:t>CRP</w:t>
      </w:r>
      <w:r w:rsidRPr="00D854BF">
        <w:rPr>
          <w:rFonts w:ascii="Century" w:hAnsi="Century"/>
          <w:sz w:val="20"/>
          <w:szCs w:val="20"/>
        </w:rPr>
        <w:t xml:space="preserve"> C-reactive protein, </w:t>
      </w:r>
      <w:r w:rsidRPr="00D854BF">
        <w:rPr>
          <w:rStyle w:val="a9"/>
          <w:rFonts w:ascii="Century" w:eastAsiaTheme="minorHAnsi" w:hAnsi="Century" w:cs="Arial"/>
          <w:b w:val="0"/>
          <w:i/>
          <w:sz w:val="20"/>
          <w:szCs w:val="20"/>
        </w:rPr>
        <w:t>NLR</w:t>
      </w:r>
      <w:r w:rsidRPr="00D854BF">
        <w:rPr>
          <w:rStyle w:val="a9"/>
          <w:rFonts w:ascii="Century" w:eastAsiaTheme="minorHAnsi" w:hAnsi="Century" w:cs="Arial"/>
          <w:b w:val="0"/>
          <w:sz w:val="20"/>
          <w:szCs w:val="20"/>
        </w:rPr>
        <w:t xml:space="preserve"> Neutrophil / Lymphocyte ratio,</w:t>
      </w:r>
      <w:r w:rsidR="00CB6A18" w:rsidRPr="00D854BF">
        <w:rPr>
          <w:rStyle w:val="a9"/>
          <w:rFonts w:ascii="Century" w:eastAsiaTheme="minorHAnsi" w:hAnsi="Century" w:cs="Arial"/>
          <w:b w:val="0"/>
          <w:sz w:val="20"/>
          <w:szCs w:val="20"/>
        </w:rPr>
        <w:t xml:space="preserve"> </w:t>
      </w:r>
      <w:r w:rsidR="00CB6A18" w:rsidRPr="00D854BF">
        <w:rPr>
          <w:rStyle w:val="a9"/>
          <w:rFonts w:ascii="Century" w:eastAsiaTheme="minorHAnsi" w:hAnsi="Century" w:cs="Arial"/>
          <w:b w:val="0"/>
          <w:i/>
          <w:sz w:val="20"/>
          <w:szCs w:val="20"/>
        </w:rPr>
        <w:t>uNa/K</w:t>
      </w:r>
      <w:r w:rsidR="00CB6A18" w:rsidRPr="00D854BF">
        <w:rPr>
          <w:rStyle w:val="a9"/>
          <w:rFonts w:ascii="Century" w:eastAsiaTheme="minorHAnsi" w:hAnsi="Century" w:cs="Arial"/>
          <w:b w:val="0"/>
          <w:sz w:val="20"/>
          <w:szCs w:val="20"/>
        </w:rPr>
        <w:t xml:space="preserve"> urinary Na/urinary K ratio,</w:t>
      </w:r>
      <w:r w:rsidR="00724A68" w:rsidRPr="00D854BF">
        <w:rPr>
          <w:rStyle w:val="a9"/>
          <w:rFonts w:ascii="Century" w:eastAsiaTheme="minorHAnsi" w:hAnsi="Century" w:cs="Arial"/>
          <w:b w:val="0"/>
          <w:sz w:val="20"/>
          <w:szCs w:val="20"/>
        </w:rPr>
        <w:t xml:space="preserve"> </w:t>
      </w:r>
      <w:r w:rsidR="00CB6A18" w:rsidRPr="00D854BF">
        <w:rPr>
          <w:rStyle w:val="a9"/>
          <w:rFonts w:ascii="Century" w:eastAsiaTheme="minorHAnsi" w:hAnsi="Century" w:cs="Arial"/>
          <w:b w:val="0"/>
          <w:i/>
          <w:sz w:val="20"/>
          <w:szCs w:val="20"/>
        </w:rPr>
        <w:t>u</w:t>
      </w:r>
      <w:r w:rsidR="00CB6A18" w:rsidRPr="00D854BF">
        <w:rPr>
          <w:rFonts w:ascii="Century" w:hAnsi="Century"/>
          <w:i/>
          <w:sz w:val="20"/>
          <w:szCs w:val="20"/>
        </w:rPr>
        <w:t>BUN</w:t>
      </w:r>
      <w:r w:rsidR="00CB6A18" w:rsidRPr="00D854BF">
        <w:rPr>
          <w:rFonts w:ascii="Century" w:hAnsi="Century"/>
          <w:sz w:val="20"/>
          <w:szCs w:val="20"/>
        </w:rPr>
        <w:t xml:space="preserve"> Urinary blood urea nitrogen,</w:t>
      </w:r>
      <w:r w:rsidR="00CB6A18" w:rsidRPr="00D854BF">
        <w:rPr>
          <w:rStyle w:val="a9"/>
          <w:rFonts w:ascii="Century" w:eastAsiaTheme="minorHAnsi" w:hAnsi="Century" w:cs="Arial"/>
          <w:b w:val="0"/>
          <w:sz w:val="20"/>
          <w:szCs w:val="20"/>
        </w:rPr>
        <w:t>u</w:t>
      </w:r>
      <w:r w:rsidRPr="00D854BF">
        <w:rPr>
          <w:rFonts w:ascii="Century" w:eastAsiaTheme="minorHAnsi" w:hAnsi="Century" w:cs="Arial"/>
          <w:i/>
          <w:sz w:val="20"/>
          <w:szCs w:val="20"/>
        </w:rPr>
        <w:t xml:space="preserve">AQP2 </w:t>
      </w:r>
      <w:r w:rsidR="00CB6A18" w:rsidRPr="00D854BF">
        <w:rPr>
          <w:rFonts w:ascii="Century" w:eastAsiaTheme="minorHAnsi" w:hAnsi="Century" w:cs="Arial"/>
          <w:i/>
          <w:sz w:val="20"/>
          <w:szCs w:val="20"/>
        </w:rPr>
        <w:t xml:space="preserve">urinary </w:t>
      </w:r>
      <w:r w:rsidRPr="00D854BF">
        <w:rPr>
          <w:rFonts w:ascii="Century" w:eastAsiaTheme="minorHAnsi" w:hAnsi="Century" w:cs="Arial"/>
          <w:sz w:val="20"/>
          <w:szCs w:val="20"/>
        </w:rPr>
        <w:t>Aquaporin-2</w:t>
      </w:r>
      <w:r w:rsidRPr="00D854BF">
        <w:rPr>
          <w:rFonts w:ascii="Century" w:eastAsia="HGPｺﾞｼｯｸE" w:hAnsi="Century" w:cs="Times New Roman"/>
          <w:i/>
          <w:iCs/>
          <w:sz w:val="20"/>
          <w:szCs w:val="20"/>
        </w:rPr>
        <w:t>,</w:t>
      </w:r>
    </w:p>
    <w:p w:rsidR="000820F1" w:rsidRPr="00D854BF" w:rsidRDefault="008B0175" w:rsidP="009A5AEC">
      <w:pPr>
        <w:spacing w:line="300" w:lineRule="exact"/>
        <w:ind w:firstLineChars="150" w:firstLine="300"/>
        <w:rPr>
          <w:rFonts w:ascii="Century" w:eastAsia="HGPｺﾞｼｯｸE" w:hAnsi="Century" w:cs="Times New Roman"/>
          <w:i/>
          <w:iCs/>
          <w:sz w:val="20"/>
          <w:szCs w:val="20"/>
        </w:rPr>
      </w:pPr>
      <w:r w:rsidRPr="00D854BF">
        <w:rPr>
          <w:rFonts w:ascii="Century" w:eastAsia="HGPｺﾞｼｯｸE" w:hAnsi="Century" w:cs="Times New Roman"/>
          <w:i/>
          <w:iCs/>
          <w:sz w:val="20"/>
          <w:szCs w:val="20"/>
        </w:rPr>
        <w:t xml:space="preserve"> OR </w:t>
      </w:r>
      <w:r w:rsidR="00724A68" w:rsidRPr="00D854BF">
        <w:rPr>
          <w:rFonts w:ascii="Century" w:eastAsia="HGPｺﾞｼｯｸE" w:hAnsi="Century" w:cs="Times New Roman"/>
          <w:iCs/>
          <w:sz w:val="20"/>
          <w:szCs w:val="20"/>
        </w:rPr>
        <w:t>O</w:t>
      </w:r>
      <w:r w:rsidRPr="00D854BF">
        <w:rPr>
          <w:rFonts w:ascii="Century" w:eastAsia="HGPｺﾞｼｯｸE" w:hAnsi="Century" w:cs="Times New Roman"/>
          <w:iCs/>
          <w:sz w:val="20"/>
          <w:szCs w:val="20"/>
        </w:rPr>
        <w:t xml:space="preserve">dds ratio, </w:t>
      </w:r>
      <w:r w:rsidR="00724A68" w:rsidRPr="00D854BF">
        <w:rPr>
          <w:rFonts w:ascii="Century" w:eastAsia="HGPｺﾞｼｯｸE" w:hAnsi="Century" w:cs="Times New Roman"/>
          <w:i/>
          <w:iCs/>
          <w:sz w:val="20"/>
          <w:szCs w:val="20"/>
        </w:rPr>
        <w:t xml:space="preserve">CI </w:t>
      </w:r>
      <w:r w:rsidRPr="00D854BF">
        <w:rPr>
          <w:rStyle w:val="a9"/>
          <w:rFonts w:ascii="Century" w:hAnsi="Century" w:cs="Arial"/>
          <w:b w:val="0"/>
          <w:sz w:val="20"/>
          <w:szCs w:val="20"/>
        </w:rPr>
        <w:t>Confidence interval</w:t>
      </w:r>
    </w:p>
    <w:sectPr w:rsidR="000820F1" w:rsidRPr="00D854BF" w:rsidSect="0030625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39" w:rsidRDefault="00845839" w:rsidP="007C26BD">
      <w:r>
        <w:separator/>
      </w:r>
    </w:p>
  </w:endnote>
  <w:endnote w:type="continuationSeparator" w:id="0">
    <w:p w:rsidR="00845839" w:rsidRDefault="00845839" w:rsidP="007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39" w:rsidRDefault="00845839" w:rsidP="007C26BD">
      <w:r>
        <w:separator/>
      </w:r>
    </w:p>
  </w:footnote>
  <w:footnote w:type="continuationSeparator" w:id="0">
    <w:p w:rsidR="00845839" w:rsidRDefault="00845839" w:rsidP="007C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9DD"/>
    <w:multiLevelType w:val="hybridMultilevel"/>
    <w:tmpl w:val="91F0225C"/>
    <w:lvl w:ilvl="0" w:tplc="1EDEA490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2210CF"/>
    <w:multiLevelType w:val="hybridMultilevel"/>
    <w:tmpl w:val="E580F252"/>
    <w:lvl w:ilvl="0" w:tplc="5712B12E">
      <w:numFmt w:val="bullet"/>
      <w:lvlText w:val="※"/>
      <w:lvlJc w:val="left"/>
      <w:pPr>
        <w:ind w:left="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426E3875"/>
    <w:multiLevelType w:val="hybridMultilevel"/>
    <w:tmpl w:val="21B8FCAE"/>
    <w:lvl w:ilvl="0" w:tplc="9CBC783C"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8650B3B"/>
    <w:multiLevelType w:val="hybridMultilevel"/>
    <w:tmpl w:val="FD9E59AA"/>
    <w:lvl w:ilvl="0" w:tplc="68D052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E7DE1"/>
    <w:multiLevelType w:val="hybridMultilevel"/>
    <w:tmpl w:val="62EA2ADA"/>
    <w:lvl w:ilvl="0" w:tplc="0DE4271E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4658230E">
      <w:numFmt w:val="bullet"/>
      <w:lvlText w:val="＊"/>
      <w:lvlJc w:val="left"/>
      <w:pPr>
        <w:ind w:left="780" w:hanging="360"/>
      </w:pPr>
      <w:rPr>
        <w:rFonts w:ascii="HGPｺﾞｼｯｸE" w:eastAsia="HGPｺﾞｼｯｸE" w:hAnsi="HGPｺﾞｼｯｸE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0C"/>
    <w:rsid w:val="00000CBF"/>
    <w:rsid w:val="00017153"/>
    <w:rsid w:val="00025D75"/>
    <w:rsid w:val="000820F1"/>
    <w:rsid w:val="000E07B3"/>
    <w:rsid w:val="000E4C0F"/>
    <w:rsid w:val="00126658"/>
    <w:rsid w:val="0014362A"/>
    <w:rsid w:val="00150042"/>
    <w:rsid w:val="00183034"/>
    <w:rsid w:val="0019267E"/>
    <w:rsid w:val="001A7DFA"/>
    <w:rsid w:val="001C320C"/>
    <w:rsid w:val="001F7FA9"/>
    <w:rsid w:val="002101FB"/>
    <w:rsid w:val="00243B18"/>
    <w:rsid w:val="00290C5D"/>
    <w:rsid w:val="002913D7"/>
    <w:rsid w:val="00292DD1"/>
    <w:rsid w:val="002A1445"/>
    <w:rsid w:val="002D3F66"/>
    <w:rsid w:val="003021FA"/>
    <w:rsid w:val="00306256"/>
    <w:rsid w:val="003501D6"/>
    <w:rsid w:val="004078B2"/>
    <w:rsid w:val="004123BD"/>
    <w:rsid w:val="00417306"/>
    <w:rsid w:val="00454FA5"/>
    <w:rsid w:val="004C24BD"/>
    <w:rsid w:val="004C28F8"/>
    <w:rsid w:val="004D111A"/>
    <w:rsid w:val="004E4892"/>
    <w:rsid w:val="0050628B"/>
    <w:rsid w:val="00517CBD"/>
    <w:rsid w:val="00571EBD"/>
    <w:rsid w:val="005B1F2B"/>
    <w:rsid w:val="005E5332"/>
    <w:rsid w:val="005F2363"/>
    <w:rsid w:val="00605EA9"/>
    <w:rsid w:val="006243CE"/>
    <w:rsid w:val="006360B6"/>
    <w:rsid w:val="00693EE6"/>
    <w:rsid w:val="006951F1"/>
    <w:rsid w:val="006B3973"/>
    <w:rsid w:val="006C083B"/>
    <w:rsid w:val="00706600"/>
    <w:rsid w:val="00724A68"/>
    <w:rsid w:val="007B3A8D"/>
    <w:rsid w:val="007B7140"/>
    <w:rsid w:val="007C26BD"/>
    <w:rsid w:val="007F0618"/>
    <w:rsid w:val="00825E65"/>
    <w:rsid w:val="00845839"/>
    <w:rsid w:val="00861F83"/>
    <w:rsid w:val="0087676D"/>
    <w:rsid w:val="00892C4F"/>
    <w:rsid w:val="008B0175"/>
    <w:rsid w:val="00970310"/>
    <w:rsid w:val="009A5AEC"/>
    <w:rsid w:val="009B511B"/>
    <w:rsid w:val="009E189E"/>
    <w:rsid w:val="00A026DD"/>
    <w:rsid w:val="00A03250"/>
    <w:rsid w:val="00A25F22"/>
    <w:rsid w:val="00A67724"/>
    <w:rsid w:val="00A8388A"/>
    <w:rsid w:val="00B310FC"/>
    <w:rsid w:val="00B45ABE"/>
    <w:rsid w:val="00B7212F"/>
    <w:rsid w:val="00BB3632"/>
    <w:rsid w:val="00BE63C8"/>
    <w:rsid w:val="00C7464C"/>
    <w:rsid w:val="00CB6A18"/>
    <w:rsid w:val="00CB7412"/>
    <w:rsid w:val="00CC269B"/>
    <w:rsid w:val="00CE0CA8"/>
    <w:rsid w:val="00D048CE"/>
    <w:rsid w:val="00D72E0C"/>
    <w:rsid w:val="00D7345F"/>
    <w:rsid w:val="00D854BF"/>
    <w:rsid w:val="00DC5404"/>
    <w:rsid w:val="00E027EB"/>
    <w:rsid w:val="00E17501"/>
    <w:rsid w:val="00E822D6"/>
    <w:rsid w:val="00F140C2"/>
    <w:rsid w:val="00F163FC"/>
    <w:rsid w:val="00F41E8E"/>
    <w:rsid w:val="00F626CD"/>
    <w:rsid w:val="00F708E3"/>
    <w:rsid w:val="00F9504C"/>
    <w:rsid w:val="00F9631F"/>
    <w:rsid w:val="00FB62D1"/>
    <w:rsid w:val="00FD4FC5"/>
    <w:rsid w:val="00FE0B4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5FF96-F823-43FE-B25D-1367280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Grid Table 2"/>
    <w:basedOn w:val="a1"/>
    <w:uiPriority w:val="47"/>
    <w:rsid w:val="004078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4078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Grid Table 1 Light"/>
    <w:basedOn w:val="a1"/>
    <w:uiPriority w:val="46"/>
    <w:rsid w:val="00892C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Grid Table 4"/>
    <w:basedOn w:val="a1"/>
    <w:uiPriority w:val="49"/>
    <w:rsid w:val="00E027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7C2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6BD"/>
  </w:style>
  <w:style w:type="paragraph" w:styleId="a6">
    <w:name w:val="footer"/>
    <w:basedOn w:val="a"/>
    <w:link w:val="a7"/>
    <w:uiPriority w:val="99"/>
    <w:unhideWhenUsed/>
    <w:rsid w:val="007C2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6BD"/>
  </w:style>
  <w:style w:type="table" w:styleId="20">
    <w:name w:val="Plain Table 2"/>
    <w:basedOn w:val="a1"/>
    <w:uiPriority w:val="42"/>
    <w:rsid w:val="001F7F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0820F1"/>
    <w:pPr>
      <w:ind w:leftChars="400" w:left="840"/>
    </w:pPr>
  </w:style>
  <w:style w:type="character" w:styleId="a9">
    <w:name w:val="Strong"/>
    <w:basedOn w:val="a0"/>
    <w:uiPriority w:val="22"/>
    <w:qFormat/>
    <w:rsid w:val="0069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21CE-E113-460A-B35A-744533F7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中井正人</dc:creator>
  <cp:keywords/>
  <dc:description/>
  <cp:lastModifiedBy>中井正人</cp:lastModifiedBy>
  <cp:revision>2</cp:revision>
  <dcterms:created xsi:type="dcterms:W3CDTF">2017-09-25T13:06:00Z</dcterms:created>
  <dcterms:modified xsi:type="dcterms:W3CDTF">2017-09-25T13:06:00Z</dcterms:modified>
</cp:coreProperties>
</file>