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26F" w:rsidRPr="00FD42F6" w:rsidRDefault="008C6FC3" w:rsidP="004866F8">
      <w:pPr>
        <w:widowControl/>
        <w:spacing w:line="276" w:lineRule="auto"/>
        <w:jc w:val="left"/>
        <w:rPr>
          <w:rFonts w:ascii="Times New Roman" w:hAnsi="Times New Roman"/>
          <w:b/>
          <w:sz w:val="28"/>
          <w:szCs w:val="21"/>
        </w:rPr>
      </w:pPr>
      <w:r w:rsidRPr="00FD42F6">
        <w:rPr>
          <w:rFonts w:ascii="Times New Roman" w:hAnsi="Times New Roman"/>
          <w:b/>
          <w:sz w:val="28"/>
          <w:szCs w:val="21"/>
        </w:rPr>
        <w:t>Electronic Supplementary Material</w:t>
      </w:r>
    </w:p>
    <w:p w:rsidR="00430909" w:rsidRPr="006F0AF8" w:rsidRDefault="00430909" w:rsidP="00430909">
      <w:pPr>
        <w:widowControl/>
        <w:spacing w:line="276" w:lineRule="auto"/>
        <w:jc w:val="left"/>
        <w:rPr>
          <w:rFonts w:ascii="Times New Roman" w:hAnsi="Times New Roman"/>
          <w:szCs w:val="21"/>
        </w:rPr>
      </w:pPr>
      <w:r>
        <w:rPr>
          <w:rFonts w:ascii="Times New Roman" w:hAnsi="Times New Roman" w:hint="eastAsia"/>
          <w:b/>
          <w:szCs w:val="21"/>
        </w:rPr>
        <w:t xml:space="preserve">Author: </w:t>
      </w:r>
      <w:r w:rsidRPr="006F0AF8">
        <w:rPr>
          <w:rFonts w:ascii="Times New Roman" w:hAnsi="Times New Roman" w:hint="eastAsia"/>
          <w:szCs w:val="21"/>
        </w:rPr>
        <w:t>Akira Terui, Junjiro N Negishi, Nozomi Watanabe, Futoshi Nakamura</w:t>
      </w:r>
    </w:p>
    <w:p w:rsidR="0063726F" w:rsidRDefault="00C97D76" w:rsidP="004866F8">
      <w:pPr>
        <w:widowControl/>
        <w:spacing w:line="276" w:lineRule="auto"/>
        <w:jc w:val="left"/>
        <w:rPr>
          <w:rFonts w:ascii="Times New Roman" w:hAnsi="Times New Roman"/>
          <w:b/>
          <w:szCs w:val="21"/>
        </w:rPr>
      </w:pPr>
      <w:r w:rsidRPr="00C97D76">
        <w:rPr>
          <w:rFonts w:ascii="Times New Roman" w:hAnsi="Times New Roman"/>
          <w:b/>
          <w:szCs w:val="21"/>
        </w:rPr>
        <w:t xml:space="preserve">Title: </w:t>
      </w:r>
      <w:r w:rsidR="0037559D" w:rsidRPr="0037559D">
        <w:rPr>
          <w:rFonts w:ascii="Times New Roman" w:hAnsi="Times New Roman" w:hint="eastAsia"/>
          <w:szCs w:val="21"/>
        </w:rPr>
        <w:t>Stream</w:t>
      </w:r>
      <w:r w:rsidR="005A6CA6" w:rsidRPr="005A6CA6">
        <w:rPr>
          <w:rFonts w:ascii="Times New Roman" w:hAnsi="Times New Roman"/>
          <w:szCs w:val="21"/>
        </w:rPr>
        <w:t xml:space="preserve"> resource gradients drive consumption rates of supplemental prey in the adjacent riparian zone</w:t>
      </w:r>
    </w:p>
    <w:p w:rsidR="004659A1" w:rsidRDefault="00430909" w:rsidP="004866F8">
      <w:pPr>
        <w:widowControl/>
        <w:spacing w:line="276" w:lineRule="auto"/>
        <w:jc w:val="left"/>
        <w:rPr>
          <w:rFonts w:ascii="Times New Roman" w:hAnsi="Times New Roman"/>
          <w:b/>
          <w:szCs w:val="21"/>
        </w:rPr>
      </w:pPr>
      <w:r>
        <w:rPr>
          <w:rFonts w:ascii="Times New Roman" w:hAnsi="Times New Roman" w:hint="eastAsia"/>
          <w:b/>
          <w:szCs w:val="21"/>
        </w:rPr>
        <w:t xml:space="preserve">Journal: </w:t>
      </w:r>
      <w:r w:rsidRPr="00430909">
        <w:rPr>
          <w:rFonts w:ascii="Times New Roman" w:hAnsi="Times New Roman" w:hint="eastAsia"/>
          <w:szCs w:val="21"/>
        </w:rPr>
        <w:t>Ecosystems</w:t>
      </w:r>
    </w:p>
    <w:p w:rsidR="00430909" w:rsidRDefault="00430909" w:rsidP="004866F8">
      <w:pPr>
        <w:widowControl/>
        <w:spacing w:line="276" w:lineRule="auto"/>
        <w:jc w:val="left"/>
        <w:rPr>
          <w:rFonts w:ascii="Times New Roman" w:hAnsi="Times New Roman"/>
          <w:b/>
          <w:szCs w:val="21"/>
        </w:rPr>
      </w:pPr>
    </w:p>
    <w:p w:rsidR="00B12EE8" w:rsidRDefault="00C357A3" w:rsidP="004866F8">
      <w:pPr>
        <w:widowControl/>
        <w:spacing w:line="276" w:lineRule="auto"/>
        <w:jc w:val="left"/>
        <w:rPr>
          <w:rFonts w:ascii="Times New Roman" w:hAnsi="Times New Roman"/>
          <w:szCs w:val="21"/>
        </w:rPr>
      </w:pPr>
      <w:r>
        <w:rPr>
          <w:rFonts w:ascii="Times New Roman" w:hAnsi="Times New Roman"/>
          <w:b/>
          <w:szCs w:val="21"/>
        </w:rPr>
        <w:t xml:space="preserve">ESM 1: </w:t>
      </w:r>
      <w:r w:rsidR="00EC54DA">
        <w:rPr>
          <w:rFonts w:ascii="Times New Roman" w:hAnsi="Times New Roman" w:hint="eastAsia"/>
          <w:b/>
          <w:szCs w:val="21"/>
        </w:rPr>
        <w:t xml:space="preserve">Carnivorous arthropods attracted by supplemental larvae </w:t>
      </w:r>
      <w:r w:rsidR="00EC54DA">
        <w:rPr>
          <w:rFonts w:ascii="Times New Roman" w:hAnsi="Times New Roman"/>
          <w:szCs w:val="21"/>
        </w:rPr>
        <w:t>In order to investigate carnivorous animals attracted by supplemental prey (beetle larvae), we carried out an additional experiment in the field</w:t>
      </w:r>
      <w:r w:rsidR="006E3AA3">
        <w:rPr>
          <w:rFonts w:ascii="Times New Roman" w:hAnsi="Times New Roman"/>
          <w:szCs w:val="21"/>
        </w:rPr>
        <w:t xml:space="preserve"> (July 2016)</w:t>
      </w:r>
      <w:r w:rsidR="00EC54DA">
        <w:rPr>
          <w:rFonts w:ascii="Times New Roman" w:hAnsi="Times New Roman"/>
          <w:szCs w:val="21"/>
        </w:rPr>
        <w:t xml:space="preserve">. </w:t>
      </w:r>
      <w:r w:rsidR="00335F01">
        <w:rPr>
          <w:rFonts w:ascii="Times New Roman" w:hAnsi="Times New Roman"/>
          <w:szCs w:val="21"/>
        </w:rPr>
        <w:t>As with the main experiment, w</w:t>
      </w:r>
      <w:r w:rsidR="00EC54DA">
        <w:rPr>
          <w:rFonts w:ascii="Times New Roman" w:hAnsi="Times New Roman"/>
          <w:szCs w:val="21"/>
        </w:rPr>
        <w:t xml:space="preserve">e placed six plastic cups containing 10 beetle larvae at one site in each of Satsunai and Tottabetsu </w:t>
      </w:r>
      <w:r w:rsidR="00B82ABB">
        <w:rPr>
          <w:rFonts w:ascii="Times New Roman" w:hAnsi="Times New Roman"/>
          <w:szCs w:val="21"/>
        </w:rPr>
        <w:t>R</w:t>
      </w:r>
      <w:r w:rsidR="00EC54DA">
        <w:rPr>
          <w:rFonts w:ascii="Times New Roman" w:hAnsi="Times New Roman"/>
          <w:szCs w:val="21"/>
        </w:rPr>
        <w:t xml:space="preserve">ivers. </w:t>
      </w:r>
      <w:r w:rsidR="00335F01">
        <w:rPr>
          <w:rFonts w:ascii="Times New Roman" w:hAnsi="Times New Roman"/>
          <w:szCs w:val="21"/>
        </w:rPr>
        <w:t>However, w</w:t>
      </w:r>
      <w:r w:rsidR="00EC54DA">
        <w:rPr>
          <w:rFonts w:ascii="Times New Roman" w:hAnsi="Times New Roman"/>
          <w:szCs w:val="21"/>
        </w:rPr>
        <w:t>e installed sticky traps (5-cm wide</w:t>
      </w:r>
      <w:r w:rsidR="00B216EC">
        <w:rPr>
          <w:rFonts w:ascii="Times New Roman" w:hAnsi="Times New Roman"/>
          <w:szCs w:val="21"/>
        </w:rPr>
        <w:t>, 9.5-cm long</w:t>
      </w:r>
      <w:r w:rsidR="00EC54DA">
        <w:rPr>
          <w:rFonts w:ascii="Times New Roman" w:hAnsi="Times New Roman"/>
          <w:szCs w:val="21"/>
        </w:rPr>
        <w:t xml:space="preserve">) at the entrance of plastic cups to capture </w:t>
      </w:r>
      <w:r w:rsidR="00335F01">
        <w:rPr>
          <w:rFonts w:ascii="Times New Roman" w:hAnsi="Times New Roman"/>
          <w:szCs w:val="21"/>
        </w:rPr>
        <w:t xml:space="preserve">carnivorous arthropods attracted by supplemental prey. We kept </w:t>
      </w:r>
      <w:r w:rsidR="00B12EE8">
        <w:rPr>
          <w:rFonts w:ascii="Times New Roman" w:hAnsi="Times New Roman"/>
          <w:szCs w:val="21"/>
        </w:rPr>
        <w:t>those traps in place over one night.</w:t>
      </w:r>
    </w:p>
    <w:p w:rsidR="00B12EE8" w:rsidRPr="00EC54DA" w:rsidRDefault="00B12EE8" w:rsidP="00B12EE8">
      <w:pPr>
        <w:widowControl/>
        <w:spacing w:line="276" w:lineRule="auto"/>
        <w:ind w:firstLine="840"/>
        <w:jc w:val="left"/>
        <w:rPr>
          <w:rFonts w:ascii="Times New Roman" w:hAnsi="Times New Roman"/>
          <w:szCs w:val="21"/>
        </w:rPr>
      </w:pPr>
      <w:r>
        <w:rPr>
          <w:rFonts w:ascii="Times New Roman" w:hAnsi="Times New Roman"/>
          <w:szCs w:val="21"/>
        </w:rPr>
        <w:t xml:space="preserve">In total, 60 individuals of carnivorous arthropods were captured. Carabid beetles accounted for 93% of </w:t>
      </w:r>
      <w:r w:rsidR="00283952">
        <w:rPr>
          <w:rFonts w:ascii="Times New Roman" w:hAnsi="Times New Roman"/>
          <w:szCs w:val="21"/>
        </w:rPr>
        <w:t xml:space="preserve">the </w:t>
      </w:r>
      <w:r>
        <w:rPr>
          <w:rFonts w:ascii="Times New Roman" w:hAnsi="Times New Roman"/>
          <w:szCs w:val="21"/>
        </w:rPr>
        <w:t>carnivorous arthropods (</w:t>
      </w:r>
      <w:r w:rsidRPr="00BD74DC">
        <w:rPr>
          <w:rFonts w:ascii="Times New Roman" w:hAnsi="Times New Roman"/>
          <w:i/>
          <w:szCs w:val="21"/>
        </w:rPr>
        <w:t>L</w:t>
      </w:r>
      <w:r>
        <w:rPr>
          <w:rFonts w:ascii="Times New Roman" w:hAnsi="Times New Roman"/>
          <w:i/>
          <w:szCs w:val="21"/>
        </w:rPr>
        <w:t>.</w:t>
      </w:r>
      <w:r w:rsidRPr="00BD74DC">
        <w:rPr>
          <w:rFonts w:ascii="Times New Roman" w:hAnsi="Times New Roman"/>
          <w:i/>
          <w:szCs w:val="21"/>
        </w:rPr>
        <w:t xml:space="preserve"> noguchii</w:t>
      </w:r>
      <w:r>
        <w:rPr>
          <w:rFonts w:ascii="Times New Roman" w:hAnsi="Times New Roman"/>
          <w:szCs w:val="21"/>
        </w:rPr>
        <w:t xml:space="preserve">, 78%; </w:t>
      </w:r>
      <w:r w:rsidRPr="00BD74DC">
        <w:rPr>
          <w:rFonts w:ascii="Times New Roman" w:hAnsi="Times New Roman"/>
          <w:i/>
          <w:szCs w:val="21"/>
        </w:rPr>
        <w:t>A</w:t>
      </w:r>
      <w:r>
        <w:rPr>
          <w:rFonts w:ascii="Times New Roman" w:hAnsi="Times New Roman"/>
          <w:i/>
          <w:szCs w:val="21"/>
        </w:rPr>
        <w:t>.</w:t>
      </w:r>
      <w:r w:rsidRPr="00BD74DC">
        <w:rPr>
          <w:rFonts w:ascii="Times New Roman" w:hAnsi="Times New Roman"/>
          <w:i/>
          <w:szCs w:val="21"/>
        </w:rPr>
        <w:t xml:space="preserve"> grandis</w:t>
      </w:r>
      <w:r>
        <w:rPr>
          <w:rFonts w:ascii="Times New Roman" w:hAnsi="Times New Roman"/>
          <w:szCs w:val="21"/>
        </w:rPr>
        <w:t>,</w:t>
      </w:r>
      <w:r>
        <w:rPr>
          <w:rFonts w:ascii="Times New Roman" w:hAnsi="Times New Roman"/>
          <w:i/>
          <w:szCs w:val="21"/>
        </w:rPr>
        <w:t xml:space="preserve"> </w:t>
      </w:r>
      <w:r>
        <w:rPr>
          <w:rFonts w:ascii="Times New Roman" w:hAnsi="Times New Roman"/>
          <w:szCs w:val="21"/>
        </w:rPr>
        <w:t>15%), followed by earwigs (</w:t>
      </w:r>
      <w:r w:rsidRPr="00B12EE8">
        <w:rPr>
          <w:rFonts w:ascii="Times New Roman" w:hAnsi="Times New Roman"/>
          <w:szCs w:val="21"/>
        </w:rPr>
        <w:t>Dermaptera</w:t>
      </w:r>
      <w:r>
        <w:rPr>
          <w:rFonts w:ascii="Times New Roman" w:hAnsi="Times New Roman"/>
          <w:szCs w:val="21"/>
        </w:rPr>
        <w:t>; 5%) and staphylinind beetles (2%).</w:t>
      </w:r>
    </w:p>
    <w:p w:rsidR="00573632" w:rsidRDefault="00573632" w:rsidP="00573632">
      <w:pPr>
        <w:widowControl/>
        <w:spacing w:line="276" w:lineRule="auto"/>
        <w:jc w:val="left"/>
        <w:rPr>
          <w:rFonts w:ascii="Times New Roman" w:hAnsi="Times New Roman"/>
          <w:b/>
          <w:szCs w:val="21"/>
        </w:rPr>
      </w:pPr>
    </w:p>
    <w:p w:rsidR="00573632" w:rsidRDefault="00C357A3" w:rsidP="00573632">
      <w:pPr>
        <w:widowControl/>
        <w:spacing w:line="276" w:lineRule="auto"/>
        <w:jc w:val="left"/>
        <w:rPr>
          <w:rFonts w:ascii="Times New Roman" w:hAnsi="Times New Roman"/>
          <w:szCs w:val="21"/>
        </w:rPr>
      </w:pPr>
      <w:r>
        <w:rPr>
          <w:rFonts w:ascii="Times New Roman" w:hAnsi="Times New Roman"/>
          <w:b/>
          <w:szCs w:val="21"/>
        </w:rPr>
        <w:t xml:space="preserve">ESM 2: </w:t>
      </w:r>
      <w:r w:rsidR="00573632">
        <w:rPr>
          <w:rFonts w:ascii="Times New Roman" w:hAnsi="Times New Roman" w:hint="eastAsia"/>
          <w:b/>
          <w:szCs w:val="21"/>
        </w:rPr>
        <w:t>Species</w:t>
      </w:r>
      <w:r w:rsidR="00573632">
        <w:rPr>
          <w:rFonts w:ascii="Times New Roman" w:hAnsi="Times New Roman"/>
          <w:b/>
          <w:szCs w:val="21"/>
        </w:rPr>
        <w:t xml:space="preserve">-specific response to emergence flux </w:t>
      </w:r>
      <w:r w:rsidR="00573632" w:rsidRPr="0067796E">
        <w:rPr>
          <w:rFonts w:ascii="Times New Roman" w:hAnsi="Times New Roman"/>
          <w:szCs w:val="21"/>
        </w:rPr>
        <w:t xml:space="preserve">To </w:t>
      </w:r>
      <w:r w:rsidR="00573632">
        <w:rPr>
          <w:rFonts w:ascii="Times New Roman" w:hAnsi="Times New Roman"/>
          <w:szCs w:val="21"/>
        </w:rPr>
        <w:t>examine</w:t>
      </w:r>
      <w:r w:rsidR="00573632" w:rsidRPr="0067796E">
        <w:rPr>
          <w:rFonts w:ascii="Times New Roman" w:hAnsi="Times New Roman"/>
          <w:szCs w:val="21"/>
        </w:rPr>
        <w:t xml:space="preserve"> how Carabid species’ responses to emergence flux are different among species</w:t>
      </w:r>
      <w:r w:rsidR="00573632">
        <w:rPr>
          <w:rFonts w:ascii="Times New Roman" w:hAnsi="Times New Roman"/>
          <w:szCs w:val="21"/>
        </w:rPr>
        <w:t xml:space="preserve"> </w:t>
      </w:r>
      <w:r w:rsidR="00573632" w:rsidRPr="00DB0AEB">
        <w:rPr>
          <w:rFonts w:ascii="Times New Roman" w:hAnsi="Times New Roman"/>
          <w:szCs w:val="21"/>
        </w:rPr>
        <w:t>(</w:t>
      </w:r>
      <w:r w:rsidR="00573632" w:rsidRPr="00BD74DC">
        <w:rPr>
          <w:rFonts w:ascii="Times New Roman" w:hAnsi="Times New Roman"/>
          <w:i/>
          <w:szCs w:val="21"/>
        </w:rPr>
        <w:t>Lithochlaenius noguchii</w:t>
      </w:r>
      <w:r w:rsidR="00573632" w:rsidRPr="00DB0AEB">
        <w:rPr>
          <w:rFonts w:ascii="Times New Roman" w:hAnsi="Times New Roman"/>
          <w:szCs w:val="21"/>
        </w:rPr>
        <w:t xml:space="preserve">, </w:t>
      </w:r>
      <w:r w:rsidR="00573632" w:rsidRPr="00BD74DC">
        <w:rPr>
          <w:rFonts w:ascii="Times New Roman" w:hAnsi="Times New Roman"/>
          <w:i/>
          <w:szCs w:val="21"/>
        </w:rPr>
        <w:t>Apristus grandis</w:t>
      </w:r>
      <w:r w:rsidR="00573632" w:rsidRPr="00DB0AEB">
        <w:rPr>
          <w:rFonts w:ascii="Times New Roman" w:hAnsi="Times New Roman"/>
          <w:szCs w:val="21"/>
        </w:rPr>
        <w:t xml:space="preserve">, </w:t>
      </w:r>
      <w:r w:rsidR="00573632" w:rsidRPr="00BD74DC">
        <w:rPr>
          <w:rFonts w:ascii="Times New Roman" w:hAnsi="Times New Roman"/>
          <w:i/>
          <w:szCs w:val="21"/>
        </w:rPr>
        <w:t>Brachinus stenoderus</w:t>
      </w:r>
      <w:r w:rsidR="00573632" w:rsidRPr="00DB0AEB">
        <w:rPr>
          <w:rFonts w:ascii="Times New Roman" w:hAnsi="Times New Roman"/>
          <w:szCs w:val="21"/>
        </w:rPr>
        <w:t xml:space="preserve">, and </w:t>
      </w:r>
      <w:r w:rsidR="00573632" w:rsidRPr="00BD74DC">
        <w:rPr>
          <w:rFonts w:ascii="Times New Roman" w:hAnsi="Times New Roman"/>
          <w:i/>
          <w:szCs w:val="21"/>
        </w:rPr>
        <w:t>Bembidion</w:t>
      </w:r>
      <w:r w:rsidR="00573632" w:rsidRPr="00DB0AEB">
        <w:rPr>
          <w:rFonts w:ascii="Times New Roman" w:hAnsi="Times New Roman"/>
          <w:szCs w:val="21"/>
        </w:rPr>
        <w:t xml:space="preserve"> spp.)</w:t>
      </w:r>
      <w:r w:rsidR="00573632" w:rsidRPr="0067796E">
        <w:rPr>
          <w:rFonts w:ascii="Times New Roman" w:hAnsi="Times New Roman"/>
          <w:szCs w:val="21"/>
        </w:rPr>
        <w:t xml:space="preserve">, </w:t>
      </w:r>
      <w:r w:rsidR="00573632">
        <w:rPr>
          <w:rFonts w:ascii="Times New Roman" w:hAnsi="Times New Roman"/>
          <w:szCs w:val="21"/>
        </w:rPr>
        <w:t xml:space="preserve">we compared performance of random intercept and random slope models using generalized mixed effect models (GLMMs). We assumed that the number of ground beetles captured by pit fall traps for species </w:t>
      </w:r>
      <w:r w:rsidR="00573632" w:rsidRPr="004659A1">
        <w:rPr>
          <w:rFonts w:ascii="Times New Roman" w:hAnsi="Times New Roman"/>
          <w:i/>
          <w:szCs w:val="21"/>
        </w:rPr>
        <w:t>s</w:t>
      </w:r>
      <w:r w:rsidR="00573632">
        <w:rPr>
          <w:rFonts w:ascii="Times New Roman" w:hAnsi="Times New Roman"/>
          <w:szCs w:val="21"/>
        </w:rPr>
        <w:t xml:space="preserve"> follows a negative binomial distribution (function </w:t>
      </w:r>
      <w:r w:rsidR="00573632" w:rsidRPr="008B139F">
        <w:rPr>
          <w:rFonts w:ascii="Times New Roman" w:hAnsi="Times New Roman"/>
          <w:i/>
          <w:szCs w:val="21"/>
        </w:rPr>
        <w:t>gl</w:t>
      </w:r>
      <w:r w:rsidR="00573632">
        <w:rPr>
          <w:rFonts w:ascii="Times New Roman" w:hAnsi="Times New Roman"/>
          <w:i/>
          <w:szCs w:val="21"/>
        </w:rPr>
        <w:t>mer.nb</w:t>
      </w:r>
      <w:r w:rsidR="00573632">
        <w:rPr>
          <w:rFonts w:ascii="Times New Roman" w:hAnsi="Times New Roman"/>
          <w:szCs w:val="21"/>
        </w:rPr>
        <w:t xml:space="preserve"> in the R package </w:t>
      </w:r>
      <w:r w:rsidR="00573632">
        <w:rPr>
          <w:rFonts w:ascii="Times New Roman" w:hAnsi="Times New Roman"/>
          <w:i/>
          <w:szCs w:val="21"/>
        </w:rPr>
        <w:t>lme4</w:t>
      </w:r>
      <w:r w:rsidR="00573632">
        <w:rPr>
          <w:rFonts w:ascii="Times New Roman" w:hAnsi="Times New Roman"/>
          <w:szCs w:val="21"/>
        </w:rPr>
        <w:t xml:space="preserve">), and the expected mean </w:t>
      </w:r>
      <w:r w:rsidR="00573632" w:rsidRPr="0067796E">
        <w:rPr>
          <w:rFonts w:ascii="Times New Roman" w:hAnsi="Times New Roman"/>
          <w:szCs w:val="21"/>
        </w:rPr>
        <w:t>μ</w:t>
      </w:r>
      <w:r w:rsidR="00573632">
        <w:rPr>
          <w:rFonts w:ascii="Times New Roman" w:hAnsi="Times New Roman"/>
          <w:i/>
          <w:szCs w:val="21"/>
          <w:vertAlign w:val="subscript"/>
        </w:rPr>
        <w:t>ij.s</w:t>
      </w:r>
      <w:r w:rsidR="00573632">
        <w:rPr>
          <w:rFonts w:ascii="Times New Roman" w:hAnsi="Times New Roman"/>
          <w:szCs w:val="21"/>
        </w:rPr>
        <w:t xml:space="preserve"> (site </w:t>
      </w:r>
      <w:r w:rsidR="00573632" w:rsidRPr="005277E7">
        <w:rPr>
          <w:rFonts w:ascii="Times New Roman" w:hAnsi="Times New Roman"/>
          <w:i/>
          <w:szCs w:val="21"/>
        </w:rPr>
        <w:t>i</w:t>
      </w:r>
      <w:r w:rsidR="00573632">
        <w:rPr>
          <w:rFonts w:ascii="Times New Roman" w:hAnsi="Times New Roman"/>
          <w:szCs w:val="21"/>
        </w:rPr>
        <w:t xml:space="preserve"> in survey </w:t>
      </w:r>
      <w:r w:rsidR="00573632" w:rsidRPr="005277E7">
        <w:rPr>
          <w:rFonts w:ascii="Times New Roman" w:hAnsi="Times New Roman"/>
          <w:i/>
          <w:szCs w:val="21"/>
        </w:rPr>
        <w:t>j</w:t>
      </w:r>
      <w:r w:rsidR="00573632">
        <w:rPr>
          <w:rFonts w:ascii="Times New Roman" w:hAnsi="Times New Roman"/>
          <w:szCs w:val="21"/>
        </w:rPr>
        <w:t>) was related to liner predictors with a log-link function:</w:t>
      </w:r>
    </w:p>
    <w:p w:rsidR="00573632" w:rsidRDefault="00573632" w:rsidP="00573632">
      <w:pPr>
        <w:widowControl/>
        <w:spacing w:line="276" w:lineRule="auto"/>
        <w:jc w:val="left"/>
        <w:rPr>
          <w:rFonts w:ascii="Times New Roman" w:hAnsi="Times New Roman"/>
          <w:szCs w:val="21"/>
        </w:rPr>
      </w:pPr>
    </w:p>
    <w:p w:rsidR="00573632" w:rsidRPr="0067796E" w:rsidRDefault="00573632" w:rsidP="00573632">
      <w:pPr>
        <w:widowControl/>
        <w:spacing w:line="276" w:lineRule="auto"/>
        <w:jc w:val="left"/>
        <w:rPr>
          <w:rFonts w:ascii="Times New Roman" w:hAnsi="Times New Roman"/>
          <w:szCs w:val="21"/>
        </w:rPr>
      </w:pPr>
      <w:r w:rsidRPr="0067796E">
        <w:rPr>
          <w:rFonts w:ascii="Times New Roman" w:hAnsi="Times New Roman" w:hint="eastAsia"/>
          <w:szCs w:val="21"/>
        </w:rPr>
        <w:t>log(</w:t>
      </w:r>
      <w:r w:rsidRPr="0067796E">
        <w:rPr>
          <w:rFonts w:ascii="Times New Roman" w:hAnsi="Times New Roman"/>
          <w:szCs w:val="21"/>
        </w:rPr>
        <w:t>μ</w:t>
      </w:r>
      <w:r w:rsidRPr="0067796E">
        <w:rPr>
          <w:rFonts w:ascii="Times New Roman" w:hAnsi="Times New Roman"/>
          <w:i/>
          <w:szCs w:val="21"/>
          <w:vertAlign w:val="subscript"/>
        </w:rPr>
        <w:t>ij</w:t>
      </w:r>
      <w:r>
        <w:rPr>
          <w:rFonts w:ascii="Times New Roman" w:hAnsi="Times New Roman"/>
          <w:i/>
          <w:szCs w:val="21"/>
          <w:vertAlign w:val="subscript"/>
        </w:rPr>
        <w:t>,s</w:t>
      </w:r>
      <w:r w:rsidRPr="0067796E">
        <w:rPr>
          <w:rFonts w:ascii="Times New Roman" w:hAnsi="Times New Roman" w:hint="eastAsia"/>
          <w:szCs w:val="21"/>
        </w:rPr>
        <w:t>)</w:t>
      </w:r>
      <w:r>
        <w:rPr>
          <w:rFonts w:ascii="Times New Roman" w:hAnsi="Times New Roman"/>
          <w:szCs w:val="21"/>
        </w:rPr>
        <w:t xml:space="preserve"> = α</w:t>
      </w:r>
      <w:r w:rsidRPr="001F2428">
        <w:rPr>
          <w:rFonts w:ascii="Times New Roman" w:hAnsi="Times New Roman"/>
          <w:i/>
          <w:szCs w:val="21"/>
          <w:vertAlign w:val="subscript"/>
        </w:rPr>
        <w:t>s</w:t>
      </w:r>
      <w:r>
        <w:rPr>
          <w:rFonts w:ascii="Times New Roman" w:hAnsi="Times New Roman"/>
          <w:szCs w:val="21"/>
        </w:rPr>
        <w:t xml:space="preserve"> + β1</w:t>
      </w:r>
      <w:r w:rsidRPr="00E14EDD">
        <w:rPr>
          <w:rFonts w:ascii="Times New Roman" w:hAnsi="Times New Roman"/>
          <w:szCs w:val="21"/>
        </w:rPr>
        <w:t>×</w:t>
      </w:r>
      <w:r>
        <w:rPr>
          <w:rFonts w:ascii="Times New Roman" w:hAnsi="Times New Roman"/>
          <w:szCs w:val="21"/>
        </w:rPr>
        <w:t>log(</w:t>
      </w:r>
      <w:r w:rsidRPr="002C2E6F">
        <w:rPr>
          <w:rFonts w:ascii="Times New Roman" w:hAnsi="Times New Roman"/>
          <w:szCs w:val="21"/>
        </w:rPr>
        <w:t>E</w:t>
      </w:r>
      <w:r w:rsidR="00510C31" w:rsidRPr="002C2E6F">
        <w:rPr>
          <w:rFonts w:ascii="Times New Roman" w:hAnsi="Times New Roman" w:hint="eastAsia"/>
          <w:szCs w:val="21"/>
        </w:rPr>
        <w:t>F</w:t>
      </w:r>
      <w:r>
        <w:rPr>
          <w:rFonts w:ascii="Times New Roman" w:hAnsi="Times New Roman"/>
          <w:i/>
          <w:szCs w:val="21"/>
          <w:vertAlign w:val="subscript"/>
        </w:rPr>
        <w:t>i</w:t>
      </w:r>
      <w:r>
        <w:rPr>
          <w:rFonts w:ascii="Times New Roman" w:hAnsi="Times New Roman"/>
          <w:szCs w:val="21"/>
        </w:rPr>
        <w:t>) + β2</w:t>
      </w:r>
      <w:r w:rsidRPr="00E14EDD">
        <w:rPr>
          <w:rFonts w:ascii="Times New Roman" w:hAnsi="Times New Roman"/>
          <w:szCs w:val="21"/>
        </w:rPr>
        <w:t>×</w:t>
      </w:r>
      <w:r w:rsidRPr="00240602">
        <w:rPr>
          <w:rFonts w:ascii="Times New Roman" w:hAnsi="Times New Roman"/>
          <w:szCs w:val="21"/>
        </w:rPr>
        <w:t>Year</w:t>
      </w:r>
      <w:r w:rsidRPr="00005E8A">
        <w:rPr>
          <w:rFonts w:ascii="Times New Roman" w:hAnsi="Times New Roman"/>
          <w:i/>
          <w:szCs w:val="21"/>
          <w:vertAlign w:val="subscript"/>
        </w:rPr>
        <w:t>i</w:t>
      </w:r>
      <w:r>
        <w:rPr>
          <w:rFonts w:ascii="Times New Roman" w:hAnsi="Times New Roman"/>
          <w:i/>
          <w:szCs w:val="21"/>
          <w:vertAlign w:val="subscript"/>
        </w:rPr>
        <w:t>j</w:t>
      </w:r>
      <w:r w:rsidRPr="001F2428">
        <w:rPr>
          <w:rFonts w:ascii="Times New Roman" w:hAnsi="Times New Roman"/>
          <w:i/>
          <w:szCs w:val="21"/>
        </w:rPr>
        <w:t xml:space="preserve"> </w:t>
      </w:r>
      <w:r>
        <w:rPr>
          <w:rFonts w:ascii="Times New Roman" w:hAnsi="Times New Roman"/>
          <w:szCs w:val="21"/>
        </w:rPr>
        <w:t xml:space="preserve">+ </w:t>
      </w:r>
      <w:r w:rsidRPr="006D57C7">
        <w:rPr>
          <w:rFonts w:ascii="Times New Roman" w:hAnsi="Times New Roman"/>
          <w:szCs w:val="21"/>
        </w:rPr>
        <w:t>δ</w:t>
      </w:r>
      <w:r>
        <w:rPr>
          <w:rFonts w:ascii="Times New Roman" w:hAnsi="Times New Roman"/>
          <w:i/>
          <w:szCs w:val="21"/>
          <w:vertAlign w:val="subscript"/>
        </w:rPr>
        <w:t>k</w:t>
      </w:r>
      <w:r>
        <w:rPr>
          <w:rFonts w:ascii="Times New Roman" w:hAnsi="Times New Roman"/>
          <w:szCs w:val="21"/>
        </w:rPr>
        <w:t xml:space="preserve"> for a random intercept model</w:t>
      </w:r>
    </w:p>
    <w:p w:rsidR="00573632" w:rsidRPr="0067796E" w:rsidRDefault="00573632" w:rsidP="00573632">
      <w:pPr>
        <w:widowControl/>
        <w:spacing w:line="276" w:lineRule="auto"/>
        <w:jc w:val="left"/>
        <w:rPr>
          <w:rFonts w:ascii="Times New Roman" w:hAnsi="Times New Roman"/>
          <w:szCs w:val="21"/>
        </w:rPr>
      </w:pPr>
      <w:r w:rsidRPr="0067796E">
        <w:rPr>
          <w:rFonts w:ascii="Times New Roman" w:hAnsi="Times New Roman" w:hint="eastAsia"/>
          <w:szCs w:val="21"/>
        </w:rPr>
        <w:t>log(</w:t>
      </w:r>
      <w:r w:rsidRPr="0067796E">
        <w:rPr>
          <w:rFonts w:ascii="Times New Roman" w:hAnsi="Times New Roman"/>
          <w:szCs w:val="21"/>
        </w:rPr>
        <w:t>μ</w:t>
      </w:r>
      <w:r>
        <w:rPr>
          <w:rFonts w:ascii="Times New Roman" w:hAnsi="Times New Roman"/>
          <w:i/>
          <w:szCs w:val="21"/>
          <w:vertAlign w:val="subscript"/>
        </w:rPr>
        <w:t>ij,s</w:t>
      </w:r>
      <w:r w:rsidRPr="0067796E">
        <w:rPr>
          <w:rFonts w:ascii="Times New Roman" w:hAnsi="Times New Roman" w:hint="eastAsia"/>
          <w:szCs w:val="21"/>
        </w:rPr>
        <w:t>)</w:t>
      </w:r>
      <w:r>
        <w:rPr>
          <w:rFonts w:ascii="Times New Roman" w:hAnsi="Times New Roman"/>
          <w:szCs w:val="21"/>
        </w:rPr>
        <w:t xml:space="preserve"> = α</w:t>
      </w:r>
      <w:r w:rsidRPr="001F2428">
        <w:rPr>
          <w:rFonts w:ascii="Times New Roman" w:hAnsi="Times New Roman"/>
          <w:i/>
          <w:szCs w:val="21"/>
          <w:vertAlign w:val="subscript"/>
        </w:rPr>
        <w:t>s</w:t>
      </w:r>
      <w:r>
        <w:rPr>
          <w:rFonts w:ascii="Times New Roman" w:hAnsi="Times New Roman"/>
          <w:szCs w:val="21"/>
        </w:rPr>
        <w:t xml:space="preserve"> + β1</w:t>
      </w:r>
      <w:r w:rsidRPr="001F2428">
        <w:rPr>
          <w:rFonts w:ascii="Times New Roman" w:hAnsi="Times New Roman"/>
          <w:i/>
          <w:szCs w:val="21"/>
          <w:vertAlign w:val="subscript"/>
        </w:rPr>
        <w:t>s</w:t>
      </w:r>
      <w:r>
        <w:rPr>
          <w:rFonts w:ascii="Times New Roman" w:hAnsi="Times New Roman"/>
          <w:szCs w:val="21"/>
        </w:rPr>
        <w:t xml:space="preserve"> </w:t>
      </w:r>
      <w:r w:rsidRPr="00E14EDD">
        <w:rPr>
          <w:rFonts w:ascii="Times New Roman" w:hAnsi="Times New Roman"/>
          <w:szCs w:val="21"/>
        </w:rPr>
        <w:t>×</w:t>
      </w:r>
      <w:r>
        <w:rPr>
          <w:rFonts w:ascii="Times New Roman" w:hAnsi="Times New Roman"/>
          <w:szCs w:val="21"/>
        </w:rPr>
        <w:t xml:space="preserve"> log(</w:t>
      </w:r>
      <w:r w:rsidRPr="002C2E6F">
        <w:rPr>
          <w:rFonts w:ascii="Times New Roman" w:hAnsi="Times New Roman"/>
          <w:szCs w:val="21"/>
        </w:rPr>
        <w:t>E</w:t>
      </w:r>
      <w:r w:rsidR="00510C31" w:rsidRPr="002C2E6F">
        <w:rPr>
          <w:rFonts w:ascii="Times New Roman" w:hAnsi="Times New Roman"/>
          <w:szCs w:val="21"/>
        </w:rPr>
        <w:t>F</w:t>
      </w:r>
      <w:r>
        <w:rPr>
          <w:rFonts w:ascii="Times New Roman" w:hAnsi="Times New Roman"/>
          <w:i/>
          <w:szCs w:val="21"/>
          <w:vertAlign w:val="subscript"/>
        </w:rPr>
        <w:t>i</w:t>
      </w:r>
      <w:r>
        <w:rPr>
          <w:rFonts w:ascii="Times New Roman" w:hAnsi="Times New Roman"/>
          <w:szCs w:val="21"/>
        </w:rPr>
        <w:t>) + β2</w:t>
      </w:r>
      <w:r w:rsidRPr="00E14EDD">
        <w:rPr>
          <w:rFonts w:ascii="Times New Roman" w:hAnsi="Times New Roman"/>
          <w:szCs w:val="21"/>
        </w:rPr>
        <w:t>×</w:t>
      </w:r>
      <w:r w:rsidRPr="00240602">
        <w:rPr>
          <w:rFonts w:ascii="Times New Roman" w:hAnsi="Times New Roman"/>
          <w:szCs w:val="21"/>
        </w:rPr>
        <w:t>Year</w:t>
      </w:r>
      <w:r w:rsidRPr="00005E8A">
        <w:rPr>
          <w:rFonts w:ascii="Times New Roman" w:hAnsi="Times New Roman"/>
          <w:i/>
          <w:szCs w:val="21"/>
          <w:vertAlign w:val="subscript"/>
        </w:rPr>
        <w:t>i</w:t>
      </w:r>
      <w:r>
        <w:rPr>
          <w:rFonts w:ascii="Times New Roman" w:hAnsi="Times New Roman"/>
          <w:i/>
          <w:szCs w:val="21"/>
          <w:vertAlign w:val="subscript"/>
        </w:rPr>
        <w:t>j</w:t>
      </w:r>
      <w:r w:rsidRPr="001F2428">
        <w:rPr>
          <w:rFonts w:ascii="Times New Roman" w:hAnsi="Times New Roman"/>
          <w:szCs w:val="21"/>
        </w:rPr>
        <w:t xml:space="preserve"> </w:t>
      </w:r>
      <w:r>
        <w:rPr>
          <w:rFonts w:ascii="Times New Roman" w:hAnsi="Times New Roman"/>
          <w:szCs w:val="21"/>
        </w:rPr>
        <w:t xml:space="preserve">+ </w:t>
      </w:r>
      <w:r w:rsidRPr="006D57C7">
        <w:rPr>
          <w:rFonts w:ascii="Times New Roman" w:hAnsi="Times New Roman"/>
          <w:szCs w:val="21"/>
        </w:rPr>
        <w:t>δ</w:t>
      </w:r>
      <w:r>
        <w:rPr>
          <w:rFonts w:ascii="Times New Roman" w:hAnsi="Times New Roman"/>
          <w:i/>
          <w:szCs w:val="21"/>
          <w:vertAlign w:val="subscript"/>
        </w:rPr>
        <w:t>k</w:t>
      </w:r>
      <w:r>
        <w:rPr>
          <w:rFonts w:ascii="Times New Roman" w:hAnsi="Times New Roman"/>
          <w:szCs w:val="21"/>
        </w:rPr>
        <w:t xml:space="preserve"> for a random slope model</w:t>
      </w:r>
    </w:p>
    <w:p w:rsidR="00573632" w:rsidRPr="00510C31" w:rsidRDefault="00573632" w:rsidP="00573632">
      <w:pPr>
        <w:widowControl/>
        <w:spacing w:line="276" w:lineRule="auto"/>
        <w:jc w:val="left"/>
        <w:rPr>
          <w:rFonts w:ascii="Times New Roman" w:hAnsi="Times New Roman"/>
          <w:b/>
          <w:szCs w:val="21"/>
        </w:rPr>
      </w:pPr>
    </w:p>
    <w:p w:rsidR="00573632" w:rsidRDefault="00573632" w:rsidP="00573632">
      <w:pPr>
        <w:widowControl/>
        <w:spacing w:line="276" w:lineRule="auto"/>
        <w:jc w:val="left"/>
        <w:rPr>
          <w:rFonts w:ascii="Times New Roman" w:hAnsi="Times New Roman"/>
          <w:szCs w:val="21"/>
        </w:rPr>
      </w:pPr>
      <w:r>
        <w:rPr>
          <w:rFonts w:ascii="Times New Roman" w:hAnsi="Times New Roman"/>
          <w:szCs w:val="21"/>
        </w:rPr>
        <w:t xml:space="preserve">where </w:t>
      </w:r>
      <w:r w:rsidRPr="002C2E6F">
        <w:rPr>
          <w:rFonts w:ascii="Times New Roman" w:hAnsi="Times New Roman"/>
          <w:szCs w:val="21"/>
        </w:rPr>
        <w:t>E</w:t>
      </w:r>
      <w:r w:rsidR="00510C31" w:rsidRPr="002C2E6F">
        <w:rPr>
          <w:rFonts w:ascii="Times New Roman" w:hAnsi="Times New Roman"/>
          <w:szCs w:val="21"/>
        </w:rPr>
        <w:t>F</w:t>
      </w:r>
      <w:r w:rsidRPr="002A14D5">
        <w:rPr>
          <w:rFonts w:ascii="Times New Roman" w:hAnsi="Times New Roman"/>
          <w:i/>
          <w:szCs w:val="21"/>
          <w:vertAlign w:val="subscript"/>
        </w:rPr>
        <w:t>i</w:t>
      </w:r>
      <w:r>
        <w:rPr>
          <w:rFonts w:ascii="Times New Roman" w:hAnsi="Times New Roman"/>
          <w:szCs w:val="21"/>
        </w:rPr>
        <w:t xml:space="preserve"> is the emergence flux, </w:t>
      </w:r>
      <w:bookmarkStart w:id="0" w:name="_GoBack"/>
      <w:r w:rsidRPr="00240602">
        <w:rPr>
          <w:rFonts w:ascii="Times New Roman" w:hAnsi="Times New Roman"/>
          <w:szCs w:val="21"/>
        </w:rPr>
        <w:t>Year</w:t>
      </w:r>
      <w:bookmarkEnd w:id="0"/>
      <w:r w:rsidRPr="003F7B30">
        <w:rPr>
          <w:rFonts w:ascii="Times New Roman" w:hAnsi="Times New Roman"/>
          <w:i/>
          <w:szCs w:val="21"/>
          <w:vertAlign w:val="subscript"/>
        </w:rPr>
        <w:t>ij</w:t>
      </w:r>
      <w:r>
        <w:rPr>
          <w:rFonts w:ascii="Times New Roman" w:hAnsi="Times New Roman"/>
          <w:szCs w:val="21"/>
        </w:rPr>
        <w:t xml:space="preserve"> is the sampling year, and </w:t>
      </w:r>
      <w:r w:rsidRPr="006D57C7">
        <w:rPr>
          <w:rFonts w:ascii="Times New Roman" w:hAnsi="Times New Roman"/>
          <w:szCs w:val="21"/>
        </w:rPr>
        <w:t>δ</w:t>
      </w:r>
      <w:r>
        <w:rPr>
          <w:rFonts w:ascii="Times New Roman" w:hAnsi="Times New Roman"/>
          <w:i/>
          <w:szCs w:val="21"/>
          <w:vertAlign w:val="subscript"/>
        </w:rPr>
        <w:t xml:space="preserve">k </w:t>
      </w:r>
      <w:r>
        <w:rPr>
          <w:rFonts w:ascii="Times New Roman" w:hAnsi="Times New Roman"/>
          <w:szCs w:val="21"/>
        </w:rPr>
        <w:t xml:space="preserve">is the random effect of river identity. </w:t>
      </w:r>
      <w:r w:rsidRPr="004659A1">
        <w:rPr>
          <w:rFonts w:ascii="Times New Roman" w:hAnsi="Times New Roman" w:hint="eastAsia"/>
          <w:szCs w:val="21"/>
        </w:rPr>
        <w:t xml:space="preserve">In the random intercept model, </w:t>
      </w:r>
      <w:r>
        <w:rPr>
          <w:rFonts w:ascii="Times New Roman" w:hAnsi="Times New Roman"/>
          <w:szCs w:val="21"/>
        </w:rPr>
        <w:t>the intercept term α</w:t>
      </w:r>
      <w:r w:rsidRPr="001F2428">
        <w:rPr>
          <w:rFonts w:ascii="Times New Roman" w:hAnsi="Times New Roman"/>
          <w:i/>
          <w:szCs w:val="21"/>
          <w:vertAlign w:val="subscript"/>
        </w:rPr>
        <w:t>s</w:t>
      </w:r>
      <w:r>
        <w:rPr>
          <w:rFonts w:ascii="Times New Roman" w:hAnsi="Times New Roman"/>
          <w:i/>
          <w:szCs w:val="21"/>
          <w:vertAlign w:val="subscript"/>
        </w:rPr>
        <w:t xml:space="preserve"> </w:t>
      </w:r>
      <w:r>
        <w:rPr>
          <w:rFonts w:ascii="Times New Roman" w:hAnsi="Times New Roman"/>
          <w:szCs w:val="21"/>
        </w:rPr>
        <w:t>varies by species but the effect of emergence flux β1 does not. In the random slope model, both the intercept α</w:t>
      </w:r>
      <w:r w:rsidRPr="001F2428">
        <w:rPr>
          <w:rFonts w:ascii="Times New Roman" w:hAnsi="Times New Roman"/>
          <w:i/>
          <w:szCs w:val="21"/>
          <w:vertAlign w:val="subscript"/>
        </w:rPr>
        <w:t>s</w:t>
      </w:r>
      <w:r>
        <w:rPr>
          <w:rFonts w:ascii="Times New Roman" w:hAnsi="Times New Roman"/>
          <w:i/>
          <w:szCs w:val="21"/>
          <w:vertAlign w:val="subscript"/>
        </w:rPr>
        <w:t xml:space="preserve"> </w:t>
      </w:r>
      <w:r w:rsidRPr="00246B45">
        <w:rPr>
          <w:rFonts w:ascii="Times New Roman" w:hAnsi="Times New Roman"/>
          <w:szCs w:val="21"/>
        </w:rPr>
        <w:t xml:space="preserve">and </w:t>
      </w:r>
      <w:r>
        <w:rPr>
          <w:rFonts w:ascii="Times New Roman" w:hAnsi="Times New Roman"/>
          <w:szCs w:val="21"/>
        </w:rPr>
        <w:t>effect of emergence flux β1</w:t>
      </w:r>
      <w:r w:rsidRPr="00246B45">
        <w:rPr>
          <w:rFonts w:ascii="Times New Roman" w:hAnsi="Times New Roman"/>
          <w:i/>
          <w:szCs w:val="21"/>
          <w:vertAlign w:val="subscript"/>
        </w:rPr>
        <w:t>s</w:t>
      </w:r>
      <w:r>
        <w:rPr>
          <w:rFonts w:ascii="Times New Roman" w:hAnsi="Times New Roman"/>
          <w:szCs w:val="21"/>
        </w:rPr>
        <w:t xml:space="preserve"> vary by species.</w:t>
      </w:r>
    </w:p>
    <w:p w:rsidR="00573632" w:rsidRPr="009C57DF" w:rsidRDefault="00573632" w:rsidP="00573632">
      <w:pPr>
        <w:widowControl/>
        <w:spacing w:line="276" w:lineRule="auto"/>
        <w:jc w:val="left"/>
        <w:rPr>
          <w:rFonts w:ascii="Times New Roman" w:hAnsi="Times New Roman"/>
          <w:szCs w:val="21"/>
        </w:rPr>
      </w:pPr>
      <w:r>
        <w:rPr>
          <w:rFonts w:ascii="Times New Roman" w:hAnsi="Times New Roman"/>
          <w:szCs w:val="21"/>
        </w:rPr>
        <w:lastRenderedPageBreak/>
        <w:tab/>
        <w:t xml:space="preserve">We did not find strong support for the random slope model (AIC = 1007 for the random intercept model; AIC = 1008 for the random slope model). This result suggests </w:t>
      </w:r>
      <w:r w:rsidR="004F77F2">
        <w:rPr>
          <w:rFonts w:ascii="Times New Roman" w:hAnsi="Times New Roman" w:hint="eastAsia"/>
          <w:szCs w:val="21"/>
        </w:rPr>
        <w:t>l</w:t>
      </w:r>
      <w:r w:rsidR="004F77F2">
        <w:rPr>
          <w:rFonts w:ascii="Times New Roman" w:hAnsi="Times New Roman"/>
          <w:szCs w:val="21"/>
        </w:rPr>
        <w:t>imited</w:t>
      </w:r>
      <w:r>
        <w:rPr>
          <w:rFonts w:ascii="Times New Roman" w:hAnsi="Times New Roman"/>
          <w:szCs w:val="21"/>
        </w:rPr>
        <w:t xml:space="preserve"> variation in species’ responses to spatial subsidies.</w:t>
      </w:r>
    </w:p>
    <w:p w:rsidR="00A14183" w:rsidRPr="00573632" w:rsidRDefault="00A14183" w:rsidP="004866F8">
      <w:pPr>
        <w:widowControl/>
        <w:spacing w:line="276" w:lineRule="auto"/>
        <w:jc w:val="left"/>
        <w:rPr>
          <w:rFonts w:ascii="Times New Roman" w:hAnsi="Times New Roman"/>
          <w:b/>
          <w:szCs w:val="21"/>
        </w:rPr>
      </w:pPr>
    </w:p>
    <w:p w:rsidR="00E14EDD" w:rsidRPr="00E14EDD" w:rsidRDefault="008C6FC3" w:rsidP="00E14EDD">
      <w:pPr>
        <w:widowControl/>
        <w:spacing w:line="276" w:lineRule="auto"/>
        <w:jc w:val="left"/>
        <w:rPr>
          <w:rFonts w:ascii="Times New Roman" w:hAnsi="Times New Roman"/>
          <w:szCs w:val="21"/>
        </w:rPr>
      </w:pPr>
      <w:r>
        <w:rPr>
          <w:rFonts w:ascii="Times New Roman" w:hAnsi="Times New Roman"/>
          <w:b/>
          <w:szCs w:val="21"/>
        </w:rPr>
        <w:t xml:space="preserve">ESM 3: </w:t>
      </w:r>
      <w:r w:rsidR="00E14EDD" w:rsidRPr="00E14EDD">
        <w:rPr>
          <w:rFonts w:ascii="Times New Roman" w:hAnsi="Times New Roman" w:hint="eastAsia"/>
          <w:b/>
          <w:szCs w:val="21"/>
        </w:rPr>
        <w:t xml:space="preserve">Species-specific </w:t>
      </w:r>
      <w:r w:rsidR="00737D5D">
        <w:rPr>
          <w:rFonts w:ascii="Times New Roman" w:hAnsi="Times New Roman"/>
          <w:b/>
          <w:szCs w:val="21"/>
        </w:rPr>
        <w:t xml:space="preserve">effect on </w:t>
      </w:r>
      <w:r w:rsidR="00E14EDD" w:rsidRPr="00E14EDD">
        <w:rPr>
          <w:rFonts w:ascii="Times New Roman" w:hAnsi="Times New Roman" w:hint="eastAsia"/>
          <w:b/>
          <w:szCs w:val="21"/>
        </w:rPr>
        <w:t xml:space="preserve">consumption rate </w:t>
      </w:r>
      <w:r w:rsidR="00250FA7">
        <w:rPr>
          <w:rFonts w:ascii="Times New Roman" w:hAnsi="Times New Roman"/>
          <w:b/>
          <w:szCs w:val="21"/>
        </w:rPr>
        <w:t xml:space="preserve">of supplemental prey </w:t>
      </w:r>
      <w:r w:rsidR="00E14EDD" w:rsidRPr="00E14EDD">
        <w:rPr>
          <w:rFonts w:ascii="Times New Roman" w:hAnsi="Times New Roman"/>
          <w:szCs w:val="21"/>
        </w:rPr>
        <w:t>We estimated species-specific contribution</w:t>
      </w:r>
      <w:r w:rsidR="00CB648E">
        <w:rPr>
          <w:rFonts w:ascii="Times New Roman" w:hAnsi="Times New Roman"/>
          <w:szCs w:val="21"/>
        </w:rPr>
        <w:t>s</w:t>
      </w:r>
      <w:r w:rsidR="00E14EDD" w:rsidRPr="00E14EDD">
        <w:rPr>
          <w:rFonts w:ascii="Times New Roman" w:hAnsi="Times New Roman"/>
          <w:szCs w:val="21"/>
        </w:rPr>
        <w:t xml:space="preserve"> </w:t>
      </w:r>
      <w:r w:rsidR="00E14EDD">
        <w:rPr>
          <w:rFonts w:ascii="Times New Roman" w:hAnsi="Times New Roman"/>
          <w:szCs w:val="21"/>
        </w:rPr>
        <w:t xml:space="preserve">of </w:t>
      </w:r>
      <w:r w:rsidR="00BF7917">
        <w:rPr>
          <w:rFonts w:ascii="Times New Roman" w:hAnsi="Times New Roman"/>
          <w:szCs w:val="21"/>
        </w:rPr>
        <w:t xml:space="preserve">the </w:t>
      </w:r>
      <w:r w:rsidR="00E14EDD">
        <w:rPr>
          <w:rFonts w:ascii="Times New Roman" w:hAnsi="Times New Roman"/>
          <w:szCs w:val="21"/>
        </w:rPr>
        <w:t>dominant Carabid beetle</w:t>
      </w:r>
      <w:r w:rsidR="00BF7917">
        <w:rPr>
          <w:rFonts w:ascii="Times New Roman" w:hAnsi="Times New Roman"/>
          <w:szCs w:val="21"/>
        </w:rPr>
        <w:t xml:space="preserve"> species</w:t>
      </w:r>
      <w:r w:rsidR="00E14EDD">
        <w:rPr>
          <w:rFonts w:ascii="Times New Roman" w:hAnsi="Times New Roman"/>
          <w:szCs w:val="21"/>
        </w:rPr>
        <w:t xml:space="preserve"> </w:t>
      </w:r>
      <w:r w:rsidR="00DB0AEB" w:rsidRPr="00DB0AEB">
        <w:rPr>
          <w:rFonts w:ascii="Times New Roman" w:hAnsi="Times New Roman"/>
          <w:szCs w:val="21"/>
        </w:rPr>
        <w:t>(</w:t>
      </w:r>
      <w:r w:rsidR="00DB0AEB" w:rsidRPr="00BD74DC">
        <w:rPr>
          <w:rFonts w:ascii="Times New Roman" w:hAnsi="Times New Roman"/>
          <w:i/>
          <w:szCs w:val="21"/>
        </w:rPr>
        <w:t>L</w:t>
      </w:r>
      <w:r w:rsidR="00EB1492">
        <w:rPr>
          <w:rFonts w:ascii="Times New Roman" w:hAnsi="Times New Roman"/>
          <w:i/>
          <w:szCs w:val="21"/>
        </w:rPr>
        <w:t>.</w:t>
      </w:r>
      <w:r w:rsidR="00DB0AEB" w:rsidRPr="00BD74DC">
        <w:rPr>
          <w:rFonts w:ascii="Times New Roman" w:hAnsi="Times New Roman"/>
          <w:i/>
          <w:szCs w:val="21"/>
        </w:rPr>
        <w:t xml:space="preserve"> noguchii</w:t>
      </w:r>
      <w:r w:rsidR="00DB0AEB" w:rsidRPr="00DB0AEB">
        <w:rPr>
          <w:rFonts w:ascii="Times New Roman" w:hAnsi="Times New Roman"/>
          <w:szCs w:val="21"/>
        </w:rPr>
        <w:t xml:space="preserve">, </w:t>
      </w:r>
      <w:r w:rsidR="00DB0AEB" w:rsidRPr="00BD74DC">
        <w:rPr>
          <w:rFonts w:ascii="Times New Roman" w:hAnsi="Times New Roman"/>
          <w:i/>
          <w:szCs w:val="21"/>
        </w:rPr>
        <w:t>A</w:t>
      </w:r>
      <w:r w:rsidR="00EB1492">
        <w:rPr>
          <w:rFonts w:ascii="Times New Roman" w:hAnsi="Times New Roman"/>
          <w:i/>
          <w:szCs w:val="21"/>
        </w:rPr>
        <w:t>.</w:t>
      </w:r>
      <w:r w:rsidR="00DB0AEB" w:rsidRPr="00BD74DC">
        <w:rPr>
          <w:rFonts w:ascii="Times New Roman" w:hAnsi="Times New Roman"/>
          <w:i/>
          <w:szCs w:val="21"/>
        </w:rPr>
        <w:t xml:space="preserve"> grandis</w:t>
      </w:r>
      <w:r w:rsidR="00DB0AEB" w:rsidRPr="00DB0AEB">
        <w:rPr>
          <w:rFonts w:ascii="Times New Roman" w:hAnsi="Times New Roman"/>
          <w:szCs w:val="21"/>
        </w:rPr>
        <w:t xml:space="preserve">, </w:t>
      </w:r>
      <w:r w:rsidR="00DB0AEB" w:rsidRPr="00BD74DC">
        <w:rPr>
          <w:rFonts w:ascii="Times New Roman" w:hAnsi="Times New Roman"/>
          <w:i/>
          <w:szCs w:val="21"/>
        </w:rPr>
        <w:t>B</w:t>
      </w:r>
      <w:r w:rsidR="00EB1492">
        <w:rPr>
          <w:rFonts w:ascii="Times New Roman" w:hAnsi="Times New Roman"/>
          <w:i/>
          <w:szCs w:val="21"/>
        </w:rPr>
        <w:t>.</w:t>
      </w:r>
      <w:r w:rsidR="00DB0AEB" w:rsidRPr="00BD74DC">
        <w:rPr>
          <w:rFonts w:ascii="Times New Roman" w:hAnsi="Times New Roman"/>
          <w:i/>
          <w:szCs w:val="21"/>
        </w:rPr>
        <w:t xml:space="preserve"> stenoderus</w:t>
      </w:r>
      <w:r w:rsidR="00DB0AEB" w:rsidRPr="00DB0AEB">
        <w:rPr>
          <w:rFonts w:ascii="Times New Roman" w:hAnsi="Times New Roman"/>
          <w:szCs w:val="21"/>
        </w:rPr>
        <w:t xml:space="preserve">, and </w:t>
      </w:r>
      <w:r w:rsidR="00DB0AEB" w:rsidRPr="00BD74DC">
        <w:rPr>
          <w:rFonts w:ascii="Times New Roman" w:hAnsi="Times New Roman"/>
          <w:i/>
          <w:szCs w:val="21"/>
        </w:rPr>
        <w:t>Bembidion</w:t>
      </w:r>
      <w:r w:rsidR="00DB0AEB" w:rsidRPr="00DB0AEB">
        <w:rPr>
          <w:rFonts w:ascii="Times New Roman" w:hAnsi="Times New Roman"/>
          <w:szCs w:val="21"/>
        </w:rPr>
        <w:t xml:space="preserve"> spp.)</w:t>
      </w:r>
      <w:r w:rsidR="00DB0AEB">
        <w:rPr>
          <w:rFonts w:ascii="Times New Roman" w:hAnsi="Times New Roman"/>
          <w:szCs w:val="21"/>
        </w:rPr>
        <w:t xml:space="preserve"> </w:t>
      </w:r>
      <w:r w:rsidR="00E14EDD">
        <w:rPr>
          <w:rFonts w:ascii="Times New Roman" w:hAnsi="Times New Roman"/>
          <w:szCs w:val="21"/>
        </w:rPr>
        <w:t>to the consumption rate of supplemental prey (i.e., beetle larvae). As with the main Bayesian analysis, t</w:t>
      </w:r>
      <w:r w:rsidR="00E14EDD" w:rsidRPr="00E14EDD">
        <w:rPr>
          <w:rFonts w:ascii="Times New Roman" w:hAnsi="Times New Roman"/>
          <w:szCs w:val="21"/>
        </w:rPr>
        <w:t xml:space="preserve">he consumption rate </w:t>
      </w:r>
      <w:r w:rsidR="00E14EDD" w:rsidRPr="006F60FC">
        <w:rPr>
          <w:rFonts w:ascii="Times New Roman" w:hAnsi="Times New Roman"/>
          <w:szCs w:val="21"/>
        </w:rPr>
        <w:t>CR</w:t>
      </w:r>
      <w:r w:rsidR="00E14EDD" w:rsidRPr="00906EDC">
        <w:rPr>
          <w:rFonts w:ascii="Times New Roman" w:hAnsi="Times New Roman"/>
          <w:i/>
          <w:szCs w:val="21"/>
          <w:vertAlign w:val="subscript"/>
        </w:rPr>
        <w:t>ijt</w:t>
      </w:r>
      <w:r w:rsidR="00E14EDD" w:rsidRPr="00E14EDD">
        <w:rPr>
          <w:rFonts w:ascii="Times New Roman" w:hAnsi="Times New Roman"/>
          <w:szCs w:val="21"/>
        </w:rPr>
        <w:t xml:space="preserve"> was drawn from an overdispersed Poisson distribution:</w:t>
      </w:r>
    </w:p>
    <w:p w:rsidR="002F1D13" w:rsidRPr="00573632" w:rsidRDefault="002F1D13" w:rsidP="00E14EDD">
      <w:pPr>
        <w:widowControl/>
        <w:spacing w:line="276" w:lineRule="auto"/>
        <w:jc w:val="left"/>
        <w:rPr>
          <w:rFonts w:ascii="Times New Roman" w:hAnsi="Times New Roman"/>
          <w:szCs w:val="21"/>
        </w:rPr>
      </w:pPr>
    </w:p>
    <w:p w:rsidR="00E14EDD" w:rsidRPr="00E14EDD" w:rsidRDefault="00E14EDD" w:rsidP="00E14EDD">
      <w:pPr>
        <w:widowControl/>
        <w:spacing w:line="276" w:lineRule="auto"/>
        <w:jc w:val="left"/>
        <w:rPr>
          <w:rFonts w:ascii="Times New Roman" w:hAnsi="Times New Roman"/>
          <w:szCs w:val="21"/>
        </w:rPr>
      </w:pPr>
      <w:r w:rsidRPr="006F60FC">
        <w:rPr>
          <w:rFonts w:ascii="Times New Roman" w:hAnsi="Times New Roman"/>
          <w:szCs w:val="21"/>
        </w:rPr>
        <w:t>CR</w:t>
      </w:r>
      <w:r w:rsidRPr="00E14EDD">
        <w:rPr>
          <w:rFonts w:ascii="Times New Roman" w:hAnsi="Times New Roman"/>
          <w:i/>
          <w:szCs w:val="21"/>
          <w:vertAlign w:val="subscript"/>
        </w:rPr>
        <w:t>ijt</w:t>
      </w:r>
      <w:r w:rsidRPr="00E14EDD">
        <w:rPr>
          <w:rFonts w:ascii="Times New Roman" w:hAnsi="Times New Roman"/>
          <w:szCs w:val="21"/>
        </w:rPr>
        <w:t xml:space="preserve"> ~ Poisson(</w:t>
      </w:r>
      <w:r w:rsidRPr="00737D5D">
        <w:rPr>
          <w:rFonts w:ascii="Times New Roman" w:hAnsi="Times New Roman"/>
          <w:i/>
          <w:szCs w:val="21"/>
        </w:rPr>
        <w:t>cr</w:t>
      </w:r>
      <w:r w:rsidRPr="00E14EDD">
        <w:rPr>
          <w:rFonts w:ascii="Times New Roman" w:hAnsi="Times New Roman"/>
          <w:i/>
          <w:szCs w:val="21"/>
          <w:vertAlign w:val="subscript"/>
        </w:rPr>
        <w:t>ijt</w:t>
      </w:r>
      <w:r w:rsidRPr="00E14EDD">
        <w:rPr>
          <w:rFonts w:ascii="Times New Roman" w:hAnsi="Times New Roman"/>
          <w:szCs w:val="21"/>
        </w:rPr>
        <w:t>)</w:t>
      </w:r>
    </w:p>
    <w:p w:rsidR="00E14EDD" w:rsidRPr="00E14EDD" w:rsidRDefault="00E14EDD" w:rsidP="00E14EDD">
      <w:pPr>
        <w:widowControl/>
        <w:spacing w:line="276" w:lineRule="auto"/>
        <w:jc w:val="left"/>
        <w:rPr>
          <w:rFonts w:ascii="Times New Roman" w:hAnsi="Times New Roman"/>
          <w:b/>
          <w:szCs w:val="21"/>
        </w:rPr>
      </w:pPr>
      <w:r w:rsidRPr="00E14EDD">
        <w:rPr>
          <w:rFonts w:ascii="Times New Roman" w:hAnsi="Times New Roman"/>
          <w:szCs w:val="21"/>
        </w:rPr>
        <w:t>log(</w:t>
      </w:r>
      <w:r w:rsidRPr="00737D5D">
        <w:rPr>
          <w:rFonts w:ascii="Times New Roman" w:hAnsi="Times New Roman"/>
          <w:i/>
          <w:szCs w:val="21"/>
        </w:rPr>
        <w:t>cr</w:t>
      </w:r>
      <w:r w:rsidRPr="00E14EDD">
        <w:rPr>
          <w:rFonts w:ascii="Times New Roman" w:hAnsi="Times New Roman"/>
          <w:i/>
          <w:szCs w:val="21"/>
          <w:vertAlign w:val="subscript"/>
        </w:rPr>
        <w:t>ijt</w:t>
      </w:r>
      <w:r w:rsidRPr="00E14EDD">
        <w:rPr>
          <w:rFonts w:ascii="Times New Roman" w:hAnsi="Times New Roman"/>
          <w:szCs w:val="21"/>
        </w:rPr>
        <w:t>) = β</w:t>
      </w:r>
      <w:r w:rsidRPr="00E14EDD">
        <w:rPr>
          <w:rFonts w:ascii="Times New Roman" w:hAnsi="Times New Roman"/>
          <w:szCs w:val="21"/>
          <w:vertAlign w:val="subscript"/>
        </w:rPr>
        <w:t>0,</w:t>
      </w:r>
      <w:r w:rsidR="0009173A" w:rsidRPr="00B95A50">
        <w:rPr>
          <w:rFonts w:ascii="Times New Roman" w:hAnsi="Times New Roman"/>
          <w:szCs w:val="21"/>
          <w:vertAlign w:val="subscript"/>
        </w:rPr>
        <w:t>cr</w:t>
      </w:r>
      <w:r w:rsidRPr="00E14EDD">
        <w:rPr>
          <w:rFonts w:ascii="Times New Roman" w:hAnsi="Times New Roman"/>
          <w:szCs w:val="21"/>
        </w:rPr>
        <w:t xml:space="preserve"> + β</w:t>
      </w:r>
      <w:r w:rsidRPr="00E14EDD">
        <w:rPr>
          <w:rFonts w:ascii="Times New Roman" w:hAnsi="Times New Roman"/>
          <w:szCs w:val="21"/>
          <w:vertAlign w:val="subscript"/>
        </w:rPr>
        <w:t>1,</w:t>
      </w:r>
      <w:r w:rsidR="0009173A" w:rsidRPr="00B95A50">
        <w:rPr>
          <w:rFonts w:ascii="Times New Roman" w:hAnsi="Times New Roman"/>
          <w:szCs w:val="21"/>
          <w:vertAlign w:val="subscript"/>
        </w:rPr>
        <w:t>cr</w:t>
      </w:r>
      <w:r w:rsidRPr="00E14EDD">
        <w:rPr>
          <w:rFonts w:ascii="Times New Roman" w:hAnsi="Times New Roman"/>
          <w:szCs w:val="21"/>
        </w:rPr>
        <w:t xml:space="preserve"> × </w:t>
      </w:r>
      <w:r w:rsidR="00930A3C" w:rsidRPr="00C672B1">
        <w:rPr>
          <w:rFonts w:ascii="Times New Roman" w:hAnsi="Times New Roman"/>
          <w:i/>
          <w:szCs w:val="21"/>
        </w:rPr>
        <w:t>w</w:t>
      </w:r>
      <w:r w:rsidRPr="00C672B1">
        <w:rPr>
          <w:rFonts w:ascii="Times New Roman" w:hAnsi="Times New Roman"/>
          <w:i/>
          <w:szCs w:val="21"/>
        </w:rPr>
        <w:t>.gb</w:t>
      </w:r>
      <w:r w:rsidRPr="00E14EDD">
        <w:rPr>
          <w:rFonts w:ascii="Times New Roman" w:hAnsi="Times New Roman"/>
          <w:i/>
          <w:szCs w:val="21"/>
          <w:vertAlign w:val="subscript"/>
        </w:rPr>
        <w:t>it</w:t>
      </w:r>
      <w:r w:rsidRPr="00E14EDD">
        <w:rPr>
          <w:rFonts w:ascii="Times New Roman" w:hAnsi="Times New Roman"/>
          <w:szCs w:val="21"/>
        </w:rPr>
        <w:t xml:space="preserve"> + β</w:t>
      </w:r>
      <w:r w:rsidRPr="00E14EDD">
        <w:rPr>
          <w:rFonts w:ascii="Times New Roman" w:hAnsi="Times New Roman"/>
          <w:szCs w:val="21"/>
          <w:vertAlign w:val="subscript"/>
        </w:rPr>
        <w:t>2,</w:t>
      </w:r>
      <w:r w:rsidR="0009173A" w:rsidRPr="00B95A50">
        <w:rPr>
          <w:rFonts w:ascii="Times New Roman" w:hAnsi="Times New Roman"/>
          <w:szCs w:val="21"/>
          <w:vertAlign w:val="subscript"/>
        </w:rPr>
        <w:t>cr</w:t>
      </w:r>
      <w:r w:rsidRPr="00E14EDD">
        <w:rPr>
          <w:rFonts w:ascii="Times New Roman" w:hAnsi="Times New Roman"/>
          <w:szCs w:val="21"/>
        </w:rPr>
        <w:t xml:space="preserve"> × TEMP</w:t>
      </w:r>
      <w:r w:rsidR="000B5F8B" w:rsidRPr="00B95A50">
        <w:rPr>
          <w:rFonts w:ascii="Times New Roman" w:hAnsi="Times New Roman"/>
          <w:szCs w:val="21"/>
          <w:vertAlign w:val="subscript"/>
        </w:rPr>
        <w:t>cr</w:t>
      </w:r>
      <w:r w:rsidRPr="000B5F8B">
        <w:rPr>
          <w:rFonts w:ascii="Times New Roman" w:hAnsi="Times New Roman"/>
          <w:i/>
          <w:szCs w:val="21"/>
          <w:vertAlign w:val="subscript"/>
        </w:rPr>
        <w:t>,ijt</w:t>
      </w:r>
      <w:r w:rsidRPr="00E14EDD">
        <w:rPr>
          <w:rFonts w:ascii="Times New Roman" w:hAnsi="Times New Roman"/>
          <w:szCs w:val="21"/>
        </w:rPr>
        <w:t xml:space="preserve"> + log(TIME</w:t>
      </w:r>
      <w:r w:rsidRPr="000B5F8B">
        <w:rPr>
          <w:rFonts w:ascii="Times New Roman" w:hAnsi="Times New Roman"/>
          <w:i/>
          <w:szCs w:val="21"/>
          <w:vertAlign w:val="subscript"/>
        </w:rPr>
        <w:t>ijt</w:t>
      </w:r>
      <w:r w:rsidRPr="00E14EDD">
        <w:rPr>
          <w:rFonts w:ascii="Times New Roman" w:hAnsi="Times New Roman"/>
          <w:szCs w:val="21"/>
        </w:rPr>
        <w:t>) + δ</w:t>
      </w:r>
      <w:r w:rsidRPr="002F1D13">
        <w:rPr>
          <w:rFonts w:ascii="Times New Roman" w:hAnsi="Times New Roman"/>
          <w:i/>
          <w:szCs w:val="21"/>
          <w:vertAlign w:val="subscript"/>
        </w:rPr>
        <w:t>it</w:t>
      </w:r>
      <w:r w:rsidRPr="00E14EDD">
        <w:rPr>
          <w:rFonts w:ascii="Times New Roman" w:hAnsi="Times New Roman"/>
          <w:szCs w:val="21"/>
        </w:rPr>
        <w:t xml:space="preserve"> + ε</w:t>
      </w:r>
      <w:r w:rsidRPr="002F1D13">
        <w:rPr>
          <w:rFonts w:ascii="Times New Roman" w:hAnsi="Times New Roman"/>
          <w:i/>
          <w:szCs w:val="21"/>
          <w:vertAlign w:val="subscript"/>
        </w:rPr>
        <w:t>ijt</w:t>
      </w:r>
    </w:p>
    <w:p w:rsidR="00E14EDD" w:rsidRPr="00C672B1" w:rsidRDefault="00E14EDD" w:rsidP="004866F8">
      <w:pPr>
        <w:widowControl/>
        <w:spacing w:line="276" w:lineRule="auto"/>
        <w:jc w:val="left"/>
        <w:rPr>
          <w:rFonts w:ascii="Times New Roman" w:hAnsi="Times New Roman"/>
          <w:b/>
          <w:szCs w:val="21"/>
        </w:rPr>
      </w:pPr>
    </w:p>
    <w:p w:rsidR="002F1D13" w:rsidRDefault="00675AA0" w:rsidP="004866F8">
      <w:pPr>
        <w:widowControl/>
        <w:spacing w:line="276" w:lineRule="auto"/>
        <w:jc w:val="left"/>
        <w:rPr>
          <w:rFonts w:ascii="Times New Roman" w:hAnsi="Times New Roman"/>
          <w:szCs w:val="21"/>
        </w:rPr>
      </w:pPr>
      <w:r w:rsidRPr="00675AA0">
        <w:rPr>
          <w:rFonts w:ascii="Times New Roman" w:hAnsi="Times New Roman"/>
          <w:szCs w:val="21"/>
        </w:rPr>
        <w:t>where TEMP</w:t>
      </w:r>
      <w:r w:rsidRPr="00675AA0">
        <w:rPr>
          <w:rFonts w:ascii="Times New Roman" w:hAnsi="Times New Roman"/>
          <w:i/>
          <w:szCs w:val="21"/>
          <w:vertAlign w:val="subscript"/>
        </w:rPr>
        <w:t>cr,ijt</w:t>
      </w:r>
      <w:r w:rsidRPr="00675AA0">
        <w:rPr>
          <w:rFonts w:ascii="Times New Roman" w:hAnsi="Times New Roman"/>
          <w:szCs w:val="21"/>
        </w:rPr>
        <w:t xml:space="preserve"> is the average air temperature during the experiment, TIME</w:t>
      </w:r>
      <w:r w:rsidRPr="00675AA0">
        <w:rPr>
          <w:rFonts w:ascii="Times New Roman" w:hAnsi="Times New Roman"/>
          <w:i/>
          <w:szCs w:val="21"/>
          <w:vertAlign w:val="subscript"/>
        </w:rPr>
        <w:t>ijt</w:t>
      </w:r>
      <w:r w:rsidRPr="00675AA0">
        <w:rPr>
          <w:rFonts w:ascii="Times New Roman" w:hAnsi="Times New Roman"/>
          <w:szCs w:val="21"/>
        </w:rPr>
        <w:t xml:space="preserve"> is the time elapsed during the experiment</w:t>
      </w:r>
      <w:r w:rsidR="00B94369">
        <w:rPr>
          <w:rFonts w:ascii="Times New Roman" w:hAnsi="Times New Roman"/>
          <w:szCs w:val="21"/>
        </w:rPr>
        <w:t xml:space="preserve"> (1.7–2.3 days; an offset term),</w:t>
      </w:r>
      <w:r w:rsidRPr="00675AA0">
        <w:rPr>
          <w:rFonts w:ascii="Times New Roman" w:hAnsi="Times New Roman"/>
          <w:szCs w:val="21"/>
        </w:rPr>
        <w:t xml:space="preserve"> </w:t>
      </w:r>
      <w:r w:rsidR="00B94369" w:rsidRPr="00E14EDD">
        <w:rPr>
          <w:rFonts w:ascii="Times New Roman" w:hAnsi="Times New Roman"/>
          <w:szCs w:val="21"/>
        </w:rPr>
        <w:t>δ</w:t>
      </w:r>
      <w:r w:rsidR="00B94369" w:rsidRPr="002F1D13">
        <w:rPr>
          <w:rFonts w:ascii="Times New Roman" w:hAnsi="Times New Roman"/>
          <w:i/>
          <w:szCs w:val="21"/>
          <w:vertAlign w:val="subscript"/>
        </w:rPr>
        <w:t>it</w:t>
      </w:r>
      <w:r w:rsidR="00B94369" w:rsidRPr="00E14EDD">
        <w:rPr>
          <w:rFonts w:ascii="Times New Roman" w:hAnsi="Times New Roman"/>
          <w:szCs w:val="21"/>
        </w:rPr>
        <w:t xml:space="preserve"> </w:t>
      </w:r>
      <w:r w:rsidR="00B94369">
        <w:rPr>
          <w:rFonts w:ascii="Times New Roman" w:hAnsi="Times New Roman"/>
          <w:szCs w:val="21"/>
        </w:rPr>
        <w:t>is the site-specific year effect</w:t>
      </w:r>
      <w:r w:rsidR="008E518E">
        <w:rPr>
          <w:rFonts w:ascii="Times New Roman" w:hAnsi="Times New Roman"/>
          <w:szCs w:val="21"/>
        </w:rPr>
        <w:t>, and</w:t>
      </w:r>
      <w:r w:rsidR="00B94369" w:rsidRPr="00E14EDD">
        <w:rPr>
          <w:rFonts w:ascii="Times New Roman" w:hAnsi="Times New Roman"/>
          <w:szCs w:val="21"/>
        </w:rPr>
        <w:t xml:space="preserve"> ε</w:t>
      </w:r>
      <w:r w:rsidR="00B94369" w:rsidRPr="002F1D13">
        <w:rPr>
          <w:rFonts w:ascii="Times New Roman" w:hAnsi="Times New Roman"/>
          <w:i/>
          <w:szCs w:val="21"/>
          <w:vertAlign w:val="subscript"/>
        </w:rPr>
        <w:t>ijt</w:t>
      </w:r>
      <w:r w:rsidR="00B94369">
        <w:rPr>
          <w:rFonts w:ascii="Times New Roman" w:hAnsi="Times New Roman"/>
          <w:szCs w:val="21"/>
        </w:rPr>
        <w:t xml:space="preserve"> </w:t>
      </w:r>
      <w:r w:rsidR="008E518E">
        <w:rPr>
          <w:rFonts w:ascii="Times New Roman" w:hAnsi="Times New Roman"/>
          <w:szCs w:val="21"/>
        </w:rPr>
        <w:t xml:space="preserve">is the data-level error that accounts for overdispersion. </w:t>
      </w:r>
      <w:r w:rsidR="0077451D">
        <w:rPr>
          <w:rFonts w:ascii="Times New Roman" w:hAnsi="Times New Roman"/>
          <w:szCs w:val="21"/>
        </w:rPr>
        <w:t>The r</w:t>
      </w:r>
      <w:r w:rsidR="004650C2">
        <w:rPr>
          <w:rFonts w:ascii="Times New Roman" w:hAnsi="Times New Roman"/>
          <w:szCs w:val="21"/>
        </w:rPr>
        <w:t xml:space="preserve">andom effects </w:t>
      </w:r>
      <w:r w:rsidR="00A617A7">
        <w:rPr>
          <w:rFonts w:ascii="Times New Roman" w:hAnsi="Times New Roman"/>
          <w:szCs w:val="21"/>
        </w:rPr>
        <w:t>(</w:t>
      </w:r>
      <w:r w:rsidR="00A617A7" w:rsidRPr="00E14EDD">
        <w:rPr>
          <w:rFonts w:ascii="Times New Roman" w:hAnsi="Times New Roman"/>
          <w:szCs w:val="21"/>
        </w:rPr>
        <w:t>δ</w:t>
      </w:r>
      <w:r w:rsidR="00A617A7" w:rsidRPr="002F1D13">
        <w:rPr>
          <w:rFonts w:ascii="Times New Roman" w:hAnsi="Times New Roman"/>
          <w:i/>
          <w:szCs w:val="21"/>
          <w:vertAlign w:val="subscript"/>
        </w:rPr>
        <w:t>it</w:t>
      </w:r>
      <w:r w:rsidR="00A617A7">
        <w:rPr>
          <w:rFonts w:ascii="Times New Roman" w:hAnsi="Times New Roman"/>
          <w:szCs w:val="21"/>
        </w:rPr>
        <w:t xml:space="preserve"> and </w:t>
      </w:r>
      <w:r w:rsidR="00A617A7" w:rsidRPr="00E14EDD">
        <w:rPr>
          <w:rFonts w:ascii="Times New Roman" w:hAnsi="Times New Roman"/>
          <w:szCs w:val="21"/>
        </w:rPr>
        <w:t>ε</w:t>
      </w:r>
      <w:r w:rsidR="00A617A7" w:rsidRPr="002F1D13">
        <w:rPr>
          <w:rFonts w:ascii="Times New Roman" w:hAnsi="Times New Roman"/>
          <w:i/>
          <w:szCs w:val="21"/>
          <w:vertAlign w:val="subscript"/>
        </w:rPr>
        <w:t>ijt</w:t>
      </w:r>
      <w:r w:rsidR="00A617A7">
        <w:rPr>
          <w:rFonts w:ascii="Times New Roman" w:hAnsi="Times New Roman"/>
          <w:szCs w:val="21"/>
        </w:rPr>
        <w:t xml:space="preserve">) </w:t>
      </w:r>
      <w:r w:rsidR="004650C2">
        <w:rPr>
          <w:rFonts w:ascii="Times New Roman" w:hAnsi="Times New Roman"/>
          <w:szCs w:val="21"/>
        </w:rPr>
        <w:t xml:space="preserve">were drawn from normal distributions with a mean of 0 and variance of </w:t>
      </w:r>
      <w:r w:rsidR="004650C2" w:rsidRPr="00AC295E">
        <w:rPr>
          <w:rFonts w:ascii="Times New Roman" w:hAnsi="Times New Roman"/>
          <w:szCs w:val="21"/>
        </w:rPr>
        <w:t>σ</w:t>
      </w:r>
      <w:r w:rsidR="004650C2" w:rsidRPr="004650C2">
        <w:rPr>
          <w:rFonts w:ascii="Times New Roman" w:hAnsi="Times New Roman"/>
          <w:szCs w:val="21"/>
          <w:vertAlign w:val="subscript"/>
        </w:rPr>
        <w:t>R</w:t>
      </w:r>
      <w:r w:rsidR="004650C2" w:rsidRPr="004650C2">
        <w:rPr>
          <w:rFonts w:ascii="Times New Roman" w:hAnsi="Times New Roman"/>
          <w:szCs w:val="21"/>
          <w:vertAlign w:val="superscript"/>
        </w:rPr>
        <w:t>2</w:t>
      </w:r>
      <w:r w:rsidR="004650C2">
        <w:rPr>
          <w:rFonts w:ascii="Times New Roman" w:hAnsi="Times New Roman"/>
          <w:szCs w:val="21"/>
          <w:vertAlign w:val="subscript"/>
        </w:rPr>
        <w:t xml:space="preserve"> </w:t>
      </w:r>
      <w:r w:rsidR="004650C2" w:rsidRPr="004650C2">
        <w:rPr>
          <w:rFonts w:ascii="Times New Roman" w:hAnsi="Times New Roman"/>
          <w:szCs w:val="21"/>
        </w:rPr>
        <w:t>(subscript R corresponds to each random effect name)</w:t>
      </w:r>
      <w:r w:rsidR="004650C2">
        <w:rPr>
          <w:rFonts w:ascii="Times New Roman" w:hAnsi="Times New Roman"/>
          <w:szCs w:val="21"/>
        </w:rPr>
        <w:t xml:space="preserve">. </w:t>
      </w:r>
      <w:r w:rsidR="00750F87">
        <w:rPr>
          <w:rFonts w:ascii="Times New Roman" w:hAnsi="Times New Roman"/>
          <w:szCs w:val="21"/>
        </w:rPr>
        <w:t>The variable</w:t>
      </w:r>
      <w:r w:rsidR="00C672B1">
        <w:rPr>
          <w:rFonts w:ascii="Times New Roman" w:hAnsi="Times New Roman"/>
          <w:i/>
          <w:szCs w:val="21"/>
        </w:rPr>
        <w:t xml:space="preserve"> </w:t>
      </w:r>
      <w:r w:rsidR="00C672B1" w:rsidRPr="00C672B1">
        <w:rPr>
          <w:rFonts w:ascii="Times New Roman" w:hAnsi="Times New Roman"/>
          <w:i/>
          <w:szCs w:val="21"/>
        </w:rPr>
        <w:t>w.gb</w:t>
      </w:r>
      <w:r w:rsidR="00C672B1" w:rsidRPr="00E14EDD">
        <w:rPr>
          <w:rFonts w:ascii="Times New Roman" w:hAnsi="Times New Roman"/>
          <w:i/>
          <w:szCs w:val="21"/>
          <w:vertAlign w:val="subscript"/>
        </w:rPr>
        <w:t>it</w:t>
      </w:r>
      <w:r w:rsidR="00C672B1">
        <w:rPr>
          <w:rFonts w:ascii="Times New Roman" w:hAnsi="Times New Roman"/>
          <w:i/>
          <w:szCs w:val="21"/>
          <w:vertAlign w:val="subscript"/>
        </w:rPr>
        <w:t xml:space="preserve"> </w:t>
      </w:r>
      <w:r w:rsidR="00C672B1" w:rsidRPr="00C672B1">
        <w:rPr>
          <w:rFonts w:ascii="Times New Roman" w:hAnsi="Times New Roman"/>
          <w:szCs w:val="21"/>
        </w:rPr>
        <w:t>is</w:t>
      </w:r>
      <w:r w:rsidR="00C672B1">
        <w:rPr>
          <w:rFonts w:ascii="Times New Roman" w:hAnsi="Times New Roman"/>
          <w:szCs w:val="21"/>
        </w:rPr>
        <w:t xml:space="preserve"> the </w:t>
      </w:r>
      <w:r>
        <w:rPr>
          <w:rFonts w:ascii="Times New Roman" w:hAnsi="Times New Roman"/>
          <w:szCs w:val="21"/>
        </w:rPr>
        <w:t>weighted mean of species-specific Carabid beetle density:</w:t>
      </w:r>
    </w:p>
    <w:p w:rsidR="00675AA0" w:rsidRPr="00B94369" w:rsidRDefault="00675AA0" w:rsidP="004866F8">
      <w:pPr>
        <w:widowControl/>
        <w:spacing w:line="276" w:lineRule="auto"/>
        <w:jc w:val="left"/>
        <w:rPr>
          <w:rFonts w:ascii="Times New Roman" w:hAnsi="Times New Roman"/>
          <w:szCs w:val="21"/>
        </w:rPr>
      </w:pPr>
    </w:p>
    <w:p w:rsidR="00675AA0" w:rsidRDefault="00675AA0" w:rsidP="004866F8">
      <w:pPr>
        <w:widowControl/>
        <w:spacing w:line="276" w:lineRule="auto"/>
        <w:jc w:val="left"/>
        <w:rPr>
          <w:rFonts w:ascii="Times New Roman" w:hAnsi="Times New Roman"/>
          <w:szCs w:val="21"/>
        </w:rPr>
      </w:pPr>
      <w:r w:rsidRPr="00C672B1">
        <w:rPr>
          <w:rFonts w:ascii="Times New Roman" w:hAnsi="Times New Roman"/>
          <w:i/>
          <w:szCs w:val="21"/>
        </w:rPr>
        <w:t>w.gb</w:t>
      </w:r>
      <w:r w:rsidRPr="00E14EDD">
        <w:rPr>
          <w:rFonts w:ascii="Times New Roman" w:hAnsi="Times New Roman"/>
          <w:i/>
          <w:szCs w:val="21"/>
          <w:vertAlign w:val="subscript"/>
        </w:rPr>
        <w:t>it</w:t>
      </w:r>
      <w:r>
        <w:rPr>
          <w:rFonts w:ascii="Times New Roman" w:hAnsi="Times New Roman"/>
          <w:i/>
          <w:szCs w:val="21"/>
          <w:vertAlign w:val="subscript"/>
        </w:rPr>
        <w:t xml:space="preserve"> </w:t>
      </w:r>
      <w:r>
        <w:rPr>
          <w:rFonts w:ascii="Times New Roman" w:hAnsi="Times New Roman"/>
          <w:szCs w:val="21"/>
        </w:rPr>
        <w:t xml:space="preserve">= </w:t>
      </w:r>
      <m:oMath>
        <m:nary>
          <m:naryPr>
            <m:chr m:val="∑"/>
            <m:limLoc m:val="undOvr"/>
            <m:subHide m:val="1"/>
            <m:supHide m:val="1"/>
            <m:ctrlPr>
              <w:rPr>
                <w:rFonts w:ascii="Cambria Math" w:hAnsi="Cambria Math"/>
                <w:szCs w:val="21"/>
              </w:rPr>
            </m:ctrlPr>
          </m:naryPr>
          <m:sub/>
          <m:sup/>
          <m:e>
            <m:sSub>
              <m:sSubPr>
                <m:ctrlPr>
                  <w:rPr>
                    <w:rFonts w:ascii="Cambria Math" w:hAnsi="Cambria Math"/>
                    <w:i/>
                    <w:szCs w:val="21"/>
                  </w:rPr>
                </m:ctrlPr>
              </m:sSubPr>
              <m:e>
                <m:r>
                  <w:rPr>
                    <w:rFonts w:ascii="Cambria Math" w:hAnsi="Cambria Math"/>
                    <w:szCs w:val="21"/>
                  </w:rPr>
                  <m:t>(w</m:t>
                </m:r>
              </m:e>
              <m:sub>
                <m:r>
                  <w:rPr>
                    <w:rFonts w:ascii="Cambria Math" w:hAnsi="Cambria Math"/>
                    <w:szCs w:val="21"/>
                  </w:rPr>
                  <m:t>s</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GB</m:t>
                </m:r>
              </m:e>
              <m:sub>
                <m:r>
                  <w:rPr>
                    <w:rFonts w:ascii="Cambria Math" w:hAnsi="Cambria Math"/>
                    <w:szCs w:val="21"/>
                  </w:rPr>
                  <m:t>it,s</m:t>
                </m:r>
              </m:sub>
            </m:sSub>
            <m:r>
              <w:rPr>
                <w:rFonts w:ascii="Cambria Math" w:hAnsi="Cambria Math"/>
                <w:szCs w:val="21"/>
              </w:rPr>
              <m:t>)</m:t>
            </m:r>
          </m:e>
        </m:nary>
      </m:oMath>
    </w:p>
    <w:p w:rsidR="00AF1F36" w:rsidRDefault="00D85AFB" w:rsidP="004866F8">
      <w:pPr>
        <w:widowControl/>
        <w:spacing w:line="276" w:lineRule="auto"/>
        <w:jc w:val="left"/>
        <w:rPr>
          <w:rFonts w:ascii="Times New Roman" w:hAnsi="Times New Roman"/>
          <w:szCs w:val="21"/>
        </w:rPr>
      </w:pPr>
      <m:oMath>
        <m:nary>
          <m:naryPr>
            <m:chr m:val="∑"/>
            <m:limLoc m:val="undOvr"/>
            <m:subHide m:val="1"/>
            <m:supHide m:val="1"/>
            <m:ctrlPr>
              <w:rPr>
                <w:rFonts w:ascii="Cambria Math" w:hAnsi="Cambria Math"/>
                <w:szCs w:val="21"/>
              </w:rPr>
            </m:ctrlPr>
          </m:naryPr>
          <m:sub/>
          <m:sup/>
          <m:e>
            <m:sSub>
              <m:sSubPr>
                <m:ctrlPr>
                  <w:rPr>
                    <w:rFonts w:ascii="Cambria Math" w:hAnsi="Cambria Math"/>
                    <w:i/>
                    <w:szCs w:val="21"/>
                  </w:rPr>
                </m:ctrlPr>
              </m:sSubPr>
              <m:e>
                <m:r>
                  <w:rPr>
                    <w:rFonts w:ascii="Cambria Math" w:hAnsi="Cambria Math"/>
                    <w:szCs w:val="21"/>
                  </w:rPr>
                  <m:t>w</m:t>
                </m:r>
              </m:e>
              <m:sub>
                <m:r>
                  <w:rPr>
                    <w:rFonts w:ascii="Cambria Math" w:hAnsi="Cambria Math"/>
                    <w:szCs w:val="21"/>
                  </w:rPr>
                  <m:t>s</m:t>
                </m:r>
              </m:sub>
            </m:sSub>
          </m:e>
        </m:nary>
      </m:oMath>
      <w:r w:rsidR="00AF1F36">
        <w:rPr>
          <w:rFonts w:ascii="Times New Roman" w:hAnsi="Times New Roman" w:hint="eastAsia"/>
          <w:szCs w:val="21"/>
        </w:rPr>
        <w:t xml:space="preserve"> =</w:t>
      </w:r>
      <w:r w:rsidR="00AF1F36">
        <w:rPr>
          <w:rFonts w:ascii="Times New Roman" w:hAnsi="Times New Roman"/>
          <w:szCs w:val="21"/>
        </w:rPr>
        <w:t xml:space="preserve"> 1</w:t>
      </w:r>
    </w:p>
    <w:p w:rsidR="00AF1F36" w:rsidRDefault="00AF1F36" w:rsidP="004866F8">
      <w:pPr>
        <w:widowControl/>
        <w:spacing w:line="276" w:lineRule="auto"/>
        <w:jc w:val="left"/>
        <w:rPr>
          <w:rFonts w:ascii="Times New Roman" w:hAnsi="Times New Roman"/>
          <w:szCs w:val="21"/>
        </w:rPr>
      </w:pPr>
    </w:p>
    <w:p w:rsidR="00675AA0" w:rsidRDefault="00675AA0" w:rsidP="004866F8">
      <w:pPr>
        <w:widowControl/>
        <w:spacing w:line="276" w:lineRule="auto"/>
        <w:jc w:val="left"/>
        <w:rPr>
          <w:rFonts w:ascii="Times New Roman" w:hAnsi="Times New Roman"/>
          <w:szCs w:val="21"/>
        </w:rPr>
      </w:pPr>
      <w:r w:rsidRPr="00675AA0">
        <w:rPr>
          <w:rFonts w:ascii="Times New Roman" w:hAnsi="Times New Roman"/>
          <w:i/>
          <w:szCs w:val="21"/>
        </w:rPr>
        <w:t>w</w:t>
      </w:r>
      <w:r w:rsidRPr="00675AA0">
        <w:rPr>
          <w:rFonts w:ascii="Times New Roman" w:hAnsi="Times New Roman"/>
          <w:i/>
          <w:szCs w:val="21"/>
          <w:vertAlign w:val="subscript"/>
        </w:rPr>
        <w:t>s</w:t>
      </w:r>
      <w:r w:rsidRPr="00675AA0">
        <w:rPr>
          <w:rFonts w:ascii="Times New Roman" w:hAnsi="Times New Roman"/>
          <w:szCs w:val="21"/>
        </w:rPr>
        <w:t xml:space="preserve"> is the weight parameter for species </w:t>
      </w:r>
      <w:r w:rsidRPr="00675AA0">
        <w:rPr>
          <w:rFonts w:ascii="Times New Roman" w:hAnsi="Times New Roman"/>
          <w:i/>
          <w:szCs w:val="21"/>
        </w:rPr>
        <w:t>s</w:t>
      </w:r>
      <w:r w:rsidRPr="00675AA0">
        <w:rPr>
          <w:rFonts w:ascii="Times New Roman" w:hAnsi="Times New Roman"/>
          <w:szCs w:val="21"/>
        </w:rPr>
        <w:t xml:space="preserve"> and</w:t>
      </w:r>
      <w:r>
        <w:rPr>
          <w:rFonts w:ascii="Times New Roman" w:hAnsi="Times New Roman"/>
          <w:i/>
          <w:szCs w:val="21"/>
        </w:rPr>
        <w:t xml:space="preserve"> </w:t>
      </w:r>
      <w:r w:rsidR="00582A01">
        <w:rPr>
          <w:rFonts w:ascii="Times New Roman" w:hAnsi="Times New Roman"/>
          <w:i/>
          <w:szCs w:val="21"/>
        </w:rPr>
        <w:t>GB</w:t>
      </w:r>
      <w:r>
        <w:rPr>
          <w:rFonts w:ascii="Times New Roman" w:hAnsi="Times New Roman"/>
          <w:i/>
          <w:szCs w:val="21"/>
          <w:vertAlign w:val="subscript"/>
        </w:rPr>
        <w:t>i</w:t>
      </w:r>
      <w:r w:rsidRPr="00675AA0">
        <w:rPr>
          <w:rFonts w:ascii="Times New Roman" w:hAnsi="Times New Roman" w:hint="eastAsia"/>
          <w:i/>
          <w:szCs w:val="21"/>
          <w:vertAlign w:val="subscript"/>
        </w:rPr>
        <w:t>t</w:t>
      </w:r>
      <w:r w:rsidR="00D26304">
        <w:rPr>
          <w:rFonts w:ascii="Times New Roman" w:hAnsi="Times New Roman"/>
          <w:i/>
          <w:szCs w:val="21"/>
          <w:vertAlign w:val="subscript"/>
        </w:rPr>
        <w:t>,s</w:t>
      </w:r>
      <w:r>
        <w:rPr>
          <w:rFonts w:ascii="Times New Roman" w:hAnsi="Times New Roman"/>
          <w:i/>
          <w:szCs w:val="21"/>
          <w:vertAlign w:val="subscript"/>
        </w:rPr>
        <w:t xml:space="preserve"> </w:t>
      </w:r>
      <w:r>
        <w:rPr>
          <w:rFonts w:ascii="Times New Roman" w:hAnsi="Times New Roman"/>
          <w:szCs w:val="21"/>
        </w:rPr>
        <w:t xml:space="preserve">is the beetle density at site </w:t>
      </w:r>
      <w:r w:rsidRPr="00675AA0">
        <w:rPr>
          <w:rFonts w:ascii="Times New Roman" w:hAnsi="Times New Roman"/>
          <w:i/>
          <w:szCs w:val="21"/>
        </w:rPr>
        <w:t>i</w:t>
      </w:r>
      <w:r>
        <w:rPr>
          <w:rFonts w:ascii="Times New Roman" w:hAnsi="Times New Roman"/>
          <w:szCs w:val="21"/>
        </w:rPr>
        <w:t xml:space="preserve"> and year </w:t>
      </w:r>
      <w:r w:rsidRPr="00675AA0">
        <w:rPr>
          <w:rFonts w:ascii="Times New Roman" w:hAnsi="Times New Roman"/>
          <w:i/>
          <w:szCs w:val="21"/>
        </w:rPr>
        <w:t>t</w:t>
      </w:r>
      <w:r>
        <w:rPr>
          <w:rFonts w:ascii="Times New Roman" w:hAnsi="Times New Roman"/>
          <w:szCs w:val="21"/>
        </w:rPr>
        <w:t xml:space="preserve"> for species </w:t>
      </w:r>
      <w:r w:rsidRPr="00675AA0">
        <w:rPr>
          <w:rFonts w:ascii="Times New Roman" w:hAnsi="Times New Roman"/>
          <w:i/>
          <w:szCs w:val="21"/>
        </w:rPr>
        <w:t>s</w:t>
      </w:r>
      <w:r w:rsidR="00D020BA">
        <w:rPr>
          <w:rFonts w:ascii="Times New Roman" w:hAnsi="Times New Roman"/>
          <w:i/>
          <w:szCs w:val="21"/>
        </w:rPr>
        <w:t xml:space="preserve"> </w:t>
      </w:r>
      <w:r w:rsidR="00D020BA">
        <w:rPr>
          <w:rFonts w:ascii="Times New Roman" w:hAnsi="Times New Roman"/>
          <w:szCs w:val="21"/>
        </w:rPr>
        <w:t>(ind</w:t>
      </w:r>
      <w:r w:rsidR="00F87D29">
        <w:rPr>
          <w:rFonts w:ascii="Times New Roman" w:hAnsi="Times New Roman"/>
          <w:szCs w:val="21"/>
        </w:rPr>
        <w:t>ividual</w:t>
      </w:r>
      <w:r w:rsidR="00D020BA">
        <w:rPr>
          <w:rFonts w:ascii="Times New Roman" w:hAnsi="Times New Roman"/>
          <w:szCs w:val="21"/>
        </w:rPr>
        <w:t xml:space="preserve"> CPUE</w:t>
      </w:r>
      <w:r w:rsidR="00D020BA" w:rsidRPr="00D020BA">
        <w:rPr>
          <w:rFonts w:ascii="Times New Roman" w:hAnsi="Times New Roman"/>
          <w:szCs w:val="21"/>
          <w:vertAlign w:val="superscript"/>
        </w:rPr>
        <w:t>−</w:t>
      </w:r>
      <w:r w:rsidR="00D020BA">
        <w:rPr>
          <w:rFonts w:ascii="Times New Roman" w:hAnsi="Times New Roman"/>
          <w:szCs w:val="21"/>
          <w:vertAlign w:val="superscript"/>
        </w:rPr>
        <w:t>1</w:t>
      </w:r>
      <w:r w:rsidR="00D020BA">
        <w:rPr>
          <w:rFonts w:ascii="Times New Roman" w:hAnsi="Times New Roman"/>
          <w:szCs w:val="21"/>
        </w:rPr>
        <w:t>)</w:t>
      </w:r>
      <w:r w:rsidRPr="00675AA0">
        <w:rPr>
          <w:rFonts w:ascii="Times New Roman" w:hAnsi="Times New Roman"/>
          <w:szCs w:val="21"/>
        </w:rPr>
        <w:t>.</w:t>
      </w:r>
      <w:r>
        <w:rPr>
          <w:rFonts w:ascii="Times New Roman" w:hAnsi="Times New Roman"/>
          <w:szCs w:val="21"/>
        </w:rPr>
        <w:t xml:space="preserve"> The parameter </w:t>
      </w:r>
      <w:r w:rsidRPr="00675AA0">
        <w:rPr>
          <w:rFonts w:ascii="Times New Roman" w:hAnsi="Times New Roman"/>
          <w:i/>
          <w:szCs w:val="21"/>
        </w:rPr>
        <w:t>w</w:t>
      </w:r>
      <w:r w:rsidRPr="00675AA0">
        <w:rPr>
          <w:rFonts w:ascii="Times New Roman" w:hAnsi="Times New Roman"/>
          <w:i/>
          <w:szCs w:val="21"/>
          <w:vertAlign w:val="subscript"/>
        </w:rPr>
        <w:t>s</w:t>
      </w:r>
      <w:r>
        <w:rPr>
          <w:rFonts w:ascii="Times New Roman" w:hAnsi="Times New Roman"/>
          <w:i/>
          <w:szCs w:val="21"/>
          <w:vertAlign w:val="subscript"/>
        </w:rPr>
        <w:t xml:space="preserve"> </w:t>
      </w:r>
      <w:r>
        <w:rPr>
          <w:rFonts w:ascii="Times New Roman" w:hAnsi="Times New Roman"/>
          <w:szCs w:val="21"/>
        </w:rPr>
        <w:t xml:space="preserve">represents the relative importance of species </w:t>
      </w:r>
      <w:r w:rsidRPr="007B7CC1">
        <w:rPr>
          <w:rFonts w:ascii="Times New Roman" w:hAnsi="Times New Roman"/>
          <w:i/>
          <w:szCs w:val="21"/>
        </w:rPr>
        <w:t>s</w:t>
      </w:r>
      <w:r>
        <w:rPr>
          <w:rFonts w:ascii="Times New Roman" w:hAnsi="Times New Roman"/>
          <w:szCs w:val="21"/>
        </w:rPr>
        <w:t xml:space="preserve"> </w:t>
      </w:r>
      <w:r w:rsidR="007B7CC1">
        <w:rPr>
          <w:rFonts w:ascii="Times New Roman" w:hAnsi="Times New Roman"/>
          <w:szCs w:val="21"/>
        </w:rPr>
        <w:t>for</w:t>
      </w:r>
      <w:r>
        <w:rPr>
          <w:rFonts w:ascii="Times New Roman" w:hAnsi="Times New Roman"/>
          <w:szCs w:val="21"/>
        </w:rPr>
        <w:t xml:space="preserve"> </w:t>
      </w:r>
      <w:r w:rsidR="007B7CC1">
        <w:rPr>
          <w:rFonts w:ascii="Times New Roman" w:hAnsi="Times New Roman"/>
          <w:szCs w:val="21"/>
        </w:rPr>
        <w:t>the consumption rate of</w:t>
      </w:r>
      <w:r w:rsidR="00AC295E">
        <w:rPr>
          <w:rFonts w:ascii="Times New Roman" w:hAnsi="Times New Roman"/>
          <w:szCs w:val="21"/>
        </w:rPr>
        <w:t xml:space="preserve"> supplemental prey</w:t>
      </w:r>
      <w:r w:rsidR="00026A56">
        <w:rPr>
          <w:rFonts w:ascii="Times New Roman" w:hAnsi="Times New Roman"/>
          <w:szCs w:val="21"/>
        </w:rPr>
        <w:t xml:space="preserve"> (i.e., </w:t>
      </w:r>
      <w:r w:rsidR="00A30DF2">
        <w:rPr>
          <w:rFonts w:ascii="Times New Roman" w:hAnsi="Times New Roman"/>
          <w:szCs w:val="21"/>
        </w:rPr>
        <w:t xml:space="preserve">relative </w:t>
      </w:r>
      <w:r w:rsidR="00026A56">
        <w:rPr>
          <w:rFonts w:ascii="Times New Roman" w:hAnsi="Times New Roman"/>
          <w:szCs w:val="21"/>
        </w:rPr>
        <w:t>per-capita performance)</w:t>
      </w:r>
      <w:r w:rsidR="00AC295E">
        <w:rPr>
          <w:rFonts w:ascii="Times New Roman" w:hAnsi="Times New Roman"/>
          <w:szCs w:val="21"/>
        </w:rPr>
        <w:t>.</w:t>
      </w:r>
      <w:r w:rsidR="00B94369">
        <w:rPr>
          <w:rFonts w:ascii="Times New Roman" w:hAnsi="Times New Roman"/>
          <w:szCs w:val="21"/>
        </w:rPr>
        <w:t xml:space="preserve"> </w:t>
      </w:r>
      <w:r w:rsidR="00254038">
        <w:rPr>
          <w:rFonts w:ascii="Times New Roman" w:hAnsi="Times New Roman"/>
          <w:szCs w:val="21"/>
        </w:rPr>
        <w:t>We employed</w:t>
      </w:r>
      <w:r w:rsidR="00254038" w:rsidRPr="00675AA0">
        <w:rPr>
          <w:rFonts w:ascii="Times New Roman" w:hAnsi="Times New Roman"/>
          <w:szCs w:val="21"/>
        </w:rPr>
        <w:t xml:space="preserve"> a censoring </w:t>
      </w:r>
      <w:r w:rsidR="00254038">
        <w:rPr>
          <w:rFonts w:ascii="Times New Roman" w:hAnsi="Times New Roman"/>
          <w:szCs w:val="21"/>
        </w:rPr>
        <w:t>function as in the main analysis</w:t>
      </w:r>
      <w:r w:rsidR="00254038" w:rsidRPr="00675AA0">
        <w:rPr>
          <w:rFonts w:ascii="Times New Roman" w:hAnsi="Times New Roman"/>
          <w:szCs w:val="21"/>
        </w:rPr>
        <w:t>: when all beetle larvae were removed or consumed during the experiment, the observations were treated initially as “NA”, and the values of &gt;</w:t>
      </w:r>
      <w:r w:rsidR="00261332" w:rsidRPr="00767DEC">
        <w:rPr>
          <w:rFonts w:ascii="Times New Roman" w:hAnsi="Times New Roman"/>
          <w:i/>
          <w:szCs w:val="21"/>
        </w:rPr>
        <w:t>C</w:t>
      </w:r>
      <w:r w:rsidR="00261332" w:rsidRPr="00261332">
        <w:rPr>
          <w:rFonts w:ascii="Times New Roman" w:hAnsi="Times New Roman"/>
          <w:i/>
          <w:szCs w:val="21"/>
          <w:vertAlign w:val="subscript"/>
        </w:rPr>
        <w:t>ijt</w:t>
      </w:r>
      <w:r w:rsidR="00254038" w:rsidRPr="00675AA0">
        <w:rPr>
          <w:rFonts w:ascii="Times New Roman" w:hAnsi="Times New Roman"/>
          <w:szCs w:val="21"/>
        </w:rPr>
        <w:t xml:space="preserve"> beetle larvae were randomly generated along the parameter inference of Markov Chain Monte Carlo (MCMC) simulations.</w:t>
      </w:r>
    </w:p>
    <w:p w:rsidR="00AC295E" w:rsidRDefault="00AC295E" w:rsidP="004866F8">
      <w:pPr>
        <w:widowControl/>
        <w:spacing w:line="276" w:lineRule="auto"/>
        <w:jc w:val="left"/>
        <w:rPr>
          <w:rFonts w:ascii="Times New Roman" w:hAnsi="Times New Roman"/>
          <w:szCs w:val="21"/>
        </w:rPr>
      </w:pPr>
      <w:r>
        <w:rPr>
          <w:rFonts w:ascii="Times New Roman" w:hAnsi="Times New Roman"/>
          <w:szCs w:val="21"/>
        </w:rPr>
        <w:tab/>
      </w:r>
      <w:r w:rsidRPr="00AC295E">
        <w:rPr>
          <w:rFonts w:ascii="Times New Roman" w:hAnsi="Times New Roman"/>
          <w:szCs w:val="21"/>
        </w:rPr>
        <w:t xml:space="preserve">Vague priors were assigned to the parameters: normal distributions (mean = 0, variance = </w:t>
      </w:r>
      <w:r>
        <w:rPr>
          <w:rFonts w:ascii="Times New Roman" w:hAnsi="Times New Roman"/>
          <w:szCs w:val="21"/>
        </w:rPr>
        <w:t>10</w:t>
      </w:r>
      <w:r w:rsidRPr="00AC295E">
        <w:rPr>
          <w:rFonts w:ascii="Times New Roman" w:hAnsi="Times New Roman"/>
          <w:szCs w:val="21"/>
          <w:vertAlign w:val="superscript"/>
        </w:rPr>
        <w:t>3</w:t>
      </w:r>
      <w:r w:rsidRPr="00AC295E">
        <w:rPr>
          <w:rFonts w:ascii="Times New Roman" w:hAnsi="Times New Roman"/>
          <w:szCs w:val="21"/>
        </w:rPr>
        <w:t>) for regression coefficients β, truncated normal distributions (mean = 0, variance = 10</w:t>
      </w:r>
      <w:r w:rsidRPr="00AC295E">
        <w:rPr>
          <w:rFonts w:ascii="Times New Roman" w:hAnsi="Times New Roman"/>
          <w:szCs w:val="21"/>
          <w:vertAlign w:val="superscript"/>
        </w:rPr>
        <w:t>3</w:t>
      </w:r>
      <w:r w:rsidRPr="00AC295E">
        <w:rPr>
          <w:rFonts w:ascii="Times New Roman" w:hAnsi="Times New Roman"/>
          <w:szCs w:val="21"/>
        </w:rPr>
        <w:t>, range: 0–</w:t>
      </w:r>
      <w:r>
        <w:rPr>
          <w:rFonts w:ascii="Times New Roman" w:hAnsi="Times New Roman"/>
          <w:szCs w:val="21"/>
        </w:rPr>
        <w:lastRenderedPageBreak/>
        <w:t>3</w:t>
      </w:r>
      <w:r w:rsidRPr="00AC295E">
        <w:rPr>
          <w:rFonts w:ascii="Times New Roman" w:hAnsi="Times New Roman"/>
          <w:szCs w:val="21"/>
        </w:rPr>
        <w:t xml:space="preserve">0) for </w:t>
      </w:r>
      <w:r w:rsidR="00894A1C">
        <w:rPr>
          <w:rFonts w:ascii="Times New Roman" w:hAnsi="Times New Roman"/>
          <w:szCs w:val="21"/>
        </w:rPr>
        <w:t>standard deviations</w:t>
      </w:r>
      <w:r w:rsidR="00E7560B">
        <w:rPr>
          <w:rFonts w:ascii="Times New Roman" w:hAnsi="Times New Roman"/>
          <w:szCs w:val="21"/>
        </w:rPr>
        <w:t xml:space="preserve"> of random effects</w:t>
      </w:r>
      <w:r w:rsidRPr="00AC295E">
        <w:rPr>
          <w:rFonts w:ascii="Times New Roman" w:hAnsi="Times New Roman"/>
          <w:szCs w:val="21"/>
        </w:rPr>
        <w:t xml:space="preserve"> (σ</w:t>
      </w:r>
      <w:r w:rsidR="00E7560B" w:rsidRPr="00E7560B">
        <w:rPr>
          <w:rFonts w:ascii="Times New Roman" w:hAnsi="Times New Roman"/>
          <w:szCs w:val="21"/>
          <w:vertAlign w:val="subscript"/>
        </w:rPr>
        <w:t>δ</w:t>
      </w:r>
      <w:r w:rsidR="00E7560B">
        <w:rPr>
          <w:rFonts w:ascii="Times New Roman" w:hAnsi="Times New Roman"/>
          <w:szCs w:val="21"/>
        </w:rPr>
        <w:t xml:space="preserve"> </w:t>
      </w:r>
      <w:r w:rsidRPr="00AC295E">
        <w:rPr>
          <w:rFonts w:ascii="Times New Roman" w:hAnsi="Times New Roman"/>
          <w:szCs w:val="21"/>
        </w:rPr>
        <w:t>and σ</w:t>
      </w:r>
      <w:r w:rsidR="00E7560B" w:rsidRPr="00E7560B">
        <w:rPr>
          <w:rFonts w:ascii="Times New Roman" w:hAnsi="Times New Roman"/>
          <w:szCs w:val="21"/>
          <w:vertAlign w:val="subscript"/>
        </w:rPr>
        <w:t>ε</w:t>
      </w:r>
      <w:r w:rsidRPr="00AC295E">
        <w:rPr>
          <w:rFonts w:ascii="Times New Roman" w:hAnsi="Times New Roman"/>
          <w:szCs w:val="21"/>
        </w:rPr>
        <w:t>)</w:t>
      </w:r>
      <w:r w:rsidR="009F2475">
        <w:rPr>
          <w:rFonts w:ascii="Times New Roman" w:hAnsi="Times New Roman"/>
          <w:szCs w:val="21"/>
        </w:rPr>
        <w:t xml:space="preserve">, and a Dirichlet distribution for </w:t>
      </w:r>
      <w:r w:rsidR="009F2475" w:rsidRPr="00241680">
        <w:rPr>
          <w:rFonts w:ascii="Times New Roman" w:hAnsi="Times New Roman"/>
          <w:i/>
          <w:szCs w:val="21"/>
        </w:rPr>
        <w:t>w</w:t>
      </w:r>
      <w:r w:rsidR="009F2475" w:rsidRPr="009F2475">
        <w:rPr>
          <w:rFonts w:ascii="Times New Roman" w:hAnsi="Times New Roman"/>
          <w:i/>
          <w:szCs w:val="21"/>
          <w:vertAlign w:val="subscript"/>
        </w:rPr>
        <w:t>s</w:t>
      </w:r>
      <w:r w:rsidR="009F2475">
        <w:rPr>
          <w:rFonts w:ascii="Times New Roman" w:hAnsi="Times New Roman"/>
          <w:szCs w:val="21"/>
        </w:rPr>
        <w:t xml:space="preserve"> </w:t>
      </w:r>
      <w:r w:rsidR="004D1F75">
        <w:rPr>
          <w:rFonts w:ascii="Times New Roman" w:hAnsi="Times New Roman"/>
          <w:szCs w:val="21"/>
        </w:rPr>
        <w:t>[</w:t>
      </w:r>
      <w:r w:rsidR="00BA3947" w:rsidRPr="00241680">
        <w:rPr>
          <w:rFonts w:ascii="Times New Roman" w:hAnsi="Times New Roman"/>
          <w:i/>
          <w:szCs w:val="21"/>
        </w:rPr>
        <w:t>w</w:t>
      </w:r>
      <w:r w:rsidR="00BA3947" w:rsidRPr="009F2475">
        <w:rPr>
          <w:rFonts w:ascii="Times New Roman" w:hAnsi="Times New Roman"/>
          <w:i/>
          <w:szCs w:val="21"/>
          <w:vertAlign w:val="subscript"/>
        </w:rPr>
        <w:t>s</w:t>
      </w:r>
      <w:r w:rsidR="00BA3947">
        <w:rPr>
          <w:rFonts w:ascii="Times New Roman" w:hAnsi="Times New Roman"/>
          <w:i/>
          <w:szCs w:val="21"/>
          <w:vertAlign w:val="subscript"/>
        </w:rPr>
        <w:t xml:space="preserve"> </w:t>
      </w:r>
      <w:r w:rsidR="00BA3947">
        <w:rPr>
          <w:rFonts w:ascii="Times New Roman" w:hAnsi="Times New Roman"/>
          <w:szCs w:val="21"/>
        </w:rPr>
        <w:t>~ Dirichlet(1,1,1,1)</w:t>
      </w:r>
      <w:r w:rsidR="004D1F75">
        <w:rPr>
          <w:rFonts w:ascii="Times New Roman" w:hAnsi="Times New Roman"/>
          <w:szCs w:val="21"/>
        </w:rPr>
        <w:t>]</w:t>
      </w:r>
      <w:r w:rsidR="00B94369">
        <w:rPr>
          <w:rFonts w:ascii="Times New Roman" w:hAnsi="Times New Roman"/>
          <w:szCs w:val="21"/>
        </w:rPr>
        <w:t xml:space="preserve">. </w:t>
      </w:r>
      <w:r w:rsidR="00B552CF" w:rsidRPr="00B552CF">
        <w:rPr>
          <w:rFonts w:ascii="Times New Roman" w:hAnsi="Times New Roman"/>
          <w:szCs w:val="21"/>
        </w:rPr>
        <w:t>The model was fitted to the data using JAGS (ver. 4.1.0) and the package “</w:t>
      </w:r>
      <w:r w:rsidR="00B552CF" w:rsidRPr="00F80C1B">
        <w:rPr>
          <w:rFonts w:ascii="Times New Roman" w:hAnsi="Times New Roman"/>
          <w:i/>
          <w:szCs w:val="21"/>
        </w:rPr>
        <w:t>runjags</w:t>
      </w:r>
      <w:r w:rsidR="00B552CF" w:rsidRPr="00B552CF">
        <w:rPr>
          <w:rFonts w:ascii="Times New Roman" w:hAnsi="Times New Roman"/>
          <w:szCs w:val="21"/>
        </w:rPr>
        <w:t xml:space="preserve">” in R 3.2.3. Three MCMC chains were run with </w:t>
      </w:r>
      <w:r w:rsidR="00225999">
        <w:rPr>
          <w:rFonts w:ascii="Times New Roman" w:hAnsi="Times New Roman"/>
          <w:szCs w:val="21"/>
        </w:rPr>
        <w:t>22</w:t>
      </w:r>
      <w:r w:rsidR="00B552CF" w:rsidRPr="00B552CF">
        <w:rPr>
          <w:rFonts w:ascii="Times New Roman" w:hAnsi="Times New Roman"/>
          <w:szCs w:val="21"/>
        </w:rPr>
        <w:t>,</w:t>
      </w:r>
      <w:r w:rsidR="00225999">
        <w:rPr>
          <w:rFonts w:ascii="Times New Roman" w:hAnsi="Times New Roman"/>
          <w:szCs w:val="21"/>
        </w:rPr>
        <w:t>5</w:t>
      </w:r>
      <w:r w:rsidR="00B552CF" w:rsidRPr="00B552CF">
        <w:rPr>
          <w:rFonts w:ascii="Times New Roman" w:hAnsi="Times New Roman"/>
          <w:szCs w:val="21"/>
        </w:rPr>
        <w:t>00 iterations (</w:t>
      </w:r>
      <w:r w:rsidR="00225999">
        <w:rPr>
          <w:rFonts w:ascii="Times New Roman" w:hAnsi="Times New Roman"/>
          <w:szCs w:val="21"/>
        </w:rPr>
        <w:t>7</w:t>
      </w:r>
      <w:r w:rsidR="00B552CF" w:rsidRPr="00B552CF">
        <w:rPr>
          <w:rFonts w:ascii="Times New Roman" w:hAnsi="Times New Roman"/>
          <w:szCs w:val="21"/>
        </w:rPr>
        <w:t>,</w:t>
      </w:r>
      <w:r w:rsidR="00225999">
        <w:rPr>
          <w:rFonts w:ascii="Times New Roman" w:hAnsi="Times New Roman"/>
          <w:szCs w:val="21"/>
        </w:rPr>
        <w:t>5</w:t>
      </w:r>
      <w:r w:rsidR="00B552CF" w:rsidRPr="00B552CF">
        <w:rPr>
          <w:rFonts w:ascii="Times New Roman" w:hAnsi="Times New Roman"/>
          <w:szCs w:val="21"/>
        </w:rPr>
        <w:t>00 burn-in), and 500 samples per chain were used to calculate posterior probabilities. Convergence was assessed by examining whether the R-hat indicator of each parameter approached a value of 1</w:t>
      </w:r>
      <w:r w:rsidR="006C01FA">
        <w:rPr>
          <w:rFonts w:ascii="Times New Roman" w:hAnsi="Times New Roman"/>
          <w:szCs w:val="21"/>
        </w:rPr>
        <w:t>.</w:t>
      </w:r>
    </w:p>
    <w:p w:rsidR="00254038" w:rsidRDefault="00254038" w:rsidP="004866F8">
      <w:pPr>
        <w:widowControl/>
        <w:spacing w:line="276" w:lineRule="auto"/>
        <w:jc w:val="left"/>
        <w:rPr>
          <w:rFonts w:ascii="Times New Roman" w:hAnsi="Times New Roman"/>
          <w:szCs w:val="21"/>
        </w:rPr>
      </w:pPr>
      <w:r>
        <w:rPr>
          <w:rFonts w:ascii="Times New Roman" w:hAnsi="Times New Roman"/>
          <w:szCs w:val="21"/>
        </w:rPr>
        <w:tab/>
      </w:r>
      <w:r w:rsidR="007F3682">
        <w:rPr>
          <w:rFonts w:ascii="Times New Roman" w:hAnsi="Times New Roman"/>
          <w:szCs w:val="21"/>
        </w:rPr>
        <w:t>The estimate</w:t>
      </w:r>
      <w:r w:rsidR="004C0B7C">
        <w:rPr>
          <w:rFonts w:ascii="Times New Roman" w:hAnsi="Times New Roman"/>
          <w:szCs w:val="21"/>
        </w:rPr>
        <w:t>d</w:t>
      </w:r>
      <w:r w:rsidR="007F3682">
        <w:rPr>
          <w:rFonts w:ascii="Times New Roman" w:hAnsi="Times New Roman"/>
          <w:szCs w:val="21"/>
        </w:rPr>
        <w:t xml:space="preserve"> species-specific contributions </w:t>
      </w:r>
      <w:r w:rsidR="007F3682" w:rsidRPr="00503006">
        <w:rPr>
          <w:rFonts w:ascii="Times New Roman" w:hAnsi="Times New Roman"/>
          <w:i/>
          <w:szCs w:val="21"/>
        </w:rPr>
        <w:t>w</w:t>
      </w:r>
      <w:r w:rsidR="007F3682" w:rsidRPr="00503006">
        <w:rPr>
          <w:rFonts w:ascii="Times New Roman" w:hAnsi="Times New Roman"/>
          <w:i/>
          <w:szCs w:val="21"/>
          <w:vertAlign w:val="subscript"/>
        </w:rPr>
        <w:t>s</w:t>
      </w:r>
      <w:r w:rsidR="007F3682">
        <w:rPr>
          <w:rFonts w:ascii="Times New Roman" w:hAnsi="Times New Roman"/>
          <w:szCs w:val="21"/>
        </w:rPr>
        <w:t xml:space="preserve"> were largely overlapped</w:t>
      </w:r>
      <w:r w:rsidR="00852C1A">
        <w:rPr>
          <w:rFonts w:ascii="Times New Roman" w:hAnsi="Times New Roman"/>
          <w:szCs w:val="21"/>
        </w:rPr>
        <w:t xml:space="preserve"> (</w:t>
      </w:r>
      <w:r w:rsidR="002462C8">
        <w:rPr>
          <w:rFonts w:ascii="Times New Roman" w:hAnsi="Times New Roman"/>
          <w:szCs w:val="21"/>
        </w:rPr>
        <w:t>Table S</w:t>
      </w:r>
      <w:r w:rsidR="000A5378">
        <w:rPr>
          <w:rFonts w:ascii="Times New Roman" w:hAnsi="Times New Roman"/>
          <w:szCs w:val="21"/>
        </w:rPr>
        <w:t>2</w:t>
      </w:r>
      <w:r w:rsidR="00852C1A">
        <w:rPr>
          <w:rFonts w:ascii="Times New Roman" w:hAnsi="Times New Roman"/>
          <w:szCs w:val="21"/>
        </w:rPr>
        <w:t>)</w:t>
      </w:r>
      <w:r w:rsidR="007F3682">
        <w:rPr>
          <w:rFonts w:ascii="Times New Roman" w:hAnsi="Times New Roman"/>
          <w:szCs w:val="21"/>
        </w:rPr>
        <w:t>. This result suggest</w:t>
      </w:r>
      <w:r w:rsidR="00EE3F55">
        <w:rPr>
          <w:rFonts w:ascii="Times New Roman" w:hAnsi="Times New Roman"/>
          <w:szCs w:val="21"/>
        </w:rPr>
        <w:t>s</w:t>
      </w:r>
      <w:r w:rsidR="007F3682">
        <w:rPr>
          <w:rFonts w:ascii="Times New Roman" w:hAnsi="Times New Roman"/>
          <w:szCs w:val="21"/>
        </w:rPr>
        <w:t xml:space="preserve"> that little variation exists in per-capita </w:t>
      </w:r>
      <w:r w:rsidR="00D447C3">
        <w:rPr>
          <w:rFonts w:ascii="Times New Roman" w:hAnsi="Times New Roman"/>
          <w:szCs w:val="21"/>
        </w:rPr>
        <w:t xml:space="preserve">consumption </w:t>
      </w:r>
      <w:r w:rsidR="007F3682">
        <w:rPr>
          <w:rFonts w:ascii="Times New Roman" w:hAnsi="Times New Roman"/>
          <w:szCs w:val="21"/>
        </w:rPr>
        <w:t>performance am</w:t>
      </w:r>
      <w:r w:rsidR="006E3FBF">
        <w:rPr>
          <w:rFonts w:ascii="Times New Roman" w:hAnsi="Times New Roman"/>
          <w:szCs w:val="21"/>
        </w:rPr>
        <w:t>ong the</w:t>
      </w:r>
      <w:r w:rsidR="007F3682">
        <w:rPr>
          <w:rFonts w:ascii="Times New Roman" w:hAnsi="Times New Roman"/>
          <w:szCs w:val="21"/>
        </w:rPr>
        <w:t xml:space="preserve"> dominant </w:t>
      </w:r>
      <w:r w:rsidR="00E05C43">
        <w:rPr>
          <w:rFonts w:ascii="Times New Roman" w:hAnsi="Times New Roman"/>
          <w:szCs w:val="21"/>
        </w:rPr>
        <w:t xml:space="preserve">Carabid </w:t>
      </w:r>
      <w:r w:rsidR="0068099F">
        <w:rPr>
          <w:rFonts w:ascii="Times New Roman" w:hAnsi="Times New Roman"/>
          <w:szCs w:val="21"/>
        </w:rPr>
        <w:t xml:space="preserve">beetle </w:t>
      </w:r>
      <w:r w:rsidR="007F3682">
        <w:rPr>
          <w:rFonts w:ascii="Times New Roman" w:hAnsi="Times New Roman"/>
          <w:szCs w:val="21"/>
        </w:rPr>
        <w:t>species.</w:t>
      </w:r>
    </w:p>
    <w:p w:rsidR="004D1BF8" w:rsidRPr="004D1BF8" w:rsidRDefault="004D1BF8" w:rsidP="004866F8">
      <w:pPr>
        <w:widowControl/>
        <w:spacing w:line="276" w:lineRule="auto"/>
        <w:jc w:val="left"/>
        <w:rPr>
          <w:rFonts w:ascii="Times New Roman" w:hAnsi="Times New Roman"/>
          <w:szCs w:val="21"/>
        </w:rPr>
      </w:pPr>
    </w:p>
    <w:p w:rsidR="00C86AC8" w:rsidRPr="007E276C" w:rsidRDefault="004C037D" w:rsidP="00C86AC8">
      <w:pPr>
        <w:widowControl/>
        <w:spacing w:line="276" w:lineRule="auto"/>
        <w:jc w:val="left"/>
        <w:rPr>
          <w:rFonts w:ascii="Times New Roman" w:hAnsi="Times New Roman"/>
          <w:szCs w:val="21"/>
        </w:rPr>
      </w:pPr>
      <w:r>
        <w:rPr>
          <w:rFonts w:ascii="Times New Roman" w:hAnsi="Times New Roman"/>
          <w:b/>
          <w:szCs w:val="21"/>
        </w:rPr>
        <w:t>ESM</w:t>
      </w:r>
      <w:r w:rsidR="000E16FE">
        <w:rPr>
          <w:rFonts w:ascii="Times New Roman" w:hAnsi="Times New Roman"/>
          <w:b/>
          <w:szCs w:val="21"/>
        </w:rPr>
        <w:t xml:space="preserve"> </w:t>
      </w:r>
      <w:r w:rsidR="00435EA5">
        <w:rPr>
          <w:rFonts w:ascii="Times New Roman" w:hAnsi="Times New Roman" w:hint="eastAsia"/>
          <w:b/>
          <w:szCs w:val="21"/>
        </w:rPr>
        <w:t>4</w:t>
      </w:r>
      <w:r>
        <w:rPr>
          <w:rFonts w:ascii="Times New Roman" w:hAnsi="Times New Roman"/>
          <w:b/>
          <w:szCs w:val="21"/>
        </w:rPr>
        <w:t xml:space="preserve">: </w:t>
      </w:r>
      <w:r w:rsidR="00C86AC8" w:rsidRPr="007E276C">
        <w:rPr>
          <w:rFonts w:ascii="Times New Roman" w:hAnsi="Times New Roman"/>
          <w:b/>
          <w:szCs w:val="21"/>
        </w:rPr>
        <w:t>Longitudinal gradients in the Tokachi River basin</w:t>
      </w:r>
      <w:r w:rsidR="00C86AC8">
        <w:rPr>
          <w:rFonts w:ascii="Times New Roman" w:hAnsi="Times New Roman"/>
          <w:b/>
          <w:szCs w:val="21"/>
        </w:rPr>
        <w:t xml:space="preserve"> </w:t>
      </w:r>
      <w:r w:rsidR="00C86AC8" w:rsidRPr="007E276C">
        <w:rPr>
          <w:rFonts w:ascii="Times New Roman" w:hAnsi="Times New Roman"/>
          <w:szCs w:val="21"/>
        </w:rPr>
        <w:t>We explored longitudinal gradients of biological properties in the study region to support our interpretation of the Bayesian path model. Specifically, we investigated whether unknown longitudinal gradients, rather than algal biomass, have the potential to control a suite of variables (</w:t>
      </w:r>
      <w:r w:rsidR="004818F8">
        <w:rPr>
          <w:rFonts w:ascii="Times New Roman" w:hAnsi="Times New Roman"/>
          <w:szCs w:val="21"/>
        </w:rPr>
        <w:t>algal biomass</w:t>
      </w:r>
      <w:r w:rsidR="00C86AC8" w:rsidRPr="007E276C">
        <w:rPr>
          <w:rFonts w:ascii="Times New Roman" w:hAnsi="Times New Roman"/>
          <w:szCs w:val="21"/>
        </w:rPr>
        <w:t xml:space="preserve"> [log transformed</w:t>
      </w:r>
      <w:r w:rsidR="004818F8">
        <w:rPr>
          <w:rFonts w:ascii="Times New Roman" w:hAnsi="Times New Roman"/>
          <w:szCs w:val="21"/>
        </w:rPr>
        <w:t xml:space="preserve"> AFDM</w:t>
      </w:r>
      <w:r w:rsidR="00C86AC8" w:rsidRPr="007E276C">
        <w:rPr>
          <w:rFonts w:ascii="Times New Roman" w:hAnsi="Times New Roman"/>
          <w:szCs w:val="21"/>
        </w:rPr>
        <w:t xml:space="preserve">], emergence flux [log transformed], beetle density, and </w:t>
      </w:r>
      <w:r w:rsidR="00944050">
        <w:rPr>
          <w:rFonts w:ascii="Times New Roman" w:hAnsi="Times New Roman"/>
          <w:szCs w:val="21"/>
        </w:rPr>
        <w:t>consumtion</w:t>
      </w:r>
      <w:r w:rsidR="00C86AC8" w:rsidRPr="007E276C">
        <w:rPr>
          <w:rFonts w:ascii="Times New Roman" w:hAnsi="Times New Roman"/>
          <w:szCs w:val="21"/>
        </w:rPr>
        <w:t xml:space="preserve"> rate). Our basic model structur</w:t>
      </w:r>
      <w:r w:rsidR="00C86AC8">
        <w:rPr>
          <w:rFonts w:ascii="Times New Roman" w:hAnsi="Times New Roman"/>
          <w:szCs w:val="21"/>
        </w:rPr>
        <w:t>e was described as follows:</w:t>
      </w:r>
    </w:p>
    <w:p w:rsidR="00C86AC8" w:rsidRPr="007E276C" w:rsidRDefault="00C86AC8" w:rsidP="00C86AC8">
      <w:pPr>
        <w:widowControl/>
        <w:spacing w:line="276" w:lineRule="auto"/>
        <w:jc w:val="left"/>
        <w:rPr>
          <w:rFonts w:ascii="Times New Roman" w:hAnsi="Times New Roman"/>
          <w:szCs w:val="21"/>
        </w:rPr>
      </w:pPr>
    </w:p>
    <w:p w:rsidR="00C86AC8" w:rsidRPr="007E276C" w:rsidRDefault="00C86AC8" w:rsidP="00C86AC8">
      <w:pPr>
        <w:widowControl/>
        <w:spacing w:line="276" w:lineRule="auto"/>
        <w:jc w:val="left"/>
        <w:rPr>
          <w:rFonts w:ascii="Times New Roman" w:hAnsi="Times New Roman"/>
          <w:szCs w:val="21"/>
        </w:rPr>
      </w:pPr>
      <w:r w:rsidRPr="007E276C">
        <w:rPr>
          <w:rFonts w:ascii="Times New Roman" w:hAnsi="Times New Roman"/>
          <w:i/>
          <w:szCs w:val="21"/>
        </w:rPr>
        <w:t>link</w:t>
      </w:r>
      <w:r w:rsidRPr="007E276C">
        <w:rPr>
          <w:rFonts w:ascii="Times New Roman" w:hAnsi="Times New Roman"/>
          <w:szCs w:val="21"/>
        </w:rPr>
        <w:t>(θ</w:t>
      </w:r>
      <w:r w:rsidRPr="00ED5D7C">
        <w:rPr>
          <w:rFonts w:ascii="Times New Roman" w:hAnsi="Times New Roman"/>
          <w:i/>
          <w:szCs w:val="21"/>
          <w:vertAlign w:val="subscript"/>
        </w:rPr>
        <w:t>i</w:t>
      </w:r>
      <w:r w:rsidRPr="007E276C">
        <w:rPr>
          <w:rFonts w:ascii="Times New Roman" w:hAnsi="Times New Roman"/>
          <w:szCs w:val="21"/>
        </w:rPr>
        <w:t>)</w:t>
      </w:r>
      <w:r w:rsidRPr="007E276C">
        <w:rPr>
          <w:rFonts w:ascii="Times New Roman" w:hAnsi="Times New Roman"/>
          <w:b/>
          <w:szCs w:val="21"/>
        </w:rPr>
        <w:t xml:space="preserve"> = </w:t>
      </w:r>
      <w:r w:rsidR="00EC3ED3">
        <w:rPr>
          <w:rFonts w:ascii="Times New Roman" w:hAnsi="Times New Roman"/>
          <w:szCs w:val="21"/>
        </w:rPr>
        <w:t>α + β1×</w:t>
      </w:r>
      <w:r w:rsidRPr="007E276C">
        <w:rPr>
          <w:rFonts w:ascii="Times New Roman" w:hAnsi="Times New Roman"/>
          <w:szCs w:val="21"/>
        </w:rPr>
        <w:t>watershed_area</w:t>
      </w:r>
      <w:r w:rsidRPr="007E276C">
        <w:rPr>
          <w:rFonts w:ascii="Times New Roman" w:hAnsi="Times New Roman"/>
          <w:i/>
          <w:szCs w:val="21"/>
          <w:vertAlign w:val="subscript"/>
        </w:rPr>
        <w:t>i</w:t>
      </w:r>
      <w:r w:rsidR="00EC3ED3">
        <w:rPr>
          <w:rFonts w:ascii="Times New Roman" w:hAnsi="Times New Roman"/>
          <w:szCs w:val="21"/>
        </w:rPr>
        <w:t xml:space="preserve"> + β2×</w:t>
      </w:r>
      <w:r w:rsidRPr="007E276C">
        <w:rPr>
          <w:rFonts w:ascii="Times New Roman" w:hAnsi="Times New Roman"/>
          <w:szCs w:val="21"/>
        </w:rPr>
        <w:t>river_ID</w:t>
      </w:r>
      <w:r w:rsidRPr="007E276C">
        <w:rPr>
          <w:rFonts w:ascii="Times New Roman" w:hAnsi="Times New Roman"/>
          <w:i/>
          <w:szCs w:val="21"/>
          <w:vertAlign w:val="subscript"/>
        </w:rPr>
        <w:t>i</w:t>
      </w:r>
      <w:r w:rsidR="00EC3ED3">
        <w:rPr>
          <w:rFonts w:ascii="Times New Roman" w:hAnsi="Times New Roman"/>
          <w:szCs w:val="21"/>
        </w:rPr>
        <w:t xml:space="preserve"> + β3</w:t>
      </w:r>
      <w:r w:rsidRPr="007E276C">
        <w:rPr>
          <w:rFonts w:ascii="Times New Roman" w:hAnsi="Times New Roman"/>
          <w:szCs w:val="21"/>
        </w:rPr>
        <w:t>×river_ID</w:t>
      </w:r>
      <w:r w:rsidRPr="007E276C">
        <w:rPr>
          <w:rFonts w:ascii="Times New Roman" w:hAnsi="Times New Roman"/>
          <w:i/>
          <w:szCs w:val="21"/>
          <w:vertAlign w:val="subscript"/>
        </w:rPr>
        <w:t xml:space="preserve">i </w:t>
      </w:r>
      <w:r w:rsidR="00EC3ED3">
        <w:rPr>
          <w:rFonts w:ascii="Times New Roman" w:hAnsi="Times New Roman"/>
          <w:szCs w:val="21"/>
        </w:rPr>
        <w:t>×</w:t>
      </w:r>
      <w:r w:rsidRPr="007E276C">
        <w:rPr>
          <w:rFonts w:ascii="Times New Roman" w:hAnsi="Times New Roman"/>
          <w:szCs w:val="21"/>
        </w:rPr>
        <w:t>watershed_area</w:t>
      </w:r>
      <w:r w:rsidRPr="007E276C">
        <w:rPr>
          <w:rFonts w:ascii="Times New Roman" w:hAnsi="Times New Roman"/>
          <w:i/>
          <w:szCs w:val="21"/>
          <w:vertAlign w:val="subscript"/>
        </w:rPr>
        <w:t xml:space="preserve">i </w:t>
      </w:r>
      <w:r w:rsidRPr="007E276C">
        <w:rPr>
          <w:rFonts w:ascii="Times New Roman" w:hAnsi="Times New Roman"/>
          <w:i/>
          <w:szCs w:val="21"/>
        </w:rPr>
        <w:t>+</w:t>
      </w:r>
      <w:r w:rsidRPr="007E276C">
        <w:rPr>
          <w:rFonts w:ascii="Times New Roman" w:hAnsi="Times New Roman"/>
          <w:i/>
          <w:szCs w:val="21"/>
          <w:vertAlign w:val="subscript"/>
        </w:rPr>
        <w:t xml:space="preserve"> </w:t>
      </w:r>
      <w:r w:rsidRPr="007E276C">
        <w:rPr>
          <w:rFonts w:ascii="Times New Roman" w:hAnsi="Times New Roman"/>
          <w:b/>
          <w:szCs w:val="21"/>
        </w:rPr>
        <w:t>γX</w:t>
      </w:r>
      <w:r w:rsidRPr="007E276C">
        <w:rPr>
          <w:rFonts w:ascii="Times New Roman" w:hAnsi="Times New Roman"/>
          <w:szCs w:val="21"/>
        </w:rPr>
        <w:t>,</w:t>
      </w:r>
    </w:p>
    <w:p w:rsidR="00C86AC8" w:rsidRPr="007E276C" w:rsidRDefault="00C86AC8" w:rsidP="00C86AC8">
      <w:pPr>
        <w:widowControl/>
        <w:spacing w:line="276" w:lineRule="auto"/>
        <w:jc w:val="left"/>
        <w:rPr>
          <w:rFonts w:ascii="Times New Roman" w:hAnsi="Times New Roman"/>
          <w:b/>
          <w:szCs w:val="21"/>
        </w:rPr>
      </w:pPr>
    </w:p>
    <w:p w:rsidR="00C86AC8" w:rsidRPr="007E276C" w:rsidRDefault="00C86AC8" w:rsidP="00C86AC8">
      <w:pPr>
        <w:widowControl/>
        <w:spacing w:line="276" w:lineRule="auto"/>
        <w:jc w:val="left"/>
        <w:rPr>
          <w:rFonts w:ascii="Times New Roman" w:hAnsi="Times New Roman"/>
          <w:szCs w:val="21"/>
        </w:rPr>
      </w:pPr>
      <w:r w:rsidRPr="007E276C">
        <w:rPr>
          <w:rFonts w:ascii="Times New Roman" w:hAnsi="Times New Roman"/>
          <w:szCs w:val="21"/>
        </w:rPr>
        <w:t>where θ</w:t>
      </w:r>
      <w:r w:rsidRPr="00937CE6">
        <w:rPr>
          <w:rFonts w:ascii="Times New Roman" w:hAnsi="Times New Roman"/>
          <w:i/>
          <w:szCs w:val="21"/>
          <w:vertAlign w:val="subscript"/>
        </w:rPr>
        <w:t>i</w:t>
      </w:r>
      <w:r w:rsidRPr="007E276C">
        <w:rPr>
          <w:rFonts w:ascii="Times New Roman" w:hAnsi="Times New Roman"/>
          <w:szCs w:val="21"/>
          <w:vertAlign w:val="subscript"/>
        </w:rPr>
        <w:t xml:space="preserve"> </w:t>
      </w:r>
      <w:r w:rsidRPr="007E276C">
        <w:rPr>
          <w:rFonts w:ascii="Times New Roman" w:hAnsi="Times New Roman"/>
          <w:szCs w:val="21"/>
        </w:rPr>
        <w:t xml:space="preserve">is the parameter specified in models with a normal (mean; log-transformed </w:t>
      </w:r>
      <w:r w:rsidR="008F30FD">
        <w:rPr>
          <w:rFonts w:ascii="Times New Roman" w:hAnsi="Times New Roman"/>
          <w:szCs w:val="21"/>
        </w:rPr>
        <w:t xml:space="preserve">algal biomass </w:t>
      </w:r>
      <w:r w:rsidRPr="007E276C">
        <w:rPr>
          <w:rFonts w:ascii="Times New Roman" w:hAnsi="Times New Roman"/>
          <w:szCs w:val="21"/>
        </w:rPr>
        <w:t xml:space="preserve">and emergence flux), a negative binomial (mean; beetle density), or a binomial (proportion; </w:t>
      </w:r>
      <w:r w:rsidR="00710E88">
        <w:rPr>
          <w:rFonts w:ascii="Times New Roman" w:hAnsi="Times New Roman"/>
          <w:szCs w:val="21"/>
        </w:rPr>
        <w:t>consumption rate</w:t>
      </w:r>
      <w:r w:rsidRPr="007E276C">
        <w:rPr>
          <w:rFonts w:ascii="Times New Roman" w:hAnsi="Times New Roman"/>
          <w:szCs w:val="21"/>
        </w:rPr>
        <w:t xml:space="preserve">) error distribution. The parameter α is the intercept, and β1–3 are regression coefficients for watershed area (a proxy for longitudinal position; standardized using a mean of 0 and variance of 1), river identity (Satsunai, Bisei, and Tottabetsu), and their interaction term, respectively. The parameter </w:t>
      </w:r>
      <w:r w:rsidRPr="007E276C">
        <w:rPr>
          <w:rFonts w:ascii="Times New Roman" w:hAnsi="Times New Roman"/>
          <w:b/>
          <w:szCs w:val="21"/>
        </w:rPr>
        <w:t xml:space="preserve">γ </w:t>
      </w:r>
      <w:r w:rsidRPr="007E276C">
        <w:rPr>
          <w:rFonts w:ascii="Times New Roman" w:hAnsi="Times New Roman"/>
          <w:szCs w:val="21"/>
        </w:rPr>
        <w:t>is a vector of regression coefficients associated with the matrix of confounding factors</w:t>
      </w:r>
      <w:r w:rsidRPr="007E276C">
        <w:rPr>
          <w:rFonts w:ascii="Times New Roman" w:hAnsi="Times New Roman"/>
          <w:b/>
          <w:szCs w:val="21"/>
        </w:rPr>
        <w:t xml:space="preserve"> X</w:t>
      </w:r>
      <w:r w:rsidRPr="007E276C">
        <w:rPr>
          <w:rFonts w:ascii="Times New Roman" w:hAnsi="Times New Roman"/>
          <w:szCs w:val="21"/>
        </w:rPr>
        <w:t xml:space="preserve">. </w:t>
      </w:r>
      <w:r w:rsidR="00C771D1">
        <w:rPr>
          <w:rFonts w:ascii="Times New Roman" w:hAnsi="Times New Roman"/>
          <w:szCs w:val="21"/>
        </w:rPr>
        <w:t>Algal biomass</w:t>
      </w:r>
      <w:r w:rsidRPr="007E276C">
        <w:rPr>
          <w:rFonts w:ascii="Times New Roman" w:hAnsi="Times New Roman"/>
          <w:szCs w:val="21"/>
        </w:rPr>
        <w:t xml:space="preserve"> and emergence flux were modeled without the term </w:t>
      </w:r>
      <w:r w:rsidRPr="007E276C">
        <w:rPr>
          <w:rFonts w:ascii="Times New Roman" w:hAnsi="Times New Roman"/>
          <w:b/>
          <w:szCs w:val="21"/>
        </w:rPr>
        <w:t>γX</w:t>
      </w:r>
      <w:r w:rsidRPr="007E276C">
        <w:rPr>
          <w:rFonts w:ascii="Times New Roman" w:hAnsi="Times New Roman"/>
          <w:szCs w:val="21"/>
        </w:rPr>
        <w:t>, but some control variables were included in the models for beetle density</w:t>
      </w:r>
      <w:r w:rsidR="00083A7E">
        <w:rPr>
          <w:rFonts w:ascii="Times New Roman" w:hAnsi="Times New Roman"/>
          <w:szCs w:val="21"/>
        </w:rPr>
        <w:t xml:space="preserve"> (air temperature, bar area,</w:t>
      </w:r>
      <w:r w:rsidRPr="007E276C">
        <w:rPr>
          <w:rFonts w:ascii="Times New Roman" w:hAnsi="Times New Roman"/>
          <w:szCs w:val="21"/>
        </w:rPr>
        <w:t xml:space="preserve"> sampling year</w:t>
      </w:r>
      <w:r w:rsidR="00083A7E">
        <w:rPr>
          <w:rFonts w:ascii="Times New Roman" w:hAnsi="Times New Roman"/>
          <w:szCs w:val="21"/>
        </w:rPr>
        <w:t xml:space="preserve"> and offset term</w:t>
      </w:r>
      <w:r w:rsidRPr="007E276C">
        <w:rPr>
          <w:rFonts w:ascii="Times New Roman" w:hAnsi="Times New Roman"/>
          <w:szCs w:val="21"/>
        </w:rPr>
        <w:t xml:space="preserve">) and </w:t>
      </w:r>
      <w:r w:rsidR="00944050">
        <w:rPr>
          <w:rFonts w:ascii="Times New Roman" w:hAnsi="Times New Roman"/>
          <w:szCs w:val="21"/>
        </w:rPr>
        <w:t>consumption rate</w:t>
      </w:r>
      <w:r w:rsidRPr="007E276C">
        <w:rPr>
          <w:rFonts w:ascii="Times New Roman" w:hAnsi="Times New Roman"/>
          <w:szCs w:val="21"/>
        </w:rPr>
        <w:t xml:space="preserve"> (air temperature and sampling year). The function </w:t>
      </w:r>
      <w:r w:rsidRPr="007E276C">
        <w:rPr>
          <w:rFonts w:ascii="Times New Roman" w:hAnsi="Times New Roman"/>
          <w:i/>
          <w:szCs w:val="21"/>
        </w:rPr>
        <w:t>link</w:t>
      </w:r>
      <w:r w:rsidRPr="007E276C">
        <w:rPr>
          <w:rFonts w:ascii="Times New Roman" w:hAnsi="Times New Roman"/>
          <w:szCs w:val="21"/>
        </w:rPr>
        <w:t>() denotes a link function for each of the specified models (identity for normal models, log for a negative binomial model, and logit for a binomial model).</w:t>
      </w:r>
      <w:r w:rsidR="00F547A8">
        <w:rPr>
          <w:rFonts w:ascii="Times New Roman" w:hAnsi="Times New Roman"/>
          <w:szCs w:val="21"/>
        </w:rPr>
        <w:t xml:space="preserve"> Continuous explanatory variables were standardized before the analysis.</w:t>
      </w:r>
    </w:p>
    <w:p w:rsidR="00C86AC8" w:rsidRDefault="00C86AC8" w:rsidP="00C86AC8">
      <w:pPr>
        <w:widowControl/>
        <w:spacing w:line="276" w:lineRule="auto"/>
        <w:jc w:val="left"/>
        <w:rPr>
          <w:rFonts w:ascii="Times New Roman" w:hAnsi="Times New Roman"/>
          <w:szCs w:val="21"/>
        </w:rPr>
      </w:pPr>
      <w:r w:rsidRPr="007E276C">
        <w:rPr>
          <w:rFonts w:ascii="Times New Roman" w:hAnsi="Times New Roman"/>
          <w:szCs w:val="21"/>
        </w:rPr>
        <w:lastRenderedPageBreak/>
        <w:tab/>
        <w:t xml:space="preserve">For all </w:t>
      </w:r>
      <w:r w:rsidR="00D15DC4">
        <w:rPr>
          <w:rFonts w:ascii="Times New Roman" w:hAnsi="Times New Roman"/>
          <w:szCs w:val="21"/>
        </w:rPr>
        <w:t xml:space="preserve">the </w:t>
      </w:r>
      <w:r w:rsidRPr="007E276C">
        <w:rPr>
          <w:rFonts w:ascii="Times New Roman" w:hAnsi="Times New Roman"/>
          <w:szCs w:val="21"/>
        </w:rPr>
        <w:t>response variables, we found significant interactive effects of watershed area and river identity (Table S</w:t>
      </w:r>
      <w:r w:rsidR="006D5299">
        <w:rPr>
          <w:rFonts w:ascii="Times New Roman" w:hAnsi="Times New Roman"/>
          <w:szCs w:val="21"/>
        </w:rPr>
        <w:t>3</w:t>
      </w:r>
      <w:r w:rsidRPr="007E276C">
        <w:rPr>
          <w:rFonts w:ascii="Times New Roman" w:hAnsi="Times New Roman"/>
          <w:szCs w:val="21"/>
        </w:rPr>
        <w:t>). Specifically, strong positive effects of watershed area were found only in the Satsunai River (Fig. S2). This result suggests that without the excessive increase in algal biomass observed</w:t>
      </w:r>
      <w:r w:rsidR="00B232E7">
        <w:rPr>
          <w:rFonts w:ascii="Times New Roman" w:hAnsi="Times New Roman"/>
          <w:szCs w:val="21"/>
        </w:rPr>
        <w:t xml:space="preserve"> in the Satsunai River (Fig. S2</w:t>
      </w:r>
      <w:r w:rsidRPr="007E276C">
        <w:rPr>
          <w:rFonts w:ascii="Times New Roman" w:hAnsi="Times New Roman"/>
          <w:szCs w:val="21"/>
        </w:rPr>
        <w:t xml:space="preserve">a), </w:t>
      </w:r>
      <w:r w:rsidR="00DD2E09">
        <w:rPr>
          <w:rFonts w:ascii="Times New Roman" w:hAnsi="Times New Roman"/>
          <w:szCs w:val="21"/>
        </w:rPr>
        <w:t xml:space="preserve">any </w:t>
      </w:r>
      <w:r w:rsidRPr="007E276C">
        <w:rPr>
          <w:rFonts w:ascii="Times New Roman" w:hAnsi="Times New Roman"/>
          <w:szCs w:val="21"/>
        </w:rPr>
        <w:t xml:space="preserve">longitudinal gradients have little influence on the response variables. These facts strongly suggest that algal biomass is the primary factor controlling </w:t>
      </w:r>
      <w:r w:rsidR="00E67512">
        <w:rPr>
          <w:rFonts w:ascii="Times New Roman" w:hAnsi="Times New Roman"/>
          <w:szCs w:val="21"/>
        </w:rPr>
        <w:t>consumption rates of supplemental prey</w:t>
      </w:r>
      <w:r w:rsidRPr="007E276C">
        <w:rPr>
          <w:rFonts w:ascii="Times New Roman" w:hAnsi="Times New Roman"/>
          <w:szCs w:val="21"/>
        </w:rPr>
        <w:t xml:space="preserve"> via trophic interactions.</w:t>
      </w:r>
    </w:p>
    <w:p w:rsidR="00C86AC8" w:rsidRPr="00FC3E8E" w:rsidRDefault="00C86AC8" w:rsidP="00C86AC8">
      <w:pPr>
        <w:widowControl/>
        <w:spacing w:line="276" w:lineRule="auto"/>
        <w:jc w:val="left"/>
        <w:rPr>
          <w:rFonts w:ascii="Times New Roman" w:hAnsi="Times New Roman"/>
          <w:szCs w:val="21"/>
        </w:rPr>
      </w:pPr>
    </w:p>
    <w:p w:rsidR="00675AA0" w:rsidRDefault="00E14EDD">
      <w:pPr>
        <w:widowControl/>
        <w:jc w:val="left"/>
        <w:rPr>
          <w:rFonts w:ascii="Times New Roman" w:hAnsi="Times New Roman"/>
          <w:b/>
          <w:szCs w:val="21"/>
        </w:rPr>
      </w:pPr>
      <w:r>
        <w:rPr>
          <w:rFonts w:ascii="Times New Roman" w:hAnsi="Times New Roman"/>
          <w:b/>
          <w:szCs w:val="21"/>
        </w:rPr>
        <w:br w:type="page"/>
      </w:r>
    </w:p>
    <w:p w:rsidR="00A90394" w:rsidRDefault="00A90394">
      <w:pPr>
        <w:widowControl/>
        <w:jc w:val="left"/>
        <w:rPr>
          <w:rFonts w:ascii="Times New Roman" w:hAnsi="Times New Roman"/>
          <w:b/>
          <w:szCs w:val="21"/>
        </w:rPr>
      </w:pPr>
      <w:r>
        <w:rPr>
          <w:rFonts w:ascii="Times New Roman" w:hAnsi="Times New Roman" w:hint="eastAsia"/>
          <w:b/>
          <w:szCs w:val="21"/>
        </w:rPr>
        <w:lastRenderedPageBreak/>
        <w:t xml:space="preserve">Table S1 </w:t>
      </w:r>
      <w:r w:rsidRPr="00A90394">
        <w:rPr>
          <w:rFonts w:ascii="Times New Roman" w:hAnsi="Times New Roman" w:hint="eastAsia"/>
          <w:szCs w:val="21"/>
        </w:rPr>
        <w:t>Inventory of Carabid beetle species</w:t>
      </w:r>
      <w:r w:rsidRPr="00A90394">
        <w:rPr>
          <w:rFonts w:ascii="Times New Roman" w:hAnsi="Times New Roman"/>
          <w:szCs w:val="21"/>
        </w:rPr>
        <w:t xml:space="preserve"> captured by pit fall traps</w:t>
      </w:r>
      <w:r w:rsidR="00DB7C59">
        <w:rPr>
          <w:rFonts w:ascii="Times New Roman" w:hAnsi="Times New Roman"/>
          <w:szCs w:val="21"/>
        </w:rPr>
        <w:t>. Species were shown in order of relative dominance.</w:t>
      </w:r>
      <w:r w:rsidR="00E95E3B">
        <w:rPr>
          <w:rFonts w:ascii="Times New Roman" w:hAnsi="Times New Roman"/>
          <w:szCs w:val="21"/>
        </w:rPr>
        <w:t xml:space="preserve"> Abundance represents </w:t>
      </w:r>
      <w:r w:rsidR="00ED409E">
        <w:rPr>
          <w:rFonts w:ascii="Times New Roman" w:hAnsi="Times New Roman"/>
          <w:szCs w:val="21"/>
        </w:rPr>
        <w:t xml:space="preserve">the </w:t>
      </w:r>
      <w:r w:rsidR="00E95E3B">
        <w:rPr>
          <w:rFonts w:ascii="Times New Roman" w:hAnsi="Times New Roman"/>
          <w:szCs w:val="21"/>
        </w:rPr>
        <w:t xml:space="preserve">total number of individuals </w:t>
      </w:r>
      <w:r w:rsidR="003665C4">
        <w:rPr>
          <w:rFonts w:ascii="Times New Roman" w:hAnsi="Times New Roman"/>
          <w:szCs w:val="21"/>
        </w:rPr>
        <w:t>across sampling sites</w:t>
      </w:r>
      <w:r w:rsidR="00E95E3B">
        <w:rPr>
          <w:rFonts w:ascii="Times New Roman" w:hAnsi="Times New Roman"/>
          <w:szCs w:val="21"/>
        </w:rPr>
        <w:t>.</w:t>
      </w:r>
    </w:p>
    <w:tbl>
      <w:tblPr>
        <w:tblStyle w:val="a3"/>
        <w:tblW w:w="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1295"/>
        <w:gridCol w:w="1353"/>
      </w:tblGrid>
      <w:tr w:rsidR="00CD2C6E" w:rsidTr="00BE2354">
        <w:tc>
          <w:tcPr>
            <w:tcW w:w="2432" w:type="dxa"/>
            <w:tcBorders>
              <w:top w:val="single" w:sz="4" w:space="0" w:color="auto"/>
              <w:bottom w:val="single" w:sz="4" w:space="0" w:color="auto"/>
            </w:tcBorders>
          </w:tcPr>
          <w:p w:rsidR="00CD2C6E" w:rsidRPr="00DB7C59" w:rsidRDefault="00DB7C59">
            <w:pPr>
              <w:widowControl/>
              <w:jc w:val="left"/>
              <w:rPr>
                <w:rFonts w:ascii="Times New Roman" w:hAnsi="Times New Roman"/>
                <w:szCs w:val="21"/>
              </w:rPr>
            </w:pPr>
            <w:r w:rsidRPr="00DB7C59">
              <w:rPr>
                <w:rFonts w:ascii="Times New Roman" w:hAnsi="Times New Roman" w:hint="eastAsia"/>
                <w:szCs w:val="21"/>
              </w:rPr>
              <w:t>Species</w:t>
            </w:r>
          </w:p>
        </w:tc>
        <w:tc>
          <w:tcPr>
            <w:tcW w:w="1295" w:type="dxa"/>
            <w:tcBorders>
              <w:top w:val="single" w:sz="4" w:space="0" w:color="auto"/>
              <w:bottom w:val="single" w:sz="4" w:space="0" w:color="auto"/>
            </w:tcBorders>
          </w:tcPr>
          <w:p w:rsidR="00CD2C6E" w:rsidRPr="00DB7C59" w:rsidRDefault="00DB7C59" w:rsidP="00633C4E">
            <w:pPr>
              <w:widowControl/>
              <w:jc w:val="center"/>
              <w:rPr>
                <w:rFonts w:ascii="Times New Roman" w:hAnsi="Times New Roman"/>
                <w:szCs w:val="21"/>
              </w:rPr>
            </w:pPr>
            <w:r w:rsidRPr="00DB7C59">
              <w:rPr>
                <w:rFonts w:ascii="Times New Roman" w:hAnsi="Times New Roman"/>
                <w:szCs w:val="21"/>
              </w:rPr>
              <w:t>Proportion</w:t>
            </w:r>
          </w:p>
        </w:tc>
        <w:tc>
          <w:tcPr>
            <w:tcW w:w="1353" w:type="dxa"/>
            <w:tcBorders>
              <w:top w:val="single" w:sz="4" w:space="0" w:color="auto"/>
              <w:bottom w:val="single" w:sz="4" w:space="0" w:color="auto"/>
            </w:tcBorders>
          </w:tcPr>
          <w:p w:rsidR="00CD2C6E" w:rsidRPr="00DB7C59" w:rsidRDefault="00E95E3B" w:rsidP="00633C4E">
            <w:pPr>
              <w:widowControl/>
              <w:jc w:val="center"/>
              <w:rPr>
                <w:rFonts w:ascii="Times New Roman" w:hAnsi="Times New Roman"/>
                <w:szCs w:val="21"/>
              </w:rPr>
            </w:pPr>
            <w:r>
              <w:rPr>
                <w:rFonts w:ascii="Times New Roman" w:hAnsi="Times New Roman"/>
                <w:szCs w:val="21"/>
              </w:rPr>
              <w:t>Abundance</w:t>
            </w:r>
          </w:p>
        </w:tc>
      </w:tr>
      <w:tr w:rsidR="00CD2C6E" w:rsidTr="00BE2354">
        <w:tc>
          <w:tcPr>
            <w:tcW w:w="2432" w:type="dxa"/>
            <w:tcBorders>
              <w:top w:val="single" w:sz="4" w:space="0" w:color="auto"/>
            </w:tcBorders>
          </w:tcPr>
          <w:p w:rsidR="00CD2C6E" w:rsidRDefault="00DB7C59">
            <w:pPr>
              <w:widowControl/>
              <w:jc w:val="left"/>
              <w:rPr>
                <w:rFonts w:ascii="Times New Roman" w:hAnsi="Times New Roman"/>
                <w:b/>
                <w:szCs w:val="21"/>
              </w:rPr>
            </w:pPr>
            <w:r w:rsidRPr="00BD74DC">
              <w:rPr>
                <w:rFonts w:ascii="Times New Roman" w:hAnsi="Times New Roman"/>
                <w:i/>
                <w:szCs w:val="21"/>
              </w:rPr>
              <w:t>Lithochlaenius noguchii</w:t>
            </w:r>
          </w:p>
        </w:tc>
        <w:tc>
          <w:tcPr>
            <w:tcW w:w="1295" w:type="dxa"/>
            <w:tcBorders>
              <w:top w:val="single" w:sz="4" w:space="0" w:color="auto"/>
            </w:tcBorders>
          </w:tcPr>
          <w:p w:rsidR="00CD2C6E" w:rsidRPr="00E95E3B" w:rsidRDefault="00DB7C59" w:rsidP="00633C4E">
            <w:pPr>
              <w:widowControl/>
              <w:jc w:val="center"/>
              <w:rPr>
                <w:rFonts w:ascii="Times New Roman" w:hAnsi="Times New Roman"/>
                <w:szCs w:val="21"/>
              </w:rPr>
            </w:pPr>
            <w:r w:rsidRPr="00E95E3B">
              <w:rPr>
                <w:rFonts w:ascii="Times New Roman" w:hAnsi="Times New Roman" w:hint="eastAsia"/>
                <w:szCs w:val="21"/>
              </w:rPr>
              <w:t>0.54</w:t>
            </w:r>
            <w:r w:rsidR="00AC18C5" w:rsidRPr="00E95E3B">
              <w:rPr>
                <w:rFonts w:ascii="Times New Roman" w:hAnsi="Times New Roman"/>
                <w:szCs w:val="21"/>
              </w:rPr>
              <w:t>2</w:t>
            </w:r>
          </w:p>
        </w:tc>
        <w:tc>
          <w:tcPr>
            <w:tcW w:w="1353" w:type="dxa"/>
            <w:tcBorders>
              <w:top w:val="single" w:sz="4" w:space="0" w:color="auto"/>
            </w:tcBorders>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2437</w:t>
            </w:r>
          </w:p>
        </w:tc>
      </w:tr>
      <w:tr w:rsidR="00CD2C6E" w:rsidTr="00BE2354">
        <w:tc>
          <w:tcPr>
            <w:tcW w:w="2432" w:type="dxa"/>
          </w:tcPr>
          <w:p w:rsidR="00CD2C6E" w:rsidRDefault="00DB7C59">
            <w:pPr>
              <w:widowControl/>
              <w:jc w:val="left"/>
              <w:rPr>
                <w:rFonts w:ascii="Times New Roman" w:hAnsi="Times New Roman"/>
                <w:b/>
                <w:szCs w:val="21"/>
              </w:rPr>
            </w:pPr>
            <w:r w:rsidRPr="00BD74DC">
              <w:rPr>
                <w:rFonts w:ascii="Times New Roman" w:hAnsi="Times New Roman"/>
                <w:i/>
                <w:szCs w:val="21"/>
              </w:rPr>
              <w:t>Apristus grandis</w:t>
            </w:r>
          </w:p>
        </w:tc>
        <w:tc>
          <w:tcPr>
            <w:tcW w:w="1295" w:type="dxa"/>
          </w:tcPr>
          <w:p w:rsidR="00CD2C6E" w:rsidRPr="00E95E3B" w:rsidRDefault="00DB7C59" w:rsidP="00633C4E">
            <w:pPr>
              <w:widowControl/>
              <w:jc w:val="center"/>
              <w:rPr>
                <w:rFonts w:ascii="Times New Roman" w:hAnsi="Times New Roman"/>
                <w:szCs w:val="21"/>
              </w:rPr>
            </w:pPr>
            <w:r w:rsidRPr="00E95E3B">
              <w:rPr>
                <w:rFonts w:ascii="Times New Roman" w:hAnsi="Times New Roman" w:hint="eastAsia"/>
                <w:szCs w:val="21"/>
              </w:rPr>
              <w:t>0.19</w:t>
            </w:r>
            <w:r w:rsidR="00AC18C5" w:rsidRPr="00E95E3B">
              <w:rPr>
                <w:rFonts w:ascii="Times New Roman" w:hAnsi="Times New Roman"/>
                <w:szCs w:val="21"/>
              </w:rPr>
              <w:t>1</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871</w:t>
            </w:r>
          </w:p>
        </w:tc>
      </w:tr>
      <w:tr w:rsidR="00CD2C6E" w:rsidTr="00BE2354">
        <w:tc>
          <w:tcPr>
            <w:tcW w:w="2432" w:type="dxa"/>
          </w:tcPr>
          <w:p w:rsidR="00CD2C6E" w:rsidRDefault="00EB190B">
            <w:pPr>
              <w:widowControl/>
              <w:jc w:val="left"/>
              <w:rPr>
                <w:rFonts w:ascii="Times New Roman" w:hAnsi="Times New Roman"/>
                <w:b/>
                <w:szCs w:val="21"/>
              </w:rPr>
            </w:pPr>
            <w:r w:rsidRPr="00BD74DC">
              <w:rPr>
                <w:rFonts w:ascii="Times New Roman" w:hAnsi="Times New Roman"/>
                <w:i/>
                <w:szCs w:val="21"/>
              </w:rPr>
              <w:t>Bembidion</w:t>
            </w:r>
            <w:r w:rsidRPr="00DB0AEB">
              <w:rPr>
                <w:rFonts w:ascii="Times New Roman" w:hAnsi="Times New Roman"/>
                <w:szCs w:val="21"/>
              </w:rPr>
              <w:t xml:space="preserve"> spp.</w:t>
            </w:r>
          </w:p>
        </w:tc>
        <w:tc>
          <w:tcPr>
            <w:tcW w:w="1295" w:type="dxa"/>
          </w:tcPr>
          <w:p w:rsidR="00CD2C6E" w:rsidRPr="00E95E3B" w:rsidRDefault="00DB7C59" w:rsidP="00633C4E">
            <w:pPr>
              <w:widowControl/>
              <w:jc w:val="center"/>
              <w:rPr>
                <w:rFonts w:ascii="Times New Roman" w:hAnsi="Times New Roman"/>
                <w:szCs w:val="21"/>
              </w:rPr>
            </w:pPr>
            <w:r w:rsidRPr="00E95E3B">
              <w:rPr>
                <w:rFonts w:ascii="Times New Roman" w:hAnsi="Times New Roman" w:hint="eastAsia"/>
                <w:szCs w:val="21"/>
              </w:rPr>
              <w:t>0.1</w:t>
            </w:r>
            <w:r w:rsidR="00AC18C5" w:rsidRPr="00E95E3B">
              <w:rPr>
                <w:rFonts w:ascii="Times New Roman" w:hAnsi="Times New Roman"/>
                <w:szCs w:val="21"/>
              </w:rPr>
              <w:t>27</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579</w:t>
            </w:r>
          </w:p>
        </w:tc>
      </w:tr>
      <w:tr w:rsidR="00CD2C6E" w:rsidTr="00BE2354">
        <w:tc>
          <w:tcPr>
            <w:tcW w:w="2432" w:type="dxa"/>
          </w:tcPr>
          <w:p w:rsidR="00CD2C6E" w:rsidRDefault="00EB190B">
            <w:pPr>
              <w:widowControl/>
              <w:jc w:val="left"/>
              <w:rPr>
                <w:rFonts w:ascii="Times New Roman" w:hAnsi="Times New Roman"/>
                <w:b/>
                <w:szCs w:val="21"/>
              </w:rPr>
            </w:pPr>
            <w:r w:rsidRPr="00BD74DC">
              <w:rPr>
                <w:rFonts w:ascii="Times New Roman" w:hAnsi="Times New Roman"/>
                <w:i/>
                <w:szCs w:val="21"/>
              </w:rPr>
              <w:t>Brachinus stenoderus</w:t>
            </w:r>
          </w:p>
        </w:tc>
        <w:tc>
          <w:tcPr>
            <w:tcW w:w="1295" w:type="dxa"/>
          </w:tcPr>
          <w:p w:rsidR="00CD2C6E" w:rsidRPr="00E95E3B" w:rsidRDefault="00DB7C59" w:rsidP="00633C4E">
            <w:pPr>
              <w:widowControl/>
              <w:jc w:val="center"/>
              <w:rPr>
                <w:rFonts w:ascii="Times New Roman" w:hAnsi="Times New Roman"/>
                <w:szCs w:val="21"/>
              </w:rPr>
            </w:pPr>
            <w:r w:rsidRPr="00E95E3B">
              <w:rPr>
                <w:rFonts w:ascii="Times New Roman" w:hAnsi="Times New Roman" w:hint="eastAsia"/>
                <w:szCs w:val="21"/>
              </w:rPr>
              <w:t>0.1</w:t>
            </w:r>
            <w:r w:rsidR="00AC18C5" w:rsidRPr="00E95E3B">
              <w:rPr>
                <w:rFonts w:ascii="Times New Roman" w:hAnsi="Times New Roman"/>
                <w:szCs w:val="21"/>
              </w:rPr>
              <w:t>26</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574</w:t>
            </w:r>
          </w:p>
        </w:tc>
      </w:tr>
      <w:tr w:rsidR="00CD2C6E" w:rsidTr="00BE2354">
        <w:tc>
          <w:tcPr>
            <w:tcW w:w="2432" w:type="dxa"/>
          </w:tcPr>
          <w:p w:rsidR="00CD2C6E" w:rsidRPr="00112407" w:rsidRDefault="00112407">
            <w:pPr>
              <w:widowControl/>
              <w:jc w:val="left"/>
              <w:rPr>
                <w:rFonts w:ascii="Times New Roman" w:hAnsi="Times New Roman"/>
                <w:i/>
                <w:szCs w:val="21"/>
              </w:rPr>
            </w:pPr>
            <w:r w:rsidRPr="00112407">
              <w:rPr>
                <w:rFonts w:ascii="Times New Roman" w:hAnsi="Times New Roman"/>
                <w:i/>
                <w:szCs w:val="21"/>
              </w:rPr>
              <w:t>Pterostichus leptis</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0.005</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22</w:t>
            </w:r>
          </w:p>
        </w:tc>
      </w:tr>
      <w:tr w:rsidR="00CD2C6E" w:rsidTr="00BE2354">
        <w:tc>
          <w:tcPr>
            <w:tcW w:w="2432" w:type="dxa"/>
          </w:tcPr>
          <w:p w:rsidR="00CD2C6E" w:rsidRPr="00843099" w:rsidRDefault="00843099">
            <w:pPr>
              <w:widowControl/>
              <w:jc w:val="left"/>
              <w:rPr>
                <w:rFonts w:ascii="Times New Roman" w:hAnsi="Times New Roman"/>
                <w:i/>
                <w:szCs w:val="21"/>
              </w:rPr>
            </w:pPr>
            <w:r w:rsidRPr="00843099">
              <w:rPr>
                <w:rFonts w:ascii="Times New Roman" w:hAnsi="Times New Roman" w:hint="eastAsia"/>
                <w:i/>
                <w:szCs w:val="21"/>
              </w:rPr>
              <w:t>Tachyura exarata</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0.004</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18</w:t>
            </w:r>
          </w:p>
        </w:tc>
      </w:tr>
      <w:tr w:rsidR="00CD2C6E" w:rsidTr="00BE2354">
        <w:tc>
          <w:tcPr>
            <w:tcW w:w="2432" w:type="dxa"/>
          </w:tcPr>
          <w:p w:rsidR="00CD2C6E" w:rsidRPr="0030220E" w:rsidRDefault="0030220E">
            <w:pPr>
              <w:widowControl/>
              <w:jc w:val="left"/>
              <w:rPr>
                <w:rFonts w:ascii="Times New Roman" w:hAnsi="Times New Roman"/>
                <w:i/>
                <w:szCs w:val="21"/>
              </w:rPr>
            </w:pPr>
            <w:r w:rsidRPr="0030220E">
              <w:rPr>
                <w:rFonts w:ascii="Times New Roman" w:hAnsi="Times New Roman"/>
                <w:i/>
                <w:szCs w:val="21"/>
              </w:rPr>
              <w:t>Chlaenius pallipes</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0.002</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10</w:t>
            </w:r>
          </w:p>
        </w:tc>
      </w:tr>
      <w:tr w:rsidR="00CD2C6E" w:rsidTr="00BE2354">
        <w:tc>
          <w:tcPr>
            <w:tcW w:w="2432" w:type="dxa"/>
          </w:tcPr>
          <w:p w:rsidR="00CD2C6E" w:rsidRPr="00843099" w:rsidRDefault="00843099">
            <w:pPr>
              <w:widowControl/>
              <w:jc w:val="left"/>
              <w:rPr>
                <w:rFonts w:ascii="Times New Roman" w:hAnsi="Times New Roman"/>
                <w:i/>
                <w:szCs w:val="21"/>
              </w:rPr>
            </w:pPr>
            <w:r w:rsidRPr="00843099">
              <w:rPr>
                <w:rFonts w:ascii="Times New Roman" w:hAnsi="Times New Roman"/>
                <w:i/>
                <w:szCs w:val="21"/>
              </w:rPr>
              <w:t>Agonum impressum</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0.002</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9</w:t>
            </w:r>
          </w:p>
        </w:tc>
      </w:tr>
      <w:tr w:rsidR="00CD2C6E" w:rsidTr="00BE2354">
        <w:tc>
          <w:tcPr>
            <w:tcW w:w="2432" w:type="dxa"/>
          </w:tcPr>
          <w:p w:rsidR="00CD2C6E" w:rsidRPr="006E71D8" w:rsidRDefault="006E71D8" w:rsidP="006E71D8">
            <w:pPr>
              <w:widowControl/>
              <w:jc w:val="left"/>
              <w:rPr>
                <w:rFonts w:ascii="Times New Roman" w:hAnsi="Times New Roman"/>
                <w:i/>
                <w:szCs w:val="21"/>
              </w:rPr>
            </w:pPr>
            <w:r w:rsidRPr="006E71D8">
              <w:rPr>
                <w:rFonts w:ascii="Times New Roman" w:hAnsi="Times New Roman"/>
                <w:i/>
                <w:szCs w:val="21"/>
              </w:rPr>
              <w:t>Pterostichus planicollis</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0.001</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3</w:t>
            </w:r>
          </w:p>
        </w:tc>
      </w:tr>
      <w:tr w:rsidR="00CD2C6E" w:rsidTr="00BE2354">
        <w:tc>
          <w:tcPr>
            <w:tcW w:w="2432" w:type="dxa"/>
          </w:tcPr>
          <w:p w:rsidR="00CD2C6E" w:rsidRPr="0030220E" w:rsidRDefault="0030220E">
            <w:pPr>
              <w:widowControl/>
              <w:jc w:val="left"/>
              <w:rPr>
                <w:rFonts w:ascii="Times New Roman" w:hAnsi="Times New Roman"/>
                <w:i/>
                <w:szCs w:val="21"/>
              </w:rPr>
            </w:pPr>
            <w:r w:rsidRPr="0030220E">
              <w:rPr>
                <w:rFonts w:ascii="Times New Roman" w:hAnsi="Times New Roman"/>
                <w:i/>
                <w:szCs w:val="21"/>
              </w:rPr>
              <w:t>Pterostichus fortipes</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0.001</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3</w:t>
            </w:r>
          </w:p>
        </w:tc>
      </w:tr>
      <w:tr w:rsidR="00CD2C6E" w:rsidTr="00BE2354">
        <w:tc>
          <w:tcPr>
            <w:tcW w:w="2432" w:type="dxa"/>
          </w:tcPr>
          <w:p w:rsidR="00CD2C6E" w:rsidRPr="006E71D8" w:rsidRDefault="006E71D8">
            <w:pPr>
              <w:widowControl/>
              <w:jc w:val="left"/>
              <w:rPr>
                <w:rFonts w:ascii="Times New Roman" w:hAnsi="Times New Roman"/>
                <w:i/>
                <w:szCs w:val="21"/>
              </w:rPr>
            </w:pPr>
            <w:r w:rsidRPr="006E71D8">
              <w:rPr>
                <w:rFonts w:ascii="Times New Roman" w:hAnsi="Times New Roman"/>
                <w:i/>
                <w:szCs w:val="21"/>
              </w:rPr>
              <w:t xml:space="preserve">Elaphrus </w:t>
            </w:r>
            <w:r w:rsidR="00876137">
              <w:rPr>
                <w:rFonts w:ascii="Times New Roman" w:hAnsi="Times New Roman"/>
                <w:i/>
                <w:szCs w:val="21"/>
              </w:rPr>
              <w:t>japonicas</w:t>
            </w:r>
          </w:p>
        </w:tc>
        <w:tc>
          <w:tcPr>
            <w:tcW w:w="1295" w:type="dxa"/>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&lt; 0.00</w:t>
            </w:r>
            <w:r w:rsidR="00EF4EEC" w:rsidRPr="00E95E3B">
              <w:rPr>
                <w:rFonts w:ascii="Times New Roman" w:hAnsi="Times New Roman"/>
                <w:szCs w:val="21"/>
              </w:rPr>
              <w:t>05</w:t>
            </w:r>
          </w:p>
        </w:tc>
        <w:tc>
          <w:tcPr>
            <w:tcW w:w="1353" w:type="dxa"/>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2</w:t>
            </w:r>
          </w:p>
        </w:tc>
      </w:tr>
      <w:tr w:rsidR="00CD2C6E" w:rsidTr="00BE2354">
        <w:tc>
          <w:tcPr>
            <w:tcW w:w="2432" w:type="dxa"/>
            <w:tcBorders>
              <w:bottom w:val="single" w:sz="4" w:space="0" w:color="auto"/>
            </w:tcBorders>
          </w:tcPr>
          <w:p w:rsidR="00CD2C6E" w:rsidRPr="0030220E" w:rsidRDefault="0030220E">
            <w:pPr>
              <w:widowControl/>
              <w:jc w:val="left"/>
              <w:rPr>
                <w:rFonts w:ascii="Times New Roman" w:hAnsi="Times New Roman"/>
                <w:i/>
                <w:szCs w:val="21"/>
              </w:rPr>
            </w:pPr>
            <w:r w:rsidRPr="0030220E">
              <w:rPr>
                <w:rFonts w:ascii="Times New Roman" w:hAnsi="Times New Roman"/>
                <w:i/>
                <w:szCs w:val="21"/>
              </w:rPr>
              <w:t>Amara macra</w:t>
            </w:r>
          </w:p>
        </w:tc>
        <w:tc>
          <w:tcPr>
            <w:tcW w:w="1295" w:type="dxa"/>
            <w:tcBorders>
              <w:bottom w:val="single" w:sz="4" w:space="0" w:color="auto"/>
            </w:tcBorders>
          </w:tcPr>
          <w:p w:rsidR="00CD2C6E" w:rsidRPr="00E95E3B" w:rsidRDefault="00AC18C5" w:rsidP="00633C4E">
            <w:pPr>
              <w:widowControl/>
              <w:jc w:val="center"/>
              <w:rPr>
                <w:rFonts w:ascii="Times New Roman" w:hAnsi="Times New Roman"/>
                <w:szCs w:val="21"/>
              </w:rPr>
            </w:pPr>
            <w:r w:rsidRPr="00E95E3B">
              <w:rPr>
                <w:rFonts w:ascii="Times New Roman" w:hAnsi="Times New Roman" w:hint="eastAsia"/>
                <w:szCs w:val="21"/>
              </w:rPr>
              <w:t>&lt; 0.00</w:t>
            </w:r>
            <w:r w:rsidR="00EF4EEC" w:rsidRPr="00E95E3B">
              <w:rPr>
                <w:rFonts w:ascii="Times New Roman" w:hAnsi="Times New Roman"/>
                <w:szCs w:val="21"/>
              </w:rPr>
              <w:t>05</w:t>
            </w:r>
          </w:p>
        </w:tc>
        <w:tc>
          <w:tcPr>
            <w:tcW w:w="1353" w:type="dxa"/>
            <w:tcBorders>
              <w:bottom w:val="single" w:sz="4" w:space="0" w:color="auto"/>
            </w:tcBorders>
          </w:tcPr>
          <w:p w:rsidR="00CD2C6E" w:rsidRPr="00E95E3B" w:rsidRDefault="00E95E3B" w:rsidP="00633C4E">
            <w:pPr>
              <w:widowControl/>
              <w:jc w:val="center"/>
              <w:rPr>
                <w:rFonts w:ascii="Times New Roman" w:hAnsi="Times New Roman"/>
                <w:szCs w:val="21"/>
              </w:rPr>
            </w:pPr>
            <w:r w:rsidRPr="00E95E3B">
              <w:rPr>
                <w:rFonts w:ascii="Times New Roman" w:hAnsi="Times New Roman" w:hint="eastAsia"/>
                <w:szCs w:val="21"/>
              </w:rPr>
              <w:t>1</w:t>
            </w:r>
          </w:p>
        </w:tc>
      </w:tr>
      <w:tr w:rsidR="00633C4E" w:rsidTr="00BE2354">
        <w:tc>
          <w:tcPr>
            <w:tcW w:w="2432" w:type="dxa"/>
            <w:tcBorders>
              <w:top w:val="single" w:sz="4" w:space="0" w:color="auto"/>
              <w:bottom w:val="single" w:sz="4" w:space="0" w:color="auto"/>
            </w:tcBorders>
          </w:tcPr>
          <w:p w:rsidR="00633C4E" w:rsidRPr="00845313" w:rsidRDefault="00633C4E">
            <w:pPr>
              <w:widowControl/>
              <w:jc w:val="left"/>
              <w:rPr>
                <w:rFonts w:ascii="Times New Roman" w:hAnsi="Times New Roman"/>
                <w:szCs w:val="21"/>
              </w:rPr>
            </w:pPr>
            <w:r w:rsidRPr="00845313">
              <w:rPr>
                <w:rFonts w:ascii="Times New Roman" w:hAnsi="Times New Roman" w:hint="eastAsia"/>
                <w:szCs w:val="21"/>
              </w:rPr>
              <w:t>Total</w:t>
            </w:r>
          </w:p>
        </w:tc>
        <w:tc>
          <w:tcPr>
            <w:tcW w:w="1295" w:type="dxa"/>
            <w:tcBorders>
              <w:top w:val="single" w:sz="4" w:space="0" w:color="auto"/>
              <w:bottom w:val="single" w:sz="4" w:space="0" w:color="auto"/>
            </w:tcBorders>
          </w:tcPr>
          <w:p w:rsidR="00633C4E" w:rsidRPr="00E95E3B" w:rsidRDefault="00633C4E" w:rsidP="00633C4E">
            <w:pPr>
              <w:widowControl/>
              <w:jc w:val="center"/>
              <w:rPr>
                <w:rFonts w:ascii="Times New Roman" w:hAnsi="Times New Roman"/>
                <w:szCs w:val="21"/>
              </w:rPr>
            </w:pPr>
            <w:r>
              <w:rPr>
                <w:rFonts w:ascii="Times New Roman" w:hAnsi="Times New Roman"/>
                <w:szCs w:val="21"/>
              </w:rPr>
              <w:t>1.00</w:t>
            </w:r>
          </w:p>
        </w:tc>
        <w:tc>
          <w:tcPr>
            <w:tcW w:w="1353" w:type="dxa"/>
            <w:tcBorders>
              <w:top w:val="single" w:sz="4" w:space="0" w:color="auto"/>
              <w:bottom w:val="single" w:sz="4" w:space="0" w:color="auto"/>
            </w:tcBorders>
          </w:tcPr>
          <w:p w:rsidR="00633C4E" w:rsidRPr="00E95E3B" w:rsidRDefault="00633C4E" w:rsidP="00633C4E">
            <w:pPr>
              <w:widowControl/>
              <w:jc w:val="center"/>
              <w:rPr>
                <w:rFonts w:ascii="Times New Roman" w:hAnsi="Times New Roman"/>
                <w:szCs w:val="21"/>
              </w:rPr>
            </w:pPr>
            <w:r>
              <w:rPr>
                <w:rFonts w:ascii="Times New Roman" w:hAnsi="Times New Roman" w:hint="eastAsia"/>
                <w:szCs w:val="21"/>
              </w:rPr>
              <w:t>4565</w:t>
            </w:r>
          </w:p>
        </w:tc>
      </w:tr>
    </w:tbl>
    <w:p w:rsidR="00A90394" w:rsidRDefault="00A90394">
      <w:pPr>
        <w:widowControl/>
        <w:jc w:val="left"/>
        <w:rPr>
          <w:rFonts w:ascii="Times New Roman" w:hAnsi="Times New Roman"/>
          <w:b/>
          <w:szCs w:val="21"/>
        </w:rPr>
      </w:pPr>
    </w:p>
    <w:p w:rsidR="00A90394" w:rsidRDefault="00A90394">
      <w:pPr>
        <w:widowControl/>
        <w:jc w:val="left"/>
        <w:rPr>
          <w:rFonts w:ascii="Times New Roman" w:hAnsi="Times New Roman"/>
          <w:b/>
          <w:szCs w:val="21"/>
        </w:rPr>
      </w:pPr>
      <w:r>
        <w:rPr>
          <w:rFonts w:ascii="Times New Roman" w:hAnsi="Times New Roman"/>
          <w:b/>
          <w:szCs w:val="21"/>
        </w:rPr>
        <w:br w:type="page"/>
      </w:r>
    </w:p>
    <w:p w:rsidR="00333C7C" w:rsidRPr="00333C7C" w:rsidRDefault="00F54B29">
      <w:pPr>
        <w:widowControl/>
        <w:jc w:val="left"/>
        <w:rPr>
          <w:rFonts w:ascii="Times New Roman" w:hAnsi="Times New Roman"/>
          <w:szCs w:val="21"/>
        </w:rPr>
      </w:pPr>
      <w:r>
        <w:rPr>
          <w:rFonts w:ascii="Times New Roman" w:hAnsi="Times New Roman" w:hint="eastAsia"/>
          <w:b/>
          <w:szCs w:val="21"/>
        </w:rPr>
        <w:lastRenderedPageBreak/>
        <w:t>Table S</w:t>
      </w:r>
      <w:r w:rsidR="00A3136C">
        <w:rPr>
          <w:rFonts w:ascii="Times New Roman" w:hAnsi="Times New Roman"/>
          <w:b/>
          <w:szCs w:val="21"/>
        </w:rPr>
        <w:t>2</w:t>
      </w:r>
      <w:r w:rsidR="00333C7C">
        <w:rPr>
          <w:rFonts w:ascii="Times New Roman" w:hAnsi="Times New Roman" w:hint="eastAsia"/>
          <w:b/>
          <w:szCs w:val="21"/>
        </w:rPr>
        <w:t xml:space="preserve"> </w:t>
      </w:r>
      <w:r w:rsidR="00333C7C" w:rsidRPr="00333C7C">
        <w:rPr>
          <w:rFonts w:ascii="Times New Roman" w:hAnsi="Times New Roman" w:hint="eastAsia"/>
          <w:szCs w:val="21"/>
        </w:rPr>
        <w:t>Specifies-speci</w:t>
      </w:r>
      <w:r w:rsidR="00250FA7">
        <w:rPr>
          <w:rFonts w:ascii="Times New Roman" w:hAnsi="Times New Roman" w:hint="eastAsia"/>
          <w:szCs w:val="21"/>
        </w:rPr>
        <w:t>fic effects on consumption rate</w:t>
      </w:r>
      <w:r w:rsidR="00333C7C" w:rsidRPr="00333C7C">
        <w:rPr>
          <w:rFonts w:ascii="Times New Roman" w:hAnsi="Times New Roman" w:hint="eastAsia"/>
          <w:szCs w:val="21"/>
        </w:rPr>
        <w:t xml:space="preserve"> of supplemental prey</w:t>
      </w:r>
    </w:p>
    <w:tbl>
      <w:tblPr>
        <w:tblStyle w:val="a3"/>
        <w:tblW w:w="7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196"/>
        <w:gridCol w:w="1131"/>
        <w:gridCol w:w="1416"/>
      </w:tblGrid>
      <w:tr w:rsidR="00CD4A8E" w:rsidTr="00353063">
        <w:tc>
          <w:tcPr>
            <w:tcW w:w="1415" w:type="dxa"/>
            <w:tcBorders>
              <w:top w:val="single" w:sz="4" w:space="0" w:color="auto"/>
            </w:tcBorders>
            <w:vAlign w:val="center"/>
          </w:tcPr>
          <w:p w:rsidR="00CD4A8E" w:rsidRPr="00A81B9C" w:rsidRDefault="00CD4A8E" w:rsidP="00207468">
            <w:pPr>
              <w:widowControl/>
              <w:rPr>
                <w:rFonts w:ascii="Times New Roman" w:hAnsi="Times New Roman"/>
                <w:szCs w:val="21"/>
              </w:rPr>
            </w:pPr>
            <w:r w:rsidRPr="00A81B9C">
              <w:rPr>
                <w:rFonts w:ascii="Times New Roman" w:hAnsi="Times New Roman" w:hint="eastAsia"/>
                <w:szCs w:val="21"/>
              </w:rPr>
              <w:t>Parameter</w:t>
            </w:r>
          </w:p>
        </w:tc>
        <w:tc>
          <w:tcPr>
            <w:tcW w:w="3196" w:type="dxa"/>
            <w:tcBorders>
              <w:top w:val="single" w:sz="4" w:space="0" w:color="auto"/>
            </w:tcBorders>
            <w:vAlign w:val="center"/>
          </w:tcPr>
          <w:p w:rsidR="00CD4A8E" w:rsidRPr="00A81B9C" w:rsidRDefault="00CD4A8E" w:rsidP="00207468">
            <w:pPr>
              <w:widowControl/>
              <w:rPr>
                <w:rFonts w:ascii="Times New Roman" w:hAnsi="Times New Roman"/>
                <w:szCs w:val="21"/>
              </w:rPr>
            </w:pPr>
            <w:r w:rsidRPr="00A81B9C">
              <w:rPr>
                <w:rFonts w:ascii="Times New Roman" w:hAnsi="Times New Roman" w:hint="eastAsia"/>
                <w:szCs w:val="21"/>
              </w:rPr>
              <w:t>Note</w:t>
            </w:r>
          </w:p>
        </w:tc>
        <w:tc>
          <w:tcPr>
            <w:tcW w:w="1131" w:type="dxa"/>
            <w:tcBorders>
              <w:top w:val="single" w:sz="4" w:space="0" w:color="auto"/>
            </w:tcBorders>
            <w:vAlign w:val="center"/>
          </w:tcPr>
          <w:p w:rsidR="00CD4A8E" w:rsidRPr="00A81B9C" w:rsidRDefault="00CD4A8E" w:rsidP="00207468">
            <w:pPr>
              <w:widowControl/>
              <w:jc w:val="center"/>
              <w:rPr>
                <w:rFonts w:ascii="Times New Roman" w:hAnsi="Times New Roman"/>
                <w:szCs w:val="21"/>
              </w:rPr>
            </w:pPr>
            <w:r w:rsidRPr="00A81B9C">
              <w:rPr>
                <w:rFonts w:ascii="Times New Roman" w:hAnsi="Times New Roman" w:hint="eastAsia"/>
                <w:szCs w:val="21"/>
              </w:rPr>
              <w:t>Estimate</w:t>
            </w:r>
          </w:p>
        </w:tc>
        <w:tc>
          <w:tcPr>
            <w:tcW w:w="1416" w:type="dxa"/>
            <w:tcBorders>
              <w:top w:val="single" w:sz="4" w:space="0" w:color="auto"/>
              <w:bottom w:val="single" w:sz="4" w:space="0" w:color="auto"/>
            </w:tcBorders>
          </w:tcPr>
          <w:p w:rsidR="00CD4A8E" w:rsidRPr="00A81B9C" w:rsidRDefault="00CD4A8E" w:rsidP="00A81B9C">
            <w:pPr>
              <w:widowControl/>
              <w:jc w:val="center"/>
              <w:rPr>
                <w:rFonts w:ascii="Times New Roman" w:hAnsi="Times New Roman"/>
                <w:szCs w:val="21"/>
              </w:rPr>
            </w:pPr>
            <w:r>
              <w:rPr>
                <w:rFonts w:ascii="Times New Roman" w:hAnsi="Times New Roman" w:hint="eastAsia"/>
                <w:szCs w:val="21"/>
              </w:rPr>
              <w:t>95% CI</w:t>
            </w:r>
          </w:p>
        </w:tc>
      </w:tr>
      <w:tr w:rsidR="00CD4A8E" w:rsidTr="00353063">
        <w:tc>
          <w:tcPr>
            <w:tcW w:w="1415" w:type="dxa"/>
            <w:tcBorders>
              <w:top w:val="single" w:sz="4" w:space="0" w:color="auto"/>
            </w:tcBorders>
          </w:tcPr>
          <w:p w:rsidR="00CD4A8E" w:rsidRPr="00A81B9C" w:rsidRDefault="00CD4A8E">
            <w:pPr>
              <w:widowControl/>
              <w:jc w:val="left"/>
              <w:rPr>
                <w:rFonts w:ascii="Times New Roman" w:hAnsi="Times New Roman"/>
                <w:szCs w:val="21"/>
              </w:rPr>
            </w:pPr>
            <w:r w:rsidRPr="00A81B9C">
              <w:rPr>
                <w:rFonts w:ascii="Times New Roman" w:hAnsi="Times New Roman"/>
                <w:szCs w:val="21"/>
              </w:rPr>
              <w:t>β</w:t>
            </w:r>
            <w:r w:rsidRPr="00A81B9C">
              <w:rPr>
                <w:rFonts w:ascii="Times New Roman" w:hAnsi="Times New Roman"/>
                <w:szCs w:val="21"/>
                <w:vertAlign w:val="subscript"/>
              </w:rPr>
              <w:t>0,</w:t>
            </w:r>
            <w:r w:rsidRPr="00D80BAE">
              <w:rPr>
                <w:rFonts w:ascii="Times New Roman" w:hAnsi="Times New Roman"/>
                <w:szCs w:val="21"/>
                <w:vertAlign w:val="subscript"/>
              </w:rPr>
              <w:t>cr</w:t>
            </w:r>
          </w:p>
        </w:tc>
        <w:tc>
          <w:tcPr>
            <w:tcW w:w="3196" w:type="dxa"/>
            <w:tcBorders>
              <w:top w:val="single" w:sz="4" w:space="0" w:color="auto"/>
            </w:tcBorders>
          </w:tcPr>
          <w:p w:rsidR="00CD4A8E" w:rsidRPr="00A81B9C" w:rsidRDefault="00CD4A8E">
            <w:pPr>
              <w:widowControl/>
              <w:jc w:val="left"/>
              <w:rPr>
                <w:rFonts w:ascii="Times New Roman" w:hAnsi="Times New Roman"/>
                <w:szCs w:val="21"/>
              </w:rPr>
            </w:pPr>
            <w:r w:rsidRPr="00A81B9C">
              <w:rPr>
                <w:rFonts w:ascii="Times New Roman" w:hAnsi="Times New Roman" w:hint="eastAsia"/>
                <w:szCs w:val="21"/>
              </w:rPr>
              <w:t>Intercept</w:t>
            </w:r>
          </w:p>
        </w:tc>
        <w:tc>
          <w:tcPr>
            <w:tcW w:w="1131" w:type="dxa"/>
            <w:tcBorders>
              <w:top w:val="single" w:sz="4" w:space="0" w:color="auto"/>
            </w:tcBorders>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3.</w:t>
            </w:r>
            <w:r>
              <w:rPr>
                <w:rFonts w:ascii="Times New Roman" w:hAnsi="Times New Roman"/>
                <w:szCs w:val="21"/>
              </w:rPr>
              <w:t>01</w:t>
            </w:r>
          </w:p>
        </w:tc>
        <w:tc>
          <w:tcPr>
            <w:tcW w:w="1416" w:type="dxa"/>
            <w:tcBorders>
              <w:top w:val="single" w:sz="4" w:space="0" w:color="auto"/>
            </w:tcBorders>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2.</w:t>
            </w:r>
            <w:r>
              <w:rPr>
                <w:rFonts w:ascii="Times New Roman" w:hAnsi="Times New Roman"/>
                <w:szCs w:val="21"/>
              </w:rPr>
              <w:t>69 to 3.28</w:t>
            </w:r>
          </w:p>
        </w:tc>
      </w:tr>
      <w:tr w:rsidR="00CD4A8E" w:rsidTr="00353063">
        <w:tc>
          <w:tcPr>
            <w:tcW w:w="1415" w:type="dxa"/>
          </w:tcPr>
          <w:p w:rsidR="00CD4A8E" w:rsidRPr="00A81B9C" w:rsidRDefault="00CD4A8E">
            <w:pPr>
              <w:widowControl/>
              <w:jc w:val="left"/>
              <w:rPr>
                <w:rFonts w:ascii="Times New Roman" w:hAnsi="Times New Roman"/>
                <w:szCs w:val="21"/>
              </w:rPr>
            </w:pPr>
            <w:r w:rsidRPr="00A81B9C">
              <w:rPr>
                <w:rFonts w:ascii="Times New Roman" w:hAnsi="Times New Roman"/>
                <w:szCs w:val="21"/>
              </w:rPr>
              <w:t>β</w:t>
            </w:r>
            <w:r w:rsidRPr="00A81B9C">
              <w:rPr>
                <w:rFonts w:ascii="Times New Roman" w:hAnsi="Times New Roman"/>
                <w:szCs w:val="21"/>
                <w:vertAlign w:val="subscript"/>
              </w:rPr>
              <w:t>1,</w:t>
            </w:r>
            <w:r w:rsidRPr="00D80BAE">
              <w:rPr>
                <w:rFonts w:ascii="Times New Roman" w:hAnsi="Times New Roman"/>
                <w:szCs w:val="21"/>
                <w:vertAlign w:val="subscript"/>
              </w:rPr>
              <w:t>cr</w:t>
            </w:r>
          </w:p>
        </w:tc>
        <w:tc>
          <w:tcPr>
            <w:tcW w:w="3196" w:type="dxa"/>
          </w:tcPr>
          <w:p w:rsidR="00CD4A8E" w:rsidRPr="00A81B9C" w:rsidRDefault="00CD4A8E">
            <w:pPr>
              <w:widowControl/>
              <w:jc w:val="left"/>
              <w:rPr>
                <w:rFonts w:ascii="Times New Roman" w:hAnsi="Times New Roman"/>
                <w:szCs w:val="21"/>
              </w:rPr>
            </w:pPr>
            <w:r w:rsidRPr="00A81B9C">
              <w:rPr>
                <w:rFonts w:ascii="Times New Roman" w:hAnsi="Times New Roman" w:hint="eastAsia"/>
                <w:szCs w:val="21"/>
              </w:rPr>
              <w:t>Effect of beetle density</w:t>
            </w:r>
            <w:r>
              <w:rPr>
                <w:rFonts w:ascii="Times New Roman" w:hAnsi="Times New Roman"/>
                <w:szCs w:val="21"/>
              </w:rPr>
              <w:t>*</w:t>
            </w:r>
          </w:p>
        </w:tc>
        <w:tc>
          <w:tcPr>
            <w:tcW w:w="1131"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0.1</w:t>
            </w:r>
            <w:r>
              <w:rPr>
                <w:rFonts w:ascii="Times New Roman" w:hAnsi="Times New Roman"/>
                <w:szCs w:val="21"/>
              </w:rPr>
              <w:t>6</w:t>
            </w:r>
          </w:p>
        </w:tc>
        <w:tc>
          <w:tcPr>
            <w:tcW w:w="1416"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0.0</w:t>
            </w:r>
            <w:r>
              <w:rPr>
                <w:rFonts w:ascii="Times New Roman" w:hAnsi="Times New Roman"/>
                <w:szCs w:val="21"/>
              </w:rPr>
              <w:t>4 to 0.35</w:t>
            </w:r>
          </w:p>
        </w:tc>
      </w:tr>
      <w:tr w:rsidR="00CD4A8E" w:rsidTr="00353063">
        <w:tc>
          <w:tcPr>
            <w:tcW w:w="1415" w:type="dxa"/>
          </w:tcPr>
          <w:p w:rsidR="00CD4A8E" w:rsidRPr="00A81B9C" w:rsidRDefault="00CD4A8E">
            <w:pPr>
              <w:widowControl/>
              <w:jc w:val="left"/>
              <w:rPr>
                <w:rFonts w:ascii="Times New Roman" w:hAnsi="Times New Roman"/>
                <w:szCs w:val="21"/>
              </w:rPr>
            </w:pPr>
            <w:r w:rsidRPr="00A81B9C">
              <w:rPr>
                <w:rFonts w:ascii="Times New Roman" w:hAnsi="Times New Roman"/>
                <w:szCs w:val="21"/>
              </w:rPr>
              <w:t>β</w:t>
            </w:r>
            <w:r w:rsidRPr="00A81B9C">
              <w:rPr>
                <w:rFonts w:ascii="Times New Roman" w:hAnsi="Times New Roman"/>
                <w:szCs w:val="21"/>
                <w:vertAlign w:val="subscript"/>
              </w:rPr>
              <w:t>2,</w:t>
            </w:r>
            <w:r w:rsidRPr="00D80BAE">
              <w:rPr>
                <w:rFonts w:ascii="Times New Roman" w:hAnsi="Times New Roman"/>
                <w:szCs w:val="21"/>
                <w:vertAlign w:val="subscript"/>
              </w:rPr>
              <w:t>cr</w:t>
            </w:r>
          </w:p>
        </w:tc>
        <w:tc>
          <w:tcPr>
            <w:tcW w:w="3196" w:type="dxa"/>
          </w:tcPr>
          <w:p w:rsidR="00CD4A8E" w:rsidRPr="00A81B9C" w:rsidRDefault="00CD4A8E">
            <w:pPr>
              <w:widowControl/>
              <w:jc w:val="left"/>
              <w:rPr>
                <w:rFonts w:ascii="Times New Roman" w:hAnsi="Times New Roman"/>
                <w:szCs w:val="21"/>
              </w:rPr>
            </w:pPr>
            <w:r w:rsidRPr="00A81B9C">
              <w:rPr>
                <w:rFonts w:ascii="Times New Roman" w:hAnsi="Times New Roman" w:hint="eastAsia"/>
                <w:szCs w:val="21"/>
              </w:rPr>
              <w:t>Effect of air temperature</w:t>
            </w:r>
          </w:p>
        </w:tc>
        <w:tc>
          <w:tcPr>
            <w:tcW w:w="1131"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0.2</w:t>
            </w:r>
            <w:r w:rsidR="00C93778">
              <w:rPr>
                <w:rFonts w:ascii="Times New Roman" w:hAnsi="Times New Roman"/>
                <w:szCs w:val="21"/>
              </w:rPr>
              <w:t>8</w:t>
            </w:r>
          </w:p>
        </w:tc>
        <w:tc>
          <w:tcPr>
            <w:tcW w:w="1416"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0.16</w:t>
            </w:r>
            <w:r>
              <w:rPr>
                <w:rFonts w:ascii="Times New Roman" w:hAnsi="Times New Roman"/>
                <w:szCs w:val="21"/>
              </w:rPr>
              <w:t xml:space="preserve"> to 0.42</w:t>
            </w:r>
          </w:p>
        </w:tc>
      </w:tr>
      <w:tr w:rsidR="00CD4A8E" w:rsidTr="00353063">
        <w:tc>
          <w:tcPr>
            <w:tcW w:w="1415" w:type="dxa"/>
          </w:tcPr>
          <w:p w:rsidR="00CD4A8E" w:rsidRPr="00A81B9C" w:rsidRDefault="00CD4A8E">
            <w:pPr>
              <w:widowControl/>
              <w:jc w:val="left"/>
              <w:rPr>
                <w:rFonts w:ascii="Times New Roman" w:hAnsi="Times New Roman"/>
                <w:szCs w:val="21"/>
              </w:rPr>
            </w:pPr>
            <w:r w:rsidRPr="00A81B9C">
              <w:rPr>
                <w:rFonts w:ascii="Times New Roman" w:hAnsi="Times New Roman" w:hint="eastAsia"/>
                <w:i/>
                <w:szCs w:val="21"/>
              </w:rPr>
              <w:t>w</w:t>
            </w:r>
            <w:r w:rsidRPr="00A81B9C">
              <w:rPr>
                <w:rFonts w:ascii="Times New Roman" w:hAnsi="Times New Roman" w:hint="eastAsia"/>
                <w:i/>
                <w:szCs w:val="21"/>
                <w:vertAlign w:val="subscript"/>
              </w:rPr>
              <w:t>s</w:t>
            </w:r>
          </w:p>
        </w:tc>
        <w:tc>
          <w:tcPr>
            <w:tcW w:w="3196" w:type="dxa"/>
          </w:tcPr>
          <w:p w:rsidR="00CD4A8E" w:rsidRPr="00A81B9C" w:rsidRDefault="00793E8E">
            <w:pPr>
              <w:widowControl/>
              <w:jc w:val="left"/>
              <w:rPr>
                <w:rFonts w:ascii="Times New Roman" w:hAnsi="Times New Roman"/>
                <w:szCs w:val="21"/>
              </w:rPr>
            </w:pPr>
            <w:r w:rsidRPr="00793E8E">
              <w:rPr>
                <w:rFonts w:ascii="Times New Roman" w:hAnsi="Times New Roman"/>
                <w:szCs w:val="21"/>
              </w:rPr>
              <w:t>Weight parameter for</w:t>
            </w:r>
            <w:r>
              <w:rPr>
                <w:rFonts w:ascii="Times New Roman" w:hAnsi="Times New Roman"/>
                <w:i/>
                <w:szCs w:val="21"/>
              </w:rPr>
              <w:t xml:space="preserve"> </w:t>
            </w:r>
            <w:r w:rsidR="00CD4A8E" w:rsidRPr="00BD74DC">
              <w:rPr>
                <w:rFonts w:ascii="Times New Roman" w:hAnsi="Times New Roman"/>
                <w:i/>
                <w:szCs w:val="21"/>
              </w:rPr>
              <w:t>L</w:t>
            </w:r>
            <w:r w:rsidR="00CD4A8E">
              <w:rPr>
                <w:rFonts w:ascii="Times New Roman" w:hAnsi="Times New Roman"/>
                <w:i/>
                <w:szCs w:val="21"/>
              </w:rPr>
              <w:t>.</w:t>
            </w:r>
            <w:r w:rsidR="00CD4A8E" w:rsidRPr="00BD74DC">
              <w:rPr>
                <w:rFonts w:ascii="Times New Roman" w:hAnsi="Times New Roman"/>
                <w:i/>
                <w:szCs w:val="21"/>
              </w:rPr>
              <w:t xml:space="preserve"> noguchii</w:t>
            </w:r>
          </w:p>
        </w:tc>
        <w:tc>
          <w:tcPr>
            <w:tcW w:w="1131"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w:t>
            </w:r>
            <w:r>
              <w:rPr>
                <w:rFonts w:ascii="Times New Roman" w:hAnsi="Times New Roman"/>
                <w:szCs w:val="21"/>
              </w:rPr>
              <w:t>20</w:t>
            </w:r>
          </w:p>
        </w:tc>
        <w:tc>
          <w:tcPr>
            <w:tcW w:w="1416" w:type="dxa"/>
          </w:tcPr>
          <w:p w:rsidR="00CD4A8E" w:rsidRPr="00A81B9C" w:rsidRDefault="00CD4A8E" w:rsidP="00207468">
            <w:pPr>
              <w:widowControl/>
              <w:jc w:val="center"/>
              <w:rPr>
                <w:rFonts w:ascii="Times New Roman" w:hAnsi="Times New Roman"/>
                <w:szCs w:val="21"/>
              </w:rPr>
            </w:pPr>
            <w:r>
              <w:rPr>
                <w:rFonts w:ascii="Times New Roman" w:hAnsi="Times New Roman" w:hint="eastAsia"/>
                <w:szCs w:val="21"/>
              </w:rPr>
              <w:t>0.0</w:t>
            </w:r>
            <w:r>
              <w:rPr>
                <w:rFonts w:ascii="Times New Roman" w:hAnsi="Times New Roman"/>
                <w:szCs w:val="21"/>
              </w:rPr>
              <w:t>2 to 0.60</w:t>
            </w:r>
          </w:p>
        </w:tc>
      </w:tr>
      <w:tr w:rsidR="00CD4A8E" w:rsidTr="00353063">
        <w:tc>
          <w:tcPr>
            <w:tcW w:w="1415" w:type="dxa"/>
          </w:tcPr>
          <w:p w:rsidR="00CD4A8E" w:rsidRPr="00A81B9C" w:rsidRDefault="00CD4A8E" w:rsidP="006F4A05">
            <w:pPr>
              <w:widowControl/>
              <w:jc w:val="left"/>
              <w:rPr>
                <w:rFonts w:ascii="Times New Roman" w:hAnsi="Times New Roman"/>
                <w:i/>
                <w:szCs w:val="21"/>
              </w:rPr>
            </w:pPr>
          </w:p>
        </w:tc>
        <w:tc>
          <w:tcPr>
            <w:tcW w:w="3196" w:type="dxa"/>
          </w:tcPr>
          <w:p w:rsidR="00CD4A8E" w:rsidRPr="00A81B9C" w:rsidRDefault="00793E8E" w:rsidP="006F4A05">
            <w:pPr>
              <w:widowControl/>
              <w:jc w:val="left"/>
              <w:rPr>
                <w:rFonts w:ascii="Times New Roman" w:hAnsi="Times New Roman"/>
                <w:szCs w:val="21"/>
              </w:rPr>
            </w:pPr>
            <w:r w:rsidRPr="00793E8E">
              <w:rPr>
                <w:rFonts w:ascii="Times New Roman" w:hAnsi="Times New Roman"/>
                <w:szCs w:val="21"/>
              </w:rPr>
              <w:t>for</w:t>
            </w:r>
            <w:r>
              <w:rPr>
                <w:rFonts w:ascii="Times New Roman" w:hAnsi="Times New Roman"/>
                <w:i/>
                <w:szCs w:val="21"/>
              </w:rPr>
              <w:t xml:space="preserve"> </w:t>
            </w:r>
            <w:r w:rsidR="00CD4A8E" w:rsidRPr="00BD74DC">
              <w:rPr>
                <w:rFonts w:ascii="Times New Roman" w:hAnsi="Times New Roman"/>
                <w:i/>
                <w:szCs w:val="21"/>
              </w:rPr>
              <w:t>A</w:t>
            </w:r>
            <w:r w:rsidR="00CD4A8E">
              <w:rPr>
                <w:rFonts w:ascii="Times New Roman" w:hAnsi="Times New Roman"/>
                <w:i/>
                <w:szCs w:val="21"/>
              </w:rPr>
              <w:t>.</w:t>
            </w:r>
            <w:r w:rsidR="00CD4A8E" w:rsidRPr="00BD74DC">
              <w:rPr>
                <w:rFonts w:ascii="Times New Roman" w:hAnsi="Times New Roman"/>
                <w:i/>
                <w:szCs w:val="21"/>
              </w:rPr>
              <w:t xml:space="preserve"> grandis</w:t>
            </w:r>
          </w:p>
        </w:tc>
        <w:tc>
          <w:tcPr>
            <w:tcW w:w="1131" w:type="dxa"/>
          </w:tcPr>
          <w:p w:rsidR="00CD4A8E" w:rsidRPr="00A81B9C" w:rsidRDefault="00CD4A8E" w:rsidP="006F4A05">
            <w:pPr>
              <w:widowControl/>
              <w:jc w:val="center"/>
              <w:rPr>
                <w:rFonts w:ascii="Times New Roman" w:hAnsi="Times New Roman"/>
                <w:szCs w:val="21"/>
              </w:rPr>
            </w:pPr>
            <w:r>
              <w:rPr>
                <w:rFonts w:ascii="Times New Roman" w:hAnsi="Times New Roman" w:hint="eastAsia"/>
                <w:szCs w:val="21"/>
              </w:rPr>
              <w:t>0.</w:t>
            </w:r>
            <w:r>
              <w:rPr>
                <w:rFonts w:ascii="Times New Roman" w:hAnsi="Times New Roman"/>
                <w:szCs w:val="21"/>
              </w:rPr>
              <w:t>18</w:t>
            </w:r>
          </w:p>
        </w:tc>
        <w:tc>
          <w:tcPr>
            <w:tcW w:w="1416" w:type="dxa"/>
          </w:tcPr>
          <w:p w:rsidR="00CD4A8E" w:rsidRPr="00A81B9C" w:rsidRDefault="00CD4A8E" w:rsidP="006F4A05">
            <w:pPr>
              <w:widowControl/>
              <w:jc w:val="center"/>
              <w:rPr>
                <w:rFonts w:ascii="Times New Roman" w:hAnsi="Times New Roman"/>
                <w:szCs w:val="21"/>
              </w:rPr>
            </w:pPr>
            <w:r>
              <w:rPr>
                <w:rFonts w:ascii="Times New Roman" w:hAnsi="Times New Roman" w:hint="eastAsia"/>
                <w:szCs w:val="21"/>
              </w:rPr>
              <w:t>0.0</w:t>
            </w:r>
            <w:r>
              <w:rPr>
                <w:rFonts w:ascii="Times New Roman" w:hAnsi="Times New Roman"/>
                <w:szCs w:val="21"/>
              </w:rPr>
              <w:t>1 to 0.53</w:t>
            </w:r>
          </w:p>
        </w:tc>
      </w:tr>
      <w:tr w:rsidR="00DB7C59" w:rsidTr="00353063">
        <w:tc>
          <w:tcPr>
            <w:tcW w:w="1415" w:type="dxa"/>
          </w:tcPr>
          <w:p w:rsidR="00DB7C59" w:rsidRPr="00A81B9C" w:rsidRDefault="00DB7C59" w:rsidP="00DB7C59">
            <w:pPr>
              <w:widowControl/>
              <w:jc w:val="left"/>
              <w:rPr>
                <w:rFonts w:ascii="Times New Roman" w:hAnsi="Times New Roman"/>
                <w:i/>
                <w:szCs w:val="21"/>
              </w:rPr>
            </w:pPr>
          </w:p>
        </w:tc>
        <w:tc>
          <w:tcPr>
            <w:tcW w:w="3196" w:type="dxa"/>
          </w:tcPr>
          <w:p w:rsidR="00DB7C59" w:rsidRPr="00A81B9C" w:rsidRDefault="00DB7C59" w:rsidP="00DB7C59">
            <w:pPr>
              <w:widowControl/>
              <w:jc w:val="left"/>
              <w:rPr>
                <w:rFonts w:ascii="Times New Roman" w:hAnsi="Times New Roman"/>
                <w:szCs w:val="21"/>
              </w:rPr>
            </w:pPr>
            <w:r>
              <w:rPr>
                <w:rFonts w:ascii="Times New Roman" w:hAnsi="Times New Roman"/>
                <w:szCs w:val="21"/>
              </w:rPr>
              <w:t xml:space="preserve">for </w:t>
            </w:r>
            <w:r w:rsidRPr="00BD74DC">
              <w:rPr>
                <w:rFonts w:ascii="Times New Roman" w:hAnsi="Times New Roman"/>
                <w:i/>
                <w:szCs w:val="21"/>
              </w:rPr>
              <w:t>Bembidion</w:t>
            </w:r>
            <w:r w:rsidRPr="00DB0AEB">
              <w:rPr>
                <w:rFonts w:ascii="Times New Roman" w:hAnsi="Times New Roman"/>
                <w:szCs w:val="21"/>
              </w:rPr>
              <w:t xml:space="preserve"> spp.</w:t>
            </w:r>
          </w:p>
        </w:tc>
        <w:tc>
          <w:tcPr>
            <w:tcW w:w="1131" w:type="dxa"/>
          </w:tcPr>
          <w:p w:rsidR="00DB7C59" w:rsidRPr="00A81B9C" w:rsidRDefault="00DB7C59" w:rsidP="00DB7C59">
            <w:pPr>
              <w:widowControl/>
              <w:jc w:val="center"/>
              <w:rPr>
                <w:rFonts w:ascii="Times New Roman" w:hAnsi="Times New Roman"/>
                <w:szCs w:val="21"/>
              </w:rPr>
            </w:pPr>
            <w:r>
              <w:rPr>
                <w:rFonts w:ascii="Times New Roman" w:hAnsi="Times New Roman" w:hint="eastAsia"/>
                <w:szCs w:val="21"/>
              </w:rPr>
              <w:t>0.</w:t>
            </w:r>
            <w:r>
              <w:rPr>
                <w:rFonts w:ascii="Times New Roman" w:hAnsi="Times New Roman"/>
                <w:szCs w:val="21"/>
              </w:rPr>
              <w:t>31</w:t>
            </w:r>
          </w:p>
        </w:tc>
        <w:tc>
          <w:tcPr>
            <w:tcW w:w="1416" w:type="dxa"/>
          </w:tcPr>
          <w:p w:rsidR="00DB7C59" w:rsidRPr="00A81B9C" w:rsidRDefault="00DB7C59" w:rsidP="00DB7C59">
            <w:pPr>
              <w:widowControl/>
              <w:jc w:val="center"/>
              <w:rPr>
                <w:rFonts w:ascii="Times New Roman" w:hAnsi="Times New Roman"/>
                <w:szCs w:val="21"/>
              </w:rPr>
            </w:pPr>
            <w:r>
              <w:rPr>
                <w:rFonts w:ascii="Times New Roman" w:hAnsi="Times New Roman" w:hint="eastAsia"/>
                <w:szCs w:val="21"/>
              </w:rPr>
              <w:t>0.0</w:t>
            </w:r>
            <w:r>
              <w:rPr>
                <w:rFonts w:ascii="Times New Roman" w:hAnsi="Times New Roman"/>
                <w:szCs w:val="21"/>
              </w:rPr>
              <w:t>3 to 0.63</w:t>
            </w:r>
          </w:p>
        </w:tc>
      </w:tr>
      <w:tr w:rsidR="00DB7C59" w:rsidTr="00353063">
        <w:tc>
          <w:tcPr>
            <w:tcW w:w="1415" w:type="dxa"/>
            <w:tcBorders>
              <w:bottom w:val="single" w:sz="4" w:space="0" w:color="auto"/>
            </w:tcBorders>
          </w:tcPr>
          <w:p w:rsidR="00DB7C59" w:rsidRPr="00A81B9C" w:rsidRDefault="00DB7C59" w:rsidP="00DB7C59">
            <w:pPr>
              <w:widowControl/>
              <w:jc w:val="left"/>
              <w:rPr>
                <w:rFonts w:ascii="Times New Roman" w:hAnsi="Times New Roman"/>
                <w:i/>
                <w:szCs w:val="21"/>
              </w:rPr>
            </w:pPr>
          </w:p>
        </w:tc>
        <w:tc>
          <w:tcPr>
            <w:tcW w:w="3196" w:type="dxa"/>
            <w:tcBorders>
              <w:bottom w:val="single" w:sz="4" w:space="0" w:color="auto"/>
            </w:tcBorders>
          </w:tcPr>
          <w:p w:rsidR="00DB7C59" w:rsidRPr="00A81B9C" w:rsidRDefault="00DB7C59" w:rsidP="00DB7C59">
            <w:pPr>
              <w:widowControl/>
              <w:jc w:val="left"/>
              <w:rPr>
                <w:rFonts w:ascii="Times New Roman" w:hAnsi="Times New Roman"/>
                <w:szCs w:val="21"/>
              </w:rPr>
            </w:pPr>
            <w:r>
              <w:rPr>
                <w:rFonts w:ascii="Times New Roman" w:hAnsi="Times New Roman"/>
                <w:szCs w:val="21"/>
              </w:rPr>
              <w:t xml:space="preserve">for </w:t>
            </w:r>
            <w:r w:rsidRPr="00BD74DC">
              <w:rPr>
                <w:rFonts w:ascii="Times New Roman" w:hAnsi="Times New Roman"/>
                <w:i/>
                <w:szCs w:val="21"/>
              </w:rPr>
              <w:t>B</w:t>
            </w:r>
            <w:r>
              <w:rPr>
                <w:rFonts w:ascii="Times New Roman" w:hAnsi="Times New Roman"/>
                <w:i/>
                <w:szCs w:val="21"/>
              </w:rPr>
              <w:t>.</w:t>
            </w:r>
            <w:r w:rsidRPr="00BD74DC">
              <w:rPr>
                <w:rFonts w:ascii="Times New Roman" w:hAnsi="Times New Roman"/>
                <w:i/>
                <w:szCs w:val="21"/>
              </w:rPr>
              <w:t xml:space="preserve"> stenoderus</w:t>
            </w:r>
          </w:p>
        </w:tc>
        <w:tc>
          <w:tcPr>
            <w:tcW w:w="1131" w:type="dxa"/>
            <w:tcBorders>
              <w:bottom w:val="single" w:sz="4" w:space="0" w:color="auto"/>
            </w:tcBorders>
          </w:tcPr>
          <w:p w:rsidR="00DB7C59" w:rsidRPr="00A81B9C" w:rsidRDefault="00DB7C59" w:rsidP="00DB7C59">
            <w:pPr>
              <w:widowControl/>
              <w:jc w:val="center"/>
              <w:rPr>
                <w:rFonts w:ascii="Times New Roman" w:hAnsi="Times New Roman"/>
                <w:szCs w:val="21"/>
              </w:rPr>
            </w:pPr>
            <w:r>
              <w:rPr>
                <w:rFonts w:ascii="Times New Roman" w:hAnsi="Times New Roman" w:hint="eastAsia"/>
                <w:szCs w:val="21"/>
              </w:rPr>
              <w:t>0.23</w:t>
            </w:r>
          </w:p>
        </w:tc>
        <w:tc>
          <w:tcPr>
            <w:tcW w:w="1416" w:type="dxa"/>
            <w:tcBorders>
              <w:bottom w:val="single" w:sz="4" w:space="0" w:color="auto"/>
            </w:tcBorders>
          </w:tcPr>
          <w:p w:rsidR="00DB7C59" w:rsidRPr="00A81B9C" w:rsidRDefault="00DB7C59" w:rsidP="00DB7C59">
            <w:pPr>
              <w:widowControl/>
              <w:jc w:val="center"/>
              <w:rPr>
                <w:rFonts w:ascii="Times New Roman" w:hAnsi="Times New Roman"/>
                <w:szCs w:val="21"/>
              </w:rPr>
            </w:pPr>
            <w:r>
              <w:rPr>
                <w:rFonts w:ascii="Times New Roman" w:hAnsi="Times New Roman" w:hint="eastAsia"/>
                <w:szCs w:val="21"/>
              </w:rPr>
              <w:t>0.0</w:t>
            </w:r>
            <w:r>
              <w:rPr>
                <w:rFonts w:ascii="Times New Roman" w:hAnsi="Times New Roman"/>
                <w:szCs w:val="21"/>
              </w:rPr>
              <w:t>1 to 0.66</w:t>
            </w:r>
          </w:p>
        </w:tc>
      </w:tr>
    </w:tbl>
    <w:p w:rsidR="00333C7C" w:rsidRPr="00044974" w:rsidRDefault="00044974">
      <w:pPr>
        <w:widowControl/>
        <w:jc w:val="left"/>
        <w:rPr>
          <w:rFonts w:ascii="Times New Roman" w:hAnsi="Times New Roman"/>
          <w:szCs w:val="21"/>
        </w:rPr>
      </w:pPr>
      <w:r w:rsidRPr="00044974">
        <w:rPr>
          <w:rFonts w:ascii="Times New Roman" w:hAnsi="Times New Roman" w:hint="eastAsia"/>
          <w:szCs w:val="21"/>
        </w:rPr>
        <w:t xml:space="preserve">* </w:t>
      </w:r>
      <w:r w:rsidR="00C007B2">
        <w:rPr>
          <w:rFonts w:ascii="Times New Roman" w:hAnsi="Times New Roman"/>
          <w:szCs w:val="21"/>
        </w:rPr>
        <w:t>T</w:t>
      </w:r>
      <w:r w:rsidRPr="00044974">
        <w:rPr>
          <w:rFonts w:ascii="Times New Roman" w:hAnsi="Times New Roman"/>
          <w:szCs w:val="21"/>
        </w:rPr>
        <w:t xml:space="preserve">he </w:t>
      </w:r>
      <w:r w:rsidRPr="00044974">
        <w:rPr>
          <w:rFonts w:ascii="Times New Roman" w:hAnsi="Times New Roman" w:hint="eastAsia"/>
          <w:szCs w:val="21"/>
        </w:rPr>
        <w:t xml:space="preserve">regression </w:t>
      </w:r>
      <w:r w:rsidRPr="00044974">
        <w:rPr>
          <w:rFonts w:ascii="Times New Roman" w:hAnsi="Times New Roman"/>
          <w:szCs w:val="21"/>
        </w:rPr>
        <w:t>coefficient</w:t>
      </w:r>
      <w:r w:rsidRPr="00044974">
        <w:rPr>
          <w:rFonts w:ascii="Times New Roman" w:hAnsi="Times New Roman" w:hint="eastAsia"/>
          <w:szCs w:val="21"/>
        </w:rPr>
        <w:t xml:space="preserve"> </w:t>
      </w:r>
      <w:r w:rsidRPr="00044974">
        <w:rPr>
          <w:rFonts w:ascii="Times New Roman" w:hAnsi="Times New Roman"/>
          <w:szCs w:val="21"/>
        </w:rPr>
        <w:t>was not standardized</w:t>
      </w:r>
    </w:p>
    <w:p w:rsidR="00333C7C" w:rsidRDefault="00333C7C">
      <w:pPr>
        <w:widowControl/>
        <w:jc w:val="left"/>
        <w:rPr>
          <w:rFonts w:ascii="Times New Roman" w:hAnsi="Times New Roman"/>
          <w:b/>
          <w:szCs w:val="21"/>
        </w:rPr>
      </w:pPr>
    </w:p>
    <w:p w:rsidR="00333C7C" w:rsidRDefault="00333C7C">
      <w:pPr>
        <w:widowControl/>
        <w:jc w:val="left"/>
        <w:rPr>
          <w:rFonts w:ascii="Times New Roman" w:hAnsi="Times New Roman"/>
          <w:b/>
          <w:szCs w:val="21"/>
        </w:rPr>
      </w:pPr>
      <w:r>
        <w:rPr>
          <w:rFonts w:ascii="Times New Roman" w:hAnsi="Times New Roman"/>
          <w:b/>
          <w:szCs w:val="21"/>
        </w:rPr>
        <w:br w:type="page"/>
      </w:r>
    </w:p>
    <w:p w:rsidR="0063726F" w:rsidRPr="007E276C" w:rsidRDefault="0063726F" w:rsidP="004866F8">
      <w:pPr>
        <w:spacing w:line="276" w:lineRule="auto"/>
        <w:jc w:val="left"/>
        <w:rPr>
          <w:rFonts w:ascii="Times New Roman" w:hAnsi="Times New Roman"/>
          <w:szCs w:val="21"/>
        </w:rPr>
      </w:pPr>
      <w:r w:rsidRPr="007E276C">
        <w:rPr>
          <w:rFonts w:ascii="Times New Roman" w:hAnsi="Times New Roman"/>
          <w:b/>
          <w:szCs w:val="21"/>
        </w:rPr>
        <w:lastRenderedPageBreak/>
        <w:t>Table S</w:t>
      </w:r>
      <w:r w:rsidR="00435EA5">
        <w:rPr>
          <w:rFonts w:ascii="Times New Roman" w:hAnsi="Times New Roman"/>
          <w:b/>
          <w:szCs w:val="21"/>
        </w:rPr>
        <w:t>3</w:t>
      </w:r>
      <w:r w:rsidRPr="007E276C">
        <w:rPr>
          <w:rFonts w:ascii="Times New Roman" w:hAnsi="Times New Roman"/>
          <w:szCs w:val="21"/>
        </w:rPr>
        <w:t xml:space="preserve"> Parameter estimates of GLMs used to examine the potential effects of watershed area.</w:t>
      </w:r>
    </w:p>
    <w:p w:rsidR="00864163" w:rsidRPr="007E276C" w:rsidRDefault="00CC2B0A" w:rsidP="004866F8">
      <w:pPr>
        <w:spacing w:line="276" w:lineRule="auto"/>
        <w:jc w:val="left"/>
        <w:rPr>
          <w:rFonts w:ascii="Times New Roman" w:hAnsi="Times New Roman"/>
          <w:szCs w:val="21"/>
        </w:rPr>
      </w:pPr>
      <w:r>
        <w:rPr>
          <w:rFonts w:ascii="Times New Roman" w:hAnsi="Times New Roman"/>
          <w:szCs w:val="21"/>
        </w:rPr>
        <w:t>Significant variables are shown in bold.</w:t>
      </w:r>
    </w:p>
    <w:tbl>
      <w:tblPr>
        <w:tblStyle w:val="a3"/>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920"/>
        <w:gridCol w:w="1082"/>
        <w:gridCol w:w="764"/>
        <w:gridCol w:w="1387"/>
      </w:tblGrid>
      <w:tr w:rsidR="00864163" w:rsidRPr="007E276C" w:rsidTr="00F51B2B">
        <w:tc>
          <w:tcPr>
            <w:tcW w:w="1722" w:type="dxa"/>
            <w:tcBorders>
              <w:top w:val="single" w:sz="4" w:space="0" w:color="auto"/>
              <w:bottom w:val="single" w:sz="4" w:space="0" w:color="auto"/>
            </w:tcBorders>
          </w:tcPr>
          <w:p w:rsidR="00864163" w:rsidRPr="007E276C" w:rsidRDefault="00864163" w:rsidP="009C3452">
            <w:pPr>
              <w:jc w:val="left"/>
              <w:rPr>
                <w:rFonts w:ascii="Times New Roman" w:hAnsi="Times New Roman"/>
                <w:szCs w:val="21"/>
              </w:rPr>
            </w:pPr>
            <w:r w:rsidRPr="007E276C">
              <w:rPr>
                <w:rFonts w:ascii="Times New Roman" w:hAnsi="Times New Roman"/>
                <w:szCs w:val="21"/>
              </w:rPr>
              <w:t>Response</w:t>
            </w:r>
          </w:p>
        </w:tc>
        <w:tc>
          <w:tcPr>
            <w:tcW w:w="2920" w:type="dxa"/>
            <w:tcBorders>
              <w:top w:val="single" w:sz="4" w:space="0" w:color="auto"/>
              <w:bottom w:val="single" w:sz="4" w:space="0" w:color="auto"/>
            </w:tcBorders>
          </w:tcPr>
          <w:p w:rsidR="00864163" w:rsidRPr="007E276C" w:rsidRDefault="00864163" w:rsidP="009C3452">
            <w:pPr>
              <w:jc w:val="left"/>
              <w:rPr>
                <w:rFonts w:ascii="Times New Roman" w:hAnsi="Times New Roman"/>
                <w:szCs w:val="21"/>
              </w:rPr>
            </w:pPr>
            <w:r w:rsidRPr="007E276C">
              <w:rPr>
                <w:rFonts w:ascii="Times New Roman" w:hAnsi="Times New Roman"/>
                <w:szCs w:val="21"/>
              </w:rPr>
              <w:t>Effect</w:t>
            </w:r>
          </w:p>
        </w:tc>
        <w:tc>
          <w:tcPr>
            <w:tcW w:w="1082" w:type="dxa"/>
            <w:tcBorders>
              <w:top w:val="single" w:sz="4" w:space="0" w:color="auto"/>
              <w:bottom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Estimate</w:t>
            </w:r>
          </w:p>
        </w:tc>
        <w:tc>
          <w:tcPr>
            <w:tcW w:w="764" w:type="dxa"/>
            <w:tcBorders>
              <w:top w:val="single" w:sz="4" w:space="0" w:color="auto"/>
              <w:bottom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SE</w:t>
            </w:r>
          </w:p>
        </w:tc>
        <w:tc>
          <w:tcPr>
            <w:tcW w:w="1387" w:type="dxa"/>
            <w:tcBorders>
              <w:top w:val="single" w:sz="4" w:space="0" w:color="auto"/>
              <w:bottom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 xml:space="preserve">Wald </w:t>
            </w:r>
            <w:r w:rsidRPr="007E276C">
              <w:rPr>
                <w:rFonts w:ascii="Times New Roman" w:hAnsi="Times New Roman"/>
                <w:i/>
                <w:szCs w:val="21"/>
              </w:rPr>
              <w:t>p</w:t>
            </w:r>
            <w:r w:rsidRPr="007E276C">
              <w:rPr>
                <w:rFonts w:ascii="Times New Roman" w:hAnsi="Times New Roman"/>
                <w:szCs w:val="21"/>
              </w:rPr>
              <w:t>-value</w:t>
            </w:r>
          </w:p>
        </w:tc>
      </w:tr>
      <w:tr w:rsidR="00864163" w:rsidRPr="007E276C" w:rsidTr="00F51B2B">
        <w:tc>
          <w:tcPr>
            <w:tcW w:w="1722" w:type="dxa"/>
            <w:tcBorders>
              <w:top w:val="single" w:sz="4" w:space="0" w:color="auto"/>
            </w:tcBorders>
          </w:tcPr>
          <w:p w:rsidR="00864163" w:rsidRPr="007E276C" w:rsidRDefault="00944050" w:rsidP="009C3452">
            <w:pPr>
              <w:jc w:val="left"/>
              <w:rPr>
                <w:rFonts w:ascii="Times New Roman" w:hAnsi="Times New Roman"/>
                <w:szCs w:val="21"/>
              </w:rPr>
            </w:pPr>
            <w:r>
              <w:rPr>
                <w:rFonts w:ascii="Times New Roman" w:hAnsi="Times New Roman"/>
                <w:szCs w:val="21"/>
              </w:rPr>
              <w:t>Algal biom</w:t>
            </w:r>
            <w:r w:rsidR="008B794C">
              <w:rPr>
                <w:rFonts w:ascii="Times New Roman" w:hAnsi="Times New Roman"/>
                <w:szCs w:val="21"/>
              </w:rPr>
              <w:t>a</w:t>
            </w:r>
            <w:r>
              <w:rPr>
                <w:rFonts w:ascii="Times New Roman" w:hAnsi="Times New Roman"/>
                <w:szCs w:val="21"/>
              </w:rPr>
              <w:t>ss</w:t>
            </w:r>
          </w:p>
        </w:tc>
        <w:tc>
          <w:tcPr>
            <w:tcW w:w="2920" w:type="dxa"/>
            <w:tcBorders>
              <w:top w:val="single" w:sz="4" w:space="0" w:color="auto"/>
            </w:tcBorders>
          </w:tcPr>
          <w:p w:rsidR="00864163" w:rsidRPr="007E276C" w:rsidRDefault="00864163" w:rsidP="009C3452">
            <w:pPr>
              <w:jc w:val="left"/>
              <w:rPr>
                <w:rFonts w:ascii="Times New Roman" w:hAnsi="Times New Roman"/>
                <w:szCs w:val="21"/>
              </w:rPr>
            </w:pPr>
            <w:r w:rsidRPr="007E276C">
              <w:rPr>
                <w:rFonts w:ascii="Times New Roman" w:hAnsi="Times New Roman"/>
                <w:szCs w:val="21"/>
              </w:rPr>
              <w:t>Intercept</w:t>
            </w:r>
          </w:p>
        </w:tc>
        <w:tc>
          <w:tcPr>
            <w:tcW w:w="1082" w:type="dxa"/>
            <w:tcBorders>
              <w:top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7.00</w:t>
            </w:r>
          </w:p>
        </w:tc>
        <w:tc>
          <w:tcPr>
            <w:tcW w:w="764" w:type="dxa"/>
            <w:tcBorders>
              <w:top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0.18</w:t>
            </w:r>
          </w:p>
        </w:tc>
        <w:tc>
          <w:tcPr>
            <w:tcW w:w="1387" w:type="dxa"/>
            <w:tcBorders>
              <w:top w:val="single" w:sz="4" w:space="0" w:color="auto"/>
            </w:tcBorders>
          </w:tcPr>
          <w:p w:rsidR="00864163" w:rsidRPr="007E276C" w:rsidRDefault="00864163" w:rsidP="00F51B2B">
            <w:pPr>
              <w:jc w:val="center"/>
              <w:rPr>
                <w:rFonts w:ascii="Times New Roman" w:hAnsi="Times New Roman"/>
                <w:szCs w:val="21"/>
              </w:rPr>
            </w:pP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area</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0.01</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0.13</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0.46</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Bisei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0.10</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0.61</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0.88</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Satsunai (vs. Tottabetsu)</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1.26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0.25</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Bisei</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0.04</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0.65</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0.95</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Satsunai</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1.89</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0.48</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Emergence flux</w:t>
            </w: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Intercept</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4.12</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0.18</w:t>
            </w:r>
          </w:p>
        </w:tc>
        <w:tc>
          <w:tcPr>
            <w:tcW w:w="1387" w:type="dxa"/>
          </w:tcPr>
          <w:p w:rsidR="00864163" w:rsidRPr="007E276C" w:rsidRDefault="00864163" w:rsidP="00F51B2B">
            <w:pPr>
              <w:jc w:val="center"/>
              <w:rPr>
                <w:rFonts w:ascii="Times New Roman" w:hAnsi="Times New Roman"/>
                <w:szCs w:val="21"/>
              </w:rPr>
            </w:pP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area</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0.13</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0.24</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Bisei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0.62</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0.80</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Satsunai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0.26</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0.33</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Bisei</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−1.12</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0.67</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0.13</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Satsunai</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1.76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0.49</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Beetle density</w:t>
            </w: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Intercept</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2.23</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0.30</w:t>
            </w:r>
          </w:p>
        </w:tc>
        <w:tc>
          <w:tcPr>
            <w:tcW w:w="1387" w:type="dxa"/>
          </w:tcPr>
          <w:p w:rsidR="00864163" w:rsidRPr="007E276C" w:rsidRDefault="00864163" w:rsidP="00F51B2B">
            <w:pPr>
              <w:jc w:val="center"/>
              <w:rPr>
                <w:rFonts w:ascii="Times New Roman" w:hAnsi="Times New Roman"/>
                <w:szCs w:val="21"/>
              </w:rPr>
            </w:pP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area</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0.37</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0.21</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0.08</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Bisei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0.83</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0.30</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Satsunai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0.25</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0.39</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0.53</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Bisei</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−1.21</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0.83</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0.15</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Satsunai</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1.91</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0.69</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Air temperature</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−0.04</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0.21</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0.86</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Bar area</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−0.10</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0.14</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0.48</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Year 2016 (vs. 2015)</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−0.17</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0.25</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0.49</w:t>
            </w:r>
          </w:p>
        </w:tc>
      </w:tr>
      <w:tr w:rsidR="00864163" w:rsidRPr="007E276C" w:rsidTr="00F51B2B">
        <w:tc>
          <w:tcPr>
            <w:tcW w:w="1722" w:type="dxa"/>
          </w:tcPr>
          <w:p w:rsidR="00864163" w:rsidRPr="007E276C" w:rsidRDefault="00944050" w:rsidP="009C3452">
            <w:pPr>
              <w:jc w:val="left"/>
              <w:rPr>
                <w:rFonts w:ascii="Times New Roman" w:hAnsi="Times New Roman"/>
                <w:szCs w:val="21"/>
              </w:rPr>
            </w:pPr>
            <w:r>
              <w:rPr>
                <w:rFonts w:ascii="Times New Roman" w:hAnsi="Times New Roman"/>
                <w:szCs w:val="21"/>
              </w:rPr>
              <w:t>Consumption rate</w:t>
            </w: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Intercept</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1.59</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0.13</w:t>
            </w:r>
          </w:p>
        </w:tc>
        <w:tc>
          <w:tcPr>
            <w:tcW w:w="1387" w:type="dxa"/>
          </w:tcPr>
          <w:p w:rsidR="00864163" w:rsidRPr="007E276C" w:rsidRDefault="00864163" w:rsidP="00F51B2B">
            <w:pPr>
              <w:jc w:val="center"/>
              <w:rPr>
                <w:rFonts w:ascii="Times New Roman" w:hAnsi="Times New Roman"/>
                <w:szCs w:val="21"/>
              </w:rPr>
            </w:pP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area</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0.38</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0.09</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Bisei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0.53</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0.33</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Satsunai (vs. Tottabetsu)</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−0.08</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0.16</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0.62</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Bisei</w:t>
            </w:r>
          </w:p>
        </w:tc>
        <w:tc>
          <w:tcPr>
            <w:tcW w:w="1082"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0.09</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0.36</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0.81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Watershed × Satsunai</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0.66</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0.26</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0.01</w:t>
            </w:r>
          </w:p>
        </w:tc>
      </w:tr>
      <w:tr w:rsidR="00864163" w:rsidRPr="007E276C" w:rsidTr="00F51B2B">
        <w:tc>
          <w:tcPr>
            <w:tcW w:w="1722" w:type="dxa"/>
          </w:tcPr>
          <w:p w:rsidR="00864163" w:rsidRPr="007E276C" w:rsidRDefault="00864163" w:rsidP="009C3452">
            <w:pPr>
              <w:jc w:val="left"/>
              <w:rPr>
                <w:rFonts w:ascii="Times New Roman" w:hAnsi="Times New Roman"/>
                <w:szCs w:val="21"/>
              </w:rPr>
            </w:pPr>
          </w:p>
        </w:tc>
        <w:tc>
          <w:tcPr>
            <w:tcW w:w="2920" w:type="dxa"/>
          </w:tcPr>
          <w:p w:rsidR="00864163" w:rsidRPr="007E276C" w:rsidRDefault="00864163" w:rsidP="009C3452">
            <w:pPr>
              <w:jc w:val="left"/>
              <w:rPr>
                <w:rFonts w:ascii="Times New Roman" w:hAnsi="Times New Roman"/>
                <w:szCs w:val="21"/>
              </w:rPr>
            </w:pPr>
            <w:r w:rsidRPr="007E276C">
              <w:rPr>
                <w:rFonts w:ascii="Times New Roman" w:hAnsi="Times New Roman"/>
                <w:szCs w:val="21"/>
              </w:rPr>
              <w:t>Air temperature</w:t>
            </w:r>
          </w:p>
        </w:tc>
        <w:tc>
          <w:tcPr>
            <w:tcW w:w="1082" w:type="dxa"/>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0.80</w:t>
            </w:r>
          </w:p>
        </w:tc>
        <w:tc>
          <w:tcPr>
            <w:tcW w:w="764"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0.07</w:t>
            </w:r>
          </w:p>
        </w:tc>
        <w:tc>
          <w:tcPr>
            <w:tcW w:w="1387" w:type="dxa"/>
          </w:tcPr>
          <w:p w:rsidR="00864163" w:rsidRPr="007E276C" w:rsidRDefault="00864163" w:rsidP="00F51B2B">
            <w:pPr>
              <w:jc w:val="center"/>
              <w:rPr>
                <w:rFonts w:ascii="Times New Roman" w:hAnsi="Times New Roman"/>
                <w:szCs w:val="21"/>
              </w:rPr>
            </w:pPr>
            <w:r w:rsidRPr="007E276C">
              <w:rPr>
                <w:rFonts w:ascii="Times New Roman" w:hAnsi="Times New Roman"/>
                <w:szCs w:val="21"/>
              </w:rPr>
              <w:t>&lt; 0.01</w:t>
            </w:r>
          </w:p>
        </w:tc>
      </w:tr>
      <w:tr w:rsidR="00864163" w:rsidRPr="007E276C" w:rsidTr="00F51B2B">
        <w:tc>
          <w:tcPr>
            <w:tcW w:w="1722" w:type="dxa"/>
            <w:tcBorders>
              <w:bottom w:val="single" w:sz="4" w:space="0" w:color="auto"/>
            </w:tcBorders>
          </w:tcPr>
          <w:p w:rsidR="00864163" w:rsidRPr="007E276C" w:rsidRDefault="00864163" w:rsidP="009C3452">
            <w:pPr>
              <w:jc w:val="left"/>
              <w:rPr>
                <w:rFonts w:ascii="Times New Roman" w:hAnsi="Times New Roman"/>
                <w:szCs w:val="21"/>
              </w:rPr>
            </w:pPr>
          </w:p>
        </w:tc>
        <w:tc>
          <w:tcPr>
            <w:tcW w:w="2920" w:type="dxa"/>
            <w:tcBorders>
              <w:bottom w:val="single" w:sz="4" w:space="0" w:color="auto"/>
            </w:tcBorders>
          </w:tcPr>
          <w:p w:rsidR="00864163" w:rsidRPr="007E276C" w:rsidRDefault="00864163" w:rsidP="009C3452">
            <w:pPr>
              <w:jc w:val="left"/>
              <w:rPr>
                <w:rFonts w:ascii="Times New Roman" w:hAnsi="Times New Roman"/>
                <w:szCs w:val="21"/>
              </w:rPr>
            </w:pPr>
            <w:r w:rsidRPr="007E276C">
              <w:rPr>
                <w:rFonts w:ascii="Times New Roman" w:hAnsi="Times New Roman"/>
                <w:szCs w:val="21"/>
              </w:rPr>
              <w:t>Year 2016 (vs. 2015)</w:t>
            </w:r>
          </w:p>
        </w:tc>
        <w:tc>
          <w:tcPr>
            <w:tcW w:w="1082" w:type="dxa"/>
            <w:tcBorders>
              <w:bottom w:val="single" w:sz="4" w:space="0" w:color="auto"/>
            </w:tcBorders>
          </w:tcPr>
          <w:p w:rsidR="00864163" w:rsidRPr="007E276C" w:rsidRDefault="00864163" w:rsidP="00F51B2B">
            <w:pPr>
              <w:jc w:val="center"/>
              <w:rPr>
                <w:rFonts w:ascii="Times New Roman" w:hAnsi="Times New Roman"/>
                <w:b/>
                <w:szCs w:val="21"/>
              </w:rPr>
            </w:pPr>
            <w:r w:rsidRPr="007E276C">
              <w:rPr>
                <w:rFonts w:ascii="Times New Roman" w:hAnsi="Times New Roman"/>
                <w:b/>
                <w:szCs w:val="21"/>
              </w:rPr>
              <w:t>0.32</w:t>
            </w:r>
          </w:p>
        </w:tc>
        <w:tc>
          <w:tcPr>
            <w:tcW w:w="764" w:type="dxa"/>
            <w:tcBorders>
              <w:bottom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0.13</w:t>
            </w:r>
          </w:p>
        </w:tc>
        <w:tc>
          <w:tcPr>
            <w:tcW w:w="1387" w:type="dxa"/>
            <w:tcBorders>
              <w:bottom w:val="single" w:sz="4" w:space="0" w:color="auto"/>
            </w:tcBorders>
          </w:tcPr>
          <w:p w:rsidR="00864163" w:rsidRPr="007E276C" w:rsidRDefault="00864163" w:rsidP="00F51B2B">
            <w:pPr>
              <w:jc w:val="center"/>
              <w:rPr>
                <w:rFonts w:ascii="Times New Roman" w:hAnsi="Times New Roman"/>
                <w:szCs w:val="21"/>
              </w:rPr>
            </w:pPr>
            <w:r w:rsidRPr="007E276C">
              <w:rPr>
                <w:rFonts w:ascii="Times New Roman" w:hAnsi="Times New Roman"/>
                <w:szCs w:val="21"/>
              </w:rPr>
              <w:t>0.01</w:t>
            </w:r>
          </w:p>
        </w:tc>
      </w:tr>
    </w:tbl>
    <w:p w:rsidR="0063726F" w:rsidRPr="007E276C" w:rsidRDefault="0063726F" w:rsidP="004866F8">
      <w:pPr>
        <w:spacing w:line="276" w:lineRule="auto"/>
        <w:jc w:val="left"/>
        <w:rPr>
          <w:rFonts w:ascii="Times New Roman" w:hAnsi="Times New Roman"/>
          <w:szCs w:val="21"/>
        </w:rPr>
      </w:pPr>
    </w:p>
    <w:p w:rsidR="00864163" w:rsidRPr="007E276C" w:rsidRDefault="00864163">
      <w:pPr>
        <w:widowControl/>
        <w:jc w:val="left"/>
        <w:rPr>
          <w:rFonts w:ascii="Times New Roman" w:hAnsi="Times New Roman"/>
          <w:b/>
          <w:szCs w:val="21"/>
        </w:rPr>
      </w:pPr>
      <w:r w:rsidRPr="007E276C">
        <w:rPr>
          <w:rFonts w:ascii="Times New Roman" w:hAnsi="Times New Roman"/>
          <w:b/>
          <w:szCs w:val="21"/>
        </w:rPr>
        <w:br w:type="page"/>
      </w:r>
    </w:p>
    <w:p w:rsidR="00355D53" w:rsidRPr="007E276C" w:rsidRDefault="00355D53" w:rsidP="004866F8">
      <w:pPr>
        <w:spacing w:line="276" w:lineRule="auto"/>
        <w:jc w:val="left"/>
        <w:rPr>
          <w:rFonts w:ascii="Times New Roman" w:hAnsi="Times New Roman"/>
          <w:b/>
          <w:szCs w:val="21"/>
        </w:rPr>
        <w:sectPr w:rsidR="00355D53" w:rsidRPr="007E276C">
          <w:pgSz w:w="11906" w:h="16838"/>
          <w:pgMar w:top="1985" w:right="1701" w:bottom="1701" w:left="1701" w:header="851" w:footer="992" w:gutter="0"/>
          <w:cols w:space="425"/>
          <w:docGrid w:type="lines" w:linePitch="360"/>
        </w:sectPr>
      </w:pPr>
    </w:p>
    <w:p w:rsidR="00355D53" w:rsidRPr="007E276C" w:rsidRDefault="00355D53" w:rsidP="004866F8">
      <w:pPr>
        <w:spacing w:line="276" w:lineRule="auto"/>
        <w:jc w:val="left"/>
        <w:rPr>
          <w:rFonts w:ascii="Times New Roman" w:hAnsi="Times New Roman"/>
          <w:szCs w:val="21"/>
        </w:rPr>
        <w:sectPr w:rsidR="00355D53" w:rsidRPr="007E276C" w:rsidSect="00355D53">
          <w:pgSz w:w="16838" w:h="11906" w:orient="landscape" w:code="9"/>
          <w:pgMar w:top="1701" w:right="1985" w:bottom="1701" w:left="1701" w:header="851" w:footer="992" w:gutter="0"/>
          <w:cols w:space="425"/>
          <w:docGrid w:type="linesAndChars" w:linePitch="360"/>
        </w:sectPr>
      </w:pPr>
      <w:r w:rsidRPr="007E276C">
        <w:rPr>
          <w:rFonts w:ascii="Times New Roman" w:hAnsi="Times New Roman"/>
          <w:noProof/>
        </w:rPr>
        <w:lastRenderedPageBreak/>
        <w:drawing>
          <wp:inline distT="0" distB="0" distL="0" distR="0" wp14:anchorId="751A034E" wp14:editId="01FDCCA3">
            <wp:extent cx="8351520" cy="41732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351520" cy="4173220"/>
                    </a:xfrm>
                    <a:prstGeom prst="rect">
                      <a:avLst/>
                    </a:prstGeom>
                  </pic:spPr>
                </pic:pic>
              </a:graphicData>
            </a:graphic>
          </wp:inline>
        </w:drawing>
      </w:r>
      <w:r w:rsidR="0063726F" w:rsidRPr="007E276C">
        <w:rPr>
          <w:rFonts w:ascii="Times New Roman" w:hAnsi="Times New Roman"/>
          <w:b/>
          <w:szCs w:val="21"/>
        </w:rPr>
        <w:t>Figure S1</w:t>
      </w:r>
      <w:r w:rsidR="0063726F" w:rsidRPr="007E276C">
        <w:rPr>
          <w:rFonts w:ascii="Times New Roman" w:hAnsi="Times New Roman"/>
          <w:szCs w:val="21"/>
        </w:rPr>
        <w:t xml:space="preserve"> Nutritional conditions of river water along a gradient of watershed area. Different symbols denote different rivers </w:t>
      </w:r>
      <w:r w:rsidR="0063726F" w:rsidRPr="007E276C">
        <w:rPr>
          <w:rFonts w:ascii="Times New Roman" w:hAnsi="Times New Roman"/>
        </w:rPr>
        <w:t>(square, Satsunai; circle, Bisei; diamond, Tottabetsu)</w:t>
      </w:r>
      <w:r w:rsidR="0063726F" w:rsidRPr="007E276C">
        <w:rPr>
          <w:rFonts w:ascii="Times New Roman" w:hAnsi="Times New Roman"/>
          <w:szCs w:val="21"/>
        </w:rPr>
        <w:t>. Filled points indicate sites eutrophi</w:t>
      </w:r>
      <w:r w:rsidR="000F6681">
        <w:rPr>
          <w:rFonts w:ascii="Times New Roman" w:hAnsi="Times New Roman" w:hint="eastAsia"/>
          <w:szCs w:val="21"/>
        </w:rPr>
        <w:t>cat</w:t>
      </w:r>
      <w:r w:rsidR="0063726F" w:rsidRPr="007E276C">
        <w:rPr>
          <w:rFonts w:ascii="Times New Roman" w:hAnsi="Times New Roman"/>
          <w:szCs w:val="21"/>
        </w:rPr>
        <w:t>ed due to sewage water inputs. Water samples (500 mL) were collected at each site during the summer (top: July) and fall (bottom: September) of 2015. Collected samples were filtered through GF/F filters and analyzed using an ion spectrometer (</w:t>
      </w:r>
      <w:r w:rsidRPr="007E276C">
        <w:rPr>
          <w:rFonts w:ascii="Times New Roman" w:hAnsi="Times New Roman"/>
          <w:szCs w:val="21"/>
        </w:rPr>
        <w:t xml:space="preserve">IA-300, TOA-DKK, Tokyo, Japan) </w:t>
      </w:r>
    </w:p>
    <w:p w:rsidR="0063726F" w:rsidRPr="007E276C" w:rsidRDefault="00CA77B9" w:rsidP="004866F8">
      <w:pPr>
        <w:spacing w:line="276" w:lineRule="auto"/>
        <w:jc w:val="left"/>
        <w:rPr>
          <w:rFonts w:ascii="Times New Roman" w:hAnsi="Times New Roman"/>
          <w:szCs w:val="21"/>
        </w:rPr>
      </w:pPr>
      <w:r>
        <w:rPr>
          <w:noProof/>
        </w:rPr>
        <w:lastRenderedPageBreak/>
        <w:drawing>
          <wp:inline distT="0" distB="0" distL="0" distR="0" wp14:anchorId="33D7C567" wp14:editId="51F54688">
            <wp:extent cx="5400040" cy="54000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5400040"/>
                    </a:xfrm>
                    <a:prstGeom prst="rect">
                      <a:avLst/>
                    </a:prstGeom>
                  </pic:spPr>
                </pic:pic>
              </a:graphicData>
            </a:graphic>
          </wp:inline>
        </w:drawing>
      </w:r>
      <w:r w:rsidR="0063726F" w:rsidRPr="007E276C">
        <w:rPr>
          <w:rFonts w:ascii="Times New Roman" w:hAnsi="Times New Roman"/>
          <w:b/>
          <w:szCs w:val="21"/>
        </w:rPr>
        <w:t>Figure S2</w:t>
      </w:r>
      <w:r w:rsidR="0063726F" w:rsidRPr="007E276C">
        <w:rPr>
          <w:rFonts w:ascii="Times New Roman" w:hAnsi="Times New Roman"/>
          <w:szCs w:val="21"/>
        </w:rPr>
        <w:t xml:space="preserve"> River-specific effects of watershed area on </w:t>
      </w:r>
      <w:r w:rsidR="00452EC3">
        <w:rPr>
          <w:rFonts w:ascii="Times New Roman" w:hAnsi="Times New Roman"/>
          <w:szCs w:val="21"/>
        </w:rPr>
        <w:t>algal biomass</w:t>
      </w:r>
      <w:r w:rsidR="0063726F" w:rsidRPr="007E276C">
        <w:rPr>
          <w:rFonts w:ascii="Times New Roman" w:hAnsi="Times New Roman"/>
          <w:szCs w:val="21"/>
        </w:rPr>
        <w:t xml:space="preserve"> (a), emergence flux (b), beetle density (c), and </w:t>
      </w:r>
      <w:r w:rsidR="00944050">
        <w:rPr>
          <w:rFonts w:ascii="Times New Roman" w:hAnsi="Times New Roman"/>
          <w:szCs w:val="21"/>
        </w:rPr>
        <w:t>consum</w:t>
      </w:r>
      <w:r w:rsidR="00A13DE0">
        <w:rPr>
          <w:rFonts w:ascii="Times New Roman" w:hAnsi="Times New Roman"/>
          <w:szCs w:val="21"/>
        </w:rPr>
        <w:t>p</w:t>
      </w:r>
      <w:r w:rsidR="00944050">
        <w:rPr>
          <w:rFonts w:ascii="Times New Roman" w:hAnsi="Times New Roman"/>
          <w:szCs w:val="21"/>
        </w:rPr>
        <w:t>tion</w:t>
      </w:r>
      <w:r w:rsidR="0063726F" w:rsidRPr="007E276C">
        <w:rPr>
          <w:rFonts w:ascii="Times New Roman" w:hAnsi="Times New Roman"/>
          <w:szCs w:val="21"/>
        </w:rPr>
        <w:t xml:space="preserve"> rate (d). Different symbols denote different rivers (square, Satsunai; circle, Bisei; diamond, Tottabetsu). Filled symbols indicate sites eutrophied due to sewage water inputs. Lines are values fitted by generalized linear models (black, Satsunai; green, Bisei; red, Tottabetsu).</w:t>
      </w:r>
    </w:p>
    <w:p w:rsidR="0063726F" w:rsidRPr="007E276C" w:rsidRDefault="0063726F" w:rsidP="004866F8">
      <w:pPr>
        <w:widowControl/>
        <w:spacing w:line="276" w:lineRule="auto"/>
        <w:jc w:val="left"/>
        <w:rPr>
          <w:rFonts w:ascii="Times New Roman" w:hAnsi="Times New Roman"/>
          <w:szCs w:val="21"/>
        </w:rPr>
      </w:pPr>
    </w:p>
    <w:p w:rsidR="00864163" w:rsidRPr="007E276C" w:rsidRDefault="00864163">
      <w:pPr>
        <w:widowControl/>
        <w:jc w:val="left"/>
        <w:rPr>
          <w:rFonts w:ascii="Times New Roman" w:hAnsi="Times New Roman"/>
          <w:b/>
          <w:szCs w:val="21"/>
        </w:rPr>
      </w:pPr>
      <w:r w:rsidRPr="007E276C">
        <w:rPr>
          <w:rFonts w:ascii="Times New Roman" w:hAnsi="Times New Roman"/>
          <w:b/>
          <w:szCs w:val="21"/>
        </w:rPr>
        <w:br w:type="page"/>
      </w:r>
    </w:p>
    <w:p w:rsidR="00615698" w:rsidRPr="007E276C" w:rsidRDefault="00926F5E" w:rsidP="004866F8">
      <w:pPr>
        <w:spacing w:line="276" w:lineRule="auto"/>
        <w:rPr>
          <w:rFonts w:ascii="Times New Roman" w:hAnsi="Times New Roman"/>
        </w:rPr>
      </w:pPr>
      <w:r>
        <w:rPr>
          <w:noProof/>
        </w:rPr>
        <w:lastRenderedPageBreak/>
        <w:drawing>
          <wp:inline distT="0" distB="0" distL="0" distR="0" wp14:anchorId="73F055D8" wp14:editId="2453D55B">
            <wp:extent cx="5400040" cy="40487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048760"/>
                    </a:xfrm>
                    <a:prstGeom prst="rect">
                      <a:avLst/>
                    </a:prstGeom>
                  </pic:spPr>
                </pic:pic>
              </a:graphicData>
            </a:graphic>
          </wp:inline>
        </w:drawing>
      </w:r>
      <w:r w:rsidR="0063726F" w:rsidRPr="007E276C">
        <w:rPr>
          <w:rFonts w:ascii="Times New Roman" w:hAnsi="Times New Roman"/>
          <w:b/>
          <w:szCs w:val="21"/>
        </w:rPr>
        <w:t>Figure S3</w:t>
      </w:r>
      <w:r w:rsidR="0063726F" w:rsidRPr="007E276C">
        <w:rPr>
          <w:rFonts w:ascii="Times New Roman" w:hAnsi="Times New Roman"/>
          <w:szCs w:val="21"/>
        </w:rPr>
        <w:t xml:space="preserve"> Posterior distribution of parameters estimated in the Bayesian path model. See Table 2 for parameter descriptions.</w:t>
      </w:r>
    </w:p>
    <w:sectPr w:rsidR="00615698" w:rsidRPr="007E276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AFB" w:rsidRDefault="00D85AFB" w:rsidP="00C97D76">
      <w:r>
        <w:separator/>
      </w:r>
    </w:p>
  </w:endnote>
  <w:endnote w:type="continuationSeparator" w:id="0">
    <w:p w:rsidR="00D85AFB" w:rsidRDefault="00D85AFB" w:rsidP="00C9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AFB" w:rsidRDefault="00D85AFB" w:rsidP="00C97D76">
      <w:r>
        <w:separator/>
      </w:r>
    </w:p>
  </w:footnote>
  <w:footnote w:type="continuationSeparator" w:id="0">
    <w:p w:rsidR="00D85AFB" w:rsidRDefault="00D85AFB" w:rsidP="00C97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26F"/>
    <w:rsid w:val="00005E8A"/>
    <w:rsid w:val="000101D2"/>
    <w:rsid w:val="00010C1D"/>
    <w:rsid w:val="00026A56"/>
    <w:rsid w:val="00044974"/>
    <w:rsid w:val="00050359"/>
    <w:rsid w:val="00060305"/>
    <w:rsid w:val="000621CB"/>
    <w:rsid w:val="00065B95"/>
    <w:rsid w:val="00077632"/>
    <w:rsid w:val="00083420"/>
    <w:rsid w:val="00083A7E"/>
    <w:rsid w:val="00085158"/>
    <w:rsid w:val="0009173A"/>
    <w:rsid w:val="000A5378"/>
    <w:rsid w:val="000A7C47"/>
    <w:rsid w:val="000B5F8B"/>
    <w:rsid w:val="000B76DF"/>
    <w:rsid w:val="000C158B"/>
    <w:rsid w:val="000C66B7"/>
    <w:rsid w:val="000D408D"/>
    <w:rsid w:val="000E16FE"/>
    <w:rsid w:val="000E36BB"/>
    <w:rsid w:val="000F6681"/>
    <w:rsid w:val="001026F5"/>
    <w:rsid w:val="00112407"/>
    <w:rsid w:val="0012792B"/>
    <w:rsid w:val="0013760A"/>
    <w:rsid w:val="0015481C"/>
    <w:rsid w:val="00154BAB"/>
    <w:rsid w:val="001558EF"/>
    <w:rsid w:val="00157D79"/>
    <w:rsid w:val="00171969"/>
    <w:rsid w:val="00177942"/>
    <w:rsid w:val="0018569E"/>
    <w:rsid w:val="001954E2"/>
    <w:rsid w:val="001C1EAC"/>
    <w:rsid w:val="001D0391"/>
    <w:rsid w:val="001F2428"/>
    <w:rsid w:val="001F2DDF"/>
    <w:rsid w:val="001F62E3"/>
    <w:rsid w:val="002060CA"/>
    <w:rsid w:val="00207468"/>
    <w:rsid w:val="00225999"/>
    <w:rsid w:val="00240602"/>
    <w:rsid w:val="00241680"/>
    <w:rsid w:val="002462C8"/>
    <w:rsid w:val="00246B45"/>
    <w:rsid w:val="00250FA7"/>
    <w:rsid w:val="00254038"/>
    <w:rsid w:val="002567D8"/>
    <w:rsid w:val="00261332"/>
    <w:rsid w:val="00283952"/>
    <w:rsid w:val="0028555B"/>
    <w:rsid w:val="002943BD"/>
    <w:rsid w:val="00295966"/>
    <w:rsid w:val="002979E0"/>
    <w:rsid w:val="002A14D5"/>
    <w:rsid w:val="002A5880"/>
    <w:rsid w:val="002C20AB"/>
    <w:rsid w:val="002C2E6F"/>
    <w:rsid w:val="002C3940"/>
    <w:rsid w:val="002E68DB"/>
    <w:rsid w:val="002F1D13"/>
    <w:rsid w:val="0030220E"/>
    <w:rsid w:val="0030755C"/>
    <w:rsid w:val="00311EA6"/>
    <w:rsid w:val="00314218"/>
    <w:rsid w:val="00316921"/>
    <w:rsid w:val="00316A9A"/>
    <w:rsid w:val="00331579"/>
    <w:rsid w:val="00333C7C"/>
    <w:rsid w:val="00333C9C"/>
    <w:rsid w:val="003340CA"/>
    <w:rsid w:val="00335F01"/>
    <w:rsid w:val="00345AD6"/>
    <w:rsid w:val="00346929"/>
    <w:rsid w:val="003517A8"/>
    <w:rsid w:val="00353063"/>
    <w:rsid w:val="00355D53"/>
    <w:rsid w:val="00362554"/>
    <w:rsid w:val="003665C4"/>
    <w:rsid w:val="0037559D"/>
    <w:rsid w:val="003A3C65"/>
    <w:rsid w:val="003B363F"/>
    <w:rsid w:val="003B497B"/>
    <w:rsid w:val="003B7F50"/>
    <w:rsid w:val="003D409E"/>
    <w:rsid w:val="003E70EF"/>
    <w:rsid w:val="003E7792"/>
    <w:rsid w:val="003F7B30"/>
    <w:rsid w:val="004117D2"/>
    <w:rsid w:val="00412796"/>
    <w:rsid w:val="00420E55"/>
    <w:rsid w:val="00423362"/>
    <w:rsid w:val="00430909"/>
    <w:rsid w:val="00434C48"/>
    <w:rsid w:val="00435B11"/>
    <w:rsid w:val="00435EA5"/>
    <w:rsid w:val="004506CF"/>
    <w:rsid w:val="00452EC3"/>
    <w:rsid w:val="004561AA"/>
    <w:rsid w:val="004650C2"/>
    <w:rsid w:val="004659A1"/>
    <w:rsid w:val="004734CF"/>
    <w:rsid w:val="00475ECF"/>
    <w:rsid w:val="004818F8"/>
    <w:rsid w:val="004866F8"/>
    <w:rsid w:val="00486771"/>
    <w:rsid w:val="00486EAB"/>
    <w:rsid w:val="00494CC2"/>
    <w:rsid w:val="00497581"/>
    <w:rsid w:val="004976F7"/>
    <w:rsid w:val="004A6560"/>
    <w:rsid w:val="004A7428"/>
    <w:rsid w:val="004B6E8F"/>
    <w:rsid w:val="004C037D"/>
    <w:rsid w:val="004C0B7C"/>
    <w:rsid w:val="004D1BF8"/>
    <w:rsid w:val="004D1F75"/>
    <w:rsid w:val="004D33BB"/>
    <w:rsid w:val="004E1085"/>
    <w:rsid w:val="004E59F0"/>
    <w:rsid w:val="004F77F2"/>
    <w:rsid w:val="00500365"/>
    <w:rsid w:val="00500BA6"/>
    <w:rsid w:val="00503006"/>
    <w:rsid w:val="00510C31"/>
    <w:rsid w:val="005122DC"/>
    <w:rsid w:val="0051751E"/>
    <w:rsid w:val="00523ECD"/>
    <w:rsid w:val="00524134"/>
    <w:rsid w:val="005260A2"/>
    <w:rsid w:val="005277E7"/>
    <w:rsid w:val="00553D9A"/>
    <w:rsid w:val="00573632"/>
    <w:rsid w:val="00581572"/>
    <w:rsid w:val="00582A01"/>
    <w:rsid w:val="00597A01"/>
    <w:rsid w:val="005A6CA6"/>
    <w:rsid w:val="005C2E7F"/>
    <w:rsid w:val="005C42D8"/>
    <w:rsid w:val="005D553B"/>
    <w:rsid w:val="005E0D3C"/>
    <w:rsid w:val="005E4BDA"/>
    <w:rsid w:val="00615698"/>
    <w:rsid w:val="00633C4E"/>
    <w:rsid w:val="0063726F"/>
    <w:rsid w:val="00657C98"/>
    <w:rsid w:val="00657CE6"/>
    <w:rsid w:val="00670745"/>
    <w:rsid w:val="00675AA0"/>
    <w:rsid w:val="0067796E"/>
    <w:rsid w:val="00680107"/>
    <w:rsid w:val="0068099F"/>
    <w:rsid w:val="00683D96"/>
    <w:rsid w:val="006949DD"/>
    <w:rsid w:val="006A6A08"/>
    <w:rsid w:val="006C01FA"/>
    <w:rsid w:val="006C4C8B"/>
    <w:rsid w:val="006D5299"/>
    <w:rsid w:val="006D57C7"/>
    <w:rsid w:val="006E3AA3"/>
    <w:rsid w:val="006E3FBF"/>
    <w:rsid w:val="006E71D8"/>
    <w:rsid w:val="006F0AF8"/>
    <w:rsid w:val="006F105E"/>
    <w:rsid w:val="006F4A05"/>
    <w:rsid w:val="006F60FC"/>
    <w:rsid w:val="00702E42"/>
    <w:rsid w:val="00710E88"/>
    <w:rsid w:val="00737D5D"/>
    <w:rsid w:val="007465A7"/>
    <w:rsid w:val="00750F87"/>
    <w:rsid w:val="00757A23"/>
    <w:rsid w:val="00767DEC"/>
    <w:rsid w:val="0077451D"/>
    <w:rsid w:val="007853DA"/>
    <w:rsid w:val="00793E8E"/>
    <w:rsid w:val="007A263B"/>
    <w:rsid w:val="007A6DD2"/>
    <w:rsid w:val="007B7CC1"/>
    <w:rsid w:val="007D6C32"/>
    <w:rsid w:val="007E276C"/>
    <w:rsid w:val="007F3682"/>
    <w:rsid w:val="00802F4D"/>
    <w:rsid w:val="00810CBA"/>
    <w:rsid w:val="00817B0F"/>
    <w:rsid w:val="008329F4"/>
    <w:rsid w:val="00843099"/>
    <w:rsid w:val="00843B52"/>
    <w:rsid w:val="00845313"/>
    <w:rsid w:val="00852C1A"/>
    <w:rsid w:val="00864163"/>
    <w:rsid w:val="00864FB8"/>
    <w:rsid w:val="00876137"/>
    <w:rsid w:val="008910BF"/>
    <w:rsid w:val="00894A1C"/>
    <w:rsid w:val="008A2300"/>
    <w:rsid w:val="008A2BB5"/>
    <w:rsid w:val="008B139F"/>
    <w:rsid w:val="008B4D0E"/>
    <w:rsid w:val="008B794C"/>
    <w:rsid w:val="008C6FC3"/>
    <w:rsid w:val="008E0683"/>
    <w:rsid w:val="008E518E"/>
    <w:rsid w:val="008F30FD"/>
    <w:rsid w:val="00906193"/>
    <w:rsid w:val="00906EDC"/>
    <w:rsid w:val="0090778C"/>
    <w:rsid w:val="00913D3A"/>
    <w:rsid w:val="009149C8"/>
    <w:rsid w:val="00922B4A"/>
    <w:rsid w:val="00926F5E"/>
    <w:rsid w:val="00930A3C"/>
    <w:rsid w:val="00937CE6"/>
    <w:rsid w:val="00944050"/>
    <w:rsid w:val="00951828"/>
    <w:rsid w:val="00955B61"/>
    <w:rsid w:val="00972F4F"/>
    <w:rsid w:val="00975F9F"/>
    <w:rsid w:val="00977E95"/>
    <w:rsid w:val="009B7356"/>
    <w:rsid w:val="009C4D14"/>
    <w:rsid w:val="009C57DF"/>
    <w:rsid w:val="009D0257"/>
    <w:rsid w:val="009E2CC3"/>
    <w:rsid w:val="009E385E"/>
    <w:rsid w:val="009E3B1E"/>
    <w:rsid w:val="009E64C0"/>
    <w:rsid w:val="009F2475"/>
    <w:rsid w:val="00A00A20"/>
    <w:rsid w:val="00A04D52"/>
    <w:rsid w:val="00A13DE0"/>
    <w:rsid w:val="00A14183"/>
    <w:rsid w:val="00A15E47"/>
    <w:rsid w:val="00A30DF2"/>
    <w:rsid w:val="00A3136C"/>
    <w:rsid w:val="00A50797"/>
    <w:rsid w:val="00A56849"/>
    <w:rsid w:val="00A617A7"/>
    <w:rsid w:val="00A65767"/>
    <w:rsid w:val="00A7065C"/>
    <w:rsid w:val="00A81B9C"/>
    <w:rsid w:val="00A90394"/>
    <w:rsid w:val="00AA3C1A"/>
    <w:rsid w:val="00AB531F"/>
    <w:rsid w:val="00AC0229"/>
    <w:rsid w:val="00AC18C5"/>
    <w:rsid w:val="00AC295E"/>
    <w:rsid w:val="00AD0D81"/>
    <w:rsid w:val="00AF1F36"/>
    <w:rsid w:val="00B034A8"/>
    <w:rsid w:val="00B10464"/>
    <w:rsid w:val="00B10825"/>
    <w:rsid w:val="00B12EE8"/>
    <w:rsid w:val="00B16FF9"/>
    <w:rsid w:val="00B216EC"/>
    <w:rsid w:val="00B232E7"/>
    <w:rsid w:val="00B25C4E"/>
    <w:rsid w:val="00B50022"/>
    <w:rsid w:val="00B51D7D"/>
    <w:rsid w:val="00B54E16"/>
    <w:rsid w:val="00B552CF"/>
    <w:rsid w:val="00B65043"/>
    <w:rsid w:val="00B82ABB"/>
    <w:rsid w:val="00B94369"/>
    <w:rsid w:val="00B95A50"/>
    <w:rsid w:val="00BA3947"/>
    <w:rsid w:val="00BB28BC"/>
    <w:rsid w:val="00BC08BC"/>
    <w:rsid w:val="00BC3FED"/>
    <w:rsid w:val="00BC74D6"/>
    <w:rsid w:val="00BD28AD"/>
    <w:rsid w:val="00BD74DC"/>
    <w:rsid w:val="00BE2354"/>
    <w:rsid w:val="00BE4E72"/>
    <w:rsid w:val="00BF7917"/>
    <w:rsid w:val="00C007B2"/>
    <w:rsid w:val="00C11E45"/>
    <w:rsid w:val="00C23FBB"/>
    <w:rsid w:val="00C31010"/>
    <w:rsid w:val="00C357A3"/>
    <w:rsid w:val="00C57D6B"/>
    <w:rsid w:val="00C631B6"/>
    <w:rsid w:val="00C66BE4"/>
    <w:rsid w:val="00C672B1"/>
    <w:rsid w:val="00C771D1"/>
    <w:rsid w:val="00C86AC8"/>
    <w:rsid w:val="00C93778"/>
    <w:rsid w:val="00C97D76"/>
    <w:rsid w:val="00C97E28"/>
    <w:rsid w:val="00CA50EE"/>
    <w:rsid w:val="00CA77B9"/>
    <w:rsid w:val="00CB648E"/>
    <w:rsid w:val="00CB659E"/>
    <w:rsid w:val="00CC2B0A"/>
    <w:rsid w:val="00CD2C6E"/>
    <w:rsid w:val="00CD4A8E"/>
    <w:rsid w:val="00CF445B"/>
    <w:rsid w:val="00D020BA"/>
    <w:rsid w:val="00D06BF6"/>
    <w:rsid w:val="00D11388"/>
    <w:rsid w:val="00D14A76"/>
    <w:rsid w:val="00D15DC4"/>
    <w:rsid w:val="00D26304"/>
    <w:rsid w:val="00D26578"/>
    <w:rsid w:val="00D2689A"/>
    <w:rsid w:val="00D30F8A"/>
    <w:rsid w:val="00D3347E"/>
    <w:rsid w:val="00D356DB"/>
    <w:rsid w:val="00D434F8"/>
    <w:rsid w:val="00D44709"/>
    <w:rsid w:val="00D447C3"/>
    <w:rsid w:val="00D579D7"/>
    <w:rsid w:val="00D80BAE"/>
    <w:rsid w:val="00D827DE"/>
    <w:rsid w:val="00D85AFB"/>
    <w:rsid w:val="00D95BE0"/>
    <w:rsid w:val="00D962BB"/>
    <w:rsid w:val="00DB0AEB"/>
    <w:rsid w:val="00DB6564"/>
    <w:rsid w:val="00DB798F"/>
    <w:rsid w:val="00DB7C59"/>
    <w:rsid w:val="00DC2A1B"/>
    <w:rsid w:val="00DD2E09"/>
    <w:rsid w:val="00DF05F8"/>
    <w:rsid w:val="00DF5C62"/>
    <w:rsid w:val="00E030E4"/>
    <w:rsid w:val="00E05C43"/>
    <w:rsid w:val="00E14EDD"/>
    <w:rsid w:val="00E23AA0"/>
    <w:rsid w:val="00E24708"/>
    <w:rsid w:val="00E326D9"/>
    <w:rsid w:val="00E37209"/>
    <w:rsid w:val="00E37BF6"/>
    <w:rsid w:val="00E40C60"/>
    <w:rsid w:val="00E50867"/>
    <w:rsid w:val="00E53E83"/>
    <w:rsid w:val="00E67512"/>
    <w:rsid w:val="00E6796A"/>
    <w:rsid w:val="00E7560B"/>
    <w:rsid w:val="00E871BC"/>
    <w:rsid w:val="00E949CD"/>
    <w:rsid w:val="00E95E3B"/>
    <w:rsid w:val="00EA2BD7"/>
    <w:rsid w:val="00EB1492"/>
    <w:rsid w:val="00EB190B"/>
    <w:rsid w:val="00EB6145"/>
    <w:rsid w:val="00EC3ED3"/>
    <w:rsid w:val="00EC54DA"/>
    <w:rsid w:val="00EC6872"/>
    <w:rsid w:val="00ED409E"/>
    <w:rsid w:val="00ED5D32"/>
    <w:rsid w:val="00ED5D7C"/>
    <w:rsid w:val="00ED775C"/>
    <w:rsid w:val="00EE3F55"/>
    <w:rsid w:val="00EE46FF"/>
    <w:rsid w:val="00EF4EEC"/>
    <w:rsid w:val="00EF5789"/>
    <w:rsid w:val="00F0387D"/>
    <w:rsid w:val="00F407E7"/>
    <w:rsid w:val="00F47B59"/>
    <w:rsid w:val="00F519B1"/>
    <w:rsid w:val="00F51B2B"/>
    <w:rsid w:val="00F547A8"/>
    <w:rsid w:val="00F54B29"/>
    <w:rsid w:val="00F659DA"/>
    <w:rsid w:val="00F66FF3"/>
    <w:rsid w:val="00F80C1B"/>
    <w:rsid w:val="00F8511C"/>
    <w:rsid w:val="00F87D29"/>
    <w:rsid w:val="00FC3E8E"/>
    <w:rsid w:val="00FC53F6"/>
    <w:rsid w:val="00FC6277"/>
    <w:rsid w:val="00FD42F6"/>
    <w:rsid w:val="00FF7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8CCFE2"/>
  <w15:chartTrackingRefBased/>
  <w15:docId w15:val="{3BA05A4C-3DBC-4C22-B3F0-1FBC8AB1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63726F"/>
    <w:pPr>
      <w:widowControl w:val="0"/>
      <w:jc w:val="both"/>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4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97D76"/>
    <w:pPr>
      <w:tabs>
        <w:tab w:val="center" w:pos="4252"/>
        <w:tab w:val="right" w:pos="8504"/>
      </w:tabs>
      <w:snapToGrid w:val="0"/>
    </w:pPr>
  </w:style>
  <w:style w:type="character" w:customStyle="1" w:styleId="a5">
    <w:name w:val="ヘッダー (文字)"/>
    <w:basedOn w:val="a0"/>
    <w:link w:val="a4"/>
    <w:uiPriority w:val="99"/>
    <w:rsid w:val="00C97D76"/>
    <w:rPr>
      <w:rFonts w:ascii="Century" w:eastAsia="ＭＳ 明朝" w:hAnsi="Century"/>
    </w:rPr>
  </w:style>
  <w:style w:type="paragraph" w:styleId="a6">
    <w:name w:val="footer"/>
    <w:basedOn w:val="a"/>
    <w:link w:val="a7"/>
    <w:uiPriority w:val="99"/>
    <w:unhideWhenUsed/>
    <w:rsid w:val="00C97D76"/>
    <w:pPr>
      <w:tabs>
        <w:tab w:val="center" w:pos="4252"/>
        <w:tab w:val="right" w:pos="8504"/>
      </w:tabs>
      <w:snapToGrid w:val="0"/>
    </w:pPr>
  </w:style>
  <w:style w:type="character" w:customStyle="1" w:styleId="a7">
    <w:name w:val="フッター (文字)"/>
    <w:basedOn w:val="a0"/>
    <w:link w:val="a6"/>
    <w:uiPriority w:val="99"/>
    <w:rsid w:val="00C97D76"/>
    <w:rPr>
      <w:rFonts w:ascii="Century" w:eastAsia="ＭＳ 明朝" w:hAnsi="Century"/>
    </w:rPr>
  </w:style>
  <w:style w:type="character" w:styleId="a8">
    <w:name w:val="Placeholder Text"/>
    <w:basedOn w:val="a0"/>
    <w:uiPriority w:val="99"/>
    <w:semiHidden/>
    <w:rsid w:val="00675A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2576">
      <w:bodyDiv w:val="1"/>
      <w:marLeft w:val="0"/>
      <w:marRight w:val="0"/>
      <w:marTop w:val="0"/>
      <w:marBottom w:val="0"/>
      <w:divBdr>
        <w:top w:val="none" w:sz="0" w:space="0" w:color="auto"/>
        <w:left w:val="none" w:sz="0" w:space="0" w:color="auto"/>
        <w:bottom w:val="none" w:sz="0" w:space="0" w:color="auto"/>
        <w:right w:val="none" w:sz="0" w:space="0" w:color="auto"/>
      </w:divBdr>
    </w:div>
    <w:div w:id="1551575775">
      <w:bodyDiv w:val="1"/>
      <w:marLeft w:val="0"/>
      <w:marRight w:val="0"/>
      <w:marTop w:val="0"/>
      <w:marBottom w:val="0"/>
      <w:divBdr>
        <w:top w:val="none" w:sz="0" w:space="0" w:color="auto"/>
        <w:left w:val="none" w:sz="0" w:space="0" w:color="auto"/>
        <w:bottom w:val="none" w:sz="0" w:space="0" w:color="auto"/>
        <w:right w:val="none" w:sz="0" w:space="0" w:color="auto"/>
      </w:divBdr>
    </w:div>
    <w:div w:id="1650674846">
      <w:bodyDiv w:val="1"/>
      <w:marLeft w:val="0"/>
      <w:marRight w:val="0"/>
      <w:marTop w:val="0"/>
      <w:marBottom w:val="0"/>
      <w:divBdr>
        <w:top w:val="none" w:sz="0" w:space="0" w:color="auto"/>
        <w:left w:val="none" w:sz="0" w:space="0" w:color="auto"/>
        <w:bottom w:val="none" w:sz="0" w:space="0" w:color="auto"/>
        <w:right w:val="none" w:sz="0" w:space="0" w:color="auto"/>
      </w:divBdr>
    </w:div>
    <w:div w:id="1746342864">
      <w:bodyDiv w:val="1"/>
      <w:marLeft w:val="0"/>
      <w:marRight w:val="0"/>
      <w:marTop w:val="0"/>
      <w:marBottom w:val="0"/>
      <w:divBdr>
        <w:top w:val="none" w:sz="0" w:space="0" w:color="auto"/>
        <w:left w:val="none" w:sz="0" w:space="0" w:color="auto"/>
        <w:bottom w:val="none" w:sz="0" w:space="0" w:color="auto"/>
        <w:right w:val="none" w:sz="0" w:space="0" w:color="auto"/>
      </w:divBdr>
      <w:divsChild>
        <w:div w:id="1933779298">
          <w:marLeft w:val="0"/>
          <w:marRight w:val="0"/>
          <w:marTop w:val="0"/>
          <w:marBottom w:val="0"/>
          <w:divBdr>
            <w:top w:val="none" w:sz="0" w:space="0" w:color="auto"/>
            <w:left w:val="none" w:sz="0" w:space="0" w:color="auto"/>
            <w:bottom w:val="none" w:sz="0" w:space="0" w:color="auto"/>
            <w:right w:val="none" w:sz="0" w:space="0" w:color="auto"/>
          </w:divBdr>
        </w:div>
        <w:div w:id="1329288995">
          <w:marLeft w:val="0"/>
          <w:marRight w:val="0"/>
          <w:marTop w:val="0"/>
          <w:marBottom w:val="0"/>
          <w:divBdr>
            <w:top w:val="none" w:sz="0" w:space="0" w:color="auto"/>
            <w:left w:val="none" w:sz="0" w:space="0" w:color="auto"/>
            <w:bottom w:val="none" w:sz="0" w:space="0" w:color="auto"/>
            <w:right w:val="none" w:sz="0" w:space="0" w:color="auto"/>
          </w:divBdr>
        </w:div>
        <w:div w:id="1925527729">
          <w:marLeft w:val="0"/>
          <w:marRight w:val="0"/>
          <w:marTop w:val="0"/>
          <w:marBottom w:val="0"/>
          <w:divBdr>
            <w:top w:val="none" w:sz="0" w:space="0" w:color="auto"/>
            <w:left w:val="none" w:sz="0" w:space="0" w:color="auto"/>
            <w:bottom w:val="none" w:sz="0" w:space="0" w:color="auto"/>
            <w:right w:val="none" w:sz="0" w:space="0" w:color="auto"/>
          </w:divBdr>
        </w:div>
        <w:div w:id="64495592">
          <w:marLeft w:val="0"/>
          <w:marRight w:val="0"/>
          <w:marTop w:val="0"/>
          <w:marBottom w:val="0"/>
          <w:divBdr>
            <w:top w:val="none" w:sz="0" w:space="0" w:color="auto"/>
            <w:left w:val="none" w:sz="0" w:space="0" w:color="auto"/>
            <w:bottom w:val="none" w:sz="0" w:space="0" w:color="auto"/>
            <w:right w:val="none" w:sz="0" w:space="0" w:color="auto"/>
          </w:divBdr>
        </w:div>
        <w:div w:id="188036310">
          <w:marLeft w:val="0"/>
          <w:marRight w:val="0"/>
          <w:marTop w:val="0"/>
          <w:marBottom w:val="0"/>
          <w:divBdr>
            <w:top w:val="none" w:sz="0" w:space="0" w:color="auto"/>
            <w:left w:val="none" w:sz="0" w:space="0" w:color="auto"/>
            <w:bottom w:val="none" w:sz="0" w:space="0" w:color="auto"/>
            <w:right w:val="none" w:sz="0" w:space="0" w:color="auto"/>
          </w:divBdr>
        </w:div>
        <w:div w:id="208734382">
          <w:marLeft w:val="0"/>
          <w:marRight w:val="0"/>
          <w:marTop w:val="0"/>
          <w:marBottom w:val="0"/>
          <w:divBdr>
            <w:top w:val="none" w:sz="0" w:space="0" w:color="auto"/>
            <w:left w:val="none" w:sz="0" w:space="0" w:color="auto"/>
            <w:bottom w:val="none" w:sz="0" w:space="0" w:color="auto"/>
            <w:right w:val="none" w:sz="0" w:space="0" w:color="auto"/>
          </w:divBdr>
        </w:div>
        <w:div w:id="255023786">
          <w:marLeft w:val="0"/>
          <w:marRight w:val="0"/>
          <w:marTop w:val="0"/>
          <w:marBottom w:val="0"/>
          <w:divBdr>
            <w:top w:val="none" w:sz="0" w:space="0" w:color="auto"/>
            <w:left w:val="none" w:sz="0" w:space="0" w:color="auto"/>
            <w:bottom w:val="none" w:sz="0" w:space="0" w:color="auto"/>
            <w:right w:val="none" w:sz="0" w:space="0" w:color="auto"/>
          </w:divBdr>
        </w:div>
        <w:div w:id="1290168846">
          <w:marLeft w:val="0"/>
          <w:marRight w:val="0"/>
          <w:marTop w:val="0"/>
          <w:marBottom w:val="0"/>
          <w:divBdr>
            <w:top w:val="none" w:sz="0" w:space="0" w:color="auto"/>
            <w:left w:val="none" w:sz="0" w:space="0" w:color="auto"/>
            <w:bottom w:val="none" w:sz="0" w:space="0" w:color="auto"/>
            <w:right w:val="none" w:sz="0" w:space="0" w:color="auto"/>
          </w:divBdr>
        </w:div>
        <w:div w:id="1301762575">
          <w:marLeft w:val="0"/>
          <w:marRight w:val="0"/>
          <w:marTop w:val="0"/>
          <w:marBottom w:val="0"/>
          <w:divBdr>
            <w:top w:val="none" w:sz="0" w:space="0" w:color="auto"/>
            <w:left w:val="none" w:sz="0" w:space="0" w:color="auto"/>
            <w:bottom w:val="none" w:sz="0" w:space="0" w:color="auto"/>
            <w:right w:val="none" w:sz="0" w:space="0" w:color="auto"/>
          </w:divBdr>
        </w:div>
        <w:div w:id="403456937">
          <w:marLeft w:val="0"/>
          <w:marRight w:val="0"/>
          <w:marTop w:val="0"/>
          <w:marBottom w:val="0"/>
          <w:divBdr>
            <w:top w:val="none" w:sz="0" w:space="0" w:color="auto"/>
            <w:left w:val="none" w:sz="0" w:space="0" w:color="auto"/>
            <w:bottom w:val="none" w:sz="0" w:space="0" w:color="auto"/>
            <w:right w:val="none" w:sz="0" w:space="0" w:color="auto"/>
          </w:divBdr>
        </w:div>
        <w:div w:id="1457871077">
          <w:marLeft w:val="0"/>
          <w:marRight w:val="0"/>
          <w:marTop w:val="0"/>
          <w:marBottom w:val="0"/>
          <w:divBdr>
            <w:top w:val="none" w:sz="0" w:space="0" w:color="auto"/>
            <w:left w:val="none" w:sz="0" w:space="0" w:color="auto"/>
            <w:bottom w:val="none" w:sz="0" w:space="0" w:color="auto"/>
            <w:right w:val="none" w:sz="0" w:space="0" w:color="auto"/>
          </w:divBdr>
        </w:div>
        <w:div w:id="1838031426">
          <w:marLeft w:val="0"/>
          <w:marRight w:val="0"/>
          <w:marTop w:val="0"/>
          <w:marBottom w:val="0"/>
          <w:divBdr>
            <w:top w:val="none" w:sz="0" w:space="0" w:color="auto"/>
            <w:left w:val="none" w:sz="0" w:space="0" w:color="auto"/>
            <w:bottom w:val="none" w:sz="0" w:space="0" w:color="auto"/>
            <w:right w:val="none" w:sz="0" w:space="0" w:color="auto"/>
          </w:divBdr>
        </w:div>
        <w:div w:id="1237714397">
          <w:marLeft w:val="0"/>
          <w:marRight w:val="0"/>
          <w:marTop w:val="0"/>
          <w:marBottom w:val="0"/>
          <w:divBdr>
            <w:top w:val="none" w:sz="0" w:space="0" w:color="auto"/>
            <w:left w:val="none" w:sz="0" w:space="0" w:color="auto"/>
            <w:bottom w:val="none" w:sz="0" w:space="0" w:color="auto"/>
            <w:right w:val="none" w:sz="0" w:space="0" w:color="auto"/>
          </w:divBdr>
        </w:div>
        <w:div w:id="186525812">
          <w:marLeft w:val="0"/>
          <w:marRight w:val="0"/>
          <w:marTop w:val="0"/>
          <w:marBottom w:val="0"/>
          <w:divBdr>
            <w:top w:val="none" w:sz="0" w:space="0" w:color="auto"/>
            <w:left w:val="none" w:sz="0" w:space="0" w:color="auto"/>
            <w:bottom w:val="none" w:sz="0" w:space="0" w:color="auto"/>
            <w:right w:val="none" w:sz="0" w:space="0" w:color="auto"/>
          </w:divBdr>
        </w:div>
        <w:div w:id="1891069574">
          <w:marLeft w:val="0"/>
          <w:marRight w:val="0"/>
          <w:marTop w:val="0"/>
          <w:marBottom w:val="0"/>
          <w:divBdr>
            <w:top w:val="none" w:sz="0" w:space="0" w:color="auto"/>
            <w:left w:val="none" w:sz="0" w:space="0" w:color="auto"/>
            <w:bottom w:val="none" w:sz="0" w:space="0" w:color="auto"/>
            <w:right w:val="none" w:sz="0" w:space="0" w:color="auto"/>
          </w:divBdr>
        </w:div>
        <w:div w:id="830022366">
          <w:marLeft w:val="0"/>
          <w:marRight w:val="0"/>
          <w:marTop w:val="0"/>
          <w:marBottom w:val="0"/>
          <w:divBdr>
            <w:top w:val="none" w:sz="0" w:space="0" w:color="auto"/>
            <w:left w:val="none" w:sz="0" w:space="0" w:color="auto"/>
            <w:bottom w:val="none" w:sz="0" w:space="0" w:color="auto"/>
            <w:right w:val="none" w:sz="0" w:space="0" w:color="auto"/>
          </w:divBdr>
        </w:div>
        <w:div w:id="1066337176">
          <w:marLeft w:val="0"/>
          <w:marRight w:val="0"/>
          <w:marTop w:val="0"/>
          <w:marBottom w:val="0"/>
          <w:divBdr>
            <w:top w:val="none" w:sz="0" w:space="0" w:color="auto"/>
            <w:left w:val="none" w:sz="0" w:space="0" w:color="auto"/>
            <w:bottom w:val="none" w:sz="0" w:space="0" w:color="auto"/>
            <w:right w:val="none" w:sz="0" w:space="0" w:color="auto"/>
          </w:divBdr>
        </w:div>
        <w:div w:id="1830751981">
          <w:marLeft w:val="0"/>
          <w:marRight w:val="0"/>
          <w:marTop w:val="0"/>
          <w:marBottom w:val="0"/>
          <w:divBdr>
            <w:top w:val="none" w:sz="0" w:space="0" w:color="auto"/>
            <w:left w:val="none" w:sz="0" w:space="0" w:color="auto"/>
            <w:bottom w:val="none" w:sz="0" w:space="0" w:color="auto"/>
            <w:right w:val="none" w:sz="0" w:space="0" w:color="auto"/>
          </w:divBdr>
        </w:div>
        <w:div w:id="840966772">
          <w:marLeft w:val="0"/>
          <w:marRight w:val="0"/>
          <w:marTop w:val="0"/>
          <w:marBottom w:val="0"/>
          <w:divBdr>
            <w:top w:val="none" w:sz="0" w:space="0" w:color="auto"/>
            <w:left w:val="none" w:sz="0" w:space="0" w:color="auto"/>
            <w:bottom w:val="none" w:sz="0" w:space="0" w:color="auto"/>
            <w:right w:val="none" w:sz="0" w:space="0" w:color="auto"/>
          </w:divBdr>
        </w:div>
        <w:div w:id="1612976939">
          <w:marLeft w:val="0"/>
          <w:marRight w:val="0"/>
          <w:marTop w:val="0"/>
          <w:marBottom w:val="0"/>
          <w:divBdr>
            <w:top w:val="none" w:sz="0" w:space="0" w:color="auto"/>
            <w:left w:val="none" w:sz="0" w:space="0" w:color="auto"/>
            <w:bottom w:val="none" w:sz="0" w:space="0" w:color="auto"/>
            <w:right w:val="none" w:sz="0" w:space="0" w:color="auto"/>
          </w:divBdr>
        </w:div>
        <w:div w:id="1497451822">
          <w:marLeft w:val="0"/>
          <w:marRight w:val="0"/>
          <w:marTop w:val="0"/>
          <w:marBottom w:val="0"/>
          <w:divBdr>
            <w:top w:val="none" w:sz="0" w:space="0" w:color="auto"/>
            <w:left w:val="none" w:sz="0" w:space="0" w:color="auto"/>
            <w:bottom w:val="none" w:sz="0" w:space="0" w:color="auto"/>
            <w:right w:val="none" w:sz="0" w:space="0" w:color="auto"/>
          </w:divBdr>
        </w:div>
        <w:div w:id="2091154715">
          <w:marLeft w:val="0"/>
          <w:marRight w:val="0"/>
          <w:marTop w:val="0"/>
          <w:marBottom w:val="0"/>
          <w:divBdr>
            <w:top w:val="none" w:sz="0" w:space="0" w:color="auto"/>
            <w:left w:val="none" w:sz="0" w:space="0" w:color="auto"/>
            <w:bottom w:val="none" w:sz="0" w:space="0" w:color="auto"/>
            <w:right w:val="none" w:sz="0" w:space="0" w:color="auto"/>
          </w:divBdr>
        </w:div>
        <w:div w:id="561185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520</TotalTime>
  <Pages>10</Pages>
  <Words>1575</Words>
  <Characters>8984</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照井慧</dc:creator>
  <cp:keywords/>
  <dc:description/>
  <cp:lastModifiedBy>照井慧</cp:lastModifiedBy>
  <cp:revision>331</cp:revision>
  <dcterms:created xsi:type="dcterms:W3CDTF">2017-04-05T01:17:00Z</dcterms:created>
  <dcterms:modified xsi:type="dcterms:W3CDTF">2017-09-06T17:25:00Z</dcterms:modified>
</cp:coreProperties>
</file>