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D3" w:rsidRDefault="00620BD3" w:rsidP="00022EBC">
      <w:pPr>
        <w:spacing w:line="480" w:lineRule="auto"/>
        <w:rPr>
          <w:rFonts w:eastAsia="ＭＳ 明朝"/>
          <w:b/>
          <w:sz w:val="24"/>
          <w:szCs w:val="24"/>
          <w:lang w:eastAsia="ja-JP"/>
        </w:rPr>
      </w:pPr>
      <w:bookmarkStart w:id="0" w:name="_GoBack"/>
      <w:bookmarkEnd w:id="0"/>
      <w:r w:rsidRPr="003542E4">
        <w:rPr>
          <w:b/>
          <w:sz w:val="24"/>
          <w:szCs w:val="24"/>
        </w:rPr>
        <w:t>Supplement</w:t>
      </w:r>
      <w:r w:rsidR="009855F8">
        <w:rPr>
          <w:b/>
          <w:sz w:val="24"/>
          <w:szCs w:val="24"/>
        </w:rPr>
        <w:t>ary</w:t>
      </w:r>
      <w:r w:rsidRPr="003542E4">
        <w:rPr>
          <w:b/>
          <w:sz w:val="24"/>
          <w:szCs w:val="24"/>
        </w:rPr>
        <w:t xml:space="preserve"> data </w:t>
      </w:r>
    </w:p>
    <w:p w:rsidR="008A4D3D" w:rsidRPr="00053C55" w:rsidRDefault="008A4D3D" w:rsidP="00022EBC">
      <w:pPr>
        <w:spacing w:line="480" w:lineRule="auto"/>
        <w:rPr>
          <w:rFonts w:eastAsia="ＭＳ 明朝"/>
          <w:b/>
          <w:sz w:val="20"/>
          <w:szCs w:val="20"/>
          <w:lang w:eastAsia="ja-JP"/>
        </w:rPr>
      </w:pPr>
    </w:p>
    <w:tbl>
      <w:tblPr>
        <w:tblW w:w="5658" w:type="pct"/>
        <w:jc w:val="center"/>
        <w:tblLook w:val="04A0" w:firstRow="1" w:lastRow="0" w:firstColumn="1" w:lastColumn="0" w:noHBand="0" w:noVBand="1"/>
      </w:tblPr>
      <w:tblGrid>
        <w:gridCol w:w="2077"/>
        <w:gridCol w:w="1426"/>
        <w:gridCol w:w="1426"/>
        <w:gridCol w:w="1426"/>
        <w:gridCol w:w="1426"/>
        <w:gridCol w:w="1426"/>
        <w:gridCol w:w="1426"/>
        <w:gridCol w:w="1426"/>
        <w:gridCol w:w="1426"/>
        <w:gridCol w:w="1426"/>
      </w:tblGrid>
      <w:tr w:rsidR="00053C55" w:rsidRPr="00053C55" w:rsidTr="00E50AE1">
        <w:trPr>
          <w:trHeight w:hRule="exact" w:val="27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3C55" w:rsidRPr="00053C55" w:rsidRDefault="007A70D2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Table S1 </w:t>
            </w:r>
            <w:r w:rsid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The baseline distribution of nutrients </w:t>
            </w:r>
            <w:r w:rsidR="00053C55"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by </w:t>
            </w:r>
            <w:proofErr w:type="spellStart"/>
            <w:r w:rsidR="00053C55"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tertiles</w:t>
            </w:r>
            <w:proofErr w:type="spellEnd"/>
            <w:r w:rsidR="00053C55"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of each dietary pattern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Meat-fat pattern</w:t>
            </w:r>
          </w:p>
        </w:tc>
        <w:tc>
          <w:tcPr>
            <w:tcW w:w="14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Healthy pattern</w:t>
            </w:r>
          </w:p>
        </w:tc>
        <w:tc>
          <w:tcPr>
            <w:tcW w:w="14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Dairy-bread pattern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T3</w:t>
            </w:r>
          </w:p>
        </w:tc>
      </w:tr>
      <w:tr w:rsidR="00E50AE1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017CB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Protein, 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55.6±18.8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68.0±18.3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95.9±29.4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57.9±21.7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70.0±21.7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91.6±29.6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76.9±31.4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70.5±26.5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72.2±26.4</w:t>
            </w:r>
          </w:p>
        </w:tc>
      </w:tr>
      <w:tr w:rsidR="00E50AE1" w:rsidRPr="00053C55" w:rsidTr="007B075C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511EE3" w:rsidP="00017CB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>
              <w:rPr>
                <w:rFonts w:eastAsia="Times New Roman" w:cs="Times New Roman"/>
                <w:snapToGrid/>
                <w:sz w:val="20"/>
                <w:szCs w:val="20"/>
              </w:rPr>
              <w:t>Fat</w:t>
            </w:r>
            <w:r w:rsidR="00E50AE1" w:rsidRPr="00315AA8">
              <w:rPr>
                <w:rFonts w:eastAsia="Times New Roman" w:cs="Times New Roman"/>
                <w:snapToGrid/>
                <w:sz w:val="20"/>
                <w:szCs w:val="20"/>
              </w:rPr>
              <w:t>, 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36.3±13.10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49.2±12.3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75.1±22.8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44.5±19.7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50.9±19.4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65.2±25.2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51.4±25.7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51.6±21.4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57.7±21.9</w:t>
            </w:r>
          </w:p>
        </w:tc>
      </w:tr>
      <w:tr w:rsidR="00E50AE1" w:rsidRPr="00053C55" w:rsidTr="007B075C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017CB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Carbohydrates, 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212.6±62.1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249.2±68.0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313.6±90.4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228.6±76.5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250.6±76.7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296.2±88.2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279.5±95.5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247.7±82.3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248.4±73.2</w:t>
            </w:r>
          </w:p>
        </w:tc>
      </w:tr>
      <w:tr w:rsidR="00E50AE1" w:rsidRPr="00053C55" w:rsidTr="007B075C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AE1" w:rsidRPr="00315AA8" w:rsidRDefault="00E50AE1" w:rsidP="00017CB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Fiber, 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12.4±5.6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13.5±5.0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315AA8">
              <w:rPr>
                <w:rFonts w:eastAsia="Times New Roman" w:cs="Times New Roman"/>
                <w:snapToGrid/>
                <w:sz w:val="20"/>
                <w:szCs w:val="20"/>
              </w:rPr>
              <w:t>17.4±6.2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10.0±3.5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13.5±3.6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19.7±5.9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14.3±6.3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14.0±5.6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AE1" w:rsidRPr="00315AA8" w:rsidRDefault="00E50AE1" w:rsidP="00E50A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15AA8">
              <w:rPr>
                <w:rFonts w:cs="Times New Roman"/>
                <w:sz w:val="20"/>
                <w:szCs w:val="20"/>
              </w:rPr>
              <w:t>15.0±6.2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Calcium, mg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477.5±258.8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522.9±236.9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660.2±285.9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404.4±179.2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549.4±200.5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762.7±281.2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483.8±270.6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548.9±255.9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621.4±277.5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Iron, mg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7.9±3.4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9.2±3.1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12.6±4.3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7.2±2.7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9.6±2.7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13.2±4.1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10.1±4.6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9.5±3.8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9.7±4.0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Potassium, mg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2274.9±1042.1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2518.8±937.2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3322.3±1200.9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1952.5±689.2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2645.3±709.5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3737.2±1122.1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2597.6±1225.9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2621.0±1081.7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2827.1±1155.1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Vit</w:t>
            </w:r>
            <w:r w:rsidR="00B103B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a</w:t>
            </w: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min A, IU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1819.7±1312.8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2251.2±1232.5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3188.6±1916.1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1759.3±1558.9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2321.7±1235.3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3243.9±1685.5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2144.1±1948.5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2330.0±1461.9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2642.9±1434.6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Vit</w:t>
            </w:r>
            <w:r w:rsidR="00B103B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a</w:t>
            </w: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min D, IU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206.4±232.4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253.9±214.6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369.7±353.4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194.4±178.0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269.1±245.1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391.0±350.4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293.4±313.6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266.3±284.7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250.7±258.4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Vit</w:t>
            </w:r>
            <w:r w:rsidR="00B103B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a</w:t>
            </w: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min C, mg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112.6±87.6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119.8±76.0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155.1±88.2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79.1±46.4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127.2±53.3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204.3±92.8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116.3±86.4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125.0±79.5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142.6±89.1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Saturated fat, 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10.1±4.7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13.4±4.3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19.3±6.7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11.9±5.8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13.3±6.0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16.6±7.2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12.0±6.8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13.6±6.2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16.0±6.6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Monounsaturated fat, 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11.5±4.5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16.7±4.2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25.1±8.4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14.8±7.6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16.9±7.3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20.9±9.5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16.0±9.6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16.7±7.9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18.8±8.1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Polyunsaturated fat, g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9.2±3.4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12.3±3.4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17.9±5.8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10.6±4.7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12.6±4.7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16.0±6.5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12.8±6.6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12.3±5.4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13.6±5.5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Cholesterol, mg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175.2±113.1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263.9±126.1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414.3±174.6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216.6±163.3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273.6±149.6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352.9±167.9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251.9±159.3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273.4±161.0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311.3±178.2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Vit</w:t>
            </w:r>
            <w:r w:rsidR="00B103B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a</w:t>
            </w: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min E, mg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6.1±6.5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7.5±2.5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10.6±3.6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6.3±2.5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7.8±2.6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10.6±3.7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7.8±3.9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7.8±3.3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8.5±3.5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Magnesium, mg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226.4±85.9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252.8±81.4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327.8±107.0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204.3±64.2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263.2±65.2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352.5±99.5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280.8±110.0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260.2±96.2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263.1±99.3</w:t>
            </w:r>
          </w:p>
        </w:tc>
      </w:tr>
      <w:tr w:rsidR="00053C55" w:rsidRPr="00053C55" w:rsidTr="00E50AE1">
        <w:trPr>
          <w:trHeight w:hRule="exact" w:val="272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C55" w:rsidRPr="00053C55" w:rsidRDefault="00053C55" w:rsidP="00053C55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The data </w:t>
            </w:r>
            <w:r w:rsidR="00843299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was shown in median ± s</w:t>
            </w:r>
            <w:r w:rsidR="00B8509F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tandard d</w:t>
            </w:r>
            <w:r w:rsidRPr="00053C55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eviation.</w:t>
            </w:r>
          </w:p>
        </w:tc>
      </w:tr>
    </w:tbl>
    <w:p w:rsidR="007A70D2" w:rsidRDefault="007A70D2" w:rsidP="00022EBC">
      <w:pPr>
        <w:spacing w:line="480" w:lineRule="auto"/>
        <w:rPr>
          <w:rFonts w:eastAsia="ＭＳ 明朝"/>
          <w:b/>
          <w:sz w:val="24"/>
          <w:szCs w:val="24"/>
          <w:lang w:eastAsia="ja-JP"/>
        </w:rPr>
        <w:sectPr w:rsidR="007A70D2" w:rsidSect="00053C55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0BD3" w:rsidRDefault="00620BD3" w:rsidP="00620BD3"/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900"/>
        <w:gridCol w:w="1744"/>
        <w:gridCol w:w="1600"/>
        <w:gridCol w:w="1744"/>
        <w:gridCol w:w="1500"/>
        <w:gridCol w:w="1744"/>
        <w:gridCol w:w="1600"/>
      </w:tblGrid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Table S2 Additive effect of smoking status and dietary patterns on all-cause mortality  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Never smokers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Smokers (&lt;20 pack-year)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Heavy smokers (&gt;=20 pack-year)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Cases/ Person-year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HR (95% CI)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Cases/ Person-year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HR (95% CI)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Cases/ Person-year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HR (95% CI)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Meat &amp; fat pattern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16/5945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0.39(0.20,0.77)*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11/1521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0.78(0.38,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39/2911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1.13(0.68, 1.87)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26/5877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0.62(0.35,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18/1582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1.01(0.57,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39/2808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1.14(0.72, 1.81)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39/5730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0.89(0.53,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19/1444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1.02(0.59,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43/3176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1.00 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Healthy pattern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34/5454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0.70(0.41,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18/1532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0.95(0.55, 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48/3277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1.00 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23/5903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0.44(0.25, 0.79)*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17/1549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0.71(0.41,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29/3129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0.56(0.35, 0.90)*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24/6194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0.38(0.22, 0.67)*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13/1467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0.57(0.30,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44/2489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0.97(0.63, 1.49)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Dairy &amp;  bread pattern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17/5595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0.30(0.15, 0.58)*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18/1529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0.80(0.44,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54/3299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0.99(0.63, 1.54)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30/5859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0.58(0.33,1.01)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12/1474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0.58(0.30,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33/3019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0.71(0.43, 1.16)</w:t>
            </w:r>
          </w:p>
        </w:tc>
      </w:tr>
      <w:tr w:rsidR="00A21C09" w:rsidRPr="00A21C09" w:rsidTr="00A21C09">
        <w:trPr>
          <w:trHeight w:hRule="exact" w:val="274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34/6098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0.67(0.39, 1.16)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18/1545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1.01(0.56, 1.79)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34/2577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1C09" w:rsidRPr="00A21C09" w:rsidRDefault="00A21C09" w:rsidP="00A21C09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1.00 </w:t>
            </w:r>
          </w:p>
        </w:tc>
      </w:tr>
      <w:tr w:rsidR="00A21C09" w:rsidRPr="00A21C09" w:rsidTr="00A21C09">
        <w:trPr>
          <w:trHeight w:hRule="exact" w:val="1811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C09" w:rsidRDefault="00A21C09" w:rsidP="00A21C09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* P&lt; 0.05.</w:t>
            </w:r>
          </w:p>
          <w:p w:rsidR="00355866" w:rsidRPr="00774D97" w:rsidRDefault="00A21C09" w:rsidP="00355866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※ Str</w:t>
            </w:r>
            <w:r w:rsidR="00FF2D33">
              <w:rPr>
                <w:rFonts w:eastAsia="Times New Roman" w:cs="Times New Roman"/>
                <w:snapToGrid/>
                <w:sz w:val="20"/>
                <w:szCs w:val="20"/>
              </w:rPr>
              <w:t xml:space="preserve">ata by gender, and multivariate 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adjustment for survey year, married status, working status, education, alcohol consumption, daily walking time, </w:t>
            </w:r>
            <w:r w:rsidR="00FF2D33">
              <w:rPr>
                <w:rFonts w:eastAsia="Times New Roman" w:cs="Times New Roman"/>
                <w:snapToGrid/>
                <w:sz w:val="20"/>
                <w:szCs w:val="20"/>
              </w:rPr>
              <w:t xml:space="preserve">sleep duration, </w:t>
            </w:r>
            <w:r w:rsidR="00774D97">
              <w:rPr>
                <w:rFonts w:eastAsia="Times New Roman" w:cs="Times New Roman"/>
                <w:snapToGrid/>
                <w:sz w:val="20"/>
                <w:szCs w:val="20"/>
              </w:rPr>
              <w:t>living</w:t>
            </w:r>
            <w:r w:rsidR="00774D97" w:rsidRPr="003542E4">
              <w:rPr>
                <w:rFonts w:eastAsia="Times New Roman" w:cs="Times New Roman"/>
                <w:snapToGrid/>
                <w:color w:val="000000"/>
              </w:rPr>
              <w:t xml:space="preserve"> arrangement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, TMIG sco</w:t>
            </w:r>
            <w:r w:rsidR="00FF2D33">
              <w:rPr>
                <w:rFonts w:eastAsia="Times New Roman" w:cs="Times New Roman"/>
                <w:snapToGrid/>
                <w:sz w:val="20"/>
                <w:szCs w:val="20"/>
              </w:rPr>
              <w:t>res, GDS scores, social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participatio</w:t>
            </w:r>
            <w:r w:rsidR="00FF2D33">
              <w:rPr>
                <w:rFonts w:eastAsia="Times New Roman" w:cs="Times New Roman"/>
                <w:snapToGrid/>
                <w:sz w:val="20"/>
                <w:szCs w:val="20"/>
              </w:rPr>
              <w:t>n, BMI, daily energy intake,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 xml:space="preserve"> history of cancer,  </w:t>
            </w:r>
            <w:r w:rsidR="00355866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heart disease and </w:t>
            </w:r>
            <w:r w:rsidR="00355866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cerebrovascular disease, </w:t>
            </w:r>
            <w:r w:rsidR="00FF2D33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and </w:t>
            </w:r>
            <w:r w:rsidR="00355866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medical status of hypertension, hyperlipidemia and</w:t>
            </w:r>
            <w:r w:rsidR="00355866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diabetes mellitus. </w:t>
            </w:r>
          </w:p>
          <w:p w:rsidR="00A21C09" w:rsidRPr="00A21C09" w:rsidRDefault="00A21C09" w:rsidP="00A21C09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</w:p>
        </w:tc>
      </w:tr>
    </w:tbl>
    <w:p w:rsidR="00901972" w:rsidRDefault="00901972" w:rsidP="00620BD3">
      <w:pPr>
        <w:sectPr w:rsidR="009019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20B" w:rsidRDefault="00F6020B" w:rsidP="00620BD3"/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2312"/>
        <w:gridCol w:w="1950"/>
        <w:gridCol w:w="2312"/>
        <w:gridCol w:w="1952"/>
      </w:tblGrid>
      <w:tr w:rsidR="00620BD3" w:rsidRPr="00774D97" w:rsidTr="000F41BF">
        <w:trPr>
          <w:trHeight w:hRule="exact" w:val="27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BD3" w:rsidRPr="00774D97" w:rsidRDefault="00822718" w:rsidP="00A519F7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Table S</w:t>
            </w:r>
            <w:r w:rsidR="00A519F7" w:rsidRPr="00774D97">
              <w:rPr>
                <w:rFonts w:cs="Times New Roman"/>
                <w:snapToGrid/>
                <w:color w:val="000000"/>
                <w:sz w:val="20"/>
                <w:szCs w:val="20"/>
              </w:rPr>
              <w:t>3</w:t>
            </w:r>
            <w:r w:rsidR="00620BD3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Associations between dietary patterns and all-cause mortality by drinking status 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Occasional drinkers (Never/ &lt;23g/day)</w:t>
            </w:r>
          </w:p>
        </w:tc>
        <w:tc>
          <w:tcPr>
            <w:tcW w:w="22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Heavy drinkers  (&gt;=23g/day)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Cases/ Person-year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HR (95% CI)</w:t>
            </w:r>
            <w:r w:rsidRPr="00774D97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 xml:space="preserve"> </w:t>
            </w:r>
            <w:r w:rsidR="00A21C09"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Cases/ Person-year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HR (95% CI)</w:t>
            </w:r>
            <w:r w:rsidRPr="00774D97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 xml:space="preserve"> </w:t>
            </w:r>
            <w:r w:rsidR="00A21C09"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</w:p>
        </w:tc>
      </w:tr>
      <w:tr w:rsidR="00620BD3" w:rsidRPr="00774D97" w:rsidTr="000F41BF">
        <w:trPr>
          <w:trHeight w:hRule="exact" w:val="27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D3" w:rsidRPr="00774D97" w:rsidRDefault="00620BD3" w:rsidP="00C16B6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Meat </w:t>
            </w:r>
            <w:r w:rsidR="005065F7" w:rsidRPr="00A21C09">
              <w:rPr>
                <w:rFonts w:eastAsia="Times New Roman" w:cs="Times New Roman"/>
                <w:snapToGrid/>
                <w:sz w:val="20"/>
                <w:szCs w:val="20"/>
              </w:rPr>
              <w:t>&amp;</w:t>
            </w: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fat pattern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43/8319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0.82(0.46, 1.46)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24/2150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1.03(0.56, 1.89)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56/8311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1.00(0.59, 1.69)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29/2058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1.24(0.72, 2.13)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3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73/8342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1.12(0.71, 1.76)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28/2031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1.00 </w:t>
            </w:r>
          </w:p>
        </w:tc>
      </w:tr>
      <w:tr w:rsidR="00620BD3" w:rsidRPr="00774D97" w:rsidTr="000F41BF">
        <w:trPr>
          <w:trHeight w:hRule="exact" w:val="27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Healthy pattern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71/8244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1.04(0.66, 1.64)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29/2068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1.00 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48/8435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0.67(0.41, 1.08)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23/2208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0.67(0.38, 1.16)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3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53/8293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0.72(0.44, 1.17)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29/1963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0.93(0.54, 1.60)</w:t>
            </w:r>
          </w:p>
        </w:tc>
      </w:tr>
      <w:tr w:rsidR="00620BD3" w:rsidRPr="00774D97" w:rsidTr="000F41BF">
        <w:trPr>
          <w:trHeight w:hRule="exact" w:val="27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D3" w:rsidRPr="00774D97" w:rsidRDefault="005065F7" w:rsidP="005065F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>
              <w:rPr>
                <w:rFonts w:eastAsia="Times New Roman" w:cs="Times New Roman"/>
                <w:snapToGrid/>
                <w:sz w:val="20"/>
                <w:szCs w:val="20"/>
              </w:rPr>
              <w:t xml:space="preserve">Dairy </w:t>
            </w: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&amp; bread pattern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1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48/7952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0.60(0.35, 1.02)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42/2563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0.90(0.52, 1.55)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2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57/8274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0.75(0.44, 1.26)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18/2146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0.56(0.30, 1.06)</w:t>
            </w:r>
          </w:p>
        </w:tc>
      </w:tr>
      <w:tr w:rsidR="00620BD3" w:rsidRPr="00774D97" w:rsidTr="00F6020B">
        <w:trPr>
          <w:trHeight w:hRule="exact" w:val="274"/>
        </w:trPr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proofErr w:type="spellStart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Tertile</w:t>
            </w:r>
            <w:proofErr w:type="spellEnd"/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 3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67/8746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0.94(0.57, 1.57)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21/1530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774D97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 xml:space="preserve">1.00 </w:t>
            </w:r>
          </w:p>
        </w:tc>
      </w:tr>
      <w:tr w:rsidR="00620BD3" w:rsidRPr="00774D97" w:rsidTr="00774D97">
        <w:trPr>
          <w:trHeight w:hRule="exact" w:val="2171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C09" w:rsidRPr="00774D97" w:rsidRDefault="00A21C09" w:rsidP="00901972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  <w:sz w:val="20"/>
                <w:szCs w:val="20"/>
              </w:rPr>
            </w:pPr>
            <w:r w:rsidRPr="00774D97">
              <w:rPr>
                <w:rFonts w:eastAsia="Times New Roman" w:cs="Times New Roman"/>
                <w:snapToGrid/>
                <w:sz w:val="20"/>
                <w:szCs w:val="20"/>
              </w:rPr>
              <w:t>* P&lt; 0.05.</w:t>
            </w:r>
          </w:p>
          <w:p w:rsidR="00A21C09" w:rsidRPr="00774D97" w:rsidRDefault="00A21C09" w:rsidP="00901972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  <w:r w:rsidR="00620BD3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Str</w:t>
            </w:r>
            <w:r w:rsidR="00FF2D33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ata by gender, and multivariate </w:t>
            </w:r>
            <w:r w:rsidR="00620BD3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adjustment for survey year, marital status, work status, education, tobacco use, daily walking time, </w:t>
            </w:r>
            <w:r w:rsidR="00FF2D33">
              <w:rPr>
                <w:rFonts w:eastAsia="Times New Roman" w:cs="Times New Roman"/>
                <w:snapToGrid/>
                <w:sz w:val="20"/>
                <w:szCs w:val="20"/>
              </w:rPr>
              <w:t xml:space="preserve">sleep </w:t>
            </w:r>
            <w:r w:rsidR="00620BD3" w:rsidRPr="00774D97">
              <w:rPr>
                <w:rFonts w:eastAsia="Times New Roman" w:cs="Times New Roman"/>
                <w:snapToGrid/>
                <w:sz w:val="20"/>
                <w:szCs w:val="20"/>
              </w:rPr>
              <w:t>duration</w:t>
            </w:r>
            <w:r w:rsidR="00620BD3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, living arrangement, TMIG scores, GDS scores, social participatio</w:t>
            </w:r>
            <w:r w:rsidR="00FF2D33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n, BMI, daily energy intake,</w:t>
            </w:r>
            <w:r w:rsidR="00620BD3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his</w:t>
            </w:r>
            <w:r w:rsidR="00355866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tory of cancer, heart disease and </w:t>
            </w:r>
            <w:r w:rsidR="00620BD3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cerebrovascular disease, </w:t>
            </w:r>
            <w:r w:rsidR="00FF2D33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and </w:t>
            </w:r>
            <w:r w:rsidR="00355866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medical status of hypertension, hyperlipidemia and</w:t>
            </w:r>
            <w:r w:rsidR="00620BD3"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diabetes mellitus. </w:t>
            </w:r>
          </w:p>
          <w:p w:rsidR="00620BD3" w:rsidRPr="00774D97" w:rsidRDefault="00620BD3" w:rsidP="00901972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</w:p>
        </w:tc>
      </w:tr>
    </w:tbl>
    <w:p w:rsidR="00620BD3" w:rsidRPr="003542E4" w:rsidRDefault="00620BD3" w:rsidP="00620BD3">
      <w:pPr>
        <w:spacing w:line="240" w:lineRule="auto"/>
        <w:jc w:val="center"/>
      </w:pPr>
    </w:p>
    <w:p w:rsidR="00620BD3" w:rsidRPr="003542E4" w:rsidRDefault="00620BD3" w:rsidP="00620BD3">
      <w:pPr>
        <w:spacing w:line="240" w:lineRule="auto"/>
        <w:jc w:val="center"/>
      </w:pPr>
    </w:p>
    <w:p w:rsidR="00854025" w:rsidRDefault="00854025" w:rsidP="00620BD3">
      <w:pPr>
        <w:spacing w:line="240" w:lineRule="auto"/>
        <w:jc w:val="center"/>
        <w:sectPr w:rsidR="008540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4"/>
        <w:gridCol w:w="2243"/>
        <w:gridCol w:w="2034"/>
        <w:gridCol w:w="2243"/>
        <w:gridCol w:w="2032"/>
      </w:tblGrid>
      <w:tr w:rsidR="00620BD3" w:rsidRPr="003542E4" w:rsidTr="000F41BF">
        <w:trPr>
          <w:trHeight w:val="27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BD3" w:rsidRPr="003542E4" w:rsidRDefault="00E870AB" w:rsidP="00A519F7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>
              <w:rPr>
                <w:rFonts w:eastAsia="Times New Roman" w:cs="Times New Roman"/>
                <w:snapToGrid/>
                <w:color w:val="000000"/>
              </w:rPr>
              <w:lastRenderedPageBreak/>
              <w:t>Table S</w:t>
            </w:r>
            <w:r w:rsidR="00A519F7">
              <w:rPr>
                <w:rFonts w:cs="Times New Roman" w:hint="eastAsia"/>
                <w:snapToGrid/>
                <w:color w:val="000000"/>
              </w:rPr>
              <w:t>4</w:t>
            </w:r>
            <w:r w:rsidR="00620BD3" w:rsidRPr="003542E4">
              <w:rPr>
                <w:rFonts w:eastAsia="Times New Roman" w:cs="Times New Roman"/>
                <w:snapToGrid/>
                <w:color w:val="000000"/>
              </w:rPr>
              <w:t xml:space="preserve"> Associations between dietary patterns and all-cause mortality by daily walking time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 </w:t>
            </w:r>
          </w:p>
        </w:tc>
        <w:tc>
          <w:tcPr>
            <w:tcW w:w="223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 xml:space="preserve">Walking </w:t>
            </w:r>
            <w:r w:rsidRPr="003542E4">
              <w:rPr>
                <w:rFonts w:eastAsia="ＭＳ Ｐゴシック" w:cs="Times New Roman"/>
                <w:snapToGrid/>
                <w:color w:val="000000"/>
              </w:rPr>
              <w:t>≥</w:t>
            </w:r>
            <w:r w:rsidRPr="003542E4">
              <w:rPr>
                <w:rFonts w:eastAsia="Times New Roman" w:cs="Times New Roman"/>
                <w:snapToGrid/>
                <w:color w:val="000000"/>
              </w:rPr>
              <w:t>1 hours/day</w:t>
            </w:r>
          </w:p>
        </w:tc>
        <w:tc>
          <w:tcPr>
            <w:tcW w:w="22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Walking &lt; 1 hour/day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Cases/ Person-year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HR (95% CI)</w:t>
            </w:r>
            <w:r w:rsidRPr="003542E4">
              <w:rPr>
                <w:rFonts w:eastAsia="Times New Roman" w:cs="Times New Roman"/>
                <w:snapToGrid/>
                <w:vertAlign w:val="superscript"/>
              </w:rPr>
              <w:t xml:space="preserve"> </w:t>
            </w:r>
            <w:r w:rsidR="00EE38B5"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Cases/ Person-year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HR (95% CI)</w:t>
            </w:r>
            <w:r w:rsidRPr="003542E4">
              <w:rPr>
                <w:rFonts w:eastAsia="Times New Roman" w:cs="Times New Roman"/>
                <w:snapToGrid/>
                <w:vertAlign w:val="superscript"/>
              </w:rPr>
              <w:t xml:space="preserve"> </w:t>
            </w:r>
            <w:r w:rsidR="00EE38B5"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</w:p>
        </w:tc>
      </w:tr>
      <w:tr w:rsidR="00620BD3" w:rsidRPr="003542E4" w:rsidTr="000F41BF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D3" w:rsidRPr="003542E4" w:rsidRDefault="00620BD3" w:rsidP="00C16B6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 xml:space="preserve">Meat </w:t>
            </w:r>
            <w:r w:rsidR="005065F7" w:rsidRPr="00A21C09">
              <w:rPr>
                <w:rFonts w:eastAsia="Times New Roman" w:cs="Times New Roman"/>
                <w:snapToGrid/>
                <w:sz w:val="20"/>
                <w:szCs w:val="20"/>
              </w:rPr>
              <w:t>&amp;</w:t>
            </w:r>
            <w:r w:rsidRPr="003542E4">
              <w:rPr>
                <w:rFonts w:eastAsia="Times New Roman" w:cs="Times New Roman"/>
                <w:snapToGrid/>
                <w:color w:val="000000"/>
              </w:rPr>
              <w:t xml:space="preserve"> fat pattern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1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26/5966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0.50(0.29, 0.84)*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41/4444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0.91(0.57, 1.47)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2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46/6048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0.79(0.52, 1.20)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38/4284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0.84(0.53, 1.31)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3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45/5805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0.68(0.46, 1.02)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56/4699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 xml:space="preserve">1.00 </w:t>
            </w:r>
          </w:p>
        </w:tc>
      </w:tr>
      <w:tr w:rsidR="00620BD3" w:rsidRPr="003542E4" w:rsidTr="000F41BF">
        <w:trPr>
          <w:trHeight w:val="27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Healthy pattern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1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51/5677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0.94(0.63, 1.40)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49/4601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 xml:space="preserve">1.00 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2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34/5871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0.58(0.37, 0.91)*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37/4714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0.68(0.44, 1.06)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3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32/6271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0.47(0.29, 0.75)*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49/3912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1.05(0.69, 1.59)</w:t>
            </w:r>
          </w:p>
        </w:tc>
      </w:tr>
      <w:tr w:rsidR="00620BD3" w:rsidRPr="003542E4" w:rsidTr="000F41BF">
        <w:trPr>
          <w:trHeight w:val="27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BD3" w:rsidRPr="003542E4" w:rsidRDefault="005065F7" w:rsidP="00C16B67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</w:rPr>
              <w:t>Dairy &amp;  bread pattern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1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37/6030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0.42(0.27, 0.66)*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53/4416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0.76(0.51, 1.13)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2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42/5836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0.59(0.39, 0.90)*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32/4522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0.51(0.32, 0.80)*</w:t>
            </w:r>
          </w:p>
        </w:tc>
      </w:tr>
      <w:tr w:rsidR="00620BD3" w:rsidRPr="003542E4" w:rsidTr="00854025">
        <w:trPr>
          <w:trHeight w:val="274"/>
        </w:trPr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left"/>
              <w:rPr>
                <w:rFonts w:eastAsia="Times New Roman" w:cs="Times New Roman"/>
                <w:snapToGrid/>
              </w:rPr>
            </w:pPr>
            <w:proofErr w:type="spellStart"/>
            <w:r w:rsidRPr="003542E4">
              <w:rPr>
                <w:rFonts w:eastAsia="Times New Roman" w:cs="Times New Roman"/>
                <w:snapToGrid/>
              </w:rPr>
              <w:t>Tertile</w:t>
            </w:r>
            <w:proofErr w:type="spellEnd"/>
            <w:r w:rsidRPr="003542E4">
              <w:rPr>
                <w:rFonts w:eastAsia="Times New Roman" w:cs="Times New Roman"/>
                <w:snapToGrid/>
              </w:rPr>
              <w:t xml:space="preserve"> 3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38/5953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>0.60(0.39, 0.91)*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50/4289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D3" w:rsidRPr="003542E4" w:rsidRDefault="00620BD3" w:rsidP="000F41BF">
            <w:pPr>
              <w:snapToGrid/>
              <w:spacing w:line="240" w:lineRule="auto"/>
              <w:jc w:val="center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 xml:space="preserve">1.00 </w:t>
            </w:r>
          </w:p>
        </w:tc>
      </w:tr>
      <w:tr w:rsidR="00620BD3" w:rsidRPr="003542E4" w:rsidTr="000F41BF">
        <w:trPr>
          <w:trHeight w:val="274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8B5" w:rsidRDefault="00EE38B5" w:rsidP="00EE38B5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</w:rPr>
            </w:pPr>
            <w:r w:rsidRPr="003542E4">
              <w:rPr>
                <w:rFonts w:eastAsia="Times New Roman" w:cs="Times New Roman"/>
                <w:snapToGrid/>
              </w:rPr>
              <w:t>* P&lt; 0.05.</w:t>
            </w:r>
          </w:p>
          <w:p w:rsidR="00EE38B5" w:rsidRPr="00774D97" w:rsidRDefault="00EE38B5" w:rsidP="00EE38B5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</w:pPr>
            <w:r w:rsidRPr="00A21C09">
              <w:rPr>
                <w:rFonts w:eastAsia="Times New Roman" w:cs="Times New Roman"/>
                <w:snapToGrid/>
                <w:sz w:val="20"/>
                <w:szCs w:val="20"/>
                <w:vertAlign w:val="superscript"/>
              </w:rPr>
              <w:t>※</w:t>
            </w:r>
            <w:r w:rsidR="00620BD3" w:rsidRPr="003542E4">
              <w:rPr>
                <w:rFonts w:eastAsia="Times New Roman" w:cs="Times New Roman"/>
                <w:snapToGrid/>
                <w:color w:val="000000"/>
              </w:rPr>
              <w:t>Str</w:t>
            </w:r>
            <w:r w:rsidR="00FF2D33">
              <w:rPr>
                <w:rFonts w:eastAsia="Times New Roman" w:cs="Times New Roman"/>
                <w:snapToGrid/>
                <w:color w:val="000000"/>
              </w:rPr>
              <w:t xml:space="preserve">ata by gender, and multivariate </w:t>
            </w:r>
            <w:r w:rsidR="00620BD3" w:rsidRPr="003542E4">
              <w:rPr>
                <w:rFonts w:eastAsia="Times New Roman" w:cs="Times New Roman"/>
                <w:snapToGrid/>
                <w:color w:val="000000"/>
              </w:rPr>
              <w:t xml:space="preserve">adjustment for survey year, </w:t>
            </w:r>
            <w:r w:rsidR="00620BD3">
              <w:rPr>
                <w:rFonts w:eastAsia="Times New Roman" w:cs="Times New Roman"/>
                <w:snapToGrid/>
                <w:color w:val="000000"/>
              </w:rPr>
              <w:t>marital</w:t>
            </w:r>
            <w:r w:rsidR="00620BD3" w:rsidRPr="003542E4">
              <w:rPr>
                <w:rFonts w:eastAsia="Times New Roman" w:cs="Times New Roman"/>
                <w:snapToGrid/>
                <w:color w:val="000000"/>
              </w:rPr>
              <w:t xml:space="preserve"> status, </w:t>
            </w:r>
            <w:r w:rsidR="00620BD3">
              <w:rPr>
                <w:rFonts w:eastAsia="Times New Roman" w:cs="Times New Roman"/>
                <w:snapToGrid/>
                <w:color w:val="000000"/>
              </w:rPr>
              <w:t>work</w:t>
            </w:r>
            <w:r w:rsidR="00620BD3" w:rsidRPr="003542E4">
              <w:rPr>
                <w:rFonts w:eastAsia="Times New Roman" w:cs="Times New Roman"/>
                <w:snapToGrid/>
                <w:color w:val="000000"/>
              </w:rPr>
              <w:t xml:space="preserve"> status, education, tobacco use, alcohol consumption, </w:t>
            </w:r>
            <w:r w:rsidR="00FF2D33">
              <w:rPr>
                <w:rFonts w:eastAsia="Times New Roman" w:cs="Times New Roman"/>
                <w:snapToGrid/>
                <w:color w:val="000000"/>
              </w:rPr>
              <w:t xml:space="preserve">sleep duration, </w:t>
            </w:r>
            <w:r w:rsidR="00620BD3" w:rsidRPr="003542E4">
              <w:rPr>
                <w:rFonts w:eastAsia="Times New Roman" w:cs="Times New Roman"/>
                <w:snapToGrid/>
                <w:color w:val="000000"/>
              </w:rPr>
              <w:t>living arrangement, TMIG scores, GDS scores, social participation</w:t>
            </w:r>
            <w:r w:rsidR="00FF2D33">
              <w:rPr>
                <w:rFonts w:eastAsia="Times New Roman" w:cs="Times New Roman"/>
                <w:snapToGrid/>
                <w:color w:val="000000"/>
              </w:rPr>
              <w:t xml:space="preserve">, BMI, daily energy intake, </w:t>
            </w:r>
            <w:r w:rsidR="00620BD3" w:rsidRPr="003542E4">
              <w:rPr>
                <w:rFonts w:eastAsia="Times New Roman" w:cs="Times New Roman"/>
                <w:snapToGrid/>
                <w:color w:val="000000"/>
              </w:rPr>
              <w:t xml:space="preserve">history of cancer, </w:t>
            </w:r>
            <w:r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heart disease and </w:t>
            </w: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cerebrovascular disease, </w:t>
            </w:r>
            <w:r w:rsidR="00FF2D33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and </w:t>
            </w:r>
            <w:r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>medical status of hypertension, hyperlipidemia and</w:t>
            </w:r>
            <w:r w:rsidRPr="00774D97">
              <w:rPr>
                <w:rFonts w:eastAsia="Times New Roman" w:cs="Times New Roman"/>
                <w:snapToGrid/>
                <w:color w:val="000000"/>
                <w:sz w:val="20"/>
                <w:szCs w:val="20"/>
              </w:rPr>
              <w:t xml:space="preserve"> diabetes mellitus. </w:t>
            </w:r>
          </w:p>
          <w:p w:rsidR="00620BD3" w:rsidRPr="003542E4" w:rsidRDefault="00620BD3" w:rsidP="00EE38B5">
            <w:pPr>
              <w:snapToGrid/>
              <w:spacing w:line="480" w:lineRule="auto"/>
              <w:jc w:val="left"/>
              <w:rPr>
                <w:rFonts w:eastAsia="Times New Roman" w:cs="Times New Roman"/>
                <w:snapToGrid/>
                <w:color w:val="000000"/>
              </w:rPr>
            </w:pPr>
            <w:r w:rsidRPr="003542E4">
              <w:rPr>
                <w:rFonts w:eastAsia="Times New Roman" w:cs="Times New Roman"/>
                <w:snapToGrid/>
                <w:color w:val="000000"/>
              </w:rPr>
              <w:t xml:space="preserve"> </w:t>
            </w:r>
          </w:p>
        </w:tc>
      </w:tr>
    </w:tbl>
    <w:p w:rsidR="00725AE7" w:rsidRDefault="00725AE7"/>
    <w:p w:rsidR="00725AE7" w:rsidRDefault="00725AE7"/>
    <w:p w:rsidR="00705384" w:rsidRDefault="00705384"/>
    <w:sectPr w:rsidR="0070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CF" w:rsidRDefault="00F366CF" w:rsidP="00620BD3">
      <w:pPr>
        <w:spacing w:line="240" w:lineRule="auto"/>
      </w:pPr>
      <w:r>
        <w:separator/>
      </w:r>
    </w:p>
  </w:endnote>
  <w:endnote w:type="continuationSeparator" w:id="0">
    <w:p w:rsidR="00F366CF" w:rsidRDefault="00F366CF" w:rsidP="00620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349693"/>
      <w:docPartObj>
        <w:docPartGallery w:val="Page Numbers (Bottom of Page)"/>
        <w:docPartUnique/>
      </w:docPartObj>
    </w:sdtPr>
    <w:sdtEndPr/>
    <w:sdtContent>
      <w:p w:rsidR="00DE5711" w:rsidRDefault="00DE5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33" w:rsidRPr="00FF2D33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DE5711" w:rsidRDefault="00DE5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CF" w:rsidRDefault="00F366CF" w:rsidP="00620BD3">
      <w:pPr>
        <w:spacing w:line="240" w:lineRule="auto"/>
      </w:pPr>
      <w:r>
        <w:separator/>
      </w:r>
    </w:p>
  </w:footnote>
  <w:footnote w:type="continuationSeparator" w:id="0">
    <w:p w:rsidR="00F366CF" w:rsidRDefault="00F366CF" w:rsidP="00620B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e and Ageing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55sfe26ewx2oe9tr452te9epx5pxswp0ee&quot;&gt;My EndNote Library&lt;record-ids&gt;&lt;item&gt;298&lt;/item&gt;&lt;item&gt;299&lt;/item&gt;&lt;item&gt;300&lt;/item&gt;&lt;item&gt;362&lt;/item&gt;&lt;item&gt;372&lt;/item&gt;&lt;item&gt;373&lt;/item&gt;&lt;/record-ids&gt;&lt;/item&gt;&lt;/Libraries&gt;"/>
  </w:docVars>
  <w:rsids>
    <w:rsidRoot w:val="000C336A"/>
    <w:rsid w:val="00022EBC"/>
    <w:rsid w:val="00053C55"/>
    <w:rsid w:val="000C336A"/>
    <w:rsid w:val="00203935"/>
    <w:rsid w:val="00297777"/>
    <w:rsid w:val="002C1B29"/>
    <w:rsid w:val="00325C02"/>
    <w:rsid w:val="00355866"/>
    <w:rsid w:val="00373BD9"/>
    <w:rsid w:val="003D0578"/>
    <w:rsid w:val="004518FD"/>
    <w:rsid w:val="004779F7"/>
    <w:rsid w:val="004B3BB9"/>
    <w:rsid w:val="00502990"/>
    <w:rsid w:val="005065F7"/>
    <w:rsid w:val="00511EE3"/>
    <w:rsid w:val="00520EA2"/>
    <w:rsid w:val="005D492F"/>
    <w:rsid w:val="00620BD3"/>
    <w:rsid w:val="00675FB7"/>
    <w:rsid w:val="006D06B4"/>
    <w:rsid w:val="00705384"/>
    <w:rsid w:val="00725AE7"/>
    <w:rsid w:val="00774D97"/>
    <w:rsid w:val="007A70D2"/>
    <w:rsid w:val="007C3841"/>
    <w:rsid w:val="0080004F"/>
    <w:rsid w:val="00822718"/>
    <w:rsid w:val="00843299"/>
    <w:rsid w:val="008538EA"/>
    <w:rsid w:val="00854025"/>
    <w:rsid w:val="008A4D3D"/>
    <w:rsid w:val="008B0ED9"/>
    <w:rsid w:val="008B1CD3"/>
    <w:rsid w:val="00901972"/>
    <w:rsid w:val="00914B65"/>
    <w:rsid w:val="00930583"/>
    <w:rsid w:val="009855F8"/>
    <w:rsid w:val="00A1748B"/>
    <w:rsid w:val="00A21C09"/>
    <w:rsid w:val="00A519F7"/>
    <w:rsid w:val="00B103B7"/>
    <w:rsid w:val="00B8509F"/>
    <w:rsid w:val="00BA4D4C"/>
    <w:rsid w:val="00BF3C32"/>
    <w:rsid w:val="00C16B67"/>
    <w:rsid w:val="00C76E12"/>
    <w:rsid w:val="00D643F3"/>
    <w:rsid w:val="00D66234"/>
    <w:rsid w:val="00DE5711"/>
    <w:rsid w:val="00E17133"/>
    <w:rsid w:val="00E50AE1"/>
    <w:rsid w:val="00E76A8F"/>
    <w:rsid w:val="00E870AB"/>
    <w:rsid w:val="00E93A94"/>
    <w:rsid w:val="00EA12AB"/>
    <w:rsid w:val="00EE38B5"/>
    <w:rsid w:val="00F366CF"/>
    <w:rsid w:val="00F6020B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71F53D-2CE8-453A-A012-17DD591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BD3"/>
    <w:pPr>
      <w:snapToGrid w:val="0"/>
      <w:spacing w:after="0" w:line="400" w:lineRule="exact"/>
      <w:jc w:val="both"/>
    </w:pPr>
    <w:rPr>
      <w:rFonts w:ascii="Times New Roman" w:hAnsi="Times New Roma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D3"/>
    <w:pPr>
      <w:tabs>
        <w:tab w:val="center" w:pos="4680"/>
        <w:tab w:val="right" w:pos="9360"/>
      </w:tabs>
      <w:snapToGrid/>
      <w:spacing w:line="240" w:lineRule="auto"/>
      <w:jc w:val="left"/>
    </w:pPr>
    <w:rPr>
      <w:rFonts w:asciiTheme="minorHAnsi" w:hAnsiTheme="minorHAnsi"/>
      <w:snapToGrid/>
    </w:rPr>
  </w:style>
  <w:style w:type="character" w:customStyle="1" w:styleId="a4">
    <w:name w:val="ヘッダー (文字)"/>
    <w:basedOn w:val="a0"/>
    <w:link w:val="a3"/>
    <w:uiPriority w:val="99"/>
    <w:rsid w:val="00620BD3"/>
  </w:style>
  <w:style w:type="paragraph" w:styleId="a5">
    <w:name w:val="footer"/>
    <w:basedOn w:val="a"/>
    <w:link w:val="a6"/>
    <w:uiPriority w:val="99"/>
    <w:unhideWhenUsed/>
    <w:rsid w:val="00620BD3"/>
    <w:pPr>
      <w:tabs>
        <w:tab w:val="center" w:pos="4680"/>
        <w:tab w:val="right" w:pos="9360"/>
      </w:tabs>
      <w:snapToGrid/>
      <w:spacing w:line="240" w:lineRule="auto"/>
      <w:jc w:val="left"/>
    </w:pPr>
    <w:rPr>
      <w:rFonts w:asciiTheme="minorHAnsi" w:hAnsiTheme="minorHAnsi"/>
      <w:snapToGrid/>
    </w:rPr>
  </w:style>
  <w:style w:type="character" w:customStyle="1" w:styleId="a6">
    <w:name w:val="フッター (文字)"/>
    <w:basedOn w:val="a0"/>
    <w:link w:val="a5"/>
    <w:uiPriority w:val="99"/>
    <w:rsid w:val="00620BD3"/>
  </w:style>
  <w:style w:type="paragraph" w:customStyle="1" w:styleId="EndNoteBibliographyTitle">
    <w:name w:val="EndNote Bibliography Title"/>
    <w:basedOn w:val="a"/>
    <w:link w:val="EndNoteBibliographyTitle0"/>
    <w:rsid w:val="00725AE7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725AE7"/>
    <w:rPr>
      <w:rFonts w:ascii="Times New Roman" w:hAnsi="Times New Roman" w:cs="Times New Roman"/>
      <w:noProof/>
      <w:snapToGrid w:val="0"/>
    </w:rPr>
  </w:style>
  <w:style w:type="paragraph" w:customStyle="1" w:styleId="EndNoteBibliography">
    <w:name w:val="EndNote Bibliography"/>
    <w:basedOn w:val="a"/>
    <w:link w:val="EndNoteBibliography0"/>
    <w:rsid w:val="00725AE7"/>
    <w:pPr>
      <w:spacing w:line="240" w:lineRule="exact"/>
    </w:pPr>
    <w:rPr>
      <w:rFonts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725AE7"/>
    <w:rPr>
      <w:rFonts w:ascii="Times New Roman" w:hAnsi="Times New Roman" w:cs="Times New Roman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WENJING ZHAO</dc:creator>
  <cp:keywords/>
  <dc:description/>
  <cp:lastModifiedBy>石森久美</cp:lastModifiedBy>
  <cp:revision>2</cp:revision>
  <dcterms:created xsi:type="dcterms:W3CDTF">2019-06-14T00:45:00Z</dcterms:created>
  <dcterms:modified xsi:type="dcterms:W3CDTF">2019-06-14T00:45:00Z</dcterms:modified>
</cp:coreProperties>
</file>