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5"/>
        <w:gridCol w:w="1277"/>
        <w:gridCol w:w="1400"/>
        <w:gridCol w:w="2080"/>
        <w:gridCol w:w="500"/>
      </w:tblGrid>
      <w:tr w:rsidR="0056095A" w:rsidRPr="00177E28" w:rsidTr="00177E28">
        <w:trPr>
          <w:trHeight w:val="36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9D0A5A" w:rsidP="00177E28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  <w:t>Supplemental</w:t>
            </w:r>
            <w:r w:rsidR="00177E28" w:rsidRPr="00177E28"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  <w:t xml:space="preserve"> table1 The characteristics of mothers and children in 42month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552"/>
        </w:trPr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subject for analysis 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br/>
              <w:t>(N=141)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male(N=66)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Female(N=75)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18"/>
                <w:szCs w:val="18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18"/>
                <w:szCs w:val="18"/>
              </w:rPr>
              <w:t>Mean± SD /n(%)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18"/>
                <w:szCs w:val="18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18"/>
                <w:szCs w:val="18"/>
              </w:rPr>
              <w:t>Mean± SD /n(%)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18"/>
                <w:szCs w:val="18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18"/>
                <w:szCs w:val="18"/>
              </w:rPr>
              <w:t>Mean± SD /n(%)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p</w:t>
            </w:r>
            <w:r w:rsidRPr="00177E28">
              <w:rPr>
                <w:rFonts w:ascii="Century" w:eastAsia="游ゴシック" w:hAnsi="Century" w:cs="ＭＳ Ｐゴシック"/>
                <w:kern w:val="0"/>
                <w:sz w:val="18"/>
                <w:szCs w:val="18"/>
                <w:vertAlign w:val="superscript"/>
              </w:rPr>
              <w:t>1)</w:t>
            </w: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  <w:t>Maternal characteristic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Age</w:t>
            </w:r>
            <w:r w:rsidRPr="00177E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(years)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31.6± 4.8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32.0± 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31.2± 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Delivery order               first born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71 (50.4)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31 (47.0)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40 (53.3)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Annnual income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&gt; 5,000,000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80 (56.7)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37 (56,1)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43 (57.3)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&lt; 5,000,000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61 (43.3)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29 (43.9)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32 (42.7)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Educational level</w:t>
            </w:r>
            <w:r w:rsidRPr="00177E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&gt; 13 years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48 (34.0)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27 (40.9)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21 (28.0)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&lt; 13 years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93 (66.0)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39 (59.1)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54 (72.0)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WAIS-R short-version score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21.0 ± 4.0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21.6 ± 4.0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20.4 ± 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Fish intake during pregnancy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Inshore fish                              0~0.5times/week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87 (61.7)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38 (57.6)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49 (65.3)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 1~2 times/week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54 (38.3)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28 (42.4)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26 (34.7)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Deep-sea fish                            0~0.5times/week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66 (46.8)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30 (45.5)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36 (48.0)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1~2 times/week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75 (53.2)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36 (54.5)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39 (52.0)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Smoking in during pregnancy      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lastRenderedPageBreak/>
              <w:t>never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71 (50.4)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30 (45.5)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41 (54.7)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smoking/quit smoking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70 (49.6)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36 (54.5)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34 (45.3)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Blood Sampling time             during pregnancy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109 (77.3)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54 (81.8)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55 (73.3)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  <w:t>Child Characteristic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Sex          ( male 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66 (46.8)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Gestational age (weeks)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39.1±1.1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38.9±1.0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39.2±1.3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*</w:t>
            </w: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Birthweight</w:t>
            </w:r>
            <w:r w:rsidRPr="00177E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(g)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3130±315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3157±325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3089.8±324.8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Birthlength</w:t>
            </w:r>
            <w:r w:rsidRPr="00177E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(cm)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48.3±1.6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48.6±1.6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47.9±1.6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ICCE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26.7±3.5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26.9±3.4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26.6±3.6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Duration of breastfeeding(months)</w:t>
            </w:r>
            <w:r w:rsidRPr="00177E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14.0±7.8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13.6±8.0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14.4±7.6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</w:p>
        </w:tc>
      </w:tr>
      <w:tr w:rsidR="0056095A" w:rsidRPr="00177E28" w:rsidTr="00177E28">
        <w:trPr>
          <w:trHeight w:val="360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children's months age at examination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42.7 ± 0.9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42.8 ± 0.8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>42.7 ± 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28" w:rsidRPr="00177E28" w:rsidRDefault="00177E28" w:rsidP="00177E28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56095A" w:rsidRPr="00177E28" w:rsidTr="00177E28">
        <w:trPr>
          <w:trHeight w:val="1416"/>
        </w:trPr>
        <w:tc>
          <w:tcPr>
            <w:tcW w:w="11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28" w:rsidRPr="00177E28" w:rsidRDefault="00177E28" w:rsidP="00177E28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22"/>
              </w:rPr>
            </w:pP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Abbreviation: WAIS-R, the Wechsler Adult Intelligence Scale-Revised version; ICCE, Index of Child Care Environment 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br/>
              <w:t xml:space="preserve"> 1) p-value were </w:t>
            </w:r>
            <w:r w:rsidRPr="0056095A">
              <w:rPr>
                <w:rFonts w:ascii="Century" w:eastAsia="游ゴシック" w:hAnsi="Century" w:cs="ＭＳ Ｐゴシック"/>
                <w:kern w:val="0"/>
                <w:sz w:val="22"/>
              </w:rPr>
              <w:t>calculated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t xml:space="preserve"> by Spearman's rank correlation test, Mann-Whitney U-test.</w:t>
            </w:r>
            <w:r w:rsidRPr="00177E28">
              <w:rPr>
                <w:rFonts w:ascii="Century" w:eastAsia="游ゴシック" w:hAnsi="Century" w:cs="ＭＳ Ｐゴシック"/>
                <w:kern w:val="0"/>
                <w:sz w:val="22"/>
              </w:rPr>
              <w:br/>
              <w:t>*p&lt;0.05</w:t>
            </w:r>
          </w:p>
        </w:tc>
      </w:tr>
    </w:tbl>
    <w:p w:rsidR="00177E28" w:rsidRPr="0056095A" w:rsidRDefault="00177E28"/>
    <w:p w:rsidR="00177E28" w:rsidRPr="0056095A" w:rsidRDefault="00177E28">
      <w:pPr>
        <w:widowControl/>
        <w:jc w:val="left"/>
      </w:pPr>
      <w:r w:rsidRPr="0056095A">
        <w:br w:type="page"/>
      </w:r>
    </w:p>
    <w:p w:rsidR="00391FB9" w:rsidRPr="0056095A" w:rsidRDefault="004B0FF2">
      <w:pPr>
        <w:widowControl/>
        <w:jc w:val="left"/>
        <w:sectPr w:rsidR="00391FB9" w:rsidRPr="0056095A" w:rsidSect="00177E28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  <w:r>
        <w:object w:dxaOrig="19484" w:dyaOrig="10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42.2pt;height:393.6pt" o:ole="">
            <v:imagedata r:id="rId6" o:title=""/>
          </v:shape>
          <o:OLEObject Type="Embed" ProgID="Excel.Sheet.12" ShapeID="_x0000_i1061" DrawAspect="Content" ObjectID="_1567707676" r:id="rId7"/>
        </w:object>
      </w:r>
      <w:r w:rsidR="00391FB9" w:rsidRPr="0056095A">
        <w:br w:type="page"/>
      </w:r>
    </w:p>
    <w:bookmarkStart w:id="0" w:name="_GoBack"/>
    <w:p w:rsidR="00391FB9" w:rsidRPr="0056095A" w:rsidRDefault="004B0FF2">
      <w:r>
        <w:object w:dxaOrig="28938" w:dyaOrig="21077">
          <v:shape id="_x0000_i1071" type="#_x0000_t75" style="width:703.2pt;height:513pt" o:ole="">
            <v:imagedata r:id="rId8" o:title=""/>
          </v:shape>
          <o:OLEObject Type="Embed" ProgID="Excel.Sheet.12" ShapeID="_x0000_i1071" DrawAspect="Content" ObjectID="_1567707677" r:id="rId9"/>
        </w:object>
      </w:r>
      <w:bookmarkEnd w:id="0"/>
    </w:p>
    <w:sectPr w:rsidR="00391FB9" w:rsidRPr="0056095A" w:rsidSect="00177E2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30" w:rsidRDefault="009F5930" w:rsidP="009F5930">
      <w:r>
        <w:separator/>
      </w:r>
    </w:p>
  </w:endnote>
  <w:endnote w:type="continuationSeparator" w:id="0">
    <w:p w:rsidR="009F5930" w:rsidRDefault="009F5930" w:rsidP="009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30" w:rsidRDefault="009F5930" w:rsidP="009F5930">
      <w:r>
        <w:separator/>
      </w:r>
    </w:p>
  </w:footnote>
  <w:footnote w:type="continuationSeparator" w:id="0">
    <w:p w:rsidR="009F5930" w:rsidRDefault="009F5930" w:rsidP="009F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9"/>
    <w:rsid w:val="00177E28"/>
    <w:rsid w:val="00264086"/>
    <w:rsid w:val="00307D70"/>
    <w:rsid w:val="00391FB9"/>
    <w:rsid w:val="004632CB"/>
    <w:rsid w:val="004B0FF2"/>
    <w:rsid w:val="0056095A"/>
    <w:rsid w:val="009D0A5A"/>
    <w:rsid w:val="009F5930"/>
    <w:rsid w:val="00A71FAE"/>
    <w:rsid w:val="00DD46BF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E5FF"/>
  <w15:chartTrackingRefBased/>
  <w15:docId w15:val="{F6C6EF29-89B5-4972-A4C1-F7650123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930"/>
  </w:style>
  <w:style w:type="paragraph" w:styleId="a5">
    <w:name w:val="footer"/>
    <w:basedOn w:val="a"/>
    <w:link w:val="a6"/>
    <w:uiPriority w:val="99"/>
    <w:unhideWhenUsed/>
    <w:rsid w:val="009F5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930"/>
  </w:style>
  <w:style w:type="paragraph" w:styleId="a7">
    <w:name w:val="Balloon Text"/>
    <w:basedOn w:val="a"/>
    <w:link w:val="a8"/>
    <w:uiPriority w:val="99"/>
    <w:semiHidden/>
    <w:unhideWhenUsed/>
    <w:rsid w:val="004B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池野多美子</dc:creator>
  <cp:keywords/>
  <dc:description/>
  <cp:lastModifiedBy>池野多美子</cp:lastModifiedBy>
  <cp:revision>3</cp:revision>
  <cp:lastPrinted>2017-09-23T10:39:00Z</cp:lastPrinted>
  <dcterms:created xsi:type="dcterms:W3CDTF">2017-09-23T10:06:00Z</dcterms:created>
  <dcterms:modified xsi:type="dcterms:W3CDTF">2017-09-23T12:34:00Z</dcterms:modified>
</cp:coreProperties>
</file>