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36495" w14:textId="3E3CFC6D" w:rsidR="00681FB5" w:rsidRPr="000242C3" w:rsidRDefault="00681FB5" w:rsidP="00681FB5">
      <w:pPr>
        <w:widowControl/>
        <w:jc w:val="left"/>
        <w:rPr>
          <w:rFonts w:eastAsia="RyuminPro-Regular-Identity-H" w:cs="Times New Roman"/>
          <w:kern w:val="0"/>
          <w:szCs w:val="22"/>
        </w:rPr>
      </w:pPr>
      <w:bookmarkStart w:id="0" w:name="_Hlk21979779"/>
      <w:r w:rsidRPr="000242C3">
        <w:rPr>
          <w:rFonts w:eastAsia="RyuminPro-Regular-Identity-H" w:cs="Times New Roman"/>
          <w:b/>
          <w:bCs/>
          <w:kern w:val="0"/>
          <w:szCs w:val="22"/>
        </w:rPr>
        <w:t xml:space="preserve">Supplementary </w:t>
      </w:r>
      <w:r w:rsidR="00BF03B2" w:rsidRPr="000242C3">
        <w:rPr>
          <w:rFonts w:eastAsia="RyuminPro-Regular-Identity-H" w:cs="Times New Roman"/>
          <w:b/>
          <w:bCs/>
          <w:kern w:val="0"/>
          <w:szCs w:val="22"/>
        </w:rPr>
        <w:t>Fi</w:t>
      </w:r>
      <w:r w:rsidRPr="000242C3">
        <w:rPr>
          <w:rFonts w:eastAsia="RyuminPro-Regular-Identity-H" w:cs="Times New Roman"/>
          <w:b/>
          <w:bCs/>
          <w:kern w:val="0"/>
          <w:szCs w:val="22"/>
        </w:rPr>
        <w:t>gure S1</w:t>
      </w:r>
      <w:r w:rsidR="00137032" w:rsidRPr="000242C3">
        <w:rPr>
          <w:rFonts w:eastAsia="RyuminPro-Regular-Identity-H" w:cs="Times New Roman"/>
          <w:b/>
          <w:bCs/>
          <w:kern w:val="0"/>
          <w:szCs w:val="22"/>
        </w:rPr>
        <w:t>.</w:t>
      </w:r>
    </w:p>
    <w:bookmarkEnd w:id="0"/>
    <w:p w14:paraId="18A69B5F" w14:textId="51E38CB7" w:rsidR="00681FB5" w:rsidRPr="000242C3" w:rsidRDefault="00CC3C97" w:rsidP="00681FB5">
      <w:pPr>
        <w:spacing w:line="480" w:lineRule="auto"/>
        <w:rPr>
          <w:rFonts w:eastAsia="RyuminPro-Regular-Identity-H" w:cs="Times New Roman"/>
          <w:kern w:val="0"/>
          <w:szCs w:val="22"/>
        </w:rPr>
      </w:pPr>
      <w:r w:rsidRPr="000242C3">
        <w:rPr>
          <w:rFonts w:eastAsia="Arial Unicode MS" w:cs="Times New Roman"/>
          <w:szCs w:val="22"/>
        </w:rPr>
        <w:t xml:space="preserve">Quantitative reverse transcription PCR analysis showing </w:t>
      </w:r>
      <w:r w:rsidR="00E328A4" w:rsidRPr="000242C3">
        <w:rPr>
          <w:rFonts w:eastAsia="Arial Unicode MS" w:cs="Times New Roman"/>
          <w:szCs w:val="22"/>
        </w:rPr>
        <w:t xml:space="preserve">mRNA levels </w:t>
      </w:r>
      <w:r w:rsidRPr="000242C3">
        <w:rPr>
          <w:rFonts w:eastAsia="Arial Unicode MS" w:cs="Times New Roman"/>
          <w:szCs w:val="22"/>
        </w:rPr>
        <w:t xml:space="preserve">of </w:t>
      </w:r>
      <w:r w:rsidR="00995489" w:rsidRPr="000242C3">
        <w:rPr>
          <w:rFonts w:eastAsia="Arial Unicode MS" w:cs="Times New Roman"/>
          <w:szCs w:val="22"/>
        </w:rPr>
        <w:t>20S</w:t>
      </w:r>
      <w:r w:rsidRPr="000242C3">
        <w:rPr>
          <w:rFonts w:eastAsia="Arial Unicode MS" w:cs="Times New Roman"/>
          <w:szCs w:val="22"/>
        </w:rPr>
        <w:t xml:space="preserve"> proteasome subunits in</w:t>
      </w:r>
      <w:r w:rsidR="00937470" w:rsidRPr="000242C3">
        <w:rPr>
          <w:rFonts w:eastAsia="Arial Unicode MS" w:cs="Times New Roman" w:hint="eastAsia"/>
          <w:szCs w:val="22"/>
        </w:rPr>
        <w:t xml:space="preserve"> </w:t>
      </w:r>
      <w:r w:rsidRPr="000242C3">
        <w:rPr>
          <w:rFonts w:eastAsia="Arial Unicode MS" w:cs="Times New Roman"/>
          <w:szCs w:val="22"/>
        </w:rPr>
        <w:t>cisplatin-resistant varian</w:t>
      </w:r>
      <w:bookmarkStart w:id="1" w:name="_GoBack"/>
      <w:bookmarkEnd w:id="1"/>
      <w:r w:rsidRPr="000242C3">
        <w:rPr>
          <w:rFonts w:eastAsia="Arial Unicode MS" w:cs="Times New Roman"/>
          <w:szCs w:val="22"/>
        </w:rPr>
        <w:t>ts from A549</w:t>
      </w:r>
      <w:r w:rsidR="00937470" w:rsidRPr="000242C3">
        <w:rPr>
          <w:rFonts w:eastAsia="Arial Unicode MS" w:cs="Times New Roman"/>
          <w:szCs w:val="22"/>
        </w:rPr>
        <w:t>,</w:t>
      </w:r>
      <w:r w:rsidRPr="000242C3">
        <w:rPr>
          <w:rFonts w:eastAsia="Arial Unicode MS" w:cs="Times New Roman"/>
          <w:szCs w:val="22"/>
        </w:rPr>
        <w:t xml:space="preserve"> H1299</w:t>
      </w:r>
      <w:r w:rsidR="00937470" w:rsidRPr="000242C3">
        <w:rPr>
          <w:rFonts w:eastAsia="Arial Unicode MS" w:cs="Times New Roman"/>
          <w:szCs w:val="22"/>
        </w:rPr>
        <w:t>, H1975, SBC3, and SBC5</w:t>
      </w:r>
      <w:r w:rsidRPr="000242C3">
        <w:rPr>
          <w:rFonts w:eastAsia="Arial Unicode MS" w:cs="Times New Roman"/>
          <w:szCs w:val="22"/>
        </w:rPr>
        <w:t xml:space="preserve"> cells. </w:t>
      </w:r>
    </w:p>
    <w:p w14:paraId="4AA34CEC" w14:textId="77777777" w:rsidR="00681FB5" w:rsidRPr="000242C3" w:rsidRDefault="00681FB5" w:rsidP="00681FB5">
      <w:pPr>
        <w:spacing w:line="480" w:lineRule="auto"/>
        <w:rPr>
          <w:rFonts w:eastAsia="RyuminPro-Regular-Identity-H" w:cs="Times New Roman"/>
          <w:kern w:val="0"/>
          <w:szCs w:val="22"/>
        </w:rPr>
      </w:pPr>
    </w:p>
    <w:p w14:paraId="75CAE986" w14:textId="3EEA0BEB" w:rsidR="00681FB5" w:rsidRPr="000242C3" w:rsidRDefault="00681FB5" w:rsidP="00681FB5">
      <w:pPr>
        <w:spacing w:line="480" w:lineRule="auto"/>
        <w:rPr>
          <w:rFonts w:eastAsia="RyuminPro-Regular-Identity-H" w:cs="Times New Roman"/>
          <w:b/>
          <w:bCs/>
          <w:kern w:val="0"/>
          <w:szCs w:val="22"/>
        </w:rPr>
      </w:pPr>
      <w:r w:rsidRPr="000242C3">
        <w:rPr>
          <w:rFonts w:eastAsia="RyuminPro-Regular-Identity-H" w:cs="Times New Roman"/>
          <w:b/>
          <w:bCs/>
          <w:kern w:val="0"/>
          <w:szCs w:val="22"/>
        </w:rPr>
        <w:t>Supplementary Fig</w:t>
      </w:r>
      <w:r w:rsidR="00A53C19" w:rsidRPr="000242C3">
        <w:rPr>
          <w:rFonts w:eastAsia="RyuminPro-Regular-Identity-H" w:cs="Times New Roman"/>
          <w:b/>
          <w:bCs/>
          <w:kern w:val="0"/>
          <w:szCs w:val="22"/>
        </w:rPr>
        <w:t>ure</w:t>
      </w:r>
      <w:r w:rsidRPr="000242C3">
        <w:rPr>
          <w:rFonts w:eastAsia="RyuminPro-Regular-Identity-H" w:cs="Times New Roman"/>
          <w:b/>
          <w:bCs/>
          <w:kern w:val="0"/>
          <w:szCs w:val="22"/>
        </w:rPr>
        <w:t xml:space="preserve"> S2</w:t>
      </w:r>
      <w:r w:rsidR="00137032" w:rsidRPr="000242C3">
        <w:rPr>
          <w:rFonts w:eastAsia="RyuminPro-Regular-Identity-H" w:cs="Times New Roman"/>
          <w:b/>
          <w:bCs/>
          <w:kern w:val="0"/>
          <w:szCs w:val="22"/>
        </w:rPr>
        <w:t>.</w:t>
      </w:r>
    </w:p>
    <w:p w14:paraId="33668D20" w14:textId="465D8F66" w:rsidR="00112F96" w:rsidRPr="000242C3" w:rsidRDefault="00137032" w:rsidP="00984194">
      <w:pPr>
        <w:spacing w:line="480" w:lineRule="auto"/>
        <w:rPr>
          <w:rFonts w:eastAsia="Arial Unicode MS" w:cs="Times New Roman"/>
          <w:szCs w:val="22"/>
        </w:rPr>
      </w:pPr>
      <w:r w:rsidRPr="000242C3">
        <w:rPr>
          <w:rFonts w:eastAsia="Arial Unicode MS"/>
          <w:szCs w:val="22"/>
        </w:rPr>
        <w:t>The effect of the immunoproteasome inhibitor PR957 on cisplatin-resistant (CR) variants derived from (</w:t>
      </w:r>
      <w:r w:rsidRPr="000242C3">
        <w:rPr>
          <w:rFonts w:eastAsia="Arial Unicode MS"/>
          <w:b/>
          <w:bCs/>
          <w:szCs w:val="22"/>
        </w:rPr>
        <w:t>a</w:t>
      </w:r>
      <w:r w:rsidRPr="000242C3">
        <w:rPr>
          <w:rFonts w:eastAsia="Arial Unicode MS"/>
          <w:szCs w:val="22"/>
        </w:rPr>
        <w:t>) A549, (</w:t>
      </w:r>
      <w:r w:rsidRPr="000242C3">
        <w:rPr>
          <w:rFonts w:eastAsia="Arial Unicode MS"/>
          <w:b/>
          <w:bCs/>
          <w:szCs w:val="22"/>
        </w:rPr>
        <w:t>b</w:t>
      </w:r>
      <w:r w:rsidRPr="000242C3">
        <w:rPr>
          <w:rFonts w:eastAsia="Arial Unicode MS"/>
          <w:szCs w:val="22"/>
        </w:rPr>
        <w:t>) H1299, (</w:t>
      </w:r>
      <w:r w:rsidRPr="000242C3">
        <w:rPr>
          <w:rFonts w:eastAsia="Arial Unicode MS"/>
          <w:b/>
          <w:bCs/>
          <w:szCs w:val="22"/>
        </w:rPr>
        <w:t>c</w:t>
      </w:r>
      <w:r w:rsidRPr="000242C3">
        <w:rPr>
          <w:rFonts w:eastAsia="Arial Unicode MS"/>
          <w:szCs w:val="22"/>
        </w:rPr>
        <w:t>) H1975, (</w:t>
      </w:r>
      <w:r w:rsidRPr="000242C3">
        <w:rPr>
          <w:rFonts w:eastAsia="Arial Unicode MS"/>
          <w:b/>
          <w:bCs/>
          <w:szCs w:val="22"/>
        </w:rPr>
        <w:t>d</w:t>
      </w:r>
      <w:r w:rsidRPr="000242C3">
        <w:rPr>
          <w:rFonts w:eastAsia="Arial Unicode MS"/>
          <w:szCs w:val="22"/>
        </w:rPr>
        <w:t>) SBC3, and (</w:t>
      </w:r>
      <w:r w:rsidRPr="000242C3">
        <w:rPr>
          <w:rFonts w:eastAsia="Arial Unicode MS"/>
          <w:b/>
          <w:bCs/>
          <w:szCs w:val="22"/>
        </w:rPr>
        <w:t>e</w:t>
      </w:r>
      <w:r w:rsidRPr="000242C3">
        <w:rPr>
          <w:rFonts w:eastAsia="Arial Unicode MS"/>
          <w:szCs w:val="22"/>
        </w:rPr>
        <w:t>) SBC5 lung cancer cell lines by MTT assay.</w:t>
      </w:r>
    </w:p>
    <w:p w14:paraId="4580D8CD" w14:textId="4EC29AC8" w:rsidR="00937470" w:rsidRPr="000242C3" w:rsidRDefault="00937470" w:rsidP="00984194">
      <w:pPr>
        <w:spacing w:line="480" w:lineRule="auto"/>
        <w:rPr>
          <w:rFonts w:eastAsia="Arial Unicode MS" w:cs="Times New Roman"/>
          <w:kern w:val="24"/>
          <w:szCs w:val="22"/>
        </w:rPr>
      </w:pPr>
    </w:p>
    <w:p w14:paraId="789CE41D" w14:textId="3A77B448" w:rsidR="00937470" w:rsidRPr="000242C3" w:rsidRDefault="00937470" w:rsidP="00937470">
      <w:pPr>
        <w:spacing w:line="480" w:lineRule="auto"/>
        <w:rPr>
          <w:rFonts w:eastAsia="RyuminPro-Regular-Identity-H" w:cs="Times New Roman"/>
          <w:b/>
          <w:bCs/>
          <w:kern w:val="0"/>
          <w:szCs w:val="22"/>
        </w:rPr>
      </w:pPr>
      <w:bookmarkStart w:id="2" w:name="_Hlk33663503"/>
      <w:r w:rsidRPr="000242C3">
        <w:rPr>
          <w:rFonts w:eastAsia="RyuminPro-Regular-Identity-H" w:cs="Times New Roman"/>
          <w:b/>
          <w:bCs/>
          <w:kern w:val="0"/>
          <w:szCs w:val="22"/>
        </w:rPr>
        <w:t>Supplementary Figure S</w:t>
      </w:r>
      <w:r w:rsidR="00D16865" w:rsidRPr="000242C3">
        <w:rPr>
          <w:rFonts w:eastAsia="RyuminPro-Regular-Identity-H" w:cs="Times New Roman"/>
          <w:b/>
          <w:bCs/>
          <w:kern w:val="0"/>
          <w:szCs w:val="22"/>
        </w:rPr>
        <w:t>3</w:t>
      </w:r>
      <w:r w:rsidR="00137032" w:rsidRPr="000242C3">
        <w:rPr>
          <w:rFonts w:eastAsia="RyuminPro-Regular-Identity-H" w:cs="Times New Roman"/>
          <w:b/>
          <w:bCs/>
          <w:kern w:val="0"/>
          <w:szCs w:val="22"/>
        </w:rPr>
        <w:t>.</w:t>
      </w:r>
    </w:p>
    <w:p w14:paraId="1D4BF258" w14:textId="55FFDD03" w:rsidR="00137032" w:rsidRPr="000242C3" w:rsidRDefault="00137032" w:rsidP="00937470">
      <w:pPr>
        <w:spacing w:line="480" w:lineRule="auto"/>
        <w:rPr>
          <w:rFonts w:eastAsia="Arial Unicode MS"/>
          <w:szCs w:val="22"/>
        </w:rPr>
      </w:pPr>
      <w:r w:rsidRPr="000242C3">
        <w:t>(</w:t>
      </w:r>
      <w:r w:rsidRPr="000242C3">
        <w:rPr>
          <w:b/>
          <w:bCs/>
        </w:rPr>
        <w:t>a</w:t>
      </w:r>
      <w:r w:rsidRPr="000242C3">
        <w:t>) Western blot analysis showing the accumulation of ubiquitinated proteins after carfilzomib (CFZ) treatment</w:t>
      </w:r>
      <w:r w:rsidRPr="000242C3">
        <w:rPr>
          <w:rFonts w:eastAsia="Arial Unicode MS"/>
          <w:kern w:val="24"/>
          <w:szCs w:val="22"/>
        </w:rPr>
        <w:t>.</w:t>
      </w:r>
      <w:r w:rsidRPr="000242C3">
        <w:rPr>
          <w:rFonts w:eastAsia="Arial Unicode MS"/>
          <w:szCs w:val="22"/>
        </w:rPr>
        <w:t xml:space="preserve"> (</w:t>
      </w:r>
      <w:r w:rsidRPr="000242C3">
        <w:rPr>
          <w:rFonts w:eastAsia="Arial Unicode MS"/>
          <w:b/>
          <w:bCs/>
          <w:szCs w:val="22"/>
        </w:rPr>
        <w:t>b</w:t>
      </w:r>
      <w:r w:rsidRPr="000242C3">
        <w:rPr>
          <w:rFonts w:eastAsia="Arial Unicode MS"/>
          <w:szCs w:val="22"/>
        </w:rPr>
        <w:t>) Quantification of western blot analysis shown in (</w:t>
      </w:r>
      <w:r w:rsidRPr="000242C3">
        <w:rPr>
          <w:rFonts w:eastAsia="Arial Unicode MS"/>
          <w:b/>
          <w:bCs/>
          <w:szCs w:val="22"/>
        </w:rPr>
        <w:t>a</w:t>
      </w:r>
      <w:r w:rsidRPr="000242C3">
        <w:rPr>
          <w:rFonts w:eastAsia="Arial Unicode MS"/>
          <w:szCs w:val="22"/>
        </w:rPr>
        <w:t>) and normalized to actin.</w:t>
      </w:r>
    </w:p>
    <w:p w14:paraId="7D995B33" w14:textId="77777777" w:rsidR="00137032" w:rsidRPr="000242C3" w:rsidRDefault="00137032" w:rsidP="00937470">
      <w:pPr>
        <w:spacing w:line="480" w:lineRule="auto"/>
        <w:rPr>
          <w:rFonts w:eastAsia="RyuminPro-Regular-Identity-H" w:cs="Times New Roman"/>
          <w:b/>
          <w:bCs/>
          <w:kern w:val="0"/>
          <w:szCs w:val="22"/>
        </w:rPr>
      </w:pPr>
    </w:p>
    <w:bookmarkEnd w:id="2"/>
    <w:p w14:paraId="61FE7FA2" w14:textId="1C6BCE8D" w:rsidR="00137032" w:rsidRPr="000242C3" w:rsidRDefault="00137032" w:rsidP="00937470">
      <w:pPr>
        <w:spacing w:line="480" w:lineRule="auto"/>
        <w:rPr>
          <w:rFonts w:eastAsia="RyuminPro-Regular-Identity-H" w:cs="Times New Roman"/>
          <w:b/>
          <w:bCs/>
          <w:kern w:val="0"/>
          <w:szCs w:val="22"/>
        </w:rPr>
      </w:pPr>
      <w:r w:rsidRPr="000242C3">
        <w:rPr>
          <w:rFonts w:eastAsia="RyuminPro-Regular-Identity-H" w:cs="Times New Roman"/>
          <w:b/>
          <w:bCs/>
          <w:kern w:val="0"/>
          <w:szCs w:val="22"/>
        </w:rPr>
        <w:t>Supplementary Figure S4.</w:t>
      </w:r>
    </w:p>
    <w:p w14:paraId="35E8174F" w14:textId="06EF3868" w:rsidR="00937470" w:rsidRPr="000242C3" w:rsidRDefault="00137032" w:rsidP="00937470">
      <w:pPr>
        <w:spacing w:line="480" w:lineRule="auto"/>
        <w:rPr>
          <w:rFonts w:eastAsia="Arial Unicode MS" w:cs="Times New Roman"/>
          <w:szCs w:val="22"/>
        </w:rPr>
      </w:pPr>
      <w:r w:rsidRPr="000242C3">
        <w:rPr>
          <w:rFonts w:eastAsia="Arial Unicode MS" w:cs="Times New Roman"/>
          <w:szCs w:val="22"/>
        </w:rPr>
        <w:t>Simultaneous k</w:t>
      </w:r>
      <w:r w:rsidR="005200A1" w:rsidRPr="000242C3">
        <w:rPr>
          <w:rFonts w:eastAsia="Arial Unicode MS" w:cs="Times New Roman"/>
          <w:szCs w:val="22"/>
        </w:rPr>
        <w:t xml:space="preserve">nockdown of PSMB5, PSMB8, and PSMB9 by </w:t>
      </w:r>
      <w:r w:rsidR="002E13AD" w:rsidRPr="000242C3">
        <w:rPr>
          <w:rFonts w:eastAsia="Arial Unicode MS" w:cs="Times New Roman"/>
          <w:szCs w:val="22"/>
        </w:rPr>
        <w:t>small interfering RNA (siRNA)</w:t>
      </w:r>
      <w:r w:rsidR="005200A1" w:rsidRPr="000242C3">
        <w:rPr>
          <w:rFonts w:eastAsia="Arial Unicode MS" w:cs="Times New Roman"/>
          <w:szCs w:val="22"/>
        </w:rPr>
        <w:t xml:space="preserve"> in </w:t>
      </w:r>
      <w:r w:rsidR="00BB291D" w:rsidRPr="000242C3">
        <w:rPr>
          <w:rFonts w:eastAsia="Arial Unicode MS" w:cs="Times New Roman"/>
          <w:szCs w:val="22"/>
        </w:rPr>
        <w:t xml:space="preserve">the </w:t>
      </w:r>
      <w:r w:rsidR="005200A1" w:rsidRPr="000242C3">
        <w:rPr>
          <w:rFonts w:eastAsia="Arial Unicode MS" w:cs="Times New Roman"/>
          <w:szCs w:val="22"/>
        </w:rPr>
        <w:t xml:space="preserve">cisplatin-resistant variants of A549 and H1299. </w:t>
      </w:r>
      <w:r w:rsidR="009A0FC4" w:rsidRPr="000242C3">
        <w:rPr>
          <w:rFonts w:eastAsia="Arial Unicode MS" w:cs="Times New Roman"/>
          <w:szCs w:val="22"/>
        </w:rPr>
        <w:t>(</w:t>
      </w:r>
      <w:r w:rsidR="009A0FC4" w:rsidRPr="000242C3">
        <w:rPr>
          <w:rFonts w:eastAsia="Arial Unicode MS" w:cs="Times New Roman"/>
          <w:b/>
          <w:bCs/>
          <w:szCs w:val="22"/>
        </w:rPr>
        <w:t>a</w:t>
      </w:r>
      <w:r w:rsidR="009A0FC4" w:rsidRPr="000242C3">
        <w:rPr>
          <w:rFonts w:eastAsia="Arial Unicode MS" w:cs="Times New Roman"/>
          <w:szCs w:val="22"/>
        </w:rPr>
        <w:t xml:space="preserve">) </w:t>
      </w:r>
      <w:r w:rsidR="005200A1" w:rsidRPr="000242C3">
        <w:rPr>
          <w:rFonts w:eastAsia="Arial Unicode MS" w:cs="Times New Roman"/>
          <w:szCs w:val="22"/>
        </w:rPr>
        <w:t>K</w:t>
      </w:r>
      <w:r w:rsidR="009A0FC4" w:rsidRPr="000242C3">
        <w:rPr>
          <w:rFonts w:eastAsia="Arial Unicode MS" w:cs="Times New Roman"/>
          <w:szCs w:val="22"/>
        </w:rPr>
        <w:t>nockdown</w:t>
      </w:r>
      <w:r w:rsidRPr="000242C3">
        <w:rPr>
          <w:rFonts w:eastAsia="Arial Unicode MS" w:cs="Times New Roman"/>
          <w:szCs w:val="22"/>
        </w:rPr>
        <w:t xml:space="preserve"> efficiency</w:t>
      </w:r>
      <w:r w:rsidR="009A0FC4" w:rsidRPr="000242C3">
        <w:rPr>
          <w:rFonts w:eastAsia="Arial Unicode MS" w:cs="Times New Roman"/>
          <w:szCs w:val="22"/>
        </w:rPr>
        <w:t xml:space="preserve"> of PSMB5, PSMB8, and PSMB9</w:t>
      </w:r>
      <w:r w:rsidR="005200A1" w:rsidRPr="000242C3">
        <w:rPr>
          <w:rFonts w:eastAsia="Arial Unicode MS" w:cs="Times New Roman"/>
          <w:szCs w:val="22"/>
        </w:rPr>
        <w:t xml:space="preserve"> was confirmed by western blot analysis</w:t>
      </w:r>
      <w:r w:rsidR="009A0FC4" w:rsidRPr="000242C3">
        <w:rPr>
          <w:rFonts w:eastAsia="Arial Unicode MS" w:cs="Times New Roman"/>
          <w:szCs w:val="22"/>
        </w:rPr>
        <w:t>.</w:t>
      </w:r>
      <w:r w:rsidR="00345343" w:rsidRPr="000242C3">
        <w:rPr>
          <w:rFonts w:eastAsia="Arial Unicode MS" w:cs="Times New Roman"/>
          <w:szCs w:val="22"/>
        </w:rPr>
        <w:t xml:space="preserve"> </w:t>
      </w:r>
      <w:r w:rsidR="00E33D04" w:rsidRPr="000242C3">
        <w:rPr>
          <w:rFonts w:eastAsia="Arial Unicode MS" w:cs="Times New Roman"/>
          <w:szCs w:val="22"/>
        </w:rPr>
        <w:t>Simultaneous knockdown of PSMB5, PSMB8, and PSMB9 suppressed 20S proteasome chymotrypsin-like activity (</w:t>
      </w:r>
      <w:r w:rsidR="00E33D04" w:rsidRPr="000242C3">
        <w:rPr>
          <w:rFonts w:eastAsia="Arial Unicode MS" w:cs="Times New Roman"/>
          <w:b/>
          <w:bCs/>
          <w:szCs w:val="22"/>
        </w:rPr>
        <w:t>b</w:t>
      </w:r>
      <w:r w:rsidR="00E33D04" w:rsidRPr="000242C3">
        <w:rPr>
          <w:rFonts w:eastAsia="Arial Unicode MS" w:cs="Times New Roman"/>
          <w:szCs w:val="22"/>
        </w:rPr>
        <w:t>) but did not impair cell viability (</w:t>
      </w:r>
      <w:r w:rsidR="00E33D04" w:rsidRPr="000242C3">
        <w:rPr>
          <w:rFonts w:eastAsia="Arial Unicode MS" w:cs="Times New Roman"/>
          <w:b/>
          <w:bCs/>
          <w:szCs w:val="22"/>
        </w:rPr>
        <w:t>c</w:t>
      </w:r>
      <w:r w:rsidR="00E33D04" w:rsidRPr="000242C3">
        <w:rPr>
          <w:rFonts w:eastAsia="Arial Unicode MS" w:cs="Times New Roman"/>
          <w:szCs w:val="22"/>
        </w:rPr>
        <w:t xml:space="preserve">). The effects of the triple knockdown on the sensitivity </w:t>
      </w:r>
      <w:r w:rsidR="003902C9" w:rsidRPr="000242C3">
        <w:rPr>
          <w:rFonts w:eastAsia="Arial Unicode MS" w:cs="Times New Roman" w:hint="eastAsia"/>
          <w:szCs w:val="22"/>
        </w:rPr>
        <w:t>t</w:t>
      </w:r>
      <w:r w:rsidR="003902C9" w:rsidRPr="000242C3">
        <w:rPr>
          <w:rFonts w:eastAsia="Arial Unicode MS" w:cs="Times New Roman"/>
          <w:szCs w:val="22"/>
        </w:rPr>
        <w:t>o</w:t>
      </w:r>
      <w:r w:rsidR="00E33D04" w:rsidRPr="000242C3">
        <w:rPr>
          <w:rFonts w:eastAsia="Arial Unicode MS" w:cs="Times New Roman"/>
          <w:szCs w:val="22"/>
        </w:rPr>
        <w:t xml:space="preserve"> cisplatin (</w:t>
      </w:r>
      <w:r w:rsidR="00E33D04" w:rsidRPr="000242C3">
        <w:rPr>
          <w:rFonts w:eastAsia="Arial Unicode MS" w:cs="Times New Roman"/>
          <w:b/>
          <w:bCs/>
          <w:szCs w:val="22"/>
        </w:rPr>
        <w:t>d</w:t>
      </w:r>
      <w:r w:rsidR="00E33D04" w:rsidRPr="000242C3">
        <w:rPr>
          <w:rFonts w:eastAsia="Arial Unicode MS" w:cs="Times New Roman"/>
          <w:szCs w:val="22"/>
        </w:rPr>
        <w:t>) and carfilzomib (CFZ) (</w:t>
      </w:r>
      <w:r w:rsidR="00E33D04" w:rsidRPr="000242C3">
        <w:rPr>
          <w:rFonts w:eastAsia="Arial Unicode MS" w:cs="Times New Roman"/>
          <w:b/>
          <w:bCs/>
          <w:szCs w:val="22"/>
        </w:rPr>
        <w:t>e</w:t>
      </w:r>
      <w:r w:rsidR="00E33D04" w:rsidRPr="000242C3">
        <w:rPr>
          <w:rFonts w:eastAsia="Arial Unicode MS" w:cs="Times New Roman"/>
          <w:szCs w:val="22"/>
        </w:rPr>
        <w:t>) were analyzed by MTT cell proliferation assay.</w:t>
      </w:r>
      <w:r w:rsidR="00D257DB" w:rsidRPr="000242C3">
        <w:rPr>
          <w:rFonts w:eastAsia="Arial Unicode MS" w:cs="Times New Roman"/>
          <w:szCs w:val="22"/>
        </w:rPr>
        <w:t xml:space="preserve"> </w:t>
      </w:r>
      <w:r w:rsidRPr="000242C3">
        <w:rPr>
          <w:rFonts w:eastAsia="Arial Unicode MS" w:cs="Times New Roman"/>
          <w:szCs w:val="22"/>
        </w:rPr>
        <w:t xml:space="preserve">NT, non-target. </w:t>
      </w:r>
      <w:r w:rsidR="00D257DB" w:rsidRPr="000242C3">
        <w:rPr>
          <w:rFonts w:eastAsia="Arial Unicode MS" w:cs="Times New Roman"/>
          <w:szCs w:val="22"/>
        </w:rPr>
        <w:t>**</w:t>
      </w:r>
      <w:r w:rsidR="00D257DB" w:rsidRPr="000242C3">
        <w:rPr>
          <w:rFonts w:eastAsia="Arial Unicode MS" w:cs="Times New Roman"/>
          <w:i/>
          <w:iCs/>
          <w:szCs w:val="22"/>
        </w:rPr>
        <w:t>P</w:t>
      </w:r>
      <w:r w:rsidR="00D257DB" w:rsidRPr="000242C3">
        <w:rPr>
          <w:rFonts w:eastAsia="Arial Unicode MS" w:cs="Times New Roman"/>
          <w:szCs w:val="22"/>
        </w:rPr>
        <w:t>&lt;0.01, Welch t test.</w:t>
      </w:r>
    </w:p>
    <w:p w14:paraId="1AB8D715" w14:textId="3AEDE241" w:rsidR="00937470" w:rsidRPr="000242C3" w:rsidRDefault="00937470" w:rsidP="00984194">
      <w:pPr>
        <w:spacing w:line="480" w:lineRule="auto"/>
        <w:rPr>
          <w:rFonts w:eastAsia="Arial Unicode MS" w:cs="Times New Roman"/>
          <w:szCs w:val="22"/>
        </w:rPr>
      </w:pPr>
    </w:p>
    <w:p w14:paraId="530D98F3" w14:textId="13CB1589" w:rsidR="00914876" w:rsidRPr="000242C3" w:rsidRDefault="00914876" w:rsidP="00984194">
      <w:pPr>
        <w:spacing w:line="480" w:lineRule="auto"/>
        <w:rPr>
          <w:rFonts w:eastAsia="Arial Unicode MS" w:cs="Times New Roman"/>
          <w:b/>
          <w:bCs/>
          <w:szCs w:val="22"/>
        </w:rPr>
      </w:pPr>
      <w:r w:rsidRPr="000242C3">
        <w:rPr>
          <w:rFonts w:eastAsia="Arial Unicode MS" w:cs="Times New Roman"/>
          <w:b/>
          <w:bCs/>
          <w:szCs w:val="22"/>
        </w:rPr>
        <w:lastRenderedPageBreak/>
        <w:t>Supplementary Figure S</w:t>
      </w:r>
      <w:r w:rsidR="00F90475" w:rsidRPr="000242C3">
        <w:rPr>
          <w:rFonts w:eastAsia="Arial Unicode MS" w:cs="Times New Roman"/>
          <w:b/>
          <w:bCs/>
          <w:szCs w:val="22"/>
        </w:rPr>
        <w:t>5.</w:t>
      </w:r>
    </w:p>
    <w:p w14:paraId="242530EC" w14:textId="46A864B5" w:rsidR="00914876" w:rsidRPr="000242C3" w:rsidRDefault="00914876" w:rsidP="00984194">
      <w:pPr>
        <w:spacing w:line="480" w:lineRule="auto"/>
        <w:rPr>
          <w:rFonts w:eastAsia="Arial Unicode MS" w:cs="Times New Roman"/>
          <w:szCs w:val="22"/>
        </w:rPr>
      </w:pPr>
      <w:r w:rsidRPr="000242C3">
        <w:rPr>
          <w:rFonts w:eastAsia="Arial Unicode MS" w:cs="Times New Roman" w:hint="eastAsia"/>
          <w:szCs w:val="22"/>
        </w:rPr>
        <w:t>C</w:t>
      </w:r>
      <w:r w:rsidRPr="000242C3">
        <w:rPr>
          <w:rFonts w:eastAsia="Arial Unicode MS" w:cs="Times New Roman"/>
          <w:szCs w:val="22"/>
        </w:rPr>
        <w:t>ombination of antioxidant agent and carfilzomib</w:t>
      </w:r>
      <w:r w:rsidR="00244465" w:rsidRPr="000242C3">
        <w:rPr>
          <w:rFonts w:eastAsia="Arial Unicode MS" w:cs="Times New Roman"/>
          <w:szCs w:val="22"/>
        </w:rPr>
        <w:t xml:space="preserve"> (CFZ) in the cisplatin-resistant</w:t>
      </w:r>
      <w:r w:rsidR="00D2622E" w:rsidRPr="000242C3">
        <w:rPr>
          <w:rFonts w:eastAsia="Arial Unicode MS" w:cs="Times New Roman"/>
          <w:szCs w:val="22"/>
        </w:rPr>
        <w:t xml:space="preserve"> (CR)</w:t>
      </w:r>
      <w:r w:rsidR="00244465" w:rsidRPr="000242C3">
        <w:rPr>
          <w:rFonts w:eastAsia="Arial Unicode MS" w:cs="Times New Roman"/>
          <w:szCs w:val="22"/>
        </w:rPr>
        <w:t xml:space="preserve"> </w:t>
      </w:r>
      <w:r w:rsidR="008C525E" w:rsidRPr="000242C3">
        <w:rPr>
          <w:rFonts w:eastAsia="Arial Unicode MS" w:cs="Times New Roman"/>
          <w:szCs w:val="22"/>
        </w:rPr>
        <w:t>variant</w:t>
      </w:r>
      <w:r w:rsidR="00244465" w:rsidRPr="000242C3">
        <w:rPr>
          <w:rFonts w:eastAsia="Arial Unicode MS" w:cs="Times New Roman"/>
          <w:szCs w:val="22"/>
        </w:rPr>
        <w:t>s of A549 and H1299</w:t>
      </w:r>
      <w:r w:rsidRPr="000242C3">
        <w:rPr>
          <w:rFonts w:eastAsia="Arial Unicode MS" w:cs="Times New Roman"/>
          <w:szCs w:val="22"/>
        </w:rPr>
        <w:t>. (</w:t>
      </w:r>
      <w:r w:rsidRPr="000242C3">
        <w:rPr>
          <w:rFonts w:eastAsia="Arial Unicode MS" w:cs="Times New Roman"/>
          <w:b/>
          <w:bCs/>
          <w:szCs w:val="22"/>
        </w:rPr>
        <w:t>a</w:t>
      </w:r>
      <w:r w:rsidRPr="000242C3">
        <w:rPr>
          <w:rFonts w:eastAsia="Arial Unicode MS" w:cs="Times New Roman"/>
          <w:szCs w:val="22"/>
        </w:rPr>
        <w:t>)</w:t>
      </w:r>
      <w:r w:rsidR="00244465" w:rsidRPr="000242C3">
        <w:rPr>
          <w:rFonts w:eastAsia="Arial Unicode MS" w:cs="Times New Roman"/>
          <w:szCs w:val="22"/>
        </w:rPr>
        <w:t xml:space="preserve"> </w:t>
      </w:r>
      <w:r w:rsidR="005F3EF8" w:rsidRPr="000242C3">
        <w:rPr>
          <w:rFonts w:eastAsia="Arial Unicode MS" w:cs="Times New Roman"/>
          <w:szCs w:val="22"/>
        </w:rPr>
        <w:t xml:space="preserve">1000 </w:t>
      </w:r>
      <w:r w:rsidR="005F3EF8" w:rsidRPr="000242C3">
        <w:rPr>
          <w:rFonts w:ascii="Symbol" w:eastAsia="Arial Unicode MS" w:hAnsi="Symbol" w:cs="Times New Roman"/>
          <w:szCs w:val="22"/>
        </w:rPr>
        <w:t></w:t>
      </w:r>
      <w:r w:rsidR="005F3EF8" w:rsidRPr="000242C3">
        <w:rPr>
          <w:rFonts w:eastAsia="Arial Unicode MS" w:cs="Times New Roman"/>
          <w:szCs w:val="22"/>
        </w:rPr>
        <w:t xml:space="preserve">mol/L of </w:t>
      </w:r>
      <w:r w:rsidR="00244465" w:rsidRPr="000242C3">
        <w:rPr>
          <w:rFonts w:eastAsia="Arial Unicode MS" w:cs="Times New Roman"/>
          <w:szCs w:val="22"/>
        </w:rPr>
        <w:t xml:space="preserve">glutathione (GSH) </w:t>
      </w:r>
      <w:r w:rsidR="005F3EF8" w:rsidRPr="000242C3">
        <w:rPr>
          <w:rFonts w:eastAsia="Arial Unicode MS" w:cs="Times New Roman"/>
          <w:szCs w:val="22"/>
        </w:rPr>
        <w:t>or</w:t>
      </w:r>
      <w:r w:rsidR="00244465" w:rsidRPr="000242C3">
        <w:rPr>
          <w:rFonts w:eastAsia="Arial Unicode MS" w:cs="Times New Roman"/>
          <w:szCs w:val="22"/>
        </w:rPr>
        <w:t xml:space="preserve"> </w:t>
      </w:r>
      <w:r w:rsidR="005F3EF8" w:rsidRPr="000242C3">
        <w:rPr>
          <w:rFonts w:eastAsia="Arial Unicode MS" w:cs="Times New Roman"/>
          <w:szCs w:val="22"/>
        </w:rPr>
        <w:t xml:space="preserve">100 </w:t>
      </w:r>
      <w:r w:rsidR="005F3EF8" w:rsidRPr="000242C3">
        <w:rPr>
          <w:rFonts w:ascii="Symbol" w:eastAsia="Arial Unicode MS" w:hAnsi="Symbol" w:cs="Times New Roman"/>
          <w:szCs w:val="22"/>
        </w:rPr>
        <w:t></w:t>
      </w:r>
      <w:r w:rsidR="005F3EF8" w:rsidRPr="000242C3">
        <w:rPr>
          <w:rFonts w:eastAsia="Arial Unicode MS" w:cs="Times New Roman"/>
          <w:szCs w:val="22"/>
        </w:rPr>
        <w:t xml:space="preserve">mol/L of </w:t>
      </w:r>
      <w:r w:rsidR="00244465" w:rsidRPr="000242C3">
        <w:rPr>
          <w:rFonts w:eastAsia="Arial Unicode MS" w:cs="Times New Roman"/>
          <w:szCs w:val="22"/>
        </w:rPr>
        <w:t xml:space="preserve">N-acetylcysteine (NAC) reduced intracellular reactive oxygen species levels. The effect of antioxidant agent on the sensitivity of </w:t>
      </w:r>
      <w:r w:rsidR="00D2622E" w:rsidRPr="000242C3">
        <w:rPr>
          <w:rFonts w:eastAsia="Arial Unicode MS" w:cs="Times New Roman"/>
          <w:szCs w:val="22"/>
        </w:rPr>
        <w:t xml:space="preserve">CFZ was analyzed by MTT cell proliferation assay in the CR </w:t>
      </w:r>
      <w:r w:rsidR="008C525E" w:rsidRPr="000242C3">
        <w:rPr>
          <w:rFonts w:eastAsia="Arial Unicode MS" w:cs="Times New Roman"/>
          <w:szCs w:val="22"/>
        </w:rPr>
        <w:t>variant</w:t>
      </w:r>
      <w:r w:rsidR="00D2622E" w:rsidRPr="000242C3">
        <w:rPr>
          <w:rFonts w:eastAsia="Arial Unicode MS" w:cs="Times New Roman"/>
          <w:szCs w:val="22"/>
        </w:rPr>
        <w:t>s of A549 (</w:t>
      </w:r>
      <w:r w:rsidR="00D2622E" w:rsidRPr="000242C3">
        <w:rPr>
          <w:rFonts w:eastAsia="Arial Unicode MS" w:cs="Times New Roman"/>
          <w:b/>
          <w:bCs/>
          <w:szCs w:val="22"/>
        </w:rPr>
        <w:t>b</w:t>
      </w:r>
      <w:r w:rsidR="00D2622E" w:rsidRPr="000242C3">
        <w:rPr>
          <w:rFonts w:eastAsia="Arial Unicode MS" w:cs="Times New Roman"/>
          <w:szCs w:val="22"/>
        </w:rPr>
        <w:t>) and H1299 (</w:t>
      </w:r>
      <w:r w:rsidR="00D2622E" w:rsidRPr="000242C3">
        <w:rPr>
          <w:rFonts w:eastAsia="Arial Unicode MS" w:cs="Times New Roman"/>
          <w:b/>
          <w:bCs/>
          <w:szCs w:val="22"/>
        </w:rPr>
        <w:t>c</w:t>
      </w:r>
      <w:r w:rsidR="00D2622E" w:rsidRPr="000242C3">
        <w:rPr>
          <w:rFonts w:eastAsia="Arial Unicode MS" w:cs="Times New Roman"/>
          <w:szCs w:val="22"/>
        </w:rPr>
        <w:t>).</w:t>
      </w:r>
      <w:r w:rsidR="00BB291D" w:rsidRPr="000242C3">
        <w:rPr>
          <w:rFonts w:eastAsia="Arial Unicode MS" w:cs="Times New Roman" w:hint="eastAsia"/>
          <w:szCs w:val="22"/>
        </w:rPr>
        <w:t xml:space="preserve"> </w:t>
      </w:r>
      <w:r w:rsidR="00BB291D" w:rsidRPr="000242C3">
        <w:rPr>
          <w:rFonts w:eastAsia="Arial Unicode MS" w:cs="Times New Roman"/>
          <w:szCs w:val="22"/>
        </w:rPr>
        <w:t>**</w:t>
      </w:r>
      <w:r w:rsidR="00BB291D" w:rsidRPr="000242C3">
        <w:rPr>
          <w:rFonts w:eastAsia="Arial Unicode MS" w:cs="Times New Roman"/>
          <w:i/>
          <w:iCs/>
          <w:szCs w:val="22"/>
        </w:rPr>
        <w:t>P</w:t>
      </w:r>
      <w:r w:rsidR="00BB291D" w:rsidRPr="000242C3">
        <w:rPr>
          <w:rFonts w:eastAsia="Arial Unicode MS" w:cs="Times New Roman"/>
          <w:szCs w:val="22"/>
        </w:rPr>
        <w:t>&lt;0.01, ***</w:t>
      </w:r>
      <w:r w:rsidR="00BB291D" w:rsidRPr="000242C3">
        <w:rPr>
          <w:rFonts w:eastAsia="Arial Unicode MS" w:cs="Times New Roman"/>
          <w:i/>
          <w:iCs/>
          <w:szCs w:val="22"/>
        </w:rPr>
        <w:t>P</w:t>
      </w:r>
      <w:r w:rsidR="00BB291D" w:rsidRPr="000242C3">
        <w:rPr>
          <w:rFonts w:eastAsia="Arial Unicode MS" w:cs="Times New Roman"/>
          <w:szCs w:val="22"/>
        </w:rPr>
        <w:t>&lt;0.001, Welch t test.</w:t>
      </w:r>
    </w:p>
    <w:p w14:paraId="3D5A0B11" w14:textId="71BA8494" w:rsidR="00D16865" w:rsidRPr="000242C3" w:rsidRDefault="00D16865" w:rsidP="00984194">
      <w:pPr>
        <w:spacing w:line="480" w:lineRule="auto"/>
        <w:rPr>
          <w:rFonts w:eastAsia="Arial Unicode MS" w:cs="Times New Roman"/>
          <w:szCs w:val="22"/>
        </w:rPr>
      </w:pPr>
    </w:p>
    <w:p w14:paraId="3CE8863A" w14:textId="3C2D3216" w:rsidR="00D16865" w:rsidRPr="000242C3" w:rsidRDefault="00D16865" w:rsidP="00D16865">
      <w:pPr>
        <w:spacing w:line="480" w:lineRule="auto"/>
        <w:rPr>
          <w:rFonts w:eastAsia="RyuminPro-Regular-Identity-H" w:cs="Times New Roman"/>
          <w:b/>
          <w:bCs/>
          <w:kern w:val="0"/>
          <w:szCs w:val="22"/>
        </w:rPr>
      </w:pPr>
      <w:r w:rsidRPr="000242C3">
        <w:rPr>
          <w:rFonts w:eastAsia="RyuminPro-Regular-Identity-H" w:cs="Times New Roman"/>
          <w:b/>
          <w:bCs/>
          <w:kern w:val="0"/>
          <w:szCs w:val="22"/>
        </w:rPr>
        <w:t xml:space="preserve">Supplementary </w:t>
      </w:r>
      <w:bookmarkStart w:id="3" w:name="_Hlk24407611"/>
      <w:r w:rsidRPr="000242C3">
        <w:rPr>
          <w:rFonts w:eastAsia="RyuminPro-Regular-Identity-H" w:cs="Times New Roman"/>
          <w:b/>
          <w:bCs/>
          <w:kern w:val="0"/>
          <w:szCs w:val="22"/>
        </w:rPr>
        <w:t>Figure S</w:t>
      </w:r>
      <w:bookmarkEnd w:id="3"/>
      <w:r w:rsidR="005F3EF8" w:rsidRPr="000242C3">
        <w:rPr>
          <w:rFonts w:eastAsia="RyuminPro-Regular-Identity-H" w:cs="Times New Roman"/>
          <w:b/>
          <w:bCs/>
          <w:kern w:val="0"/>
          <w:szCs w:val="22"/>
        </w:rPr>
        <w:t>6</w:t>
      </w:r>
      <w:r w:rsidR="00925D75" w:rsidRPr="000242C3">
        <w:rPr>
          <w:rFonts w:eastAsia="RyuminPro-Regular-Identity-H" w:cs="Times New Roman"/>
          <w:b/>
          <w:bCs/>
          <w:kern w:val="0"/>
          <w:szCs w:val="22"/>
        </w:rPr>
        <w:t>.</w:t>
      </w:r>
    </w:p>
    <w:p w14:paraId="3F723D41" w14:textId="77777777" w:rsidR="00D16865" w:rsidRPr="000242C3" w:rsidRDefault="00D16865" w:rsidP="00D16865">
      <w:pPr>
        <w:spacing w:line="480" w:lineRule="auto"/>
        <w:rPr>
          <w:rFonts w:eastAsia="Arial Unicode MS" w:cs="Times New Roman"/>
          <w:szCs w:val="22"/>
          <w:shd w:val="pct15" w:color="auto" w:fill="FFFFFF"/>
        </w:rPr>
      </w:pPr>
      <w:r w:rsidRPr="000242C3">
        <w:rPr>
          <w:rFonts w:eastAsia="Arial Unicode MS" w:cs="Times New Roman"/>
          <w:szCs w:val="22"/>
        </w:rPr>
        <w:t xml:space="preserve">Western blot analysis showing </w:t>
      </w:r>
      <w:r w:rsidRPr="000242C3">
        <w:rPr>
          <w:rFonts w:eastAsia="Arial Unicode MS" w:cs="Times New Roman"/>
          <w:kern w:val="24"/>
          <w:szCs w:val="22"/>
        </w:rPr>
        <w:t xml:space="preserve">the expression of proteins involved in controlling </w:t>
      </w:r>
      <w:bookmarkStart w:id="4" w:name="_Hlk22212304"/>
      <w:r w:rsidRPr="000242C3">
        <w:rPr>
          <w:rFonts w:eastAsia="Arial Unicode MS" w:cs="Times New Roman"/>
          <w:kern w:val="24"/>
          <w:szCs w:val="22"/>
        </w:rPr>
        <w:t>G2/M cell cycle progression</w:t>
      </w:r>
      <w:bookmarkEnd w:id="4"/>
      <w:r w:rsidRPr="000242C3">
        <w:rPr>
          <w:rFonts w:eastAsia="Arial Unicode MS" w:cs="Times New Roman"/>
          <w:kern w:val="24"/>
          <w:szCs w:val="22"/>
        </w:rPr>
        <w:t xml:space="preserve"> in the indicated cells after carfilzomib (CFZ) treatment.</w:t>
      </w:r>
    </w:p>
    <w:p w14:paraId="1B7D2544" w14:textId="61FE56E4" w:rsidR="00D16865" w:rsidRPr="000242C3" w:rsidRDefault="00D16865" w:rsidP="00984194">
      <w:pPr>
        <w:spacing w:line="480" w:lineRule="auto"/>
        <w:rPr>
          <w:rFonts w:eastAsia="Arial Unicode MS" w:cs="Times New Roman"/>
          <w:szCs w:val="22"/>
        </w:rPr>
      </w:pPr>
    </w:p>
    <w:p w14:paraId="53C34DAD" w14:textId="496913FA" w:rsidR="00D16865" w:rsidRPr="000242C3" w:rsidRDefault="00D16865" w:rsidP="00D16865">
      <w:pPr>
        <w:spacing w:line="480" w:lineRule="auto"/>
        <w:rPr>
          <w:rFonts w:eastAsia="RyuminPro-Regular-Identity-H" w:cs="Times New Roman"/>
          <w:b/>
          <w:bCs/>
          <w:kern w:val="0"/>
          <w:szCs w:val="22"/>
        </w:rPr>
      </w:pPr>
      <w:r w:rsidRPr="000242C3">
        <w:rPr>
          <w:rFonts w:eastAsia="RyuminPro-Regular-Identity-H" w:cs="Times New Roman"/>
          <w:b/>
          <w:bCs/>
          <w:kern w:val="0"/>
          <w:szCs w:val="22"/>
        </w:rPr>
        <w:t>Supplementary Figure S</w:t>
      </w:r>
      <w:r w:rsidR="005F3EF8" w:rsidRPr="000242C3">
        <w:rPr>
          <w:rFonts w:eastAsia="RyuminPro-Regular-Identity-H" w:cs="Times New Roman"/>
          <w:b/>
          <w:bCs/>
          <w:kern w:val="0"/>
          <w:szCs w:val="22"/>
        </w:rPr>
        <w:t>7</w:t>
      </w:r>
      <w:r w:rsidR="00925D75" w:rsidRPr="000242C3">
        <w:rPr>
          <w:rFonts w:eastAsia="RyuminPro-Regular-Identity-H" w:cs="Times New Roman"/>
          <w:b/>
          <w:bCs/>
          <w:kern w:val="0"/>
          <w:szCs w:val="22"/>
        </w:rPr>
        <w:t>.</w:t>
      </w:r>
    </w:p>
    <w:p w14:paraId="0687C888" w14:textId="566954D9" w:rsidR="00D16865" w:rsidRPr="000242C3" w:rsidRDefault="00D16865" w:rsidP="00D16865">
      <w:pPr>
        <w:spacing w:line="480" w:lineRule="auto"/>
        <w:rPr>
          <w:rFonts w:eastAsia="Arial Unicode MS" w:cs="Times New Roman"/>
          <w:kern w:val="24"/>
          <w:szCs w:val="22"/>
        </w:rPr>
      </w:pPr>
      <w:r w:rsidRPr="000242C3">
        <w:rPr>
          <w:rFonts w:eastAsia="Arial Unicode MS" w:cs="Times New Roman"/>
          <w:szCs w:val="22"/>
        </w:rPr>
        <w:t xml:space="preserve">Western blot analysis showing </w:t>
      </w:r>
      <w:r w:rsidRPr="000242C3">
        <w:rPr>
          <w:rFonts w:eastAsia="Arial Unicode MS" w:cs="Times New Roman"/>
          <w:kern w:val="24"/>
          <w:szCs w:val="22"/>
        </w:rPr>
        <w:t>the expression of proteins involved in endoplasmic reticulum stress in the indicated cells after carfilzomib (CFZ) treatment.</w:t>
      </w:r>
    </w:p>
    <w:p w14:paraId="75585CF7" w14:textId="77777777" w:rsidR="00D16865" w:rsidRPr="000242C3" w:rsidRDefault="00D16865" w:rsidP="00984194">
      <w:pPr>
        <w:spacing w:line="480" w:lineRule="auto"/>
        <w:rPr>
          <w:rFonts w:eastAsia="Arial Unicode MS" w:cs="Times New Roman"/>
          <w:szCs w:val="22"/>
        </w:rPr>
      </w:pPr>
    </w:p>
    <w:sectPr w:rsidR="00D16865" w:rsidRPr="000242C3" w:rsidSect="002A76E7">
      <w:headerReference w:type="default" r:id="rId8"/>
      <w:footerReference w:type="even" r:id="rId9"/>
      <w:footerReference w:type="default" r:id="rId10"/>
      <w:type w:val="continuous"/>
      <w:pgSz w:w="11900" w:h="16840" w:code="9"/>
      <w:pgMar w:top="1701" w:right="1134" w:bottom="1701" w:left="1134" w:header="720" w:footer="720" w:gutter="0"/>
      <w:lnNumType w:countBy="1" w:restart="continuous"/>
      <w:cols w:space="425"/>
      <w:noEndnote/>
      <w:docGrid w:type="linesAndChars" w:linePitch="335" w:charSpace="4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6C5D1" w14:textId="77777777" w:rsidR="007111E9" w:rsidRDefault="007111E9">
      <w:r>
        <w:separator/>
      </w:r>
    </w:p>
  </w:endnote>
  <w:endnote w:type="continuationSeparator" w:id="0">
    <w:p w14:paraId="07838139" w14:textId="77777777" w:rsidR="007111E9" w:rsidRDefault="0071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ＭＳ ゴシック"/>
    <w:charset w:val="80"/>
    <w:family w:val="swiss"/>
    <w:pitch w:val="variable"/>
    <w:sig w:usb0="E00002FF" w:usb1="7AC7FFFF" w:usb2="00000012" w:usb3="00000000" w:csb0="0002000D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yuminPro-Regular-Identity-H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altName w:val="Yu Gothic Medium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27F55" w14:textId="77777777" w:rsidR="00BA3315" w:rsidRDefault="00BA3315" w:rsidP="00D95D3E">
    <w:pPr>
      <w:pStyle w:val="ad"/>
      <w:framePr w:wrap="around" w:vAnchor="text" w:hAnchor="margin" w:xAlign="center" w:y="1"/>
      <w:rPr>
        <w:rStyle w:val="af"/>
        <w:rFonts w:cs="Century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98B899D" w14:textId="77777777" w:rsidR="00BA3315" w:rsidRDefault="00BA331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419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0DCF33" w14:textId="73B9E022" w:rsidR="00BA3315" w:rsidRDefault="00BA3315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A3AEBF" w14:textId="77777777" w:rsidR="00BA3315" w:rsidRPr="00F55E5A" w:rsidRDefault="00BA3315">
    <w:pPr>
      <w:pStyle w:val="ad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1A067" w14:textId="77777777" w:rsidR="007111E9" w:rsidRDefault="007111E9">
      <w:r>
        <w:separator/>
      </w:r>
    </w:p>
  </w:footnote>
  <w:footnote w:type="continuationSeparator" w:id="0">
    <w:p w14:paraId="7803A8ED" w14:textId="77777777" w:rsidR="007111E9" w:rsidRDefault="00711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C4B65" w14:textId="0C40E606" w:rsidR="00BA3315" w:rsidRPr="00F55E5A" w:rsidRDefault="00BA3315">
    <w:pPr>
      <w:pStyle w:val="af0"/>
      <w:rPr>
        <w:szCs w:val="22"/>
        <w:lang w:val="en-GB"/>
      </w:rPr>
    </w:pPr>
    <w:r w:rsidRPr="00F55E5A">
      <w:rPr>
        <w:szCs w:val="22"/>
        <w:lang w:val="en-GB"/>
      </w:rPr>
      <w:t>Shoji et al.</w:t>
    </w:r>
  </w:p>
  <w:p w14:paraId="40370F5F" w14:textId="77777777" w:rsidR="00BA3315" w:rsidRPr="00F55E5A" w:rsidRDefault="00BA3315">
    <w:pPr>
      <w:pStyle w:val="af0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C0EED"/>
    <w:multiLevelType w:val="hybridMultilevel"/>
    <w:tmpl w:val="4ED25BEA"/>
    <w:lvl w:ilvl="0" w:tplc="1BD64D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924510"/>
    <w:multiLevelType w:val="hybridMultilevel"/>
    <w:tmpl w:val="9FC6E6C6"/>
    <w:lvl w:ilvl="0" w:tplc="5DE6D64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A52E4D"/>
    <w:multiLevelType w:val="hybridMultilevel"/>
    <w:tmpl w:val="63645B70"/>
    <w:lvl w:ilvl="0" w:tplc="F36C2CB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D43AB6"/>
    <w:multiLevelType w:val="hybridMultilevel"/>
    <w:tmpl w:val="EEAA9F1E"/>
    <w:lvl w:ilvl="0" w:tplc="F40E59B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856C04"/>
    <w:multiLevelType w:val="hybridMultilevel"/>
    <w:tmpl w:val="34D434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embedSystemFont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IN" w:vendorID="64" w:dllVersion="0" w:nlCheck="1" w:checkStyle="0"/>
  <w:activeWritingStyle w:appName="MSWord" w:lang="en-GB" w:vendorID="64" w:dllVersion="4096" w:nlCheck="1" w:checkStyle="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960"/>
  <w:drawingGridHorizontalSpacing w:val="241"/>
  <w:drawingGridVerticalSpacing w:val="33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9E"/>
    <w:rsid w:val="000040B5"/>
    <w:rsid w:val="00004561"/>
    <w:rsid w:val="0001025B"/>
    <w:rsid w:val="00013212"/>
    <w:rsid w:val="00015839"/>
    <w:rsid w:val="0001783B"/>
    <w:rsid w:val="00017D7B"/>
    <w:rsid w:val="00020CC6"/>
    <w:rsid w:val="0002101B"/>
    <w:rsid w:val="000242C3"/>
    <w:rsid w:val="00024756"/>
    <w:rsid w:val="000302DD"/>
    <w:rsid w:val="00030557"/>
    <w:rsid w:val="00033CF6"/>
    <w:rsid w:val="00035FA7"/>
    <w:rsid w:val="00037095"/>
    <w:rsid w:val="00037AAE"/>
    <w:rsid w:val="000410D0"/>
    <w:rsid w:val="000414C8"/>
    <w:rsid w:val="000426BD"/>
    <w:rsid w:val="000430C0"/>
    <w:rsid w:val="0004425A"/>
    <w:rsid w:val="00044C3F"/>
    <w:rsid w:val="00047DC9"/>
    <w:rsid w:val="00047E62"/>
    <w:rsid w:val="00050EAD"/>
    <w:rsid w:val="00051F40"/>
    <w:rsid w:val="00052CAA"/>
    <w:rsid w:val="000554DC"/>
    <w:rsid w:val="00057581"/>
    <w:rsid w:val="00060FC2"/>
    <w:rsid w:val="00061F31"/>
    <w:rsid w:val="00062617"/>
    <w:rsid w:val="00063C94"/>
    <w:rsid w:val="00064CD8"/>
    <w:rsid w:val="00064EC9"/>
    <w:rsid w:val="0006512B"/>
    <w:rsid w:val="00065E5E"/>
    <w:rsid w:val="00066341"/>
    <w:rsid w:val="000675AE"/>
    <w:rsid w:val="00067A56"/>
    <w:rsid w:val="000701C5"/>
    <w:rsid w:val="00070E33"/>
    <w:rsid w:val="00070E41"/>
    <w:rsid w:val="000719EE"/>
    <w:rsid w:val="00072563"/>
    <w:rsid w:val="00073B25"/>
    <w:rsid w:val="00075686"/>
    <w:rsid w:val="00076BFF"/>
    <w:rsid w:val="00077730"/>
    <w:rsid w:val="00080429"/>
    <w:rsid w:val="00081441"/>
    <w:rsid w:val="00082890"/>
    <w:rsid w:val="00082F9F"/>
    <w:rsid w:val="0008302F"/>
    <w:rsid w:val="0008462C"/>
    <w:rsid w:val="00085D53"/>
    <w:rsid w:val="00085F06"/>
    <w:rsid w:val="00086DD8"/>
    <w:rsid w:val="000877AF"/>
    <w:rsid w:val="00087E93"/>
    <w:rsid w:val="0009023E"/>
    <w:rsid w:val="0009035B"/>
    <w:rsid w:val="00090675"/>
    <w:rsid w:val="00091C36"/>
    <w:rsid w:val="00093DE5"/>
    <w:rsid w:val="0009471C"/>
    <w:rsid w:val="00095723"/>
    <w:rsid w:val="000A00C1"/>
    <w:rsid w:val="000A01D9"/>
    <w:rsid w:val="000A0A81"/>
    <w:rsid w:val="000A1D42"/>
    <w:rsid w:val="000A2231"/>
    <w:rsid w:val="000A2B0D"/>
    <w:rsid w:val="000A718D"/>
    <w:rsid w:val="000A723F"/>
    <w:rsid w:val="000A75A0"/>
    <w:rsid w:val="000A7887"/>
    <w:rsid w:val="000A7F87"/>
    <w:rsid w:val="000B2236"/>
    <w:rsid w:val="000B2B27"/>
    <w:rsid w:val="000B345D"/>
    <w:rsid w:val="000B3EC3"/>
    <w:rsid w:val="000B4E0A"/>
    <w:rsid w:val="000B5111"/>
    <w:rsid w:val="000B7292"/>
    <w:rsid w:val="000B72F3"/>
    <w:rsid w:val="000B760E"/>
    <w:rsid w:val="000B7EE6"/>
    <w:rsid w:val="000C021C"/>
    <w:rsid w:val="000C1609"/>
    <w:rsid w:val="000C3C69"/>
    <w:rsid w:val="000C5C2E"/>
    <w:rsid w:val="000C6214"/>
    <w:rsid w:val="000C753D"/>
    <w:rsid w:val="000C7995"/>
    <w:rsid w:val="000C7A5A"/>
    <w:rsid w:val="000C7F7D"/>
    <w:rsid w:val="000D1F2D"/>
    <w:rsid w:val="000D212F"/>
    <w:rsid w:val="000D3365"/>
    <w:rsid w:val="000D35FD"/>
    <w:rsid w:val="000D5144"/>
    <w:rsid w:val="000D5966"/>
    <w:rsid w:val="000D6536"/>
    <w:rsid w:val="000E0044"/>
    <w:rsid w:val="000E1246"/>
    <w:rsid w:val="000E1AA6"/>
    <w:rsid w:val="000E2C62"/>
    <w:rsid w:val="000E449A"/>
    <w:rsid w:val="000E59DB"/>
    <w:rsid w:val="000F19A5"/>
    <w:rsid w:val="000F1A4E"/>
    <w:rsid w:val="000F2B5E"/>
    <w:rsid w:val="000F34DD"/>
    <w:rsid w:val="000F4FF6"/>
    <w:rsid w:val="000F51D5"/>
    <w:rsid w:val="000F66FE"/>
    <w:rsid w:val="000F6CA9"/>
    <w:rsid w:val="00102AC3"/>
    <w:rsid w:val="001038B6"/>
    <w:rsid w:val="00103F48"/>
    <w:rsid w:val="00103FEB"/>
    <w:rsid w:val="00104DED"/>
    <w:rsid w:val="00104F47"/>
    <w:rsid w:val="0010787D"/>
    <w:rsid w:val="0011021D"/>
    <w:rsid w:val="00110302"/>
    <w:rsid w:val="00110930"/>
    <w:rsid w:val="0011098B"/>
    <w:rsid w:val="00112F96"/>
    <w:rsid w:val="001140EC"/>
    <w:rsid w:val="00114D3B"/>
    <w:rsid w:val="001157FA"/>
    <w:rsid w:val="00116E09"/>
    <w:rsid w:val="00117527"/>
    <w:rsid w:val="00120A0D"/>
    <w:rsid w:val="001220DF"/>
    <w:rsid w:val="001235AA"/>
    <w:rsid w:val="00124D28"/>
    <w:rsid w:val="00125475"/>
    <w:rsid w:val="00125CED"/>
    <w:rsid w:val="00126A9F"/>
    <w:rsid w:val="00130109"/>
    <w:rsid w:val="001312C3"/>
    <w:rsid w:val="001316A3"/>
    <w:rsid w:val="00133424"/>
    <w:rsid w:val="00133FEC"/>
    <w:rsid w:val="00135D99"/>
    <w:rsid w:val="00137032"/>
    <w:rsid w:val="00140BB5"/>
    <w:rsid w:val="00140BC1"/>
    <w:rsid w:val="001410D8"/>
    <w:rsid w:val="001432C0"/>
    <w:rsid w:val="00143327"/>
    <w:rsid w:val="00143E56"/>
    <w:rsid w:val="00144BB8"/>
    <w:rsid w:val="00145C57"/>
    <w:rsid w:val="00145E8F"/>
    <w:rsid w:val="0014787E"/>
    <w:rsid w:val="00150169"/>
    <w:rsid w:val="00150D81"/>
    <w:rsid w:val="00151027"/>
    <w:rsid w:val="0015109F"/>
    <w:rsid w:val="001521F4"/>
    <w:rsid w:val="001528B2"/>
    <w:rsid w:val="00153EF6"/>
    <w:rsid w:val="00154DCF"/>
    <w:rsid w:val="00154E31"/>
    <w:rsid w:val="0015513A"/>
    <w:rsid w:val="001565CD"/>
    <w:rsid w:val="0015757D"/>
    <w:rsid w:val="0016047E"/>
    <w:rsid w:val="001627FB"/>
    <w:rsid w:val="00163DEE"/>
    <w:rsid w:val="00163F8B"/>
    <w:rsid w:val="00164D2B"/>
    <w:rsid w:val="00165544"/>
    <w:rsid w:val="00165DFD"/>
    <w:rsid w:val="00166A18"/>
    <w:rsid w:val="00166E5F"/>
    <w:rsid w:val="00166F98"/>
    <w:rsid w:val="001675F8"/>
    <w:rsid w:val="00167651"/>
    <w:rsid w:val="00171A0D"/>
    <w:rsid w:val="00172B56"/>
    <w:rsid w:val="00174C52"/>
    <w:rsid w:val="001776E8"/>
    <w:rsid w:val="00181FBE"/>
    <w:rsid w:val="0018310A"/>
    <w:rsid w:val="00184116"/>
    <w:rsid w:val="00184512"/>
    <w:rsid w:val="00184645"/>
    <w:rsid w:val="001850BD"/>
    <w:rsid w:val="0018514B"/>
    <w:rsid w:val="00185619"/>
    <w:rsid w:val="0018602D"/>
    <w:rsid w:val="0019136E"/>
    <w:rsid w:val="001915F3"/>
    <w:rsid w:val="0019221E"/>
    <w:rsid w:val="001924B1"/>
    <w:rsid w:val="00193D42"/>
    <w:rsid w:val="00195ADC"/>
    <w:rsid w:val="00197C09"/>
    <w:rsid w:val="00197D75"/>
    <w:rsid w:val="001A0FF7"/>
    <w:rsid w:val="001A12A8"/>
    <w:rsid w:val="001A29A2"/>
    <w:rsid w:val="001A2FEC"/>
    <w:rsid w:val="001A3421"/>
    <w:rsid w:val="001A77AD"/>
    <w:rsid w:val="001B26A1"/>
    <w:rsid w:val="001B3788"/>
    <w:rsid w:val="001B37E3"/>
    <w:rsid w:val="001B395D"/>
    <w:rsid w:val="001B3B4C"/>
    <w:rsid w:val="001B4AF1"/>
    <w:rsid w:val="001B4FF4"/>
    <w:rsid w:val="001B5049"/>
    <w:rsid w:val="001B58F5"/>
    <w:rsid w:val="001B715D"/>
    <w:rsid w:val="001B7D1B"/>
    <w:rsid w:val="001C0412"/>
    <w:rsid w:val="001C0A9B"/>
    <w:rsid w:val="001C191F"/>
    <w:rsid w:val="001C2100"/>
    <w:rsid w:val="001C23C1"/>
    <w:rsid w:val="001C361E"/>
    <w:rsid w:val="001C3D30"/>
    <w:rsid w:val="001C3F03"/>
    <w:rsid w:val="001C5676"/>
    <w:rsid w:val="001C5DB8"/>
    <w:rsid w:val="001C7B02"/>
    <w:rsid w:val="001D035E"/>
    <w:rsid w:val="001D0C41"/>
    <w:rsid w:val="001D21BD"/>
    <w:rsid w:val="001D2DF5"/>
    <w:rsid w:val="001D6224"/>
    <w:rsid w:val="001D7881"/>
    <w:rsid w:val="001E056F"/>
    <w:rsid w:val="001E351D"/>
    <w:rsid w:val="001E4C70"/>
    <w:rsid w:val="001E4DDE"/>
    <w:rsid w:val="001E4FC6"/>
    <w:rsid w:val="001E515F"/>
    <w:rsid w:val="001E591D"/>
    <w:rsid w:val="001E5CE3"/>
    <w:rsid w:val="001E6EB6"/>
    <w:rsid w:val="001E7833"/>
    <w:rsid w:val="001F0A7C"/>
    <w:rsid w:val="001F11A6"/>
    <w:rsid w:val="001F15D9"/>
    <w:rsid w:val="001F1AAE"/>
    <w:rsid w:val="001F4185"/>
    <w:rsid w:val="001F4ACD"/>
    <w:rsid w:val="001F5C33"/>
    <w:rsid w:val="001F77B7"/>
    <w:rsid w:val="00200E32"/>
    <w:rsid w:val="00202BD5"/>
    <w:rsid w:val="0020424F"/>
    <w:rsid w:val="0020560B"/>
    <w:rsid w:val="00210E64"/>
    <w:rsid w:val="00211947"/>
    <w:rsid w:val="002122E1"/>
    <w:rsid w:val="00212BB9"/>
    <w:rsid w:val="00214AD0"/>
    <w:rsid w:val="002153CE"/>
    <w:rsid w:val="00215F91"/>
    <w:rsid w:val="00216638"/>
    <w:rsid w:val="002170E9"/>
    <w:rsid w:val="00220021"/>
    <w:rsid w:val="00223ED4"/>
    <w:rsid w:val="00224930"/>
    <w:rsid w:val="002319A8"/>
    <w:rsid w:val="0023215E"/>
    <w:rsid w:val="00233490"/>
    <w:rsid w:val="00233931"/>
    <w:rsid w:val="002342EF"/>
    <w:rsid w:val="002346EA"/>
    <w:rsid w:val="00234786"/>
    <w:rsid w:val="002351EF"/>
    <w:rsid w:val="002356F4"/>
    <w:rsid w:val="0023657E"/>
    <w:rsid w:val="00236840"/>
    <w:rsid w:val="0024397E"/>
    <w:rsid w:val="0024428A"/>
    <w:rsid w:val="00244465"/>
    <w:rsid w:val="00244B72"/>
    <w:rsid w:val="002453A9"/>
    <w:rsid w:val="0024578F"/>
    <w:rsid w:val="00245B32"/>
    <w:rsid w:val="00245F6A"/>
    <w:rsid w:val="00246F4D"/>
    <w:rsid w:val="00251C5D"/>
    <w:rsid w:val="00252488"/>
    <w:rsid w:val="00252BB2"/>
    <w:rsid w:val="00252C89"/>
    <w:rsid w:val="0025744E"/>
    <w:rsid w:val="0025786D"/>
    <w:rsid w:val="00260544"/>
    <w:rsid w:val="00260E04"/>
    <w:rsid w:val="00261504"/>
    <w:rsid w:val="00261CFF"/>
    <w:rsid w:val="002628BF"/>
    <w:rsid w:val="002628E4"/>
    <w:rsid w:val="00262BE2"/>
    <w:rsid w:val="00262C33"/>
    <w:rsid w:val="00263457"/>
    <w:rsid w:val="00266175"/>
    <w:rsid w:val="0026659F"/>
    <w:rsid w:val="00266BF0"/>
    <w:rsid w:val="00267131"/>
    <w:rsid w:val="00267F26"/>
    <w:rsid w:val="00270D8F"/>
    <w:rsid w:val="00272633"/>
    <w:rsid w:val="00273216"/>
    <w:rsid w:val="00274188"/>
    <w:rsid w:val="00277969"/>
    <w:rsid w:val="002800E0"/>
    <w:rsid w:val="00281377"/>
    <w:rsid w:val="00282F5C"/>
    <w:rsid w:val="0028638D"/>
    <w:rsid w:val="00286E92"/>
    <w:rsid w:val="00287A7F"/>
    <w:rsid w:val="00287E58"/>
    <w:rsid w:val="0029022A"/>
    <w:rsid w:val="00290C03"/>
    <w:rsid w:val="00290D5C"/>
    <w:rsid w:val="002915D4"/>
    <w:rsid w:val="0029296A"/>
    <w:rsid w:val="00293CB8"/>
    <w:rsid w:val="002A133C"/>
    <w:rsid w:val="002A1F76"/>
    <w:rsid w:val="002A23BD"/>
    <w:rsid w:val="002A2A90"/>
    <w:rsid w:val="002A35F8"/>
    <w:rsid w:val="002A536E"/>
    <w:rsid w:val="002A5BDD"/>
    <w:rsid w:val="002A5EDE"/>
    <w:rsid w:val="002A6BED"/>
    <w:rsid w:val="002A7213"/>
    <w:rsid w:val="002A76E7"/>
    <w:rsid w:val="002A7A70"/>
    <w:rsid w:val="002B0A22"/>
    <w:rsid w:val="002B0C4C"/>
    <w:rsid w:val="002B0CA4"/>
    <w:rsid w:val="002B139F"/>
    <w:rsid w:val="002B31DC"/>
    <w:rsid w:val="002B50A3"/>
    <w:rsid w:val="002B546D"/>
    <w:rsid w:val="002C081F"/>
    <w:rsid w:val="002C1405"/>
    <w:rsid w:val="002C2680"/>
    <w:rsid w:val="002C2A02"/>
    <w:rsid w:val="002C2F14"/>
    <w:rsid w:val="002C7F28"/>
    <w:rsid w:val="002C7FAC"/>
    <w:rsid w:val="002D52C7"/>
    <w:rsid w:val="002D5B07"/>
    <w:rsid w:val="002D7641"/>
    <w:rsid w:val="002D77F5"/>
    <w:rsid w:val="002E13AD"/>
    <w:rsid w:val="002E1AE8"/>
    <w:rsid w:val="002E3EED"/>
    <w:rsid w:val="002E4DD9"/>
    <w:rsid w:val="002E5645"/>
    <w:rsid w:val="002E684D"/>
    <w:rsid w:val="002E6EEB"/>
    <w:rsid w:val="002F0585"/>
    <w:rsid w:val="002F1945"/>
    <w:rsid w:val="002F3A59"/>
    <w:rsid w:val="002F4024"/>
    <w:rsid w:val="002F4C70"/>
    <w:rsid w:val="002F5129"/>
    <w:rsid w:val="002F5615"/>
    <w:rsid w:val="002F5686"/>
    <w:rsid w:val="002F6562"/>
    <w:rsid w:val="002F6D95"/>
    <w:rsid w:val="002F7E46"/>
    <w:rsid w:val="00301BC0"/>
    <w:rsid w:val="003035EB"/>
    <w:rsid w:val="00303751"/>
    <w:rsid w:val="003135CA"/>
    <w:rsid w:val="00314BC8"/>
    <w:rsid w:val="00315833"/>
    <w:rsid w:val="0031780B"/>
    <w:rsid w:val="00317DF9"/>
    <w:rsid w:val="00320CA9"/>
    <w:rsid w:val="00323365"/>
    <w:rsid w:val="0032375C"/>
    <w:rsid w:val="00323ADF"/>
    <w:rsid w:val="00325390"/>
    <w:rsid w:val="00325760"/>
    <w:rsid w:val="00325BFE"/>
    <w:rsid w:val="00325C66"/>
    <w:rsid w:val="00326C1A"/>
    <w:rsid w:val="0033356F"/>
    <w:rsid w:val="00333E81"/>
    <w:rsid w:val="00335AEE"/>
    <w:rsid w:val="00336DCB"/>
    <w:rsid w:val="00337111"/>
    <w:rsid w:val="00337B0C"/>
    <w:rsid w:val="00341971"/>
    <w:rsid w:val="00343527"/>
    <w:rsid w:val="00345343"/>
    <w:rsid w:val="003472B6"/>
    <w:rsid w:val="00350407"/>
    <w:rsid w:val="00351EF1"/>
    <w:rsid w:val="00352784"/>
    <w:rsid w:val="00352A52"/>
    <w:rsid w:val="00352AD3"/>
    <w:rsid w:val="0035391E"/>
    <w:rsid w:val="003547DE"/>
    <w:rsid w:val="00354FC6"/>
    <w:rsid w:val="003551AB"/>
    <w:rsid w:val="00356787"/>
    <w:rsid w:val="00356BAA"/>
    <w:rsid w:val="00356F1E"/>
    <w:rsid w:val="003570AC"/>
    <w:rsid w:val="00357D91"/>
    <w:rsid w:val="0036062E"/>
    <w:rsid w:val="003608A9"/>
    <w:rsid w:val="003674B5"/>
    <w:rsid w:val="00370A2F"/>
    <w:rsid w:val="00370F7A"/>
    <w:rsid w:val="00371EF4"/>
    <w:rsid w:val="00373174"/>
    <w:rsid w:val="003732A5"/>
    <w:rsid w:val="003739EA"/>
    <w:rsid w:val="00374C0A"/>
    <w:rsid w:val="003751AD"/>
    <w:rsid w:val="00380BD7"/>
    <w:rsid w:val="00380F94"/>
    <w:rsid w:val="003817C5"/>
    <w:rsid w:val="00381997"/>
    <w:rsid w:val="003829A4"/>
    <w:rsid w:val="00383CE6"/>
    <w:rsid w:val="003842C5"/>
    <w:rsid w:val="003844C7"/>
    <w:rsid w:val="0038611E"/>
    <w:rsid w:val="00386E89"/>
    <w:rsid w:val="0038757B"/>
    <w:rsid w:val="003902C9"/>
    <w:rsid w:val="00390814"/>
    <w:rsid w:val="0039383F"/>
    <w:rsid w:val="003A1027"/>
    <w:rsid w:val="003A126A"/>
    <w:rsid w:val="003A4446"/>
    <w:rsid w:val="003A4963"/>
    <w:rsid w:val="003A5126"/>
    <w:rsid w:val="003A59CD"/>
    <w:rsid w:val="003B039A"/>
    <w:rsid w:val="003B2C44"/>
    <w:rsid w:val="003B5180"/>
    <w:rsid w:val="003B5230"/>
    <w:rsid w:val="003B5C9B"/>
    <w:rsid w:val="003B72DF"/>
    <w:rsid w:val="003B7AA0"/>
    <w:rsid w:val="003C07AC"/>
    <w:rsid w:val="003C180D"/>
    <w:rsid w:val="003C2C2B"/>
    <w:rsid w:val="003C3F0B"/>
    <w:rsid w:val="003C5804"/>
    <w:rsid w:val="003C6647"/>
    <w:rsid w:val="003C7072"/>
    <w:rsid w:val="003C78A9"/>
    <w:rsid w:val="003D0D3C"/>
    <w:rsid w:val="003D1C41"/>
    <w:rsid w:val="003D40C6"/>
    <w:rsid w:val="003D6004"/>
    <w:rsid w:val="003D7157"/>
    <w:rsid w:val="003D7480"/>
    <w:rsid w:val="003E18B7"/>
    <w:rsid w:val="003E211F"/>
    <w:rsid w:val="003E3E79"/>
    <w:rsid w:val="003E4A4C"/>
    <w:rsid w:val="003E5428"/>
    <w:rsid w:val="003E68D9"/>
    <w:rsid w:val="003E7001"/>
    <w:rsid w:val="003F01A0"/>
    <w:rsid w:val="003F16C4"/>
    <w:rsid w:val="003F3965"/>
    <w:rsid w:val="003F3C3C"/>
    <w:rsid w:val="003F4BFA"/>
    <w:rsid w:val="0040186D"/>
    <w:rsid w:val="00401F40"/>
    <w:rsid w:val="0040337A"/>
    <w:rsid w:val="00410642"/>
    <w:rsid w:val="00410F4B"/>
    <w:rsid w:val="00410FF7"/>
    <w:rsid w:val="00411D36"/>
    <w:rsid w:val="004124CB"/>
    <w:rsid w:val="00416671"/>
    <w:rsid w:val="00417E94"/>
    <w:rsid w:val="00417FC5"/>
    <w:rsid w:val="00420997"/>
    <w:rsid w:val="00421755"/>
    <w:rsid w:val="004227FF"/>
    <w:rsid w:val="00427847"/>
    <w:rsid w:val="004300C1"/>
    <w:rsid w:val="004320CA"/>
    <w:rsid w:val="00432286"/>
    <w:rsid w:val="004323B4"/>
    <w:rsid w:val="00432F22"/>
    <w:rsid w:val="00435815"/>
    <w:rsid w:val="00436612"/>
    <w:rsid w:val="0043662B"/>
    <w:rsid w:val="00436824"/>
    <w:rsid w:val="00437627"/>
    <w:rsid w:val="00437895"/>
    <w:rsid w:val="00440D56"/>
    <w:rsid w:val="00441C68"/>
    <w:rsid w:val="00450DE8"/>
    <w:rsid w:val="0045102B"/>
    <w:rsid w:val="00451920"/>
    <w:rsid w:val="00453C77"/>
    <w:rsid w:val="00456019"/>
    <w:rsid w:val="00456710"/>
    <w:rsid w:val="00457A73"/>
    <w:rsid w:val="0046133B"/>
    <w:rsid w:val="00461870"/>
    <w:rsid w:val="00466ECC"/>
    <w:rsid w:val="0046740C"/>
    <w:rsid w:val="004675B2"/>
    <w:rsid w:val="00471D83"/>
    <w:rsid w:val="004720E6"/>
    <w:rsid w:val="004726B7"/>
    <w:rsid w:val="0047743F"/>
    <w:rsid w:val="00477C8A"/>
    <w:rsid w:val="00480005"/>
    <w:rsid w:val="00481D10"/>
    <w:rsid w:val="00482749"/>
    <w:rsid w:val="00482ACF"/>
    <w:rsid w:val="00485CD5"/>
    <w:rsid w:val="00486DA6"/>
    <w:rsid w:val="00491FAC"/>
    <w:rsid w:val="00492F3E"/>
    <w:rsid w:val="00493C13"/>
    <w:rsid w:val="0049424F"/>
    <w:rsid w:val="00495326"/>
    <w:rsid w:val="00496814"/>
    <w:rsid w:val="00497470"/>
    <w:rsid w:val="004A1AD0"/>
    <w:rsid w:val="004A487D"/>
    <w:rsid w:val="004A4A2C"/>
    <w:rsid w:val="004A5263"/>
    <w:rsid w:val="004A659B"/>
    <w:rsid w:val="004A7495"/>
    <w:rsid w:val="004A7761"/>
    <w:rsid w:val="004A7CC4"/>
    <w:rsid w:val="004B0F48"/>
    <w:rsid w:val="004B31FA"/>
    <w:rsid w:val="004B349C"/>
    <w:rsid w:val="004B4C03"/>
    <w:rsid w:val="004B5911"/>
    <w:rsid w:val="004B59DD"/>
    <w:rsid w:val="004B5AEB"/>
    <w:rsid w:val="004B6869"/>
    <w:rsid w:val="004C0853"/>
    <w:rsid w:val="004C0E5A"/>
    <w:rsid w:val="004C2ECD"/>
    <w:rsid w:val="004C686E"/>
    <w:rsid w:val="004C6A31"/>
    <w:rsid w:val="004D0EEA"/>
    <w:rsid w:val="004D1403"/>
    <w:rsid w:val="004D2483"/>
    <w:rsid w:val="004D308D"/>
    <w:rsid w:val="004D33B4"/>
    <w:rsid w:val="004D36F9"/>
    <w:rsid w:val="004D399D"/>
    <w:rsid w:val="004D4F88"/>
    <w:rsid w:val="004D50FD"/>
    <w:rsid w:val="004D56EB"/>
    <w:rsid w:val="004D6132"/>
    <w:rsid w:val="004D64BE"/>
    <w:rsid w:val="004D6548"/>
    <w:rsid w:val="004E310A"/>
    <w:rsid w:val="004E3FD8"/>
    <w:rsid w:val="004E4359"/>
    <w:rsid w:val="004E5DB2"/>
    <w:rsid w:val="004E7B6F"/>
    <w:rsid w:val="004F125C"/>
    <w:rsid w:val="004F165F"/>
    <w:rsid w:val="004F27E4"/>
    <w:rsid w:val="004F2D1E"/>
    <w:rsid w:val="004F2F31"/>
    <w:rsid w:val="004F4C60"/>
    <w:rsid w:val="004F5CA6"/>
    <w:rsid w:val="004F5CD9"/>
    <w:rsid w:val="004F67BC"/>
    <w:rsid w:val="004F7483"/>
    <w:rsid w:val="004F79BA"/>
    <w:rsid w:val="0050010C"/>
    <w:rsid w:val="00500859"/>
    <w:rsid w:val="00500DC5"/>
    <w:rsid w:val="00501384"/>
    <w:rsid w:val="005028E5"/>
    <w:rsid w:val="005029FB"/>
    <w:rsid w:val="00503F22"/>
    <w:rsid w:val="00506233"/>
    <w:rsid w:val="00507A27"/>
    <w:rsid w:val="00507D9C"/>
    <w:rsid w:val="005121DD"/>
    <w:rsid w:val="005148DA"/>
    <w:rsid w:val="005149E4"/>
    <w:rsid w:val="00514FA4"/>
    <w:rsid w:val="00515528"/>
    <w:rsid w:val="00515F30"/>
    <w:rsid w:val="00517E82"/>
    <w:rsid w:val="005200A1"/>
    <w:rsid w:val="00520EC8"/>
    <w:rsid w:val="0052199E"/>
    <w:rsid w:val="00522D0B"/>
    <w:rsid w:val="00523B0A"/>
    <w:rsid w:val="00523B48"/>
    <w:rsid w:val="00524300"/>
    <w:rsid w:val="00524956"/>
    <w:rsid w:val="00525481"/>
    <w:rsid w:val="00526114"/>
    <w:rsid w:val="00526343"/>
    <w:rsid w:val="0052676A"/>
    <w:rsid w:val="00526BD2"/>
    <w:rsid w:val="00526D62"/>
    <w:rsid w:val="005274B3"/>
    <w:rsid w:val="0052765C"/>
    <w:rsid w:val="0052785D"/>
    <w:rsid w:val="00530499"/>
    <w:rsid w:val="00531CC8"/>
    <w:rsid w:val="00532057"/>
    <w:rsid w:val="0053266D"/>
    <w:rsid w:val="00532E97"/>
    <w:rsid w:val="005331AA"/>
    <w:rsid w:val="00533824"/>
    <w:rsid w:val="005341C8"/>
    <w:rsid w:val="00535ABA"/>
    <w:rsid w:val="0053688D"/>
    <w:rsid w:val="00540359"/>
    <w:rsid w:val="00540748"/>
    <w:rsid w:val="00541061"/>
    <w:rsid w:val="00541352"/>
    <w:rsid w:val="005419FA"/>
    <w:rsid w:val="00542308"/>
    <w:rsid w:val="00542E0D"/>
    <w:rsid w:val="00543924"/>
    <w:rsid w:val="00543ADC"/>
    <w:rsid w:val="0054483F"/>
    <w:rsid w:val="00545691"/>
    <w:rsid w:val="00546F47"/>
    <w:rsid w:val="00551806"/>
    <w:rsid w:val="005537A6"/>
    <w:rsid w:val="005544AB"/>
    <w:rsid w:val="00555002"/>
    <w:rsid w:val="00556162"/>
    <w:rsid w:val="0055635C"/>
    <w:rsid w:val="00560742"/>
    <w:rsid w:val="00562753"/>
    <w:rsid w:val="00562754"/>
    <w:rsid w:val="00562868"/>
    <w:rsid w:val="00562F8B"/>
    <w:rsid w:val="00563CEE"/>
    <w:rsid w:val="0056438A"/>
    <w:rsid w:val="00565075"/>
    <w:rsid w:val="00565C12"/>
    <w:rsid w:val="00566B9B"/>
    <w:rsid w:val="00566C76"/>
    <w:rsid w:val="00566F67"/>
    <w:rsid w:val="005708BB"/>
    <w:rsid w:val="00571F80"/>
    <w:rsid w:val="005721E9"/>
    <w:rsid w:val="00573752"/>
    <w:rsid w:val="00573B48"/>
    <w:rsid w:val="00574202"/>
    <w:rsid w:val="00575B01"/>
    <w:rsid w:val="0057604A"/>
    <w:rsid w:val="005761BE"/>
    <w:rsid w:val="0057656F"/>
    <w:rsid w:val="00580EA9"/>
    <w:rsid w:val="005818E8"/>
    <w:rsid w:val="00587F8C"/>
    <w:rsid w:val="0059071D"/>
    <w:rsid w:val="00591EFE"/>
    <w:rsid w:val="00592E98"/>
    <w:rsid w:val="00593163"/>
    <w:rsid w:val="00593B73"/>
    <w:rsid w:val="00595424"/>
    <w:rsid w:val="005954E2"/>
    <w:rsid w:val="00596B22"/>
    <w:rsid w:val="00596D71"/>
    <w:rsid w:val="005A075E"/>
    <w:rsid w:val="005A0873"/>
    <w:rsid w:val="005A41F2"/>
    <w:rsid w:val="005A72CD"/>
    <w:rsid w:val="005B160E"/>
    <w:rsid w:val="005B1701"/>
    <w:rsid w:val="005B2802"/>
    <w:rsid w:val="005B2973"/>
    <w:rsid w:val="005B3002"/>
    <w:rsid w:val="005B5258"/>
    <w:rsid w:val="005B69E4"/>
    <w:rsid w:val="005B6C1A"/>
    <w:rsid w:val="005B7341"/>
    <w:rsid w:val="005B73AC"/>
    <w:rsid w:val="005C2082"/>
    <w:rsid w:val="005C2498"/>
    <w:rsid w:val="005C2759"/>
    <w:rsid w:val="005C29C3"/>
    <w:rsid w:val="005C2B4A"/>
    <w:rsid w:val="005C4021"/>
    <w:rsid w:val="005C4930"/>
    <w:rsid w:val="005C4A4C"/>
    <w:rsid w:val="005C4FF3"/>
    <w:rsid w:val="005C5CC6"/>
    <w:rsid w:val="005C60DE"/>
    <w:rsid w:val="005C66CF"/>
    <w:rsid w:val="005C7B06"/>
    <w:rsid w:val="005D0AE0"/>
    <w:rsid w:val="005D1298"/>
    <w:rsid w:val="005D2F4E"/>
    <w:rsid w:val="005D3633"/>
    <w:rsid w:val="005D371B"/>
    <w:rsid w:val="005D4888"/>
    <w:rsid w:val="005D5DCD"/>
    <w:rsid w:val="005D6FA5"/>
    <w:rsid w:val="005D7199"/>
    <w:rsid w:val="005D7B98"/>
    <w:rsid w:val="005E0110"/>
    <w:rsid w:val="005E0A67"/>
    <w:rsid w:val="005E16CF"/>
    <w:rsid w:val="005E1BE7"/>
    <w:rsid w:val="005E35E0"/>
    <w:rsid w:val="005E3B02"/>
    <w:rsid w:val="005E415A"/>
    <w:rsid w:val="005E6407"/>
    <w:rsid w:val="005E6D53"/>
    <w:rsid w:val="005F14BC"/>
    <w:rsid w:val="005F2077"/>
    <w:rsid w:val="005F258B"/>
    <w:rsid w:val="005F3484"/>
    <w:rsid w:val="005F351F"/>
    <w:rsid w:val="005F3EF8"/>
    <w:rsid w:val="005F4167"/>
    <w:rsid w:val="005F4174"/>
    <w:rsid w:val="005F450F"/>
    <w:rsid w:val="005F451E"/>
    <w:rsid w:val="00601F13"/>
    <w:rsid w:val="006022F1"/>
    <w:rsid w:val="00602427"/>
    <w:rsid w:val="00603C7A"/>
    <w:rsid w:val="0060470F"/>
    <w:rsid w:val="0060618E"/>
    <w:rsid w:val="00606400"/>
    <w:rsid w:val="0060731E"/>
    <w:rsid w:val="00607462"/>
    <w:rsid w:val="00607E47"/>
    <w:rsid w:val="00610272"/>
    <w:rsid w:val="00610506"/>
    <w:rsid w:val="00610A72"/>
    <w:rsid w:val="0061124A"/>
    <w:rsid w:val="0061153D"/>
    <w:rsid w:val="00611611"/>
    <w:rsid w:val="00613CDE"/>
    <w:rsid w:val="00613FEE"/>
    <w:rsid w:val="006178D8"/>
    <w:rsid w:val="0062005D"/>
    <w:rsid w:val="006206AF"/>
    <w:rsid w:val="00620CA8"/>
    <w:rsid w:val="00620DDE"/>
    <w:rsid w:val="00621A89"/>
    <w:rsid w:val="00621B8D"/>
    <w:rsid w:val="00622146"/>
    <w:rsid w:val="00622660"/>
    <w:rsid w:val="006226BB"/>
    <w:rsid w:val="0062330D"/>
    <w:rsid w:val="006253D0"/>
    <w:rsid w:val="0062555A"/>
    <w:rsid w:val="00625DF2"/>
    <w:rsid w:val="00627C4E"/>
    <w:rsid w:val="0063003E"/>
    <w:rsid w:val="006307B6"/>
    <w:rsid w:val="0063151D"/>
    <w:rsid w:val="0063274B"/>
    <w:rsid w:val="0063310E"/>
    <w:rsid w:val="006331F6"/>
    <w:rsid w:val="006332C1"/>
    <w:rsid w:val="0063374E"/>
    <w:rsid w:val="00633837"/>
    <w:rsid w:val="00633996"/>
    <w:rsid w:val="00633CD8"/>
    <w:rsid w:val="00633D4E"/>
    <w:rsid w:val="006345F5"/>
    <w:rsid w:val="00634FC2"/>
    <w:rsid w:val="00636202"/>
    <w:rsid w:val="006366F3"/>
    <w:rsid w:val="00637DB8"/>
    <w:rsid w:val="0064077A"/>
    <w:rsid w:val="00643E29"/>
    <w:rsid w:val="00645DE2"/>
    <w:rsid w:val="00646AA5"/>
    <w:rsid w:val="00650306"/>
    <w:rsid w:val="006514B4"/>
    <w:rsid w:val="00651547"/>
    <w:rsid w:val="00651D16"/>
    <w:rsid w:val="00652B2F"/>
    <w:rsid w:val="00652F43"/>
    <w:rsid w:val="00654D4A"/>
    <w:rsid w:val="00654F93"/>
    <w:rsid w:val="00655A5D"/>
    <w:rsid w:val="00655E3A"/>
    <w:rsid w:val="00656AEB"/>
    <w:rsid w:val="00660756"/>
    <w:rsid w:val="00660EA7"/>
    <w:rsid w:val="00662415"/>
    <w:rsid w:val="006625C1"/>
    <w:rsid w:val="006631D5"/>
    <w:rsid w:val="00663AFA"/>
    <w:rsid w:val="0066489B"/>
    <w:rsid w:val="00665469"/>
    <w:rsid w:val="0066768C"/>
    <w:rsid w:val="006679B5"/>
    <w:rsid w:val="00667F69"/>
    <w:rsid w:val="00672D05"/>
    <w:rsid w:val="00675680"/>
    <w:rsid w:val="0067593B"/>
    <w:rsid w:val="00676B12"/>
    <w:rsid w:val="00680F67"/>
    <w:rsid w:val="006815CF"/>
    <w:rsid w:val="00681F3A"/>
    <w:rsid w:val="00681FB5"/>
    <w:rsid w:val="006822D4"/>
    <w:rsid w:val="00684CF6"/>
    <w:rsid w:val="00685267"/>
    <w:rsid w:val="00685409"/>
    <w:rsid w:val="00687368"/>
    <w:rsid w:val="00690A32"/>
    <w:rsid w:val="00690F0E"/>
    <w:rsid w:val="006926D2"/>
    <w:rsid w:val="00693D1E"/>
    <w:rsid w:val="00695810"/>
    <w:rsid w:val="006961FF"/>
    <w:rsid w:val="00696FB6"/>
    <w:rsid w:val="006A05B8"/>
    <w:rsid w:val="006A05C2"/>
    <w:rsid w:val="006A128D"/>
    <w:rsid w:val="006A12F7"/>
    <w:rsid w:val="006A43EF"/>
    <w:rsid w:val="006B0079"/>
    <w:rsid w:val="006B064D"/>
    <w:rsid w:val="006B069A"/>
    <w:rsid w:val="006B098C"/>
    <w:rsid w:val="006B2001"/>
    <w:rsid w:val="006B2632"/>
    <w:rsid w:val="006B27A6"/>
    <w:rsid w:val="006B2836"/>
    <w:rsid w:val="006B2BD9"/>
    <w:rsid w:val="006B2F9C"/>
    <w:rsid w:val="006B36DB"/>
    <w:rsid w:val="006B4A61"/>
    <w:rsid w:val="006B52FE"/>
    <w:rsid w:val="006B5AD0"/>
    <w:rsid w:val="006B5E72"/>
    <w:rsid w:val="006B7BFF"/>
    <w:rsid w:val="006C02A0"/>
    <w:rsid w:val="006C1265"/>
    <w:rsid w:val="006C3BD5"/>
    <w:rsid w:val="006C4A07"/>
    <w:rsid w:val="006C57F6"/>
    <w:rsid w:val="006C69AD"/>
    <w:rsid w:val="006C6FEE"/>
    <w:rsid w:val="006C782A"/>
    <w:rsid w:val="006D06FD"/>
    <w:rsid w:val="006D4968"/>
    <w:rsid w:val="006D4B63"/>
    <w:rsid w:val="006D5174"/>
    <w:rsid w:val="006D56A9"/>
    <w:rsid w:val="006D5D5D"/>
    <w:rsid w:val="006D65B4"/>
    <w:rsid w:val="006D689B"/>
    <w:rsid w:val="006D6C90"/>
    <w:rsid w:val="006D7338"/>
    <w:rsid w:val="006D7B24"/>
    <w:rsid w:val="006D7ED1"/>
    <w:rsid w:val="006E0806"/>
    <w:rsid w:val="006E0928"/>
    <w:rsid w:val="006E14B6"/>
    <w:rsid w:val="006E3940"/>
    <w:rsid w:val="006E4C3E"/>
    <w:rsid w:val="006E63B0"/>
    <w:rsid w:val="006E6E5C"/>
    <w:rsid w:val="006E76A4"/>
    <w:rsid w:val="006F09E3"/>
    <w:rsid w:val="006F180E"/>
    <w:rsid w:val="006F1B5B"/>
    <w:rsid w:val="006F2835"/>
    <w:rsid w:val="006F3ACA"/>
    <w:rsid w:val="006F3B08"/>
    <w:rsid w:val="006F4874"/>
    <w:rsid w:val="006F4BA3"/>
    <w:rsid w:val="006F4CD8"/>
    <w:rsid w:val="006F4E57"/>
    <w:rsid w:val="006F561B"/>
    <w:rsid w:val="006F5A72"/>
    <w:rsid w:val="006F71D3"/>
    <w:rsid w:val="00701C4E"/>
    <w:rsid w:val="0070213C"/>
    <w:rsid w:val="00702ABE"/>
    <w:rsid w:val="00703035"/>
    <w:rsid w:val="007032C2"/>
    <w:rsid w:val="0070354B"/>
    <w:rsid w:val="00703CD7"/>
    <w:rsid w:val="00705BC4"/>
    <w:rsid w:val="00707F7B"/>
    <w:rsid w:val="00710BCA"/>
    <w:rsid w:val="007111E9"/>
    <w:rsid w:val="0071163C"/>
    <w:rsid w:val="00711CF9"/>
    <w:rsid w:val="00712B35"/>
    <w:rsid w:val="00712EDB"/>
    <w:rsid w:val="00714133"/>
    <w:rsid w:val="00714F4E"/>
    <w:rsid w:val="00717EED"/>
    <w:rsid w:val="00721B4D"/>
    <w:rsid w:val="007221DA"/>
    <w:rsid w:val="00723518"/>
    <w:rsid w:val="00723940"/>
    <w:rsid w:val="00724999"/>
    <w:rsid w:val="00725CF5"/>
    <w:rsid w:val="007277B4"/>
    <w:rsid w:val="00730C0C"/>
    <w:rsid w:val="00730C24"/>
    <w:rsid w:val="0073143B"/>
    <w:rsid w:val="007316D0"/>
    <w:rsid w:val="00731BF5"/>
    <w:rsid w:val="0073305C"/>
    <w:rsid w:val="00733F1A"/>
    <w:rsid w:val="00734F09"/>
    <w:rsid w:val="00735068"/>
    <w:rsid w:val="00735379"/>
    <w:rsid w:val="007355A4"/>
    <w:rsid w:val="0073701F"/>
    <w:rsid w:val="00737487"/>
    <w:rsid w:val="007415CE"/>
    <w:rsid w:val="00751230"/>
    <w:rsid w:val="00752E3B"/>
    <w:rsid w:val="007546B9"/>
    <w:rsid w:val="00755369"/>
    <w:rsid w:val="0075631F"/>
    <w:rsid w:val="00756C87"/>
    <w:rsid w:val="00757A90"/>
    <w:rsid w:val="00761446"/>
    <w:rsid w:val="00763797"/>
    <w:rsid w:val="00763955"/>
    <w:rsid w:val="007639E6"/>
    <w:rsid w:val="007661FF"/>
    <w:rsid w:val="007674B3"/>
    <w:rsid w:val="007700E2"/>
    <w:rsid w:val="00770194"/>
    <w:rsid w:val="007706E7"/>
    <w:rsid w:val="007708B8"/>
    <w:rsid w:val="007714E1"/>
    <w:rsid w:val="0077214C"/>
    <w:rsid w:val="007733E1"/>
    <w:rsid w:val="007744B3"/>
    <w:rsid w:val="00775668"/>
    <w:rsid w:val="00776187"/>
    <w:rsid w:val="00777617"/>
    <w:rsid w:val="00780AAD"/>
    <w:rsid w:val="00781CF4"/>
    <w:rsid w:val="00782706"/>
    <w:rsid w:val="007827F9"/>
    <w:rsid w:val="00783A2D"/>
    <w:rsid w:val="00784429"/>
    <w:rsid w:val="00784E88"/>
    <w:rsid w:val="007850F3"/>
    <w:rsid w:val="00785D04"/>
    <w:rsid w:val="00787FB4"/>
    <w:rsid w:val="00790CB3"/>
    <w:rsid w:val="007941F8"/>
    <w:rsid w:val="0079526D"/>
    <w:rsid w:val="007956AB"/>
    <w:rsid w:val="00795AF7"/>
    <w:rsid w:val="0079622C"/>
    <w:rsid w:val="007A05F7"/>
    <w:rsid w:val="007A14FD"/>
    <w:rsid w:val="007A1F10"/>
    <w:rsid w:val="007A29E0"/>
    <w:rsid w:val="007A34D1"/>
    <w:rsid w:val="007A4C5D"/>
    <w:rsid w:val="007A5C34"/>
    <w:rsid w:val="007A64E1"/>
    <w:rsid w:val="007B0211"/>
    <w:rsid w:val="007B122C"/>
    <w:rsid w:val="007B4A09"/>
    <w:rsid w:val="007B5F46"/>
    <w:rsid w:val="007B6A9C"/>
    <w:rsid w:val="007B7CD2"/>
    <w:rsid w:val="007B7EDE"/>
    <w:rsid w:val="007C0110"/>
    <w:rsid w:val="007C3425"/>
    <w:rsid w:val="007C3895"/>
    <w:rsid w:val="007C3D24"/>
    <w:rsid w:val="007C5AC4"/>
    <w:rsid w:val="007C7633"/>
    <w:rsid w:val="007C7BD1"/>
    <w:rsid w:val="007D1AE4"/>
    <w:rsid w:val="007D3928"/>
    <w:rsid w:val="007D41EA"/>
    <w:rsid w:val="007D4448"/>
    <w:rsid w:val="007D6CCA"/>
    <w:rsid w:val="007D6F14"/>
    <w:rsid w:val="007D7F0C"/>
    <w:rsid w:val="007D7F69"/>
    <w:rsid w:val="007E034F"/>
    <w:rsid w:val="007E08B5"/>
    <w:rsid w:val="007E1B64"/>
    <w:rsid w:val="007E1F73"/>
    <w:rsid w:val="007E22B6"/>
    <w:rsid w:val="007E23C2"/>
    <w:rsid w:val="007E2DA2"/>
    <w:rsid w:val="007E47B3"/>
    <w:rsid w:val="007E4AFF"/>
    <w:rsid w:val="007E57A0"/>
    <w:rsid w:val="007E58A6"/>
    <w:rsid w:val="007E73FD"/>
    <w:rsid w:val="007E7F3E"/>
    <w:rsid w:val="007F181F"/>
    <w:rsid w:val="007F1BD7"/>
    <w:rsid w:val="007F4C9F"/>
    <w:rsid w:val="007F5C2C"/>
    <w:rsid w:val="007F61B0"/>
    <w:rsid w:val="007F6237"/>
    <w:rsid w:val="007F72BC"/>
    <w:rsid w:val="007F7FD6"/>
    <w:rsid w:val="00801671"/>
    <w:rsid w:val="0080240D"/>
    <w:rsid w:val="00803849"/>
    <w:rsid w:val="00803B9E"/>
    <w:rsid w:val="00804B0E"/>
    <w:rsid w:val="008055E9"/>
    <w:rsid w:val="0080565A"/>
    <w:rsid w:val="00805EAE"/>
    <w:rsid w:val="0080620B"/>
    <w:rsid w:val="00806668"/>
    <w:rsid w:val="00810170"/>
    <w:rsid w:val="00811CD5"/>
    <w:rsid w:val="00812847"/>
    <w:rsid w:val="008153C9"/>
    <w:rsid w:val="00816448"/>
    <w:rsid w:val="00816872"/>
    <w:rsid w:val="0082150F"/>
    <w:rsid w:val="008230FF"/>
    <w:rsid w:val="00823A69"/>
    <w:rsid w:val="00824612"/>
    <w:rsid w:val="00824A36"/>
    <w:rsid w:val="008250F0"/>
    <w:rsid w:val="0082639E"/>
    <w:rsid w:val="0082652A"/>
    <w:rsid w:val="00827C40"/>
    <w:rsid w:val="008307E7"/>
    <w:rsid w:val="00831C98"/>
    <w:rsid w:val="00833179"/>
    <w:rsid w:val="00833D57"/>
    <w:rsid w:val="00835CF9"/>
    <w:rsid w:val="0083762C"/>
    <w:rsid w:val="00842178"/>
    <w:rsid w:val="00842303"/>
    <w:rsid w:val="00842739"/>
    <w:rsid w:val="0084397B"/>
    <w:rsid w:val="00845D49"/>
    <w:rsid w:val="00846124"/>
    <w:rsid w:val="008464DF"/>
    <w:rsid w:val="008478F0"/>
    <w:rsid w:val="008507A1"/>
    <w:rsid w:val="0085136A"/>
    <w:rsid w:val="0085270E"/>
    <w:rsid w:val="00852730"/>
    <w:rsid w:val="008528F5"/>
    <w:rsid w:val="0085328D"/>
    <w:rsid w:val="00853B33"/>
    <w:rsid w:val="00853CD6"/>
    <w:rsid w:val="008546E3"/>
    <w:rsid w:val="00854A31"/>
    <w:rsid w:val="008554ED"/>
    <w:rsid w:val="008564F5"/>
    <w:rsid w:val="00857EB3"/>
    <w:rsid w:val="00860A53"/>
    <w:rsid w:val="00860C36"/>
    <w:rsid w:val="008612E6"/>
    <w:rsid w:val="008613C6"/>
    <w:rsid w:val="008619E4"/>
    <w:rsid w:val="008621B1"/>
    <w:rsid w:val="00862A43"/>
    <w:rsid w:val="0086417B"/>
    <w:rsid w:val="008663AA"/>
    <w:rsid w:val="00870457"/>
    <w:rsid w:val="00870F94"/>
    <w:rsid w:val="008715C6"/>
    <w:rsid w:val="00871A96"/>
    <w:rsid w:val="00871DD1"/>
    <w:rsid w:val="008739CD"/>
    <w:rsid w:val="00873C88"/>
    <w:rsid w:val="00873CEF"/>
    <w:rsid w:val="00880F79"/>
    <w:rsid w:val="008818A3"/>
    <w:rsid w:val="00882E40"/>
    <w:rsid w:val="0088300D"/>
    <w:rsid w:val="00883413"/>
    <w:rsid w:val="00884499"/>
    <w:rsid w:val="00884809"/>
    <w:rsid w:val="00886F36"/>
    <w:rsid w:val="00890B73"/>
    <w:rsid w:val="00890D26"/>
    <w:rsid w:val="00893050"/>
    <w:rsid w:val="0089441F"/>
    <w:rsid w:val="008964B5"/>
    <w:rsid w:val="00896EFC"/>
    <w:rsid w:val="00897F86"/>
    <w:rsid w:val="008A00EB"/>
    <w:rsid w:val="008A13C2"/>
    <w:rsid w:val="008A2776"/>
    <w:rsid w:val="008A47F4"/>
    <w:rsid w:val="008A5914"/>
    <w:rsid w:val="008A65CE"/>
    <w:rsid w:val="008A67D8"/>
    <w:rsid w:val="008A783A"/>
    <w:rsid w:val="008A7D81"/>
    <w:rsid w:val="008B10E7"/>
    <w:rsid w:val="008B26B7"/>
    <w:rsid w:val="008B2C10"/>
    <w:rsid w:val="008B2E42"/>
    <w:rsid w:val="008B3734"/>
    <w:rsid w:val="008B747F"/>
    <w:rsid w:val="008B7E46"/>
    <w:rsid w:val="008C1D84"/>
    <w:rsid w:val="008C31F3"/>
    <w:rsid w:val="008C3527"/>
    <w:rsid w:val="008C3DE7"/>
    <w:rsid w:val="008C3EF0"/>
    <w:rsid w:val="008C3F3C"/>
    <w:rsid w:val="008C525E"/>
    <w:rsid w:val="008C6768"/>
    <w:rsid w:val="008C6AF6"/>
    <w:rsid w:val="008D1642"/>
    <w:rsid w:val="008D1A74"/>
    <w:rsid w:val="008D3335"/>
    <w:rsid w:val="008D3984"/>
    <w:rsid w:val="008D5DFA"/>
    <w:rsid w:val="008D62E0"/>
    <w:rsid w:val="008D66BD"/>
    <w:rsid w:val="008D6FB3"/>
    <w:rsid w:val="008D73EF"/>
    <w:rsid w:val="008E0675"/>
    <w:rsid w:val="008E0975"/>
    <w:rsid w:val="008E11DE"/>
    <w:rsid w:val="008E335D"/>
    <w:rsid w:val="008E45FF"/>
    <w:rsid w:val="008E59A2"/>
    <w:rsid w:val="008F06E4"/>
    <w:rsid w:val="008F1A3A"/>
    <w:rsid w:val="008F2D9E"/>
    <w:rsid w:val="008F631A"/>
    <w:rsid w:val="008F7856"/>
    <w:rsid w:val="008F7DCB"/>
    <w:rsid w:val="0090344B"/>
    <w:rsid w:val="00904B78"/>
    <w:rsid w:val="00905ACD"/>
    <w:rsid w:val="00906667"/>
    <w:rsid w:val="00913AD1"/>
    <w:rsid w:val="00914254"/>
    <w:rsid w:val="00914801"/>
    <w:rsid w:val="00914876"/>
    <w:rsid w:val="00914E5C"/>
    <w:rsid w:val="00917F5C"/>
    <w:rsid w:val="009200DB"/>
    <w:rsid w:val="009206CE"/>
    <w:rsid w:val="00921BDB"/>
    <w:rsid w:val="00922943"/>
    <w:rsid w:val="0092296C"/>
    <w:rsid w:val="00922FC8"/>
    <w:rsid w:val="00923732"/>
    <w:rsid w:val="009254EA"/>
    <w:rsid w:val="00925560"/>
    <w:rsid w:val="00925C27"/>
    <w:rsid w:val="00925D75"/>
    <w:rsid w:val="00925F1E"/>
    <w:rsid w:val="009260AC"/>
    <w:rsid w:val="00927821"/>
    <w:rsid w:val="00930F6D"/>
    <w:rsid w:val="00931241"/>
    <w:rsid w:val="00932B70"/>
    <w:rsid w:val="009335A5"/>
    <w:rsid w:val="00933E58"/>
    <w:rsid w:val="009345D1"/>
    <w:rsid w:val="00935DBC"/>
    <w:rsid w:val="009370A3"/>
    <w:rsid w:val="00937470"/>
    <w:rsid w:val="009411A8"/>
    <w:rsid w:val="00942B3F"/>
    <w:rsid w:val="00942C24"/>
    <w:rsid w:val="00943F39"/>
    <w:rsid w:val="009453EC"/>
    <w:rsid w:val="009460E9"/>
    <w:rsid w:val="009466DC"/>
    <w:rsid w:val="00946B5A"/>
    <w:rsid w:val="0095133A"/>
    <w:rsid w:val="00952EA1"/>
    <w:rsid w:val="009546F7"/>
    <w:rsid w:val="009552D1"/>
    <w:rsid w:val="009569B2"/>
    <w:rsid w:val="00957D01"/>
    <w:rsid w:val="00957DCB"/>
    <w:rsid w:val="00960AFF"/>
    <w:rsid w:val="00962033"/>
    <w:rsid w:val="009624D7"/>
    <w:rsid w:val="00962557"/>
    <w:rsid w:val="0096385B"/>
    <w:rsid w:val="009639AF"/>
    <w:rsid w:val="00964CE6"/>
    <w:rsid w:val="0096538F"/>
    <w:rsid w:val="009660A5"/>
    <w:rsid w:val="0096618C"/>
    <w:rsid w:val="00966B59"/>
    <w:rsid w:val="009712AB"/>
    <w:rsid w:val="0097144A"/>
    <w:rsid w:val="00971653"/>
    <w:rsid w:val="00971921"/>
    <w:rsid w:val="00972124"/>
    <w:rsid w:val="00972149"/>
    <w:rsid w:val="00972D06"/>
    <w:rsid w:val="009735A0"/>
    <w:rsid w:val="009738F7"/>
    <w:rsid w:val="00974BA5"/>
    <w:rsid w:val="00976F7C"/>
    <w:rsid w:val="00977F71"/>
    <w:rsid w:val="00980383"/>
    <w:rsid w:val="00982664"/>
    <w:rsid w:val="009826C4"/>
    <w:rsid w:val="00982F50"/>
    <w:rsid w:val="00984194"/>
    <w:rsid w:val="00984FAD"/>
    <w:rsid w:val="00985DD4"/>
    <w:rsid w:val="0098698D"/>
    <w:rsid w:val="00986CF6"/>
    <w:rsid w:val="00987C87"/>
    <w:rsid w:val="00992033"/>
    <w:rsid w:val="00993F47"/>
    <w:rsid w:val="009951BA"/>
    <w:rsid w:val="00995489"/>
    <w:rsid w:val="00995C53"/>
    <w:rsid w:val="00997AD5"/>
    <w:rsid w:val="00997FAE"/>
    <w:rsid w:val="009A019A"/>
    <w:rsid w:val="009A0333"/>
    <w:rsid w:val="009A0682"/>
    <w:rsid w:val="009A0FC4"/>
    <w:rsid w:val="009A1690"/>
    <w:rsid w:val="009A26D3"/>
    <w:rsid w:val="009A4A7F"/>
    <w:rsid w:val="009A50C1"/>
    <w:rsid w:val="009A65A7"/>
    <w:rsid w:val="009A7576"/>
    <w:rsid w:val="009A760D"/>
    <w:rsid w:val="009B036D"/>
    <w:rsid w:val="009B0902"/>
    <w:rsid w:val="009B0E6B"/>
    <w:rsid w:val="009B116F"/>
    <w:rsid w:val="009B4194"/>
    <w:rsid w:val="009B6379"/>
    <w:rsid w:val="009B6728"/>
    <w:rsid w:val="009B680C"/>
    <w:rsid w:val="009B6A29"/>
    <w:rsid w:val="009B6ABA"/>
    <w:rsid w:val="009B737C"/>
    <w:rsid w:val="009B73D9"/>
    <w:rsid w:val="009C2432"/>
    <w:rsid w:val="009C2690"/>
    <w:rsid w:val="009C33E2"/>
    <w:rsid w:val="009C47B7"/>
    <w:rsid w:val="009C5564"/>
    <w:rsid w:val="009C5CCC"/>
    <w:rsid w:val="009C7C9E"/>
    <w:rsid w:val="009D120C"/>
    <w:rsid w:val="009D28DD"/>
    <w:rsid w:val="009D3166"/>
    <w:rsid w:val="009D552F"/>
    <w:rsid w:val="009D7209"/>
    <w:rsid w:val="009E15E4"/>
    <w:rsid w:val="009E3D6A"/>
    <w:rsid w:val="009E44E4"/>
    <w:rsid w:val="009E5868"/>
    <w:rsid w:val="009E5E32"/>
    <w:rsid w:val="009E6B49"/>
    <w:rsid w:val="009E6ED4"/>
    <w:rsid w:val="009F147B"/>
    <w:rsid w:val="009F1F00"/>
    <w:rsid w:val="009F2798"/>
    <w:rsid w:val="009F280E"/>
    <w:rsid w:val="009F30EA"/>
    <w:rsid w:val="009F561B"/>
    <w:rsid w:val="009F6E67"/>
    <w:rsid w:val="009F7025"/>
    <w:rsid w:val="00A00272"/>
    <w:rsid w:val="00A0051E"/>
    <w:rsid w:val="00A0098A"/>
    <w:rsid w:val="00A04205"/>
    <w:rsid w:val="00A04A91"/>
    <w:rsid w:val="00A052E0"/>
    <w:rsid w:val="00A0566A"/>
    <w:rsid w:val="00A06B50"/>
    <w:rsid w:val="00A0790E"/>
    <w:rsid w:val="00A102B0"/>
    <w:rsid w:val="00A108A5"/>
    <w:rsid w:val="00A10DF6"/>
    <w:rsid w:val="00A128FA"/>
    <w:rsid w:val="00A13BC7"/>
    <w:rsid w:val="00A14047"/>
    <w:rsid w:val="00A15456"/>
    <w:rsid w:val="00A15698"/>
    <w:rsid w:val="00A15DD8"/>
    <w:rsid w:val="00A16D4F"/>
    <w:rsid w:val="00A16E01"/>
    <w:rsid w:val="00A17B60"/>
    <w:rsid w:val="00A203B5"/>
    <w:rsid w:val="00A2118A"/>
    <w:rsid w:val="00A22F8F"/>
    <w:rsid w:val="00A232EC"/>
    <w:rsid w:val="00A25D22"/>
    <w:rsid w:val="00A27CF6"/>
    <w:rsid w:val="00A301F6"/>
    <w:rsid w:val="00A3056F"/>
    <w:rsid w:val="00A3145F"/>
    <w:rsid w:val="00A31917"/>
    <w:rsid w:val="00A3296B"/>
    <w:rsid w:val="00A339F6"/>
    <w:rsid w:val="00A34354"/>
    <w:rsid w:val="00A35FE7"/>
    <w:rsid w:val="00A36685"/>
    <w:rsid w:val="00A3688F"/>
    <w:rsid w:val="00A3746C"/>
    <w:rsid w:val="00A40061"/>
    <w:rsid w:val="00A415AD"/>
    <w:rsid w:val="00A42C5C"/>
    <w:rsid w:val="00A42E82"/>
    <w:rsid w:val="00A43C7E"/>
    <w:rsid w:val="00A43D8F"/>
    <w:rsid w:val="00A4520E"/>
    <w:rsid w:val="00A45353"/>
    <w:rsid w:val="00A46221"/>
    <w:rsid w:val="00A46F3F"/>
    <w:rsid w:val="00A50424"/>
    <w:rsid w:val="00A51F35"/>
    <w:rsid w:val="00A527A9"/>
    <w:rsid w:val="00A52E0D"/>
    <w:rsid w:val="00A534E8"/>
    <w:rsid w:val="00A53C19"/>
    <w:rsid w:val="00A55811"/>
    <w:rsid w:val="00A601C9"/>
    <w:rsid w:val="00A610F8"/>
    <w:rsid w:val="00A62E50"/>
    <w:rsid w:val="00A6604F"/>
    <w:rsid w:val="00A6799A"/>
    <w:rsid w:val="00A67CCD"/>
    <w:rsid w:val="00A70635"/>
    <w:rsid w:val="00A72E91"/>
    <w:rsid w:val="00A731A1"/>
    <w:rsid w:val="00A73C8A"/>
    <w:rsid w:val="00A754F0"/>
    <w:rsid w:val="00A76F39"/>
    <w:rsid w:val="00A77774"/>
    <w:rsid w:val="00A77D19"/>
    <w:rsid w:val="00A819BE"/>
    <w:rsid w:val="00A8288E"/>
    <w:rsid w:val="00A870A3"/>
    <w:rsid w:val="00A90DCE"/>
    <w:rsid w:val="00A91074"/>
    <w:rsid w:val="00A92A80"/>
    <w:rsid w:val="00A92DB7"/>
    <w:rsid w:val="00A9445F"/>
    <w:rsid w:val="00A96369"/>
    <w:rsid w:val="00A96E83"/>
    <w:rsid w:val="00A978E7"/>
    <w:rsid w:val="00A97E11"/>
    <w:rsid w:val="00AA0C19"/>
    <w:rsid w:val="00AA106C"/>
    <w:rsid w:val="00AA17DE"/>
    <w:rsid w:val="00AA3B80"/>
    <w:rsid w:val="00AA47E2"/>
    <w:rsid w:val="00AA4BC6"/>
    <w:rsid w:val="00AA5014"/>
    <w:rsid w:val="00AA568D"/>
    <w:rsid w:val="00AA5D45"/>
    <w:rsid w:val="00AB114A"/>
    <w:rsid w:val="00AB1497"/>
    <w:rsid w:val="00AB437C"/>
    <w:rsid w:val="00AB441D"/>
    <w:rsid w:val="00AB735D"/>
    <w:rsid w:val="00AC20C5"/>
    <w:rsid w:val="00AC28E1"/>
    <w:rsid w:val="00AC2B38"/>
    <w:rsid w:val="00AC4538"/>
    <w:rsid w:val="00AC4637"/>
    <w:rsid w:val="00AC6F8A"/>
    <w:rsid w:val="00AD262C"/>
    <w:rsid w:val="00AD53AC"/>
    <w:rsid w:val="00AD6049"/>
    <w:rsid w:val="00AD7590"/>
    <w:rsid w:val="00AE28D5"/>
    <w:rsid w:val="00AE2A35"/>
    <w:rsid w:val="00AE41BE"/>
    <w:rsid w:val="00AE4C4B"/>
    <w:rsid w:val="00AE5F15"/>
    <w:rsid w:val="00AE6513"/>
    <w:rsid w:val="00AE7B3E"/>
    <w:rsid w:val="00AE7CA6"/>
    <w:rsid w:val="00AF24EF"/>
    <w:rsid w:val="00AF385A"/>
    <w:rsid w:val="00AF442A"/>
    <w:rsid w:val="00AF44AB"/>
    <w:rsid w:val="00AF4D02"/>
    <w:rsid w:val="00AF4D7A"/>
    <w:rsid w:val="00AF52CE"/>
    <w:rsid w:val="00AF7FA7"/>
    <w:rsid w:val="00B0347F"/>
    <w:rsid w:val="00B03597"/>
    <w:rsid w:val="00B068CB"/>
    <w:rsid w:val="00B075B3"/>
    <w:rsid w:val="00B07720"/>
    <w:rsid w:val="00B112BA"/>
    <w:rsid w:val="00B11AE0"/>
    <w:rsid w:val="00B13286"/>
    <w:rsid w:val="00B146C4"/>
    <w:rsid w:val="00B1475B"/>
    <w:rsid w:val="00B1562B"/>
    <w:rsid w:val="00B200A7"/>
    <w:rsid w:val="00B20AD9"/>
    <w:rsid w:val="00B23FCF"/>
    <w:rsid w:val="00B24DFF"/>
    <w:rsid w:val="00B26226"/>
    <w:rsid w:val="00B30036"/>
    <w:rsid w:val="00B31074"/>
    <w:rsid w:val="00B3111B"/>
    <w:rsid w:val="00B31472"/>
    <w:rsid w:val="00B31DEA"/>
    <w:rsid w:val="00B31F58"/>
    <w:rsid w:val="00B32F0D"/>
    <w:rsid w:val="00B34848"/>
    <w:rsid w:val="00B350C8"/>
    <w:rsid w:val="00B360EF"/>
    <w:rsid w:val="00B405BF"/>
    <w:rsid w:val="00B4301E"/>
    <w:rsid w:val="00B43369"/>
    <w:rsid w:val="00B434D6"/>
    <w:rsid w:val="00B44087"/>
    <w:rsid w:val="00B449E4"/>
    <w:rsid w:val="00B45227"/>
    <w:rsid w:val="00B45E50"/>
    <w:rsid w:val="00B47403"/>
    <w:rsid w:val="00B47492"/>
    <w:rsid w:val="00B5223D"/>
    <w:rsid w:val="00B524C0"/>
    <w:rsid w:val="00B532A9"/>
    <w:rsid w:val="00B5380D"/>
    <w:rsid w:val="00B53D57"/>
    <w:rsid w:val="00B54F89"/>
    <w:rsid w:val="00B55AEC"/>
    <w:rsid w:val="00B60A3D"/>
    <w:rsid w:val="00B616C4"/>
    <w:rsid w:val="00B61B48"/>
    <w:rsid w:val="00B61C09"/>
    <w:rsid w:val="00B61E32"/>
    <w:rsid w:val="00B623B0"/>
    <w:rsid w:val="00B632D6"/>
    <w:rsid w:val="00B63C8F"/>
    <w:rsid w:val="00B65322"/>
    <w:rsid w:val="00B668E4"/>
    <w:rsid w:val="00B72EEA"/>
    <w:rsid w:val="00B76059"/>
    <w:rsid w:val="00B76892"/>
    <w:rsid w:val="00B76D6C"/>
    <w:rsid w:val="00B77576"/>
    <w:rsid w:val="00B805E8"/>
    <w:rsid w:val="00B80C2C"/>
    <w:rsid w:val="00B81338"/>
    <w:rsid w:val="00B81497"/>
    <w:rsid w:val="00B83C62"/>
    <w:rsid w:val="00B84D87"/>
    <w:rsid w:val="00B850EA"/>
    <w:rsid w:val="00B85503"/>
    <w:rsid w:val="00B859B9"/>
    <w:rsid w:val="00B90D1C"/>
    <w:rsid w:val="00B92FE0"/>
    <w:rsid w:val="00B93A8D"/>
    <w:rsid w:val="00B95592"/>
    <w:rsid w:val="00B9587C"/>
    <w:rsid w:val="00B95EFD"/>
    <w:rsid w:val="00B96756"/>
    <w:rsid w:val="00BA0483"/>
    <w:rsid w:val="00BA0C1F"/>
    <w:rsid w:val="00BA2FC9"/>
    <w:rsid w:val="00BA2FDF"/>
    <w:rsid w:val="00BA3315"/>
    <w:rsid w:val="00BA4226"/>
    <w:rsid w:val="00BA4542"/>
    <w:rsid w:val="00BA5090"/>
    <w:rsid w:val="00BA61F8"/>
    <w:rsid w:val="00BA6CFD"/>
    <w:rsid w:val="00BA7155"/>
    <w:rsid w:val="00BB100C"/>
    <w:rsid w:val="00BB1A86"/>
    <w:rsid w:val="00BB291D"/>
    <w:rsid w:val="00BB328C"/>
    <w:rsid w:val="00BB5539"/>
    <w:rsid w:val="00BB616F"/>
    <w:rsid w:val="00BB7696"/>
    <w:rsid w:val="00BC0BB7"/>
    <w:rsid w:val="00BC0C02"/>
    <w:rsid w:val="00BC1AEC"/>
    <w:rsid w:val="00BC2130"/>
    <w:rsid w:val="00BC38AD"/>
    <w:rsid w:val="00BC3EAE"/>
    <w:rsid w:val="00BC4032"/>
    <w:rsid w:val="00BC409C"/>
    <w:rsid w:val="00BC5C65"/>
    <w:rsid w:val="00BC5E9F"/>
    <w:rsid w:val="00BC658F"/>
    <w:rsid w:val="00BD193C"/>
    <w:rsid w:val="00BD259F"/>
    <w:rsid w:val="00BD3DB3"/>
    <w:rsid w:val="00BD54D1"/>
    <w:rsid w:val="00BD5A17"/>
    <w:rsid w:val="00BD6E9B"/>
    <w:rsid w:val="00BE068C"/>
    <w:rsid w:val="00BE155C"/>
    <w:rsid w:val="00BE1E7C"/>
    <w:rsid w:val="00BE2B60"/>
    <w:rsid w:val="00BE3ED0"/>
    <w:rsid w:val="00BE4145"/>
    <w:rsid w:val="00BE5C39"/>
    <w:rsid w:val="00BE64F0"/>
    <w:rsid w:val="00BE6FF0"/>
    <w:rsid w:val="00BF0118"/>
    <w:rsid w:val="00BF03B2"/>
    <w:rsid w:val="00BF4B17"/>
    <w:rsid w:val="00BF5362"/>
    <w:rsid w:val="00BF5A69"/>
    <w:rsid w:val="00BF5B70"/>
    <w:rsid w:val="00C00DF3"/>
    <w:rsid w:val="00C034CB"/>
    <w:rsid w:val="00C03D8F"/>
    <w:rsid w:val="00C046AC"/>
    <w:rsid w:val="00C04CD4"/>
    <w:rsid w:val="00C05010"/>
    <w:rsid w:val="00C05BD8"/>
    <w:rsid w:val="00C07689"/>
    <w:rsid w:val="00C10956"/>
    <w:rsid w:val="00C111CB"/>
    <w:rsid w:val="00C11713"/>
    <w:rsid w:val="00C1214F"/>
    <w:rsid w:val="00C12E12"/>
    <w:rsid w:val="00C136CF"/>
    <w:rsid w:val="00C13F36"/>
    <w:rsid w:val="00C145DA"/>
    <w:rsid w:val="00C148EB"/>
    <w:rsid w:val="00C14C8F"/>
    <w:rsid w:val="00C16C58"/>
    <w:rsid w:val="00C16D6C"/>
    <w:rsid w:val="00C16EE0"/>
    <w:rsid w:val="00C17970"/>
    <w:rsid w:val="00C17A70"/>
    <w:rsid w:val="00C200F7"/>
    <w:rsid w:val="00C20B66"/>
    <w:rsid w:val="00C21828"/>
    <w:rsid w:val="00C24D6D"/>
    <w:rsid w:val="00C25CA7"/>
    <w:rsid w:val="00C2693A"/>
    <w:rsid w:val="00C30D31"/>
    <w:rsid w:val="00C312EF"/>
    <w:rsid w:val="00C31B66"/>
    <w:rsid w:val="00C330A9"/>
    <w:rsid w:val="00C34066"/>
    <w:rsid w:val="00C34A42"/>
    <w:rsid w:val="00C35111"/>
    <w:rsid w:val="00C35C9E"/>
    <w:rsid w:val="00C361F4"/>
    <w:rsid w:val="00C3723F"/>
    <w:rsid w:val="00C4001A"/>
    <w:rsid w:val="00C40AC9"/>
    <w:rsid w:val="00C41381"/>
    <w:rsid w:val="00C4285D"/>
    <w:rsid w:val="00C42F5E"/>
    <w:rsid w:val="00C433A8"/>
    <w:rsid w:val="00C46066"/>
    <w:rsid w:val="00C47A88"/>
    <w:rsid w:val="00C502A4"/>
    <w:rsid w:val="00C523BA"/>
    <w:rsid w:val="00C6045A"/>
    <w:rsid w:val="00C60525"/>
    <w:rsid w:val="00C60D9E"/>
    <w:rsid w:val="00C6177C"/>
    <w:rsid w:val="00C62704"/>
    <w:rsid w:val="00C642B3"/>
    <w:rsid w:val="00C65743"/>
    <w:rsid w:val="00C66030"/>
    <w:rsid w:val="00C70CAB"/>
    <w:rsid w:val="00C70D84"/>
    <w:rsid w:val="00C71B8D"/>
    <w:rsid w:val="00C71CEE"/>
    <w:rsid w:val="00C72A71"/>
    <w:rsid w:val="00C7551F"/>
    <w:rsid w:val="00C75B97"/>
    <w:rsid w:val="00C76E43"/>
    <w:rsid w:val="00C77708"/>
    <w:rsid w:val="00C7799E"/>
    <w:rsid w:val="00C77B3A"/>
    <w:rsid w:val="00C827CC"/>
    <w:rsid w:val="00C82B5E"/>
    <w:rsid w:val="00C832F8"/>
    <w:rsid w:val="00C834E7"/>
    <w:rsid w:val="00C836E1"/>
    <w:rsid w:val="00C83F2E"/>
    <w:rsid w:val="00C84C1E"/>
    <w:rsid w:val="00C864BD"/>
    <w:rsid w:val="00C87664"/>
    <w:rsid w:val="00C962E3"/>
    <w:rsid w:val="00C965D7"/>
    <w:rsid w:val="00CA172E"/>
    <w:rsid w:val="00CA23E2"/>
    <w:rsid w:val="00CA4886"/>
    <w:rsid w:val="00CA4A37"/>
    <w:rsid w:val="00CB0785"/>
    <w:rsid w:val="00CB1B11"/>
    <w:rsid w:val="00CB5950"/>
    <w:rsid w:val="00CB5C87"/>
    <w:rsid w:val="00CB5CDF"/>
    <w:rsid w:val="00CC02DB"/>
    <w:rsid w:val="00CC1187"/>
    <w:rsid w:val="00CC1B88"/>
    <w:rsid w:val="00CC1D1D"/>
    <w:rsid w:val="00CC349B"/>
    <w:rsid w:val="00CC3C97"/>
    <w:rsid w:val="00CC421F"/>
    <w:rsid w:val="00CC465F"/>
    <w:rsid w:val="00CC4AD0"/>
    <w:rsid w:val="00CC79C2"/>
    <w:rsid w:val="00CD1199"/>
    <w:rsid w:val="00CD2A3F"/>
    <w:rsid w:val="00CD2B98"/>
    <w:rsid w:val="00CD3173"/>
    <w:rsid w:val="00CD365B"/>
    <w:rsid w:val="00CD3E61"/>
    <w:rsid w:val="00CD4693"/>
    <w:rsid w:val="00CE0493"/>
    <w:rsid w:val="00CE0A48"/>
    <w:rsid w:val="00CE103E"/>
    <w:rsid w:val="00CE18DA"/>
    <w:rsid w:val="00CE1C92"/>
    <w:rsid w:val="00CE2A4C"/>
    <w:rsid w:val="00CE3F80"/>
    <w:rsid w:val="00CE40B8"/>
    <w:rsid w:val="00CE4BC2"/>
    <w:rsid w:val="00CE547C"/>
    <w:rsid w:val="00CE5670"/>
    <w:rsid w:val="00CE57D7"/>
    <w:rsid w:val="00CE5858"/>
    <w:rsid w:val="00CE63CA"/>
    <w:rsid w:val="00CE6528"/>
    <w:rsid w:val="00CE7020"/>
    <w:rsid w:val="00CE726A"/>
    <w:rsid w:val="00CE72E1"/>
    <w:rsid w:val="00CE732D"/>
    <w:rsid w:val="00CE7762"/>
    <w:rsid w:val="00CF0985"/>
    <w:rsid w:val="00CF1105"/>
    <w:rsid w:val="00CF11D0"/>
    <w:rsid w:val="00CF187F"/>
    <w:rsid w:val="00CF29D1"/>
    <w:rsid w:val="00CF2D33"/>
    <w:rsid w:val="00CF3227"/>
    <w:rsid w:val="00CF38B1"/>
    <w:rsid w:val="00CF4ADA"/>
    <w:rsid w:val="00CF5397"/>
    <w:rsid w:val="00CF7306"/>
    <w:rsid w:val="00D005E6"/>
    <w:rsid w:val="00D00AFB"/>
    <w:rsid w:val="00D016FC"/>
    <w:rsid w:val="00D033EE"/>
    <w:rsid w:val="00D04592"/>
    <w:rsid w:val="00D0474A"/>
    <w:rsid w:val="00D04C64"/>
    <w:rsid w:val="00D073AC"/>
    <w:rsid w:val="00D0797E"/>
    <w:rsid w:val="00D108BA"/>
    <w:rsid w:val="00D121E3"/>
    <w:rsid w:val="00D12EC2"/>
    <w:rsid w:val="00D13561"/>
    <w:rsid w:val="00D14595"/>
    <w:rsid w:val="00D1660B"/>
    <w:rsid w:val="00D16865"/>
    <w:rsid w:val="00D20058"/>
    <w:rsid w:val="00D22B31"/>
    <w:rsid w:val="00D23013"/>
    <w:rsid w:val="00D2417A"/>
    <w:rsid w:val="00D257DB"/>
    <w:rsid w:val="00D258D7"/>
    <w:rsid w:val="00D258E3"/>
    <w:rsid w:val="00D25D50"/>
    <w:rsid w:val="00D25E2B"/>
    <w:rsid w:val="00D25F69"/>
    <w:rsid w:val="00D260EE"/>
    <w:rsid w:val="00D2622E"/>
    <w:rsid w:val="00D26E5E"/>
    <w:rsid w:val="00D27BC3"/>
    <w:rsid w:val="00D301D1"/>
    <w:rsid w:val="00D30B0F"/>
    <w:rsid w:val="00D31DFB"/>
    <w:rsid w:val="00D332FC"/>
    <w:rsid w:val="00D346AB"/>
    <w:rsid w:val="00D35FE9"/>
    <w:rsid w:val="00D36E8F"/>
    <w:rsid w:val="00D375F5"/>
    <w:rsid w:val="00D37D39"/>
    <w:rsid w:val="00D4215A"/>
    <w:rsid w:val="00D43583"/>
    <w:rsid w:val="00D44AEF"/>
    <w:rsid w:val="00D46F29"/>
    <w:rsid w:val="00D474F7"/>
    <w:rsid w:val="00D47556"/>
    <w:rsid w:val="00D5004E"/>
    <w:rsid w:val="00D502C2"/>
    <w:rsid w:val="00D512A2"/>
    <w:rsid w:val="00D52D9B"/>
    <w:rsid w:val="00D53697"/>
    <w:rsid w:val="00D54691"/>
    <w:rsid w:val="00D55293"/>
    <w:rsid w:val="00D55653"/>
    <w:rsid w:val="00D573D3"/>
    <w:rsid w:val="00D600D7"/>
    <w:rsid w:val="00D61212"/>
    <w:rsid w:val="00D64B91"/>
    <w:rsid w:val="00D65432"/>
    <w:rsid w:val="00D663A3"/>
    <w:rsid w:val="00D66AAE"/>
    <w:rsid w:val="00D670B3"/>
    <w:rsid w:val="00D70151"/>
    <w:rsid w:val="00D717C0"/>
    <w:rsid w:val="00D72303"/>
    <w:rsid w:val="00D73657"/>
    <w:rsid w:val="00D743FC"/>
    <w:rsid w:val="00D7568A"/>
    <w:rsid w:val="00D76FE4"/>
    <w:rsid w:val="00D775CB"/>
    <w:rsid w:val="00D80C30"/>
    <w:rsid w:val="00D80C9A"/>
    <w:rsid w:val="00D82BB0"/>
    <w:rsid w:val="00D82E2E"/>
    <w:rsid w:val="00D84805"/>
    <w:rsid w:val="00D84FE0"/>
    <w:rsid w:val="00D85C53"/>
    <w:rsid w:val="00D868CD"/>
    <w:rsid w:val="00D90B9F"/>
    <w:rsid w:val="00D90EF9"/>
    <w:rsid w:val="00D91975"/>
    <w:rsid w:val="00D925AE"/>
    <w:rsid w:val="00D92808"/>
    <w:rsid w:val="00D93740"/>
    <w:rsid w:val="00D93CAF"/>
    <w:rsid w:val="00D95D3E"/>
    <w:rsid w:val="00D96065"/>
    <w:rsid w:val="00D961F6"/>
    <w:rsid w:val="00D96DFF"/>
    <w:rsid w:val="00D97D2D"/>
    <w:rsid w:val="00DA2629"/>
    <w:rsid w:val="00DA2DA3"/>
    <w:rsid w:val="00DA3BD8"/>
    <w:rsid w:val="00DA4E0A"/>
    <w:rsid w:val="00DB1BC7"/>
    <w:rsid w:val="00DB21C0"/>
    <w:rsid w:val="00DB23A9"/>
    <w:rsid w:val="00DB2976"/>
    <w:rsid w:val="00DB5B5B"/>
    <w:rsid w:val="00DB6066"/>
    <w:rsid w:val="00DB6671"/>
    <w:rsid w:val="00DB70EC"/>
    <w:rsid w:val="00DC0FC1"/>
    <w:rsid w:val="00DC36CE"/>
    <w:rsid w:val="00DC3897"/>
    <w:rsid w:val="00DC3F37"/>
    <w:rsid w:val="00DC4800"/>
    <w:rsid w:val="00DC7B21"/>
    <w:rsid w:val="00DD1D8A"/>
    <w:rsid w:val="00DD3570"/>
    <w:rsid w:val="00DD364E"/>
    <w:rsid w:val="00DD5A33"/>
    <w:rsid w:val="00DD7A0B"/>
    <w:rsid w:val="00DE3600"/>
    <w:rsid w:val="00DE38DC"/>
    <w:rsid w:val="00DE5B76"/>
    <w:rsid w:val="00DE631F"/>
    <w:rsid w:val="00DE7469"/>
    <w:rsid w:val="00DE7515"/>
    <w:rsid w:val="00DE78A8"/>
    <w:rsid w:val="00DE7CFE"/>
    <w:rsid w:val="00DF0459"/>
    <w:rsid w:val="00DF08A7"/>
    <w:rsid w:val="00DF19C4"/>
    <w:rsid w:val="00DF2B92"/>
    <w:rsid w:val="00DF58CC"/>
    <w:rsid w:val="00DF6141"/>
    <w:rsid w:val="00DF6326"/>
    <w:rsid w:val="00DF64F6"/>
    <w:rsid w:val="00DF67DF"/>
    <w:rsid w:val="00DF7D15"/>
    <w:rsid w:val="00E003C1"/>
    <w:rsid w:val="00E010A5"/>
    <w:rsid w:val="00E01817"/>
    <w:rsid w:val="00E01BA6"/>
    <w:rsid w:val="00E05EFF"/>
    <w:rsid w:val="00E06561"/>
    <w:rsid w:val="00E06A59"/>
    <w:rsid w:val="00E07360"/>
    <w:rsid w:val="00E073F2"/>
    <w:rsid w:val="00E101CC"/>
    <w:rsid w:val="00E11EDB"/>
    <w:rsid w:val="00E12A5A"/>
    <w:rsid w:val="00E1342F"/>
    <w:rsid w:val="00E13522"/>
    <w:rsid w:val="00E1382A"/>
    <w:rsid w:val="00E14147"/>
    <w:rsid w:val="00E17040"/>
    <w:rsid w:val="00E171F1"/>
    <w:rsid w:val="00E17C2E"/>
    <w:rsid w:val="00E17CFC"/>
    <w:rsid w:val="00E2134D"/>
    <w:rsid w:val="00E21604"/>
    <w:rsid w:val="00E21FAA"/>
    <w:rsid w:val="00E221BA"/>
    <w:rsid w:val="00E22467"/>
    <w:rsid w:val="00E22495"/>
    <w:rsid w:val="00E224C9"/>
    <w:rsid w:val="00E2295B"/>
    <w:rsid w:val="00E22FED"/>
    <w:rsid w:val="00E23569"/>
    <w:rsid w:val="00E2484C"/>
    <w:rsid w:val="00E25E31"/>
    <w:rsid w:val="00E27999"/>
    <w:rsid w:val="00E30DC0"/>
    <w:rsid w:val="00E31077"/>
    <w:rsid w:val="00E31FCF"/>
    <w:rsid w:val="00E328A4"/>
    <w:rsid w:val="00E33D04"/>
    <w:rsid w:val="00E34355"/>
    <w:rsid w:val="00E3566F"/>
    <w:rsid w:val="00E357CC"/>
    <w:rsid w:val="00E35F21"/>
    <w:rsid w:val="00E3724A"/>
    <w:rsid w:val="00E411FF"/>
    <w:rsid w:val="00E41978"/>
    <w:rsid w:val="00E44037"/>
    <w:rsid w:val="00E4508D"/>
    <w:rsid w:val="00E479F9"/>
    <w:rsid w:val="00E50222"/>
    <w:rsid w:val="00E51247"/>
    <w:rsid w:val="00E519E1"/>
    <w:rsid w:val="00E51F39"/>
    <w:rsid w:val="00E5309D"/>
    <w:rsid w:val="00E54911"/>
    <w:rsid w:val="00E54D86"/>
    <w:rsid w:val="00E54E5B"/>
    <w:rsid w:val="00E55652"/>
    <w:rsid w:val="00E55856"/>
    <w:rsid w:val="00E5601E"/>
    <w:rsid w:val="00E60B15"/>
    <w:rsid w:val="00E62A72"/>
    <w:rsid w:val="00E62E92"/>
    <w:rsid w:val="00E6379E"/>
    <w:rsid w:val="00E640A2"/>
    <w:rsid w:val="00E66FA3"/>
    <w:rsid w:val="00E71595"/>
    <w:rsid w:val="00E7169C"/>
    <w:rsid w:val="00E71AFF"/>
    <w:rsid w:val="00E71FD4"/>
    <w:rsid w:val="00E723EB"/>
    <w:rsid w:val="00E724FC"/>
    <w:rsid w:val="00E73894"/>
    <w:rsid w:val="00E74FCB"/>
    <w:rsid w:val="00E75DD4"/>
    <w:rsid w:val="00E76B2C"/>
    <w:rsid w:val="00E77555"/>
    <w:rsid w:val="00E80374"/>
    <w:rsid w:val="00E80C24"/>
    <w:rsid w:val="00E822D8"/>
    <w:rsid w:val="00E83033"/>
    <w:rsid w:val="00E83D42"/>
    <w:rsid w:val="00E84085"/>
    <w:rsid w:val="00E84F78"/>
    <w:rsid w:val="00E86355"/>
    <w:rsid w:val="00E9009D"/>
    <w:rsid w:val="00E90C81"/>
    <w:rsid w:val="00E917B1"/>
    <w:rsid w:val="00E949C9"/>
    <w:rsid w:val="00E965FE"/>
    <w:rsid w:val="00E97BD7"/>
    <w:rsid w:val="00EA0E53"/>
    <w:rsid w:val="00EA1CB7"/>
    <w:rsid w:val="00EA312C"/>
    <w:rsid w:val="00EA3B05"/>
    <w:rsid w:val="00EA62F8"/>
    <w:rsid w:val="00EB205E"/>
    <w:rsid w:val="00EB3685"/>
    <w:rsid w:val="00EB3965"/>
    <w:rsid w:val="00EB513C"/>
    <w:rsid w:val="00EB6B04"/>
    <w:rsid w:val="00EB6EEC"/>
    <w:rsid w:val="00EB74B0"/>
    <w:rsid w:val="00EB7A6F"/>
    <w:rsid w:val="00EB7E39"/>
    <w:rsid w:val="00EC1590"/>
    <w:rsid w:val="00EC1940"/>
    <w:rsid w:val="00EC2DB2"/>
    <w:rsid w:val="00EC2EBE"/>
    <w:rsid w:val="00EC32DE"/>
    <w:rsid w:val="00EC3AF9"/>
    <w:rsid w:val="00EC431E"/>
    <w:rsid w:val="00ED00C1"/>
    <w:rsid w:val="00ED06E2"/>
    <w:rsid w:val="00ED0782"/>
    <w:rsid w:val="00ED0D16"/>
    <w:rsid w:val="00ED12E0"/>
    <w:rsid w:val="00ED14FA"/>
    <w:rsid w:val="00ED2226"/>
    <w:rsid w:val="00ED57B0"/>
    <w:rsid w:val="00ED58C0"/>
    <w:rsid w:val="00ED5F15"/>
    <w:rsid w:val="00ED64AA"/>
    <w:rsid w:val="00EE06AE"/>
    <w:rsid w:val="00EE1951"/>
    <w:rsid w:val="00EE2032"/>
    <w:rsid w:val="00EE29DF"/>
    <w:rsid w:val="00EE32CF"/>
    <w:rsid w:val="00EE458F"/>
    <w:rsid w:val="00EE6017"/>
    <w:rsid w:val="00EE60A9"/>
    <w:rsid w:val="00EE6EA4"/>
    <w:rsid w:val="00EE6F05"/>
    <w:rsid w:val="00EE795D"/>
    <w:rsid w:val="00EF02F8"/>
    <w:rsid w:val="00EF2C6B"/>
    <w:rsid w:val="00EF3D53"/>
    <w:rsid w:val="00EF3EF3"/>
    <w:rsid w:val="00EF4859"/>
    <w:rsid w:val="00EF5926"/>
    <w:rsid w:val="00EF5F70"/>
    <w:rsid w:val="00EF6212"/>
    <w:rsid w:val="00F01847"/>
    <w:rsid w:val="00F025C6"/>
    <w:rsid w:val="00F0295E"/>
    <w:rsid w:val="00F02FD0"/>
    <w:rsid w:val="00F03F1B"/>
    <w:rsid w:val="00F076CB"/>
    <w:rsid w:val="00F076ED"/>
    <w:rsid w:val="00F07C25"/>
    <w:rsid w:val="00F116E3"/>
    <w:rsid w:val="00F11B37"/>
    <w:rsid w:val="00F12906"/>
    <w:rsid w:val="00F130E8"/>
    <w:rsid w:val="00F139B6"/>
    <w:rsid w:val="00F140EE"/>
    <w:rsid w:val="00F15A0E"/>
    <w:rsid w:val="00F15C20"/>
    <w:rsid w:val="00F16C08"/>
    <w:rsid w:val="00F21CFD"/>
    <w:rsid w:val="00F23348"/>
    <w:rsid w:val="00F243D6"/>
    <w:rsid w:val="00F25BC8"/>
    <w:rsid w:val="00F2696C"/>
    <w:rsid w:val="00F274DE"/>
    <w:rsid w:val="00F27AF6"/>
    <w:rsid w:val="00F30783"/>
    <w:rsid w:val="00F3103F"/>
    <w:rsid w:val="00F32881"/>
    <w:rsid w:val="00F35A84"/>
    <w:rsid w:val="00F4108E"/>
    <w:rsid w:val="00F42736"/>
    <w:rsid w:val="00F4280F"/>
    <w:rsid w:val="00F42C90"/>
    <w:rsid w:val="00F43491"/>
    <w:rsid w:val="00F4524D"/>
    <w:rsid w:val="00F4613C"/>
    <w:rsid w:val="00F46A4C"/>
    <w:rsid w:val="00F46A8D"/>
    <w:rsid w:val="00F4729F"/>
    <w:rsid w:val="00F47BCB"/>
    <w:rsid w:val="00F47FEB"/>
    <w:rsid w:val="00F5080B"/>
    <w:rsid w:val="00F521F0"/>
    <w:rsid w:val="00F52205"/>
    <w:rsid w:val="00F52347"/>
    <w:rsid w:val="00F5250D"/>
    <w:rsid w:val="00F52C9C"/>
    <w:rsid w:val="00F52FD0"/>
    <w:rsid w:val="00F532A5"/>
    <w:rsid w:val="00F53AEF"/>
    <w:rsid w:val="00F553FD"/>
    <w:rsid w:val="00F55E5A"/>
    <w:rsid w:val="00F55F82"/>
    <w:rsid w:val="00F5668B"/>
    <w:rsid w:val="00F56AC5"/>
    <w:rsid w:val="00F56DEE"/>
    <w:rsid w:val="00F57F3D"/>
    <w:rsid w:val="00F61783"/>
    <w:rsid w:val="00F6195F"/>
    <w:rsid w:val="00F622B2"/>
    <w:rsid w:val="00F625EF"/>
    <w:rsid w:val="00F626F5"/>
    <w:rsid w:val="00F63280"/>
    <w:rsid w:val="00F6417A"/>
    <w:rsid w:val="00F64AE4"/>
    <w:rsid w:val="00F64BA0"/>
    <w:rsid w:val="00F664D5"/>
    <w:rsid w:val="00F70941"/>
    <w:rsid w:val="00F71409"/>
    <w:rsid w:val="00F734DB"/>
    <w:rsid w:val="00F73823"/>
    <w:rsid w:val="00F7591E"/>
    <w:rsid w:val="00F76F60"/>
    <w:rsid w:val="00F770E2"/>
    <w:rsid w:val="00F81451"/>
    <w:rsid w:val="00F86AAF"/>
    <w:rsid w:val="00F86CCA"/>
    <w:rsid w:val="00F90475"/>
    <w:rsid w:val="00F91F22"/>
    <w:rsid w:val="00F9259F"/>
    <w:rsid w:val="00F93507"/>
    <w:rsid w:val="00F9368E"/>
    <w:rsid w:val="00F941F3"/>
    <w:rsid w:val="00F94639"/>
    <w:rsid w:val="00F94A09"/>
    <w:rsid w:val="00F94A30"/>
    <w:rsid w:val="00F96228"/>
    <w:rsid w:val="00F97A01"/>
    <w:rsid w:val="00FA3D41"/>
    <w:rsid w:val="00FA4023"/>
    <w:rsid w:val="00FA4697"/>
    <w:rsid w:val="00FA50A0"/>
    <w:rsid w:val="00FA79CA"/>
    <w:rsid w:val="00FA7DB2"/>
    <w:rsid w:val="00FB03BB"/>
    <w:rsid w:val="00FB0F34"/>
    <w:rsid w:val="00FB2A0A"/>
    <w:rsid w:val="00FB3D9D"/>
    <w:rsid w:val="00FB3F54"/>
    <w:rsid w:val="00FB7AFE"/>
    <w:rsid w:val="00FC1457"/>
    <w:rsid w:val="00FC1A6D"/>
    <w:rsid w:val="00FC20FE"/>
    <w:rsid w:val="00FC2593"/>
    <w:rsid w:val="00FC2C5F"/>
    <w:rsid w:val="00FC4891"/>
    <w:rsid w:val="00FC7158"/>
    <w:rsid w:val="00FD05E6"/>
    <w:rsid w:val="00FD1B24"/>
    <w:rsid w:val="00FD3DAF"/>
    <w:rsid w:val="00FD5608"/>
    <w:rsid w:val="00FD6EDA"/>
    <w:rsid w:val="00FE0667"/>
    <w:rsid w:val="00FE2190"/>
    <w:rsid w:val="00FE24CC"/>
    <w:rsid w:val="00FE2C3C"/>
    <w:rsid w:val="00FE2EA2"/>
    <w:rsid w:val="00FE68BA"/>
    <w:rsid w:val="00FF0E68"/>
    <w:rsid w:val="00FF21DA"/>
    <w:rsid w:val="00FF40E3"/>
    <w:rsid w:val="00FF481C"/>
    <w:rsid w:val="00FF62BF"/>
    <w:rsid w:val="00FF659E"/>
    <w:rsid w:val="00FF79CD"/>
    <w:rsid w:val="00FF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C3DB06"/>
  <w15:docId w15:val="{FBBB76B1-9BA7-4C48-B833-B596FE96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A76E7"/>
    <w:pPr>
      <w:widowControl w:val="0"/>
      <w:jc w:val="both"/>
    </w:pPr>
    <w:rPr>
      <w:rFonts w:ascii="Times New Roman" w:hAnsi="Times New Roman" w:cs="Century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文字列 (文字)"/>
    <w:link w:val="a4"/>
    <w:uiPriority w:val="99"/>
    <w:semiHidden/>
    <w:rsid w:val="003655A1"/>
    <w:rPr>
      <w:rFonts w:cs="Century"/>
    </w:rPr>
  </w:style>
  <w:style w:type="paragraph" w:styleId="a4">
    <w:name w:val="footnote text"/>
    <w:basedOn w:val="a"/>
    <w:link w:val="a3"/>
    <w:uiPriority w:val="99"/>
    <w:semiHidden/>
    <w:rsid w:val="003655A1"/>
    <w:pPr>
      <w:snapToGrid w:val="0"/>
      <w:jc w:val="left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1">
    <w:name w:val="脚注文字列 (文字)1"/>
    <w:uiPriority w:val="99"/>
    <w:semiHidden/>
    <w:rsid w:val="003655A1"/>
    <w:rPr>
      <w:rFonts w:cs="Century"/>
      <w:kern w:val="2"/>
      <w:sz w:val="24"/>
      <w:szCs w:val="24"/>
    </w:rPr>
  </w:style>
  <w:style w:type="character" w:customStyle="1" w:styleId="a5">
    <w:name w:val="文末脚注文字列 (文字)"/>
    <w:link w:val="a6"/>
    <w:uiPriority w:val="99"/>
    <w:semiHidden/>
    <w:rsid w:val="003655A1"/>
    <w:rPr>
      <w:rFonts w:cs="Century"/>
    </w:rPr>
  </w:style>
  <w:style w:type="paragraph" w:styleId="a6">
    <w:name w:val="endnote text"/>
    <w:basedOn w:val="a"/>
    <w:link w:val="a5"/>
    <w:uiPriority w:val="99"/>
    <w:semiHidden/>
    <w:rsid w:val="003655A1"/>
    <w:pPr>
      <w:snapToGrid w:val="0"/>
      <w:jc w:val="left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10">
    <w:name w:val="文末脚注文字列 (文字)1"/>
    <w:uiPriority w:val="99"/>
    <w:semiHidden/>
    <w:rsid w:val="003655A1"/>
    <w:rPr>
      <w:rFonts w:cs="Century"/>
      <w:kern w:val="2"/>
      <w:sz w:val="24"/>
      <w:szCs w:val="24"/>
    </w:rPr>
  </w:style>
  <w:style w:type="character" w:customStyle="1" w:styleId="a7">
    <w:name w:val="コメント文字列 (文字)"/>
    <w:link w:val="a8"/>
    <w:uiPriority w:val="99"/>
    <w:semiHidden/>
    <w:rsid w:val="00F55E5A"/>
    <w:rPr>
      <w:rFonts w:ascii="Arial" w:hAnsi="Arial"/>
      <w:lang w:val="x-none" w:eastAsia="x-none"/>
    </w:rPr>
  </w:style>
  <w:style w:type="paragraph" w:styleId="a8">
    <w:name w:val="annotation text"/>
    <w:basedOn w:val="a"/>
    <w:link w:val="a7"/>
    <w:uiPriority w:val="99"/>
    <w:semiHidden/>
    <w:rsid w:val="00F55E5A"/>
    <w:pPr>
      <w:jc w:val="left"/>
    </w:pPr>
    <w:rPr>
      <w:rFonts w:ascii="Arial" w:hAnsi="Arial" w:cs="Times New Roman"/>
      <w:kern w:val="0"/>
      <w:sz w:val="20"/>
      <w:szCs w:val="20"/>
      <w:lang w:val="x-none" w:eastAsia="x-none"/>
    </w:rPr>
  </w:style>
  <w:style w:type="character" w:customStyle="1" w:styleId="11">
    <w:name w:val="コメント文字列 (文字)1"/>
    <w:uiPriority w:val="99"/>
    <w:semiHidden/>
    <w:rsid w:val="003655A1"/>
    <w:rPr>
      <w:rFonts w:cs="Century"/>
      <w:kern w:val="2"/>
      <w:sz w:val="24"/>
      <w:szCs w:val="24"/>
    </w:rPr>
  </w:style>
  <w:style w:type="character" w:customStyle="1" w:styleId="a9">
    <w:name w:val="コメント内容 (文字)"/>
    <w:link w:val="aa"/>
    <w:uiPriority w:val="99"/>
    <w:semiHidden/>
    <w:rsid w:val="003655A1"/>
    <w:rPr>
      <w:rFonts w:cs="Century"/>
      <w:b/>
      <w:bCs/>
    </w:rPr>
  </w:style>
  <w:style w:type="paragraph" w:styleId="aa">
    <w:name w:val="annotation subject"/>
    <w:basedOn w:val="a8"/>
    <w:next w:val="a8"/>
    <w:link w:val="a9"/>
    <w:uiPriority w:val="99"/>
    <w:semiHidden/>
    <w:rsid w:val="003655A1"/>
    <w:rPr>
      <w:b/>
      <w:bCs/>
    </w:rPr>
  </w:style>
  <w:style w:type="character" w:customStyle="1" w:styleId="12">
    <w:name w:val="コメント内容 (文字)1"/>
    <w:uiPriority w:val="99"/>
    <w:semiHidden/>
    <w:rsid w:val="003655A1"/>
    <w:rPr>
      <w:rFonts w:cs="Century"/>
      <w:b/>
      <w:bCs/>
      <w:kern w:val="2"/>
      <w:sz w:val="24"/>
      <w:szCs w:val="24"/>
    </w:rPr>
  </w:style>
  <w:style w:type="character" w:customStyle="1" w:styleId="ab">
    <w:name w:val="吹き出し (文字)"/>
    <w:link w:val="ac"/>
    <w:uiPriority w:val="99"/>
    <w:semiHidden/>
    <w:rsid w:val="003655A1"/>
    <w:rPr>
      <w:rFonts w:ascii="ヒラギノ角ゴ ProN W3" w:eastAsia="ヒラギノ角ゴ ProN W3" w:cs="ヒラギノ角ゴ ProN W3"/>
      <w:sz w:val="18"/>
      <w:szCs w:val="18"/>
    </w:rPr>
  </w:style>
  <w:style w:type="paragraph" w:styleId="ac">
    <w:name w:val="Balloon Text"/>
    <w:basedOn w:val="a"/>
    <w:link w:val="ab"/>
    <w:uiPriority w:val="99"/>
    <w:semiHidden/>
    <w:rsid w:val="003655A1"/>
    <w:rPr>
      <w:rFonts w:ascii="ヒラギノ角ゴ ProN W3" w:eastAsia="ヒラギノ角ゴ ProN W3" w:cs="Times New Roman"/>
      <w:kern w:val="0"/>
      <w:sz w:val="18"/>
      <w:szCs w:val="18"/>
      <w:lang w:val="x-none" w:eastAsia="x-none"/>
    </w:rPr>
  </w:style>
  <w:style w:type="character" w:customStyle="1" w:styleId="13">
    <w:name w:val="吹き出し (文字)1"/>
    <w:uiPriority w:val="99"/>
    <w:semiHidden/>
    <w:rsid w:val="003655A1"/>
    <w:rPr>
      <w:rFonts w:ascii="ヒラギノ角ゴ ProN W3" w:eastAsia="ヒラギノ角ゴ ProN W3" w:cs="Century"/>
      <w:kern w:val="2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655A1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e">
    <w:name w:val="フッター (文字)"/>
    <w:link w:val="ad"/>
    <w:uiPriority w:val="99"/>
    <w:rsid w:val="003655A1"/>
    <w:rPr>
      <w:rFonts w:cs="Century"/>
      <w:kern w:val="2"/>
      <w:sz w:val="24"/>
      <w:szCs w:val="24"/>
    </w:rPr>
  </w:style>
  <w:style w:type="character" w:styleId="af">
    <w:name w:val="page number"/>
    <w:basedOn w:val="a0"/>
    <w:uiPriority w:val="99"/>
    <w:semiHidden/>
    <w:unhideWhenUsed/>
    <w:rsid w:val="003655A1"/>
  </w:style>
  <w:style w:type="paragraph" w:styleId="af0">
    <w:name w:val="header"/>
    <w:basedOn w:val="a"/>
    <w:link w:val="af1"/>
    <w:uiPriority w:val="99"/>
    <w:rsid w:val="00AE1A2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f1">
    <w:name w:val="ヘッダー (文字)"/>
    <w:link w:val="af0"/>
    <w:uiPriority w:val="99"/>
    <w:rsid w:val="00AE1A29"/>
    <w:rPr>
      <w:rFonts w:cs="Century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D624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2">
    <w:name w:val="Hyperlink"/>
    <w:rsid w:val="00621B8D"/>
    <w:rPr>
      <w:rFonts w:cs="Times New Roman"/>
      <w:color w:val="0000FF"/>
      <w:u w:val="single"/>
    </w:rPr>
  </w:style>
  <w:style w:type="character" w:styleId="af3">
    <w:name w:val="Emphasis"/>
    <w:basedOn w:val="a0"/>
    <w:qFormat/>
    <w:rsid w:val="00461870"/>
    <w:rPr>
      <w:i/>
      <w:iCs/>
    </w:rPr>
  </w:style>
  <w:style w:type="paragraph" w:styleId="af4">
    <w:name w:val="Revision"/>
    <w:hidden/>
    <w:uiPriority w:val="71"/>
    <w:rsid w:val="004D33B4"/>
    <w:rPr>
      <w:rFonts w:cs="Century"/>
      <w:kern w:val="2"/>
      <w:sz w:val="24"/>
      <w:szCs w:val="24"/>
    </w:rPr>
  </w:style>
  <w:style w:type="character" w:styleId="af5">
    <w:name w:val="annotation reference"/>
    <w:basedOn w:val="a0"/>
    <w:rsid w:val="007A34D1"/>
    <w:rPr>
      <w:sz w:val="16"/>
      <w:szCs w:val="16"/>
    </w:rPr>
  </w:style>
  <w:style w:type="character" w:customStyle="1" w:styleId="highlight2">
    <w:name w:val="highlight2"/>
    <w:rsid w:val="0039383F"/>
  </w:style>
  <w:style w:type="paragraph" w:styleId="af6">
    <w:name w:val="Date"/>
    <w:basedOn w:val="a"/>
    <w:next w:val="a"/>
    <w:link w:val="af7"/>
    <w:rsid w:val="00F7591E"/>
    <w:rPr>
      <w:rFonts w:cs="Times New Roman"/>
    </w:rPr>
  </w:style>
  <w:style w:type="character" w:customStyle="1" w:styleId="af7">
    <w:name w:val="日付 (文字)"/>
    <w:basedOn w:val="a0"/>
    <w:link w:val="af6"/>
    <w:rsid w:val="00F7591E"/>
    <w:rPr>
      <w:kern w:val="2"/>
      <w:sz w:val="24"/>
      <w:szCs w:val="24"/>
    </w:rPr>
  </w:style>
  <w:style w:type="paragraph" w:styleId="2">
    <w:name w:val="Body Text 2"/>
    <w:basedOn w:val="a"/>
    <w:link w:val="20"/>
    <w:rsid w:val="00F7591E"/>
    <w:pPr>
      <w:spacing w:line="480" w:lineRule="auto"/>
    </w:pPr>
    <w:rPr>
      <w:rFonts w:ascii="Garamond" w:hAnsi="Garamond" w:cs="Times New Roman"/>
    </w:rPr>
  </w:style>
  <w:style w:type="character" w:customStyle="1" w:styleId="20">
    <w:name w:val="本文 2 (文字)"/>
    <w:basedOn w:val="a0"/>
    <w:link w:val="2"/>
    <w:rsid w:val="00F7591E"/>
    <w:rPr>
      <w:rFonts w:ascii="Garamond" w:hAnsi="Garamond"/>
      <w:kern w:val="2"/>
      <w:sz w:val="24"/>
      <w:szCs w:val="24"/>
    </w:rPr>
  </w:style>
  <w:style w:type="character" w:styleId="af8">
    <w:name w:val="line number"/>
    <w:basedOn w:val="a0"/>
    <w:semiHidden/>
    <w:unhideWhenUsed/>
    <w:rsid w:val="00070E41"/>
  </w:style>
  <w:style w:type="paragraph" w:styleId="af9">
    <w:name w:val="Document Map"/>
    <w:basedOn w:val="a"/>
    <w:link w:val="afa"/>
    <w:semiHidden/>
    <w:unhideWhenUsed/>
    <w:rsid w:val="00663AFA"/>
    <w:rPr>
      <w:rFonts w:cs="Times New Roman"/>
    </w:rPr>
  </w:style>
  <w:style w:type="character" w:customStyle="1" w:styleId="afa">
    <w:name w:val="見出しマップ (文字)"/>
    <w:basedOn w:val="a0"/>
    <w:link w:val="af9"/>
    <w:semiHidden/>
    <w:rsid w:val="00663AFA"/>
    <w:rPr>
      <w:rFonts w:ascii="Times New Roman" w:hAnsi="Times New Roman"/>
      <w:kern w:val="2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6022F1"/>
    <w:rPr>
      <w:color w:val="808080"/>
      <w:shd w:val="clear" w:color="auto" w:fill="E6E6E6"/>
    </w:rPr>
  </w:style>
  <w:style w:type="character" w:styleId="afb">
    <w:name w:val="Strong"/>
    <w:basedOn w:val="a0"/>
    <w:qFormat/>
    <w:rsid w:val="00030557"/>
    <w:rPr>
      <w:b/>
      <w:bCs/>
    </w:rPr>
  </w:style>
  <w:style w:type="paragraph" w:styleId="afc">
    <w:name w:val="List Paragraph"/>
    <w:basedOn w:val="a"/>
    <w:uiPriority w:val="72"/>
    <w:qFormat/>
    <w:rsid w:val="00F46A8D"/>
    <w:pPr>
      <w:ind w:leftChars="400" w:left="840"/>
    </w:pPr>
  </w:style>
  <w:style w:type="table" w:styleId="afd">
    <w:name w:val="Table Grid"/>
    <w:basedOn w:val="a1"/>
    <w:rsid w:val="00112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57271-FC62-48EE-8946-4FC2B97E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同一時期、同一職場で発症し、細気管支周囲が</vt:lpstr>
      <vt:lpstr>同一時期、同一職場で発症し、細気管支周囲が</vt:lpstr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同一時期、同一職場で発症し、細気管支周囲が</dc:title>
  <dc:subject/>
  <dc:creator>Tetsuaki Shoji</dc:creator>
  <cp:keywords/>
  <dc:description/>
  <cp:lastModifiedBy>石森久美</cp:lastModifiedBy>
  <cp:revision>37</cp:revision>
  <cp:lastPrinted>2020-03-04T00:42:00Z</cp:lastPrinted>
  <dcterms:created xsi:type="dcterms:W3CDTF">2019-11-04T16:25:00Z</dcterms:created>
  <dcterms:modified xsi:type="dcterms:W3CDTF">2020-06-03T04:58:00Z</dcterms:modified>
</cp:coreProperties>
</file>