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6"/>
        <w:gridCol w:w="1418"/>
        <w:gridCol w:w="1417"/>
        <w:gridCol w:w="1418"/>
        <w:gridCol w:w="1843"/>
        <w:gridCol w:w="992"/>
        <w:gridCol w:w="220"/>
      </w:tblGrid>
      <w:tr w:rsidR="002F672E" w:rsidRPr="00126849" w14:paraId="7D36E897" w14:textId="77777777" w:rsidTr="00BB3492">
        <w:trPr>
          <w:trHeight w:val="400"/>
        </w:trPr>
        <w:tc>
          <w:tcPr>
            <w:tcW w:w="9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51B9" w14:textId="38A75C3D" w:rsidR="00B437FA" w:rsidRPr="00126849" w:rsidRDefault="0009336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Supplementary Table S</w:t>
            </w:r>
            <w:r w:rsidR="00C73A24"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="00B437FA"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. </w:t>
            </w:r>
            <w:r w:rsidR="002B5149"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Patient backgrounds in patients with </w:t>
            </w:r>
            <w:r w:rsidR="00EC20D6"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drugs potentially associated with severe hypoglycemia</w:t>
            </w:r>
            <w:r w:rsidR="002B5149"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classified as Categories I and II</w:t>
            </w:r>
          </w:p>
        </w:tc>
      </w:tr>
      <w:tr w:rsidR="002F672E" w:rsidRPr="00126849" w14:paraId="20D103CD" w14:textId="77777777" w:rsidTr="00BB3492">
        <w:trPr>
          <w:gridAfter w:val="1"/>
          <w:wAfter w:w="220" w:type="dxa"/>
          <w:trHeight w:val="400"/>
        </w:trPr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CFCC4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99397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whole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FDE06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above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561AD" w14:textId="4FA0950E" w:rsidR="0023763E" w:rsidRPr="00126849" w:rsidRDefault="00C44739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within the range</w:t>
            </w:r>
            <w:r w:rsidR="0023763E"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0E6FD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inappropriately below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A5A25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i/>
                <w:iCs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i/>
                <w:iCs/>
                <w:color w:val="000000" w:themeColor="text1"/>
                <w:kern w:val="0"/>
                <w:sz w:val="18"/>
                <w:szCs w:val="18"/>
              </w:rPr>
              <w:t>P</w:t>
            </w: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value</w:t>
            </w:r>
          </w:p>
        </w:tc>
      </w:tr>
      <w:tr w:rsidR="002F672E" w:rsidRPr="00126849" w14:paraId="015AAE4F" w14:textId="77777777" w:rsidTr="00BB3492">
        <w:trPr>
          <w:gridAfter w:val="1"/>
          <w:wAfter w:w="220" w:type="dxa"/>
          <w:trHeight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9875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n 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70D5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7B4A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82 (41.2)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8C8B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77 (38.7)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6EFC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40 (20.1)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A61E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F672E" w:rsidRPr="00126849" w14:paraId="6EE70296" w14:textId="77777777" w:rsidTr="00BB3492">
        <w:trPr>
          <w:gridAfter w:val="1"/>
          <w:wAfter w:w="220" w:type="dxa"/>
          <w:trHeight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C546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Age (years)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C739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74 (70, 79)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D546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71 (69, 80)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AE87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74 (69, 78)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518D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76 (72, 78)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6644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0.0662</w:t>
            </w:r>
          </w:p>
        </w:tc>
      </w:tr>
    </w:tbl>
    <w:tbl>
      <w:tblPr>
        <w:tblStyle w:val="a"/>
        <w:tblW w:w="957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6"/>
        <w:gridCol w:w="55"/>
        <w:gridCol w:w="1363"/>
        <w:gridCol w:w="88"/>
        <w:gridCol w:w="1329"/>
        <w:gridCol w:w="121"/>
        <w:gridCol w:w="1297"/>
        <w:gridCol w:w="154"/>
        <w:gridCol w:w="1689"/>
        <w:gridCol w:w="197"/>
        <w:gridCol w:w="795"/>
        <w:gridCol w:w="84"/>
        <w:gridCol w:w="136"/>
      </w:tblGrid>
      <w:tr w:rsidR="002F672E" w:rsidRPr="00126849" w14:paraId="2B6D6E3F" w14:textId="77777777" w:rsidTr="00BB3492">
        <w:trPr>
          <w:gridAfter w:val="2"/>
          <w:wAfter w:w="220" w:type="dxa"/>
          <w:trHeight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2410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Number of </w:t>
            </w:r>
            <w:proofErr w:type="gramStart"/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female</w:t>
            </w:r>
            <w:proofErr w:type="gramEnd"/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, n (%)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3F1F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88 (44.2)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62C7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40 (48.8)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2FF4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34 (44.2)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7E4D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14 (35.0)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47EE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0.3552</w:t>
            </w:r>
          </w:p>
        </w:tc>
      </w:tr>
      <w:tr w:rsidR="002F672E" w:rsidRPr="00126849" w14:paraId="392A6AF7" w14:textId="77777777" w:rsidTr="00BB3492">
        <w:trPr>
          <w:gridAfter w:val="2"/>
          <w:wAfter w:w="220" w:type="dxa"/>
          <w:trHeight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393C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BMI (kg/m</w:t>
            </w: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2</w:t>
            </w: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7E2D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24.4 (22.0, 26.9)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53D8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25.5 (22.4, 28.7)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7AF6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23.6 (21.2, 25.7)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DBA7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23.5 (21.3, 26.5)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568E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0.0278*</w:t>
            </w:r>
          </w:p>
        </w:tc>
      </w:tr>
      <w:tr w:rsidR="002F672E" w:rsidRPr="00126849" w14:paraId="70CAAA94" w14:textId="77777777" w:rsidTr="00BB3492">
        <w:trPr>
          <w:gridAfter w:val="2"/>
          <w:wAfter w:w="220" w:type="dxa"/>
          <w:trHeight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565B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Diabetes duration (years)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A59F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20 (12, 29)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7FF4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21 (13, 28)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A083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20 (10, 29)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9881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20 (14, 30)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81AE" w14:textId="77777777" w:rsidR="0023763E" w:rsidRPr="00126849" w:rsidRDefault="0023763E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0.7873</w:t>
            </w:r>
          </w:p>
        </w:tc>
      </w:tr>
      <w:tr w:rsidR="002F672E" w:rsidRPr="00126849" w14:paraId="21D4D97A" w14:textId="77777777" w:rsidTr="00BB3492">
        <w:trPr>
          <w:gridAfter w:val="2"/>
          <w:wAfter w:w="220" w:type="dxa"/>
          <w:trHeight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8F6F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HbA1c (%)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7B01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7.5 (6.9, 8.1)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9B93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8.2 (7.9, 8.9)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1173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7.2 (7.0, 7.6)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2159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6.4 (6.1, 6.7)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327E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&lt;0.001*</w:t>
            </w:r>
          </w:p>
        </w:tc>
      </w:tr>
      <w:tr w:rsidR="002F672E" w:rsidRPr="00126849" w14:paraId="35819595" w14:textId="77777777" w:rsidTr="00BB3492">
        <w:trPr>
          <w:gridAfter w:val="2"/>
          <w:wAfter w:w="220" w:type="dxa"/>
          <w:trHeight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DCB7" w14:textId="58D49EE4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HbA1c (mmol/mol)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1027" w14:textId="3FC949DE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58 (51, 65)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806F" w14:textId="7ACDBDDF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66 (62, 73)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FB1D" w14:textId="395968D4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55 (52, 59)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6ABE" w14:textId="1E227315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46 (43, 49)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C161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&lt;0.001*</w:t>
            </w:r>
          </w:p>
        </w:tc>
      </w:tr>
      <w:tr w:rsidR="002F672E" w:rsidRPr="00126849" w14:paraId="18A8B7FB" w14:textId="77777777" w:rsidTr="00BB3492">
        <w:trPr>
          <w:gridAfter w:val="2"/>
          <w:wAfter w:w="220" w:type="dxa"/>
          <w:trHeight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4BD2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FPG (mg/dL)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9733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146 (122, 178)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462F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160 (129, 200)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5DEE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138 (120, 157)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39AB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135 (111, 162)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3688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0.0021*</w:t>
            </w:r>
          </w:p>
        </w:tc>
      </w:tr>
      <w:tr w:rsidR="002F672E" w:rsidRPr="00126849" w14:paraId="022486B8" w14:textId="77777777" w:rsidTr="00BB3492">
        <w:trPr>
          <w:gridAfter w:val="2"/>
          <w:wAfter w:w="220" w:type="dxa"/>
          <w:trHeight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D0FB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Fasting CPR (ng/mL)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FAE2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1.4 (0.7, 2.2)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97CE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1.5 (0.6, 2.3)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7C4C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1.2 (0.6, 2.1)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4DDE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1.4 (0.9, 2.0)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2AD1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0.5296</w:t>
            </w:r>
          </w:p>
        </w:tc>
      </w:tr>
      <w:tr w:rsidR="002F672E" w:rsidRPr="00126849" w14:paraId="2112E029" w14:textId="77777777" w:rsidTr="00BB3492">
        <w:trPr>
          <w:gridAfter w:val="2"/>
          <w:wAfter w:w="220" w:type="dxa"/>
          <w:trHeight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FECF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eGFR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2D5C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58.1 (45.4, 70.3)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EAF4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55.1 (44.1, 68.2)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65E3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62.1 (49.2, 71.9)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87BC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57.1 (46.1, 68.2)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2212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0.1222</w:t>
            </w:r>
          </w:p>
        </w:tc>
      </w:tr>
      <w:tr w:rsidR="002F672E" w:rsidRPr="00126849" w14:paraId="5641A07B" w14:textId="77777777" w:rsidTr="00BB3492">
        <w:trPr>
          <w:gridAfter w:val="2"/>
          <w:wAfter w:w="220" w:type="dxa"/>
          <w:trHeight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53A4" w14:textId="51B0F5D5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DASC-8 score, n (%)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B71C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9 (8, 11)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82D1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10 (8, 12)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5701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9 (8, 11)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9B59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10 (8, 11)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AB4D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0.2269</w:t>
            </w:r>
          </w:p>
        </w:tc>
      </w:tr>
      <w:tr w:rsidR="002F672E" w:rsidRPr="00126849" w14:paraId="78ED9604" w14:textId="77777777" w:rsidTr="00BB3492">
        <w:trPr>
          <w:gridAfter w:val="2"/>
          <w:wAfter w:w="220" w:type="dxa"/>
          <w:trHeight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8406" w14:textId="7C187798" w:rsidR="00656276" w:rsidRPr="00126849" w:rsidRDefault="00656276" w:rsidP="005D0D34">
            <w:pPr>
              <w:spacing w:line="480" w:lineRule="auto"/>
              <w:ind w:firstLine="18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Category 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9EE4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135 (67.8)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59F5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53 (64.6)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F0A1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56 (72.7)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4E85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26 (65.0)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BB8" w14:textId="2CD58EF8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F672E" w:rsidRPr="00126849" w14:paraId="486A561D" w14:textId="77777777" w:rsidTr="00BB3492">
        <w:trPr>
          <w:gridAfter w:val="2"/>
          <w:wAfter w:w="220" w:type="dxa"/>
          <w:trHeight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012D" w14:textId="67FFF956" w:rsidR="00656276" w:rsidRPr="00126849" w:rsidRDefault="00656276" w:rsidP="005D0D34">
            <w:pPr>
              <w:spacing w:line="480" w:lineRule="auto"/>
              <w:ind w:firstLine="18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Category II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0094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64 (32.2)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F073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29 (35.4)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5EF2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21 (27.3)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2470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14 (35.0)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8AD7" w14:textId="17DA87E1" w:rsidR="00656276" w:rsidRPr="00126849" w:rsidRDefault="002F3A6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0.5023</w:t>
            </w:r>
          </w:p>
        </w:tc>
      </w:tr>
      <w:tr w:rsidR="002F672E" w:rsidRPr="00126849" w14:paraId="39259F86" w14:textId="77777777" w:rsidTr="00BB3492">
        <w:trPr>
          <w:gridAfter w:val="2"/>
          <w:wAfter w:w="220" w:type="dxa"/>
          <w:trHeight w:val="400"/>
        </w:trPr>
        <w:tc>
          <w:tcPr>
            <w:tcW w:w="2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61B0" w14:textId="370955EA" w:rsidR="00656276" w:rsidRPr="00126849" w:rsidRDefault="00656276" w:rsidP="005D0D34">
            <w:pPr>
              <w:spacing w:line="480" w:lineRule="auto"/>
              <w:ind w:firstLine="18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Category III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7DE6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 (0)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95AE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 (0)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05BC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 (0)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DFC1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 (0)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BCA9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F672E" w:rsidRPr="00126849" w14:paraId="43461CF9" w14:textId="77777777" w:rsidTr="00BB3492">
        <w:trPr>
          <w:gridAfter w:val="2"/>
          <w:wAfter w:w="220" w:type="dxa"/>
          <w:trHeight w:val="400"/>
        </w:trPr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CCB0F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Physically active (</w:t>
            </w:r>
            <w:r w:rsidRPr="00126849"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18"/>
                <w:szCs w:val="18"/>
              </w:rPr>
              <w:t>≥</w:t>
            </w: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10METs/week), n (%)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6D73D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162 (81.4)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C225F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63 (76.8)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F3682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67 (87.0)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AE236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32 (80.0)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4ED74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0.2483</w:t>
            </w:r>
          </w:p>
        </w:tc>
      </w:tr>
      <w:tr w:rsidR="002F672E" w:rsidRPr="00126849" w14:paraId="11E84DE6" w14:textId="77777777" w:rsidTr="00BB3492">
        <w:trPr>
          <w:trHeight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601EC" w14:textId="416C7F24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lastRenderedPageBreak/>
              <w:t>Complications, n (%)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467D8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08A48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5CA90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8F16B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2807E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F672E" w:rsidRPr="00126849" w14:paraId="7E0F9068" w14:textId="77777777" w:rsidTr="00BB3492">
        <w:trPr>
          <w:gridAfter w:val="1"/>
          <w:wAfter w:w="136" w:type="dxa"/>
          <w:trHeight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88D8" w14:textId="13317E99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Diabetic neuropathy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A81A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146 (73.4)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BAEB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64 (78.1)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C289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57 (74.0)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AA3B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25 (62.5)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7692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0.1341</w:t>
            </w:r>
          </w:p>
        </w:tc>
      </w:tr>
      <w:tr w:rsidR="002F672E" w:rsidRPr="00126849" w14:paraId="2165D534" w14:textId="77777777" w:rsidTr="00BB3492">
        <w:trPr>
          <w:gridAfter w:val="1"/>
          <w:wAfter w:w="136" w:type="dxa"/>
          <w:trHeight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F006" w14:textId="620FD65B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Diabetic retinopathy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F4F7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84 (42.9)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78F5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37 (45.7)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FE95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32 (42.7)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8115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15 (37.5)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CC49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0.6931</w:t>
            </w:r>
          </w:p>
        </w:tc>
      </w:tr>
      <w:tr w:rsidR="002F672E" w:rsidRPr="00126849" w14:paraId="4E5CC790" w14:textId="77777777" w:rsidTr="00BB3492">
        <w:trPr>
          <w:gridAfter w:val="1"/>
          <w:wAfter w:w="136" w:type="dxa"/>
          <w:trHeight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E6B5" w14:textId="3F3B31D8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Diabetic nephropathy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9E25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115 (57.8)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DCF6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48 (58.5)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BC4F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40 (52.0)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EE9A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27 (67.5)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63DD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0.2669</w:t>
            </w:r>
          </w:p>
        </w:tc>
      </w:tr>
      <w:tr w:rsidR="002F672E" w:rsidRPr="00126849" w14:paraId="550603B5" w14:textId="77777777" w:rsidTr="00BB3492">
        <w:trPr>
          <w:gridAfter w:val="1"/>
          <w:wAfter w:w="136" w:type="dxa"/>
          <w:trHeight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B494" w14:textId="164352FB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Hypertension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86BB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152 (76.4)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7C2A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67 (81.7)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34FE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55 (71.4)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D707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30 (75.0)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10D1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0.3044</w:t>
            </w:r>
          </w:p>
        </w:tc>
      </w:tr>
      <w:tr w:rsidR="002F672E" w:rsidRPr="00126849" w14:paraId="069CEA56" w14:textId="77777777" w:rsidTr="00BB3492">
        <w:trPr>
          <w:gridAfter w:val="1"/>
          <w:wAfter w:w="136" w:type="dxa"/>
          <w:trHeight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122A" w14:textId="522E05FF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Dyslipidemia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C62C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147 (73.9)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7BEC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65 (79.3)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E2D3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57 (74.0)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AD8A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25 (62.5)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6EC2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0.1410</w:t>
            </w:r>
          </w:p>
        </w:tc>
      </w:tr>
      <w:tr w:rsidR="002F672E" w:rsidRPr="00126849" w14:paraId="4FB5E3B1" w14:textId="77777777" w:rsidTr="00BB3492">
        <w:trPr>
          <w:gridAfter w:val="1"/>
          <w:wAfter w:w="136" w:type="dxa"/>
          <w:trHeight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A142" w14:textId="4AC523AA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Stroke or TIA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4DC5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26 (13.1)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74E1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14 (17.1)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AE4E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7 (9.1)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ECFB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5 (12.5)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42C2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0.3260</w:t>
            </w:r>
          </w:p>
        </w:tc>
      </w:tr>
      <w:tr w:rsidR="002F672E" w:rsidRPr="00126849" w14:paraId="644A6CE4" w14:textId="77777777" w:rsidTr="00BB3492">
        <w:trPr>
          <w:gridAfter w:val="1"/>
          <w:wAfter w:w="136" w:type="dxa"/>
          <w:trHeight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E7A1" w14:textId="07F83F1E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Cardiovascular disease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B54D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42 (21.1)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0C16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19 (23.2)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7BEA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15 (19.5)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8444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8 (20.0)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10C1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0.8346</w:t>
            </w:r>
          </w:p>
        </w:tc>
      </w:tr>
      <w:tr w:rsidR="002F672E" w:rsidRPr="00126849" w14:paraId="78CC5C4D" w14:textId="77777777" w:rsidTr="00BB3492">
        <w:trPr>
          <w:gridAfter w:val="1"/>
          <w:wAfter w:w="136" w:type="dxa"/>
          <w:trHeight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4A30" w14:textId="0510AE1F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Osteoporosis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C15F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33 (16.6)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1A41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18 (22.0)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E0B0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9 (11.7)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BF2A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6 (15.0)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9894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0.2107</w:t>
            </w:r>
          </w:p>
        </w:tc>
      </w:tr>
      <w:tr w:rsidR="002F672E" w:rsidRPr="00126849" w14:paraId="7C6E5349" w14:textId="77777777" w:rsidTr="00BB3492">
        <w:trPr>
          <w:gridAfter w:val="2"/>
          <w:wAfter w:w="220" w:type="dxa"/>
          <w:trHeight w:val="400"/>
        </w:trPr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DDD99" w14:textId="225F1FF4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Malignancy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B1883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53 (26.6)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842F0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18 (22.0)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CDA04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20 (26.0)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4835A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15 (37.5)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FDA81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0.1869</w:t>
            </w:r>
          </w:p>
        </w:tc>
      </w:tr>
      <w:tr w:rsidR="002F672E" w:rsidRPr="00126849" w14:paraId="1DE101A4" w14:textId="77777777" w:rsidTr="00BB3492">
        <w:trPr>
          <w:gridAfter w:val="2"/>
          <w:wAfter w:w="220" w:type="dxa"/>
          <w:trHeight w:val="400"/>
        </w:trPr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60D8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Social conditions, n (%)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3B27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043C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4D10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1B6E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22C7" w14:textId="533030F0" w:rsidR="00003EE3" w:rsidRPr="00126849" w:rsidRDefault="0026039C" w:rsidP="005D0D34">
            <w:pPr>
              <w:spacing w:line="480" w:lineRule="auto"/>
              <w:ind w:firstLineChars="0" w:firstLine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0.1161</w:t>
            </w:r>
          </w:p>
        </w:tc>
      </w:tr>
      <w:tr w:rsidR="002F672E" w:rsidRPr="00126849" w14:paraId="299DA4CF" w14:textId="77777777" w:rsidTr="00BB3492">
        <w:trPr>
          <w:gridAfter w:val="2"/>
          <w:wAfter w:w="220" w:type="dxa"/>
          <w:trHeight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9FC8" w14:textId="77777777" w:rsidR="00003EE3" w:rsidRPr="00126849" w:rsidRDefault="00003EE3" w:rsidP="005D0D34">
            <w:pPr>
              <w:spacing w:line="480" w:lineRule="auto"/>
              <w:ind w:firstLine="18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Living with a partner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A621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108 (54.3)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1E1A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38 (46.3)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8452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48 (62.3)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EC19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22 (55.0)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384C" w14:textId="1C35B36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F672E" w:rsidRPr="00126849" w14:paraId="250C45F3" w14:textId="77777777" w:rsidTr="00BB3492">
        <w:trPr>
          <w:gridAfter w:val="2"/>
          <w:wAfter w:w="220" w:type="dxa"/>
          <w:trHeight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73F1" w14:textId="77777777" w:rsidR="00003EE3" w:rsidRPr="00126849" w:rsidRDefault="00003EE3" w:rsidP="005D0D34">
            <w:pPr>
              <w:spacing w:line="480" w:lineRule="auto"/>
              <w:ind w:firstLine="18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Living with children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96C0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41 (20.6)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3869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24 (29.3)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0D3A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9 (11.7)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584A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8 (20.0)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F038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F672E" w:rsidRPr="00126849" w14:paraId="6493FC8E" w14:textId="77777777" w:rsidTr="00BB3492">
        <w:trPr>
          <w:gridAfter w:val="2"/>
          <w:wAfter w:w="220" w:type="dxa"/>
          <w:trHeight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3831" w14:textId="77777777" w:rsidR="00003EE3" w:rsidRPr="00126849" w:rsidRDefault="00003EE3" w:rsidP="005D0D34">
            <w:pPr>
              <w:spacing w:line="480" w:lineRule="auto"/>
              <w:ind w:firstLine="18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Living with elder parents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A37D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 (1.0)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DDA2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 (1.2)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66EB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 (0)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21C2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 (2.5)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E7E4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F672E" w:rsidRPr="00126849" w14:paraId="6810CA34" w14:textId="77777777" w:rsidTr="00BB3492">
        <w:trPr>
          <w:gridAfter w:val="2"/>
          <w:wAfter w:w="220" w:type="dxa"/>
          <w:trHeight w:val="400"/>
        </w:trPr>
        <w:tc>
          <w:tcPr>
            <w:tcW w:w="2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AE8D" w14:textId="77777777" w:rsidR="00003EE3" w:rsidRPr="00126849" w:rsidRDefault="00003EE3" w:rsidP="005D0D34">
            <w:pPr>
              <w:spacing w:line="480" w:lineRule="auto"/>
              <w:ind w:firstLine="18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Living alone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1E54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46 (23.1)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64D1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17 (20.7)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79C6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20 (26.0)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5E39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9 (22.5)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7A83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F672E" w:rsidRPr="00126849" w14:paraId="4C16CDAE" w14:textId="77777777" w:rsidTr="00BB3492">
        <w:trPr>
          <w:gridAfter w:val="2"/>
          <w:wAfter w:w="220" w:type="dxa"/>
          <w:trHeight w:val="400"/>
        </w:trPr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A2C31" w14:textId="77777777" w:rsidR="00003EE3" w:rsidRPr="00126849" w:rsidRDefault="00003EE3" w:rsidP="005D0D34">
            <w:pPr>
              <w:spacing w:line="480" w:lineRule="auto"/>
              <w:ind w:firstLine="18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Nursing home stay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E44F1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 (1.0)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7B607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 (2.4)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F1AA2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 (0)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DAEDC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 (0)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A316C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F672E" w:rsidRPr="00126849" w14:paraId="2D14EB2A" w14:textId="77777777" w:rsidTr="00BB3492">
        <w:trPr>
          <w:trHeight w:val="400"/>
        </w:trPr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F502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Diabetes treatment, n (%)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19EE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8EE2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629F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449B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B5CB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F672E" w:rsidRPr="00126849" w14:paraId="10E16843" w14:textId="77777777" w:rsidTr="00BB3492">
        <w:trPr>
          <w:trHeight w:val="400"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6980" w14:textId="251F8180" w:rsidR="00656276" w:rsidRPr="00126849" w:rsidRDefault="00EC20D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Drugs potentially associated with severe hypoglycemia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12A9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199 (100)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E251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82 (100)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2042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77 (100)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4DDC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40 (100)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A826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tbl>
      <w:tblPr>
        <w:tblW w:w="957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1"/>
        <w:gridCol w:w="1451"/>
        <w:gridCol w:w="1450"/>
        <w:gridCol w:w="1451"/>
        <w:gridCol w:w="1886"/>
        <w:gridCol w:w="1015"/>
      </w:tblGrid>
      <w:tr w:rsidR="002F672E" w:rsidRPr="00126849" w14:paraId="063B03A9" w14:textId="77777777" w:rsidTr="00BB3492">
        <w:trPr>
          <w:trHeight w:val="40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9D7F" w14:textId="1A476A87" w:rsidR="00656276" w:rsidRPr="00126849" w:rsidRDefault="00656276" w:rsidP="005D0D34">
            <w:pPr>
              <w:spacing w:line="480" w:lineRule="auto"/>
              <w:ind w:leftChars="100" w:left="210" w:firstLine="18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lastRenderedPageBreak/>
              <w:t>Insulin use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D73C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134 (67.3)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DC91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53 (64.6)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9EFA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55 (71.4)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9504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26 (65.0)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9D22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0.6195</w:t>
            </w:r>
          </w:p>
        </w:tc>
      </w:tr>
      <w:tr w:rsidR="002F672E" w:rsidRPr="00126849" w14:paraId="531BAFFB" w14:textId="77777777" w:rsidTr="00BB3492">
        <w:trPr>
          <w:trHeight w:val="40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EF4A" w14:textId="42AACED4" w:rsidR="00656276" w:rsidRPr="00126849" w:rsidRDefault="00656276" w:rsidP="005D0D34">
            <w:pPr>
              <w:spacing w:line="480" w:lineRule="auto"/>
              <w:ind w:leftChars="100" w:left="210" w:firstLine="18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Sulfonylurea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A587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52 (26.1)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F5FF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24 (29.3)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1C32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20 (26.0)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5481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8 (20.0)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7E08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0.5493</w:t>
            </w:r>
          </w:p>
        </w:tc>
      </w:tr>
      <w:tr w:rsidR="002F672E" w:rsidRPr="00126849" w14:paraId="453A6B2C" w14:textId="77777777" w:rsidTr="00BB3492">
        <w:trPr>
          <w:trHeight w:val="40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0E11" w14:textId="6BAC54BA" w:rsidR="00656276" w:rsidRPr="00126849" w:rsidRDefault="00656276" w:rsidP="005D0D34">
            <w:pPr>
              <w:spacing w:line="480" w:lineRule="auto"/>
              <w:ind w:leftChars="100" w:left="210" w:firstLine="18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Glinide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92DE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47 (23.6)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2FAF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18 (22.0)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08AB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19 (24.7)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5586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10 (25.0)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C182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0.8975</w:t>
            </w:r>
          </w:p>
        </w:tc>
      </w:tr>
      <w:tr w:rsidR="002F672E" w:rsidRPr="00126849" w14:paraId="5F6D7A3E" w14:textId="77777777" w:rsidTr="00BB3492">
        <w:trPr>
          <w:trHeight w:val="40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53BE" w14:textId="76D80E7F" w:rsidR="00656276" w:rsidRPr="00126849" w:rsidRDefault="00656276" w:rsidP="005D0D34">
            <w:pPr>
              <w:spacing w:line="480" w:lineRule="auto"/>
              <w:ind w:firstLine="18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α-glucosidase inhibitor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9B48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29 (14.6)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EB59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14 (17.1)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BF80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11 (14.3)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693E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4 (10.0)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3DE7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0.5802</w:t>
            </w:r>
          </w:p>
        </w:tc>
      </w:tr>
      <w:tr w:rsidR="002F672E" w:rsidRPr="00126849" w14:paraId="12B34520" w14:textId="77777777" w:rsidTr="00BB3492">
        <w:trPr>
          <w:trHeight w:val="40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86A1" w14:textId="6D9E7C6D" w:rsidR="00656276" w:rsidRPr="00126849" w:rsidRDefault="00656276" w:rsidP="005D0D34">
            <w:pPr>
              <w:spacing w:line="480" w:lineRule="auto"/>
              <w:ind w:firstLine="18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Metformin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7A66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93 (46.7)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5F77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41 (50.0)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2BDA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33 (42.9)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18F2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19 (47.5)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D216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0.6618</w:t>
            </w:r>
          </w:p>
        </w:tc>
      </w:tr>
      <w:tr w:rsidR="002F672E" w:rsidRPr="00126849" w14:paraId="337274BE" w14:textId="77777777" w:rsidTr="00BB3492">
        <w:trPr>
          <w:trHeight w:val="40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99C6" w14:textId="738D3E4D" w:rsidR="00656276" w:rsidRPr="00126849" w:rsidRDefault="00656276" w:rsidP="005D0D34">
            <w:pPr>
              <w:spacing w:line="480" w:lineRule="auto"/>
              <w:ind w:firstLine="18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Thiazolidine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E4CE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10 (5.0)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6E63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3 (3.7)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ADCD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5 (6.5)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7BB9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 (5.0)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316A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0.7158</w:t>
            </w:r>
          </w:p>
        </w:tc>
      </w:tr>
      <w:tr w:rsidR="002F672E" w:rsidRPr="00126849" w14:paraId="366126DB" w14:textId="77777777" w:rsidTr="00BB3492">
        <w:trPr>
          <w:trHeight w:val="40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7091" w14:textId="173FF602" w:rsidR="00656276" w:rsidRPr="00126849" w:rsidRDefault="00656276" w:rsidP="005D0D34">
            <w:pPr>
              <w:spacing w:line="480" w:lineRule="auto"/>
              <w:ind w:firstLine="18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GLP‐1 receptor agonist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58D3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44 (22.1)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4A94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27 (32.9)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E4E2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13 (16.9)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9921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4 (10.0)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5776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0.0061*</w:t>
            </w:r>
          </w:p>
        </w:tc>
      </w:tr>
      <w:tr w:rsidR="002F672E" w:rsidRPr="00126849" w14:paraId="71FF5505" w14:textId="77777777" w:rsidTr="00BB3492">
        <w:trPr>
          <w:trHeight w:val="40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62FE" w14:textId="1B221B25" w:rsidR="00656276" w:rsidRPr="00126849" w:rsidRDefault="00656276" w:rsidP="005D0D34">
            <w:pPr>
              <w:spacing w:line="480" w:lineRule="auto"/>
              <w:ind w:firstLine="18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DPP-4 inhibitor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9666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117 (58.8)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7EA7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41 (50.0)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9DF6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47 (61.0)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E9A5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29 (72.5)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1B68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0.0529</w:t>
            </w:r>
          </w:p>
        </w:tc>
      </w:tr>
      <w:tr w:rsidR="002F672E" w:rsidRPr="00126849" w14:paraId="390973BC" w14:textId="77777777" w:rsidTr="00BB3492">
        <w:trPr>
          <w:trHeight w:val="400"/>
        </w:trPr>
        <w:tc>
          <w:tcPr>
            <w:tcW w:w="2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A4C3" w14:textId="49D5ACC1" w:rsidR="00656276" w:rsidRPr="00126849" w:rsidRDefault="00656276" w:rsidP="005D0D34">
            <w:pPr>
              <w:spacing w:line="480" w:lineRule="auto"/>
              <w:ind w:firstLine="18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SGLT2 inhibitor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C818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51 (25.6)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3947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26 (31.7)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3C9A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21 (27.3)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9153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4 (10.0)</w:t>
            </w: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EB87" w14:textId="77777777" w:rsidR="00656276" w:rsidRPr="00126849" w:rsidRDefault="00656276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0.0330*</w:t>
            </w:r>
          </w:p>
        </w:tc>
      </w:tr>
      <w:tr w:rsidR="002F672E" w:rsidRPr="00126849" w14:paraId="47147909" w14:textId="77777777" w:rsidTr="00BB3492">
        <w:trPr>
          <w:trHeight w:val="400"/>
        </w:trPr>
        <w:tc>
          <w:tcPr>
            <w:tcW w:w="2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5CCB7A" w14:textId="37926AC3" w:rsidR="00BB3492" w:rsidRPr="00126849" w:rsidRDefault="00BB3492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Injecting oneself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F6CD14" w14:textId="071679DC" w:rsidR="00BB3492" w:rsidRPr="00126849" w:rsidRDefault="00BB3492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137 (93.2)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26563A" w14:textId="044D972F" w:rsidR="00BB3492" w:rsidRPr="00126849" w:rsidRDefault="00BB3492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56 (90.3)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C6C05F" w14:textId="2FADAAA3" w:rsidR="00BB3492" w:rsidRPr="00126849" w:rsidRDefault="00BB3492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54 (94.7)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CEB30F" w14:textId="3477EA69" w:rsidR="00BB3492" w:rsidRPr="00126849" w:rsidRDefault="00BB3492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27 (96.4)</w:t>
            </w: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B82948" w14:textId="776884A6" w:rsidR="00BB3492" w:rsidRPr="00126849" w:rsidRDefault="00BB3492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0.4765</w:t>
            </w:r>
          </w:p>
        </w:tc>
      </w:tr>
      <w:tr w:rsidR="002F672E" w:rsidRPr="00126849" w14:paraId="25BF89C1" w14:textId="77777777" w:rsidTr="00BB3492">
        <w:trPr>
          <w:trHeight w:val="400"/>
        </w:trPr>
        <w:tc>
          <w:tcPr>
            <w:tcW w:w="23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E1662" w14:textId="50AA56F3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Number of concomitant antidiabetic drugs, n</w:t>
            </w:r>
          </w:p>
        </w:tc>
        <w:tc>
          <w:tcPr>
            <w:tcW w:w="14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D71B6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3 (2, 4)</w:t>
            </w: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0313A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3 (2, 4)</w:t>
            </w:r>
          </w:p>
        </w:tc>
        <w:tc>
          <w:tcPr>
            <w:tcW w:w="14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5D4E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3 (2, 4)</w:t>
            </w:r>
          </w:p>
        </w:tc>
        <w:tc>
          <w:tcPr>
            <w:tcW w:w="18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14E02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3 (2, 3)</w:t>
            </w:r>
          </w:p>
        </w:tc>
        <w:tc>
          <w:tcPr>
            <w:tcW w:w="10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A5FF1" w14:textId="77777777" w:rsidR="00003EE3" w:rsidRPr="00126849" w:rsidRDefault="00003EE3" w:rsidP="005D0D34">
            <w:pPr>
              <w:spacing w:line="480" w:lineRule="auto"/>
              <w:ind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2684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18"/>
                <w:szCs w:val="18"/>
              </w:rPr>
              <w:t>0.2366</w:t>
            </w:r>
          </w:p>
        </w:tc>
      </w:tr>
    </w:tbl>
    <w:p w14:paraId="09877D5B" w14:textId="28968554" w:rsidR="003D0C40" w:rsidRPr="00126849" w:rsidRDefault="008B1277" w:rsidP="005D0D34">
      <w:pPr>
        <w:spacing w:line="480" w:lineRule="auto"/>
        <w:ind w:firstLineChars="0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84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Values are expressed as median (interquartile range) or number (%) of patients in each category. </w:t>
      </w:r>
      <w:r w:rsidR="003D0C40" w:rsidRPr="00126849">
        <w:rPr>
          <w:rFonts w:ascii="Times New Roman" w:hAnsi="Times New Roman" w:cs="Times New Roman"/>
          <w:color w:val="000000" w:themeColor="text1"/>
          <w:sz w:val="18"/>
          <w:szCs w:val="18"/>
        </w:rPr>
        <w:t>The Kruskal</w:t>
      </w:r>
      <w:r w:rsidR="003D0C40" w:rsidRPr="00126849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-</w:t>
      </w:r>
      <w:r w:rsidR="003D0C40" w:rsidRPr="00126849">
        <w:rPr>
          <w:rFonts w:ascii="Times New Roman" w:hAnsi="Times New Roman" w:cs="Times New Roman"/>
          <w:color w:val="000000" w:themeColor="text1"/>
          <w:sz w:val="18"/>
          <w:szCs w:val="18"/>
        </w:rPr>
        <w:t>Wallis test or chi-square test was used for comparisons of the parameters.</w:t>
      </w:r>
    </w:p>
    <w:p w14:paraId="27D1B892" w14:textId="72FE75BD" w:rsidR="008B1277" w:rsidRPr="00126849" w:rsidRDefault="008B1277" w:rsidP="005D0D34">
      <w:pPr>
        <w:spacing w:line="480" w:lineRule="auto"/>
        <w:ind w:firstLineChars="0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6849">
        <w:rPr>
          <w:rFonts w:ascii="Times New Roman" w:hAnsi="Times New Roman" w:cs="Times New Roman"/>
          <w:color w:val="000000" w:themeColor="text1"/>
          <w:sz w:val="18"/>
          <w:szCs w:val="18"/>
        </w:rPr>
        <w:t>BMI: body mass index; FPG: fasting plasma glucose; CPR: C-peptide; eGFR: estimated glomerular filtration rate; GLP‐1: glucagon‐like peptide‐1; DPP‐4: dipeptidyl peptidase‐4; SGLT2: sodium</w:t>
      </w:r>
      <w:r w:rsidR="00CD73EC" w:rsidRPr="0012684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Pr="00126849">
        <w:rPr>
          <w:rFonts w:ascii="Times New Roman" w:hAnsi="Times New Roman" w:cs="Times New Roman"/>
          <w:color w:val="000000" w:themeColor="text1"/>
          <w:sz w:val="18"/>
          <w:szCs w:val="18"/>
        </w:rPr>
        <w:t>glucose cotransporter 2</w:t>
      </w:r>
      <w:r w:rsidR="00B47C6F" w:rsidRPr="00126849">
        <w:rPr>
          <w:rFonts w:ascii="Times New Roman" w:hAnsi="Times New Roman" w:cs="Times New Roman"/>
          <w:color w:val="000000" w:themeColor="text1"/>
          <w:sz w:val="18"/>
          <w:szCs w:val="18"/>
        </w:rPr>
        <w:t>; TIA: transient ischemic attack</w:t>
      </w:r>
    </w:p>
    <w:sectPr w:rsidR="008B1277" w:rsidRPr="00126849" w:rsidSect="0023763E">
      <w:type w:val="continuous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3E"/>
    <w:rsid w:val="000008CE"/>
    <w:rsid w:val="00003EE3"/>
    <w:rsid w:val="000043F5"/>
    <w:rsid w:val="00005365"/>
    <w:rsid w:val="00021293"/>
    <w:rsid w:val="00022349"/>
    <w:rsid w:val="00031C0F"/>
    <w:rsid w:val="0003282F"/>
    <w:rsid w:val="000462DC"/>
    <w:rsid w:val="00063C80"/>
    <w:rsid w:val="0007138D"/>
    <w:rsid w:val="00076306"/>
    <w:rsid w:val="00081598"/>
    <w:rsid w:val="0008639E"/>
    <w:rsid w:val="000903B1"/>
    <w:rsid w:val="0009336E"/>
    <w:rsid w:val="00096A51"/>
    <w:rsid w:val="0009721F"/>
    <w:rsid w:val="000A2F41"/>
    <w:rsid w:val="000A6B45"/>
    <w:rsid w:val="000A7B97"/>
    <w:rsid w:val="000B1D38"/>
    <w:rsid w:val="000C3862"/>
    <w:rsid w:val="000C6519"/>
    <w:rsid w:val="000E062F"/>
    <w:rsid w:val="00104523"/>
    <w:rsid w:val="00107F1F"/>
    <w:rsid w:val="00116E89"/>
    <w:rsid w:val="00120415"/>
    <w:rsid w:val="00121C5C"/>
    <w:rsid w:val="00121F35"/>
    <w:rsid w:val="00126849"/>
    <w:rsid w:val="00136357"/>
    <w:rsid w:val="00153277"/>
    <w:rsid w:val="001553C2"/>
    <w:rsid w:val="00163F48"/>
    <w:rsid w:val="00171465"/>
    <w:rsid w:val="001803C2"/>
    <w:rsid w:val="001840D7"/>
    <w:rsid w:val="001A1C54"/>
    <w:rsid w:val="001C551D"/>
    <w:rsid w:val="001D3C7F"/>
    <w:rsid w:val="001E7054"/>
    <w:rsid w:val="001F6063"/>
    <w:rsid w:val="00211889"/>
    <w:rsid w:val="00216F0A"/>
    <w:rsid w:val="0022184B"/>
    <w:rsid w:val="00221923"/>
    <w:rsid w:val="00224A7E"/>
    <w:rsid w:val="00230127"/>
    <w:rsid w:val="00231207"/>
    <w:rsid w:val="00232D36"/>
    <w:rsid w:val="0023763E"/>
    <w:rsid w:val="00240A12"/>
    <w:rsid w:val="00244144"/>
    <w:rsid w:val="00251A06"/>
    <w:rsid w:val="0026039C"/>
    <w:rsid w:val="00263153"/>
    <w:rsid w:val="00263EAC"/>
    <w:rsid w:val="00267711"/>
    <w:rsid w:val="00267F83"/>
    <w:rsid w:val="00280ED5"/>
    <w:rsid w:val="002856BE"/>
    <w:rsid w:val="002861E8"/>
    <w:rsid w:val="00294763"/>
    <w:rsid w:val="00295639"/>
    <w:rsid w:val="002A6C32"/>
    <w:rsid w:val="002A7701"/>
    <w:rsid w:val="002B08BB"/>
    <w:rsid w:val="002B5149"/>
    <w:rsid w:val="002B6FED"/>
    <w:rsid w:val="002C4258"/>
    <w:rsid w:val="002C51AB"/>
    <w:rsid w:val="002D3F82"/>
    <w:rsid w:val="002E0280"/>
    <w:rsid w:val="002E63D1"/>
    <w:rsid w:val="002E6E79"/>
    <w:rsid w:val="002F1E46"/>
    <w:rsid w:val="002F3A66"/>
    <w:rsid w:val="002F672E"/>
    <w:rsid w:val="0030198A"/>
    <w:rsid w:val="0031325F"/>
    <w:rsid w:val="00324BA9"/>
    <w:rsid w:val="00343D42"/>
    <w:rsid w:val="0035769D"/>
    <w:rsid w:val="00382BB8"/>
    <w:rsid w:val="003A3464"/>
    <w:rsid w:val="003B543A"/>
    <w:rsid w:val="003C0C70"/>
    <w:rsid w:val="003C18D6"/>
    <w:rsid w:val="003C21D3"/>
    <w:rsid w:val="003C5EFE"/>
    <w:rsid w:val="003D0C40"/>
    <w:rsid w:val="003E0824"/>
    <w:rsid w:val="003F0B79"/>
    <w:rsid w:val="00427149"/>
    <w:rsid w:val="0043002B"/>
    <w:rsid w:val="004302E6"/>
    <w:rsid w:val="00444108"/>
    <w:rsid w:val="00446737"/>
    <w:rsid w:val="00450FE6"/>
    <w:rsid w:val="004543C1"/>
    <w:rsid w:val="00463E1D"/>
    <w:rsid w:val="0047152E"/>
    <w:rsid w:val="00481594"/>
    <w:rsid w:val="004855E5"/>
    <w:rsid w:val="004B1FF3"/>
    <w:rsid w:val="004B2065"/>
    <w:rsid w:val="004B43AE"/>
    <w:rsid w:val="004B7013"/>
    <w:rsid w:val="004B703A"/>
    <w:rsid w:val="004D0A9B"/>
    <w:rsid w:val="004D1815"/>
    <w:rsid w:val="004D22BA"/>
    <w:rsid w:val="004E0FF8"/>
    <w:rsid w:val="004E5483"/>
    <w:rsid w:val="004E76DA"/>
    <w:rsid w:val="004E7B89"/>
    <w:rsid w:val="0050324C"/>
    <w:rsid w:val="0051712C"/>
    <w:rsid w:val="00525608"/>
    <w:rsid w:val="00525625"/>
    <w:rsid w:val="00525C3E"/>
    <w:rsid w:val="00526E6E"/>
    <w:rsid w:val="00533DC4"/>
    <w:rsid w:val="0054723B"/>
    <w:rsid w:val="00554687"/>
    <w:rsid w:val="00554AA7"/>
    <w:rsid w:val="005614D1"/>
    <w:rsid w:val="005645A1"/>
    <w:rsid w:val="00573F56"/>
    <w:rsid w:val="005761C0"/>
    <w:rsid w:val="00576304"/>
    <w:rsid w:val="00582481"/>
    <w:rsid w:val="00590CB0"/>
    <w:rsid w:val="00597FE1"/>
    <w:rsid w:val="005A2D35"/>
    <w:rsid w:val="005B25C2"/>
    <w:rsid w:val="005C7C92"/>
    <w:rsid w:val="005D0D34"/>
    <w:rsid w:val="005F2107"/>
    <w:rsid w:val="005F2B95"/>
    <w:rsid w:val="0060401B"/>
    <w:rsid w:val="00605216"/>
    <w:rsid w:val="00606702"/>
    <w:rsid w:val="0061053E"/>
    <w:rsid w:val="00611906"/>
    <w:rsid w:val="006305BE"/>
    <w:rsid w:val="006409CF"/>
    <w:rsid w:val="00642860"/>
    <w:rsid w:val="00656276"/>
    <w:rsid w:val="00665095"/>
    <w:rsid w:val="00671551"/>
    <w:rsid w:val="00680261"/>
    <w:rsid w:val="006A6A46"/>
    <w:rsid w:val="006B5BB5"/>
    <w:rsid w:val="006C187F"/>
    <w:rsid w:val="006D104B"/>
    <w:rsid w:val="006D6294"/>
    <w:rsid w:val="006D66C7"/>
    <w:rsid w:val="006E5253"/>
    <w:rsid w:val="006F4033"/>
    <w:rsid w:val="00700631"/>
    <w:rsid w:val="00722A4E"/>
    <w:rsid w:val="007351D7"/>
    <w:rsid w:val="0073548A"/>
    <w:rsid w:val="00736C9F"/>
    <w:rsid w:val="00741495"/>
    <w:rsid w:val="007458EC"/>
    <w:rsid w:val="00754376"/>
    <w:rsid w:val="007561C9"/>
    <w:rsid w:val="00760656"/>
    <w:rsid w:val="00792111"/>
    <w:rsid w:val="007975C9"/>
    <w:rsid w:val="007A1960"/>
    <w:rsid w:val="007A2986"/>
    <w:rsid w:val="007A5FBC"/>
    <w:rsid w:val="007B5FFF"/>
    <w:rsid w:val="007E5B3F"/>
    <w:rsid w:val="00806748"/>
    <w:rsid w:val="00810CFA"/>
    <w:rsid w:val="008224F3"/>
    <w:rsid w:val="00826B26"/>
    <w:rsid w:val="00832B9A"/>
    <w:rsid w:val="00840A05"/>
    <w:rsid w:val="00843930"/>
    <w:rsid w:val="00843A8F"/>
    <w:rsid w:val="008573A8"/>
    <w:rsid w:val="008609DD"/>
    <w:rsid w:val="008636B6"/>
    <w:rsid w:val="00871869"/>
    <w:rsid w:val="008735AE"/>
    <w:rsid w:val="00881E40"/>
    <w:rsid w:val="00886096"/>
    <w:rsid w:val="00886D8A"/>
    <w:rsid w:val="00893DCE"/>
    <w:rsid w:val="008A4D8F"/>
    <w:rsid w:val="008B1277"/>
    <w:rsid w:val="008C2782"/>
    <w:rsid w:val="008C34CD"/>
    <w:rsid w:val="008C4A9B"/>
    <w:rsid w:val="008C7BC7"/>
    <w:rsid w:val="008D0025"/>
    <w:rsid w:val="008F75A5"/>
    <w:rsid w:val="009005D2"/>
    <w:rsid w:val="0091073A"/>
    <w:rsid w:val="0091382A"/>
    <w:rsid w:val="00916FFD"/>
    <w:rsid w:val="00932725"/>
    <w:rsid w:val="00936FF4"/>
    <w:rsid w:val="00951688"/>
    <w:rsid w:val="00952844"/>
    <w:rsid w:val="00956436"/>
    <w:rsid w:val="0096650A"/>
    <w:rsid w:val="00967C2D"/>
    <w:rsid w:val="009C0B5F"/>
    <w:rsid w:val="009D0BBE"/>
    <w:rsid w:val="009D30F3"/>
    <w:rsid w:val="009D6A2C"/>
    <w:rsid w:val="009E1BEC"/>
    <w:rsid w:val="009E6F44"/>
    <w:rsid w:val="00A1647B"/>
    <w:rsid w:val="00A23F59"/>
    <w:rsid w:val="00A31202"/>
    <w:rsid w:val="00A35C1E"/>
    <w:rsid w:val="00A44294"/>
    <w:rsid w:val="00A5364B"/>
    <w:rsid w:val="00A552F1"/>
    <w:rsid w:val="00A67B81"/>
    <w:rsid w:val="00A8085F"/>
    <w:rsid w:val="00A862CC"/>
    <w:rsid w:val="00A96975"/>
    <w:rsid w:val="00AA0829"/>
    <w:rsid w:val="00AB07E9"/>
    <w:rsid w:val="00AB7BF5"/>
    <w:rsid w:val="00AC2562"/>
    <w:rsid w:val="00AC5C2A"/>
    <w:rsid w:val="00AD23EF"/>
    <w:rsid w:val="00AD445F"/>
    <w:rsid w:val="00AD583D"/>
    <w:rsid w:val="00AE4B0B"/>
    <w:rsid w:val="00AE5F36"/>
    <w:rsid w:val="00AE671D"/>
    <w:rsid w:val="00AF1F17"/>
    <w:rsid w:val="00AF2668"/>
    <w:rsid w:val="00B22FDD"/>
    <w:rsid w:val="00B23858"/>
    <w:rsid w:val="00B33A9F"/>
    <w:rsid w:val="00B437FA"/>
    <w:rsid w:val="00B463F3"/>
    <w:rsid w:val="00B46895"/>
    <w:rsid w:val="00B47C6F"/>
    <w:rsid w:val="00B47EEA"/>
    <w:rsid w:val="00B57BC9"/>
    <w:rsid w:val="00B6231E"/>
    <w:rsid w:val="00B65570"/>
    <w:rsid w:val="00B669A2"/>
    <w:rsid w:val="00B82BAC"/>
    <w:rsid w:val="00B85603"/>
    <w:rsid w:val="00BA392B"/>
    <w:rsid w:val="00BA504E"/>
    <w:rsid w:val="00BB3492"/>
    <w:rsid w:val="00BD2EAD"/>
    <w:rsid w:val="00BD4F06"/>
    <w:rsid w:val="00BE0618"/>
    <w:rsid w:val="00BE1DBA"/>
    <w:rsid w:val="00C11B1B"/>
    <w:rsid w:val="00C21925"/>
    <w:rsid w:val="00C27FC2"/>
    <w:rsid w:val="00C3085A"/>
    <w:rsid w:val="00C35C90"/>
    <w:rsid w:val="00C4421B"/>
    <w:rsid w:val="00C443A0"/>
    <w:rsid w:val="00C44672"/>
    <w:rsid w:val="00C44739"/>
    <w:rsid w:val="00C47740"/>
    <w:rsid w:val="00C567C4"/>
    <w:rsid w:val="00C57D12"/>
    <w:rsid w:val="00C63FD8"/>
    <w:rsid w:val="00C67235"/>
    <w:rsid w:val="00C7357F"/>
    <w:rsid w:val="00C73A24"/>
    <w:rsid w:val="00C80F59"/>
    <w:rsid w:val="00C918E3"/>
    <w:rsid w:val="00C94C3D"/>
    <w:rsid w:val="00CA1D68"/>
    <w:rsid w:val="00CA2E22"/>
    <w:rsid w:val="00CB793E"/>
    <w:rsid w:val="00CC132E"/>
    <w:rsid w:val="00CD73EC"/>
    <w:rsid w:val="00CE29D9"/>
    <w:rsid w:val="00CF2F58"/>
    <w:rsid w:val="00D123FE"/>
    <w:rsid w:val="00D35222"/>
    <w:rsid w:val="00D86EFF"/>
    <w:rsid w:val="00D955D3"/>
    <w:rsid w:val="00D958E6"/>
    <w:rsid w:val="00DA5010"/>
    <w:rsid w:val="00DB3BAE"/>
    <w:rsid w:val="00DC0F6A"/>
    <w:rsid w:val="00DC291B"/>
    <w:rsid w:val="00DC47C1"/>
    <w:rsid w:val="00DD1283"/>
    <w:rsid w:val="00DD62F1"/>
    <w:rsid w:val="00DD7B37"/>
    <w:rsid w:val="00DE038A"/>
    <w:rsid w:val="00DE3450"/>
    <w:rsid w:val="00DE3695"/>
    <w:rsid w:val="00DE3E8E"/>
    <w:rsid w:val="00DF0956"/>
    <w:rsid w:val="00DF23B0"/>
    <w:rsid w:val="00E1724F"/>
    <w:rsid w:val="00E2037D"/>
    <w:rsid w:val="00E20791"/>
    <w:rsid w:val="00E217E2"/>
    <w:rsid w:val="00E224E1"/>
    <w:rsid w:val="00E23393"/>
    <w:rsid w:val="00E24C97"/>
    <w:rsid w:val="00E30681"/>
    <w:rsid w:val="00E4319F"/>
    <w:rsid w:val="00E47BE2"/>
    <w:rsid w:val="00E557B5"/>
    <w:rsid w:val="00E57E9A"/>
    <w:rsid w:val="00E60455"/>
    <w:rsid w:val="00E62E4C"/>
    <w:rsid w:val="00E66237"/>
    <w:rsid w:val="00E70760"/>
    <w:rsid w:val="00E82D3A"/>
    <w:rsid w:val="00E84B69"/>
    <w:rsid w:val="00E91209"/>
    <w:rsid w:val="00E96FB5"/>
    <w:rsid w:val="00EA3AA1"/>
    <w:rsid w:val="00EC20D6"/>
    <w:rsid w:val="00EC5E0D"/>
    <w:rsid w:val="00ED3267"/>
    <w:rsid w:val="00EE5ADA"/>
    <w:rsid w:val="00EE716D"/>
    <w:rsid w:val="00EF4391"/>
    <w:rsid w:val="00F05CE0"/>
    <w:rsid w:val="00F06854"/>
    <w:rsid w:val="00F07540"/>
    <w:rsid w:val="00F15A71"/>
    <w:rsid w:val="00F2058B"/>
    <w:rsid w:val="00F27CC6"/>
    <w:rsid w:val="00F42BE0"/>
    <w:rsid w:val="00F443E4"/>
    <w:rsid w:val="00F4649C"/>
    <w:rsid w:val="00F522F3"/>
    <w:rsid w:val="00F541F4"/>
    <w:rsid w:val="00F6583B"/>
    <w:rsid w:val="00F65B4A"/>
    <w:rsid w:val="00F7187D"/>
    <w:rsid w:val="00F802E7"/>
    <w:rsid w:val="00F81380"/>
    <w:rsid w:val="00F9109E"/>
    <w:rsid w:val="00F9637C"/>
    <w:rsid w:val="00F973F8"/>
    <w:rsid w:val="00FA432D"/>
    <w:rsid w:val="00FA6809"/>
    <w:rsid w:val="00FA6AD7"/>
    <w:rsid w:val="00FB1564"/>
    <w:rsid w:val="00FB28A8"/>
    <w:rsid w:val="00FC1C86"/>
    <w:rsid w:val="00FC3A1D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1C7D0"/>
  <w15:chartTrackingRefBased/>
  <w15:docId w15:val="{737BEA7A-3413-2345-9BB8-6C16FFB9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　愛香</dc:creator>
  <cp:keywords/>
  <dc:description/>
  <cp:lastModifiedBy>宮　愛香</cp:lastModifiedBy>
  <cp:revision>5</cp:revision>
  <dcterms:created xsi:type="dcterms:W3CDTF">2022-05-25T06:00:00Z</dcterms:created>
  <dcterms:modified xsi:type="dcterms:W3CDTF">2022-05-30T21:32:00Z</dcterms:modified>
</cp:coreProperties>
</file>