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FF083A4" w14:textId="40AB4CEE" w:rsidR="00312888" w:rsidRPr="005D2E20" w:rsidRDefault="00561160" w:rsidP="00561160">
      <w:pPr>
        <w:jc w:val="center"/>
        <w:rPr>
          <w:rFonts w:ascii="Century" w:hAnsi="Century"/>
          <w:b/>
          <w:sz w:val="44"/>
          <w:szCs w:val="28"/>
          <w:lang w:val="en-GB"/>
        </w:rPr>
      </w:pPr>
      <w:r w:rsidRPr="005D2E20">
        <w:rPr>
          <w:rFonts w:ascii="Century" w:hAnsi="Century"/>
          <w:b/>
          <w:sz w:val="44"/>
          <w:szCs w:val="28"/>
          <w:lang w:val="en-GB"/>
        </w:rPr>
        <w:t xml:space="preserve">Supplementary </w:t>
      </w:r>
      <w:r w:rsidR="00FA0309" w:rsidRPr="005D2E20">
        <w:rPr>
          <w:rFonts w:ascii="Century" w:hAnsi="Century"/>
          <w:b/>
          <w:sz w:val="44"/>
          <w:szCs w:val="28"/>
          <w:lang w:val="en-GB"/>
        </w:rPr>
        <w:t>File</w:t>
      </w:r>
    </w:p>
    <w:p w14:paraId="1E82F419" w14:textId="77777777" w:rsidR="00D80840" w:rsidRPr="005D2E20" w:rsidRDefault="00D80840" w:rsidP="00312888">
      <w:pPr>
        <w:spacing w:line="480" w:lineRule="auto"/>
        <w:rPr>
          <w:rFonts w:ascii="Century" w:hAnsi="Century"/>
          <w:b/>
          <w:bCs/>
          <w:lang w:val="en-GB"/>
        </w:rPr>
      </w:pPr>
    </w:p>
    <w:p w14:paraId="6A4400B5" w14:textId="1047B7FC" w:rsidR="00312888" w:rsidRPr="005D2E20" w:rsidRDefault="00312888" w:rsidP="00312888">
      <w:pPr>
        <w:spacing w:line="480" w:lineRule="auto"/>
        <w:rPr>
          <w:rFonts w:ascii="Century" w:hAnsi="Century"/>
          <w:b/>
          <w:bCs/>
          <w:lang w:val="en-GB"/>
        </w:rPr>
      </w:pPr>
      <w:r w:rsidRPr="005D2E20">
        <w:rPr>
          <w:rFonts w:ascii="Century" w:hAnsi="Century"/>
          <w:b/>
          <w:bCs/>
          <w:lang w:val="en-GB"/>
        </w:rPr>
        <w:t xml:space="preserve">Supplementary </w:t>
      </w:r>
      <w:r w:rsidR="00FA0309" w:rsidRPr="005D2E20">
        <w:rPr>
          <w:rFonts w:ascii="Century" w:hAnsi="Century"/>
          <w:b/>
          <w:bCs/>
          <w:lang w:val="en-GB"/>
        </w:rPr>
        <w:t>Methods</w:t>
      </w:r>
    </w:p>
    <w:p w14:paraId="6779DB67" w14:textId="77777777" w:rsidR="00312888" w:rsidRPr="005D2E20" w:rsidRDefault="00312888" w:rsidP="00312888">
      <w:pPr>
        <w:spacing w:line="480" w:lineRule="auto"/>
        <w:rPr>
          <w:rFonts w:ascii="Century" w:hAnsi="Century"/>
          <w:lang w:val="en-GB"/>
        </w:rPr>
      </w:pPr>
      <w:r w:rsidRPr="005D2E20">
        <w:rPr>
          <w:rFonts w:ascii="Century" w:hAnsi="Century"/>
          <w:b/>
          <w:bCs/>
          <w:lang w:val="en-GB"/>
        </w:rPr>
        <w:t>Immunocytochemistry</w:t>
      </w:r>
      <w:r w:rsidRPr="005D2E20">
        <w:rPr>
          <w:rFonts w:ascii="Century" w:hAnsi="Century"/>
          <w:lang w:val="en-GB"/>
        </w:rPr>
        <w:t xml:space="preserve"> </w:t>
      </w:r>
    </w:p>
    <w:p w14:paraId="7FB9F0EE" w14:textId="1C209616" w:rsidR="00312888" w:rsidRPr="00C03F4C" w:rsidRDefault="00312888" w:rsidP="00C03F4C">
      <w:pPr>
        <w:spacing w:line="480" w:lineRule="auto"/>
        <w:ind w:firstLine="840"/>
        <w:rPr>
          <w:rFonts w:ascii="Century" w:hAnsi="Century"/>
          <w:lang w:val="en-GB"/>
        </w:rPr>
      </w:pPr>
      <w:r w:rsidRPr="005D2E20">
        <w:rPr>
          <w:rFonts w:ascii="Century" w:hAnsi="Century"/>
          <w:lang w:val="en-GB"/>
        </w:rPr>
        <w:t>Hippocamp</w:t>
      </w:r>
      <w:r w:rsidR="009F24AB" w:rsidRPr="005D2E20">
        <w:rPr>
          <w:rFonts w:ascii="Century" w:hAnsi="Century"/>
          <w:lang w:val="en-GB"/>
        </w:rPr>
        <w:t>al</w:t>
      </w:r>
      <w:r w:rsidRPr="005D2E20">
        <w:rPr>
          <w:rFonts w:ascii="Century" w:hAnsi="Century"/>
          <w:lang w:val="en-GB"/>
        </w:rPr>
        <w:t xml:space="preserve"> astrocytes on coverslips were fixed with 4% paraformaldehyde for 20 min at room temperature</w:t>
      </w:r>
      <w:r w:rsidR="00CA0F79" w:rsidRPr="005D2E20">
        <w:rPr>
          <w:rFonts w:ascii="Century" w:hAnsi="Century"/>
          <w:lang w:val="en-GB"/>
        </w:rPr>
        <w:t xml:space="preserve"> (RT)</w:t>
      </w:r>
      <w:r w:rsidR="00506A76">
        <w:rPr>
          <w:rFonts w:ascii="Century" w:hAnsi="Century"/>
          <w:lang w:val="en-GB"/>
        </w:rPr>
        <w:t>,</w:t>
      </w:r>
      <w:r w:rsidRPr="005D2E20">
        <w:rPr>
          <w:rFonts w:ascii="Century" w:hAnsi="Century"/>
          <w:lang w:val="en-GB"/>
        </w:rPr>
        <w:t xml:space="preserve"> and then permeabilized and blocked with 10% normal goat serum in</w:t>
      </w:r>
      <w:r w:rsidR="006A339A" w:rsidRPr="005D2E20">
        <w:rPr>
          <w:rFonts w:ascii="Century" w:hAnsi="Century"/>
          <w:lang w:val="en-GB"/>
        </w:rPr>
        <w:t xml:space="preserve"> </w:t>
      </w:r>
      <w:r w:rsidRPr="005D2E20">
        <w:rPr>
          <w:rFonts w:ascii="Century" w:hAnsi="Century"/>
          <w:lang w:val="en-GB"/>
        </w:rPr>
        <w:t xml:space="preserve">PBS containing 0.1% Triton X-100 at </w:t>
      </w:r>
      <w:r w:rsidR="00CA0F79" w:rsidRPr="005D2E20">
        <w:rPr>
          <w:rFonts w:ascii="Century" w:hAnsi="Century"/>
          <w:lang w:val="en-GB"/>
        </w:rPr>
        <w:t>RT</w:t>
      </w:r>
      <w:r w:rsidRPr="005D2E20">
        <w:rPr>
          <w:rFonts w:ascii="Century" w:hAnsi="Century"/>
          <w:lang w:val="en-GB"/>
        </w:rPr>
        <w:t xml:space="preserve"> for 30 min. Cells were then incubated with a primary antibody against GFAP (</w:t>
      </w:r>
      <w:r w:rsidR="00C77F35" w:rsidRPr="005D2E20">
        <w:rPr>
          <w:rFonts w:ascii="Century" w:hAnsi="Century"/>
          <w:lang w:val="en-GB"/>
        </w:rPr>
        <w:t>#11051</w:t>
      </w:r>
      <w:r w:rsidR="00C77F35">
        <w:rPr>
          <w:rFonts w:ascii="Century" w:hAnsi="Century"/>
          <w:lang w:val="en-GB"/>
        </w:rPr>
        <w:t xml:space="preserve">, </w:t>
      </w:r>
      <w:r w:rsidRPr="005D2E20">
        <w:rPr>
          <w:rFonts w:ascii="Century" w:hAnsi="Century"/>
          <w:lang w:val="en-GB"/>
        </w:rPr>
        <w:t>1:50</w:t>
      </w:r>
      <w:r w:rsidR="00C77F35">
        <w:rPr>
          <w:rFonts w:ascii="Century" w:hAnsi="Century"/>
          <w:lang w:val="en-GB"/>
        </w:rPr>
        <w:t xml:space="preserve">, </w:t>
      </w:r>
      <w:r w:rsidRPr="005D2E20">
        <w:rPr>
          <w:rFonts w:ascii="Century" w:hAnsi="Century"/>
          <w:lang w:val="en-GB"/>
        </w:rPr>
        <w:t xml:space="preserve">Immuno-Biological Laboratories, Gunma, Japan) in </w:t>
      </w:r>
      <w:r w:rsidR="00CA0F79" w:rsidRPr="005D2E20">
        <w:rPr>
          <w:rFonts w:ascii="Century" w:hAnsi="Century"/>
          <w:lang w:val="en-GB"/>
        </w:rPr>
        <w:t>PBS containing 0.1% Triton X-100</w:t>
      </w:r>
      <w:r w:rsidRPr="005D2E20">
        <w:rPr>
          <w:rFonts w:ascii="Century" w:hAnsi="Century"/>
          <w:lang w:val="en-GB"/>
        </w:rPr>
        <w:t xml:space="preserve"> </w:t>
      </w:r>
      <w:r w:rsidR="00C53147" w:rsidRPr="005D2E20">
        <w:rPr>
          <w:rFonts w:ascii="Century" w:hAnsi="Century"/>
          <w:lang w:val="en-GB"/>
        </w:rPr>
        <w:t xml:space="preserve">and </w:t>
      </w:r>
      <w:r w:rsidRPr="005D2E20">
        <w:rPr>
          <w:rFonts w:ascii="Century" w:hAnsi="Century"/>
          <w:lang w:val="en-GB"/>
        </w:rPr>
        <w:t>1% normal goat serum at 4</w:t>
      </w:r>
      <w:r w:rsidR="00C53147" w:rsidRPr="005D2E20">
        <w:rPr>
          <w:rFonts w:ascii="Century" w:hAnsi="Century"/>
          <w:lang w:val="en-GB"/>
        </w:rPr>
        <w:t xml:space="preserve"> </w:t>
      </w:r>
      <w:r w:rsidRPr="005D2E20">
        <w:rPr>
          <w:rFonts w:ascii="Century" w:hAnsi="Century"/>
          <w:lang w:val="en-GB"/>
        </w:rPr>
        <w:t xml:space="preserve">°C for at least 12 h. After washing in PBS, cells were incubated with Alexa Fluor 555-conjugated goat anti-mouse </w:t>
      </w:r>
      <w:r w:rsidR="00D80840" w:rsidRPr="005D2E20">
        <w:rPr>
          <w:rFonts w:ascii="Century" w:hAnsi="Century"/>
          <w:lang w:val="en-GB"/>
        </w:rPr>
        <w:t xml:space="preserve">secondary </w:t>
      </w:r>
      <w:r w:rsidRPr="005D2E20">
        <w:rPr>
          <w:rFonts w:ascii="Century" w:hAnsi="Century"/>
          <w:lang w:val="en-GB"/>
        </w:rPr>
        <w:t>antibody (</w:t>
      </w:r>
      <w:r w:rsidR="00C77F35">
        <w:rPr>
          <w:rFonts w:ascii="Century" w:hAnsi="Century"/>
          <w:lang w:val="en-GB"/>
        </w:rPr>
        <w:t xml:space="preserve">#A21422, </w:t>
      </w:r>
      <w:r w:rsidRPr="005D2E20">
        <w:rPr>
          <w:rFonts w:ascii="Century" w:hAnsi="Century"/>
          <w:lang w:val="en-GB"/>
        </w:rPr>
        <w:t xml:space="preserve">1:500; </w:t>
      </w:r>
      <w:proofErr w:type="spellStart"/>
      <w:r w:rsidRPr="005D2E20">
        <w:rPr>
          <w:rFonts w:ascii="Century" w:hAnsi="Century"/>
          <w:lang w:val="en-GB"/>
        </w:rPr>
        <w:t>Thermo</w:t>
      </w:r>
      <w:proofErr w:type="spellEnd"/>
      <w:r w:rsidRPr="005D2E20">
        <w:rPr>
          <w:rFonts w:ascii="Century" w:hAnsi="Century"/>
          <w:lang w:val="en-GB"/>
        </w:rPr>
        <w:t xml:space="preserve"> Fisher Scientific, Waltham, MA, USA) in the dark at </w:t>
      </w:r>
      <w:r w:rsidR="00CA0F79" w:rsidRPr="005D2E20">
        <w:rPr>
          <w:rFonts w:ascii="Century" w:hAnsi="Century"/>
          <w:lang w:val="en-GB"/>
        </w:rPr>
        <w:t>RT</w:t>
      </w:r>
      <w:r w:rsidRPr="005D2E20">
        <w:rPr>
          <w:rFonts w:ascii="Century" w:hAnsi="Century"/>
          <w:lang w:val="en-GB"/>
        </w:rPr>
        <w:t xml:space="preserve"> for</w:t>
      </w:r>
      <w:r w:rsidR="00A6148F" w:rsidRPr="005D2E20">
        <w:rPr>
          <w:rFonts w:ascii="Century" w:hAnsi="Century"/>
          <w:lang w:val="en-GB"/>
        </w:rPr>
        <w:t xml:space="preserve"> 1 h</w:t>
      </w:r>
      <w:r w:rsidRPr="005D2E20">
        <w:rPr>
          <w:rFonts w:ascii="Century" w:hAnsi="Century"/>
          <w:lang w:val="en-GB"/>
        </w:rPr>
        <w:t>.</w:t>
      </w:r>
      <w:r w:rsidR="00D80840" w:rsidRPr="005D2E20">
        <w:rPr>
          <w:rFonts w:ascii="Century" w:hAnsi="Century"/>
          <w:lang w:val="en-GB"/>
        </w:rPr>
        <w:t xml:space="preserve"> </w:t>
      </w:r>
      <w:r w:rsidRPr="005D2E20">
        <w:rPr>
          <w:rFonts w:ascii="Century" w:hAnsi="Century"/>
          <w:lang w:val="en-GB"/>
        </w:rPr>
        <w:t>Coverslips were mounted on</w:t>
      </w:r>
      <w:r w:rsidR="00791056" w:rsidRPr="005D2E20">
        <w:rPr>
          <w:rFonts w:ascii="Century" w:hAnsi="Century"/>
          <w:lang w:val="en-GB"/>
        </w:rPr>
        <w:t>to</w:t>
      </w:r>
      <w:r w:rsidRPr="005D2E20">
        <w:rPr>
          <w:rFonts w:ascii="Century" w:hAnsi="Century"/>
          <w:lang w:val="en-GB"/>
        </w:rPr>
        <w:t xml:space="preserve"> glass slides with DAPI-</w:t>
      </w:r>
      <w:proofErr w:type="spellStart"/>
      <w:r w:rsidRPr="005D2E20">
        <w:rPr>
          <w:rFonts w:ascii="Century" w:hAnsi="Century"/>
          <w:lang w:val="en-GB"/>
        </w:rPr>
        <w:t>Fluoromount</w:t>
      </w:r>
      <w:proofErr w:type="spellEnd"/>
      <w:r w:rsidRPr="005D2E20">
        <w:rPr>
          <w:rFonts w:ascii="Century" w:hAnsi="Century"/>
          <w:lang w:val="en-GB"/>
        </w:rPr>
        <w:t xml:space="preserve"> G</w:t>
      </w:r>
      <w:r w:rsidR="00D80840" w:rsidRPr="005D2E20">
        <w:rPr>
          <w:rFonts w:ascii="Century" w:hAnsi="Century"/>
          <w:lang w:val="en-GB"/>
        </w:rPr>
        <w:t xml:space="preserve"> (</w:t>
      </w:r>
      <w:proofErr w:type="spellStart"/>
      <w:r w:rsidR="00D80840" w:rsidRPr="005D2E20">
        <w:rPr>
          <w:rFonts w:ascii="Century" w:hAnsi="Century"/>
          <w:lang w:val="en-GB"/>
        </w:rPr>
        <w:t>SouthernBiotech</w:t>
      </w:r>
      <w:proofErr w:type="spellEnd"/>
      <w:r w:rsidR="00D80840" w:rsidRPr="005D2E20">
        <w:rPr>
          <w:rFonts w:ascii="Century" w:hAnsi="Century"/>
          <w:lang w:val="en-GB"/>
        </w:rPr>
        <w:t>, Birmingham, AL, USA)</w:t>
      </w:r>
      <w:r w:rsidRPr="005D2E20">
        <w:rPr>
          <w:rFonts w:ascii="Century" w:hAnsi="Century"/>
          <w:lang w:val="en-GB"/>
        </w:rPr>
        <w:t xml:space="preserve">. </w:t>
      </w:r>
      <w:bookmarkStart w:id="0" w:name="_Hlk66801846"/>
      <w:r w:rsidRPr="005D2E20">
        <w:rPr>
          <w:rFonts w:ascii="Century" w:hAnsi="Century"/>
          <w:lang w:val="en-GB"/>
        </w:rPr>
        <w:t>Fluorescence images were obtained</w:t>
      </w:r>
      <w:bookmarkEnd w:id="0"/>
      <w:r w:rsidRPr="005D2E20">
        <w:rPr>
          <w:rFonts w:ascii="Century" w:hAnsi="Century"/>
          <w:lang w:val="en-GB"/>
        </w:rPr>
        <w:t xml:space="preserve"> using</w:t>
      </w:r>
      <w:r w:rsidR="00D80840" w:rsidRPr="005D2E20">
        <w:rPr>
          <w:rFonts w:ascii="Century" w:hAnsi="Century"/>
          <w:lang w:val="en-GB"/>
        </w:rPr>
        <w:t xml:space="preserve"> a </w:t>
      </w:r>
      <w:r w:rsidR="00E74EA8" w:rsidRPr="005D2E20">
        <w:rPr>
          <w:rFonts w:ascii="Century" w:hAnsi="Century"/>
          <w:lang w:val="en-GB"/>
        </w:rPr>
        <w:t>laser scanning confocal microscope</w:t>
      </w:r>
      <w:r w:rsidR="00D80840" w:rsidRPr="005D2E20">
        <w:rPr>
          <w:rFonts w:ascii="Century" w:hAnsi="Century"/>
          <w:lang w:val="en-GB"/>
        </w:rPr>
        <w:t xml:space="preserve"> (LSM 700</w:t>
      </w:r>
      <w:r w:rsidR="00506A76">
        <w:rPr>
          <w:rFonts w:ascii="Century" w:hAnsi="Century"/>
          <w:lang w:val="en-GB"/>
        </w:rPr>
        <w:t>;</w:t>
      </w:r>
      <w:r w:rsidR="00506A76" w:rsidRPr="005D2E20">
        <w:rPr>
          <w:rFonts w:ascii="Century" w:hAnsi="Century"/>
          <w:lang w:val="en-GB"/>
        </w:rPr>
        <w:t xml:space="preserve"> </w:t>
      </w:r>
      <w:r w:rsidR="00D80840" w:rsidRPr="005D2E20">
        <w:rPr>
          <w:rFonts w:ascii="Century" w:hAnsi="Century"/>
          <w:lang w:val="en-GB"/>
        </w:rPr>
        <w:t xml:space="preserve">Carl Zeiss, </w:t>
      </w:r>
      <w:proofErr w:type="spellStart"/>
      <w:r w:rsidR="00D80840" w:rsidRPr="005D2E20">
        <w:rPr>
          <w:rFonts w:ascii="Century" w:hAnsi="Century"/>
          <w:lang w:val="en-GB"/>
        </w:rPr>
        <w:t>Oberkochen</w:t>
      </w:r>
      <w:proofErr w:type="spellEnd"/>
      <w:r w:rsidR="00D80840" w:rsidRPr="005D2E20">
        <w:rPr>
          <w:rFonts w:ascii="Century" w:hAnsi="Century"/>
          <w:lang w:val="en-GB"/>
        </w:rPr>
        <w:t>, Germany)</w:t>
      </w:r>
      <w:r w:rsidR="00361E9A" w:rsidRPr="005D2E20">
        <w:rPr>
          <w:rFonts w:ascii="Century" w:hAnsi="Century"/>
          <w:lang w:val="en-GB"/>
        </w:rPr>
        <w:t xml:space="preserve"> </w:t>
      </w:r>
      <w:r w:rsidR="0047314C">
        <w:rPr>
          <w:rFonts w:ascii="Century" w:hAnsi="Century"/>
          <w:lang w:val="en-GB"/>
        </w:rPr>
        <w:t>equipped with</w:t>
      </w:r>
      <w:r w:rsidR="00361E9A" w:rsidRPr="005D2E20">
        <w:rPr>
          <w:rFonts w:ascii="Century" w:hAnsi="Century"/>
          <w:lang w:val="en-GB"/>
        </w:rPr>
        <w:t xml:space="preserve"> a </w:t>
      </w:r>
      <w:r w:rsidR="00E74EA8" w:rsidRPr="005D2E20">
        <w:rPr>
          <w:rFonts w:ascii="Century" w:hAnsi="Century"/>
          <w:lang w:val="en-GB"/>
        </w:rPr>
        <w:t>4</w:t>
      </w:r>
      <w:r w:rsidR="00361E9A" w:rsidRPr="005D2E20">
        <w:rPr>
          <w:rFonts w:ascii="Century" w:hAnsi="Century"/>
          <w:lang w:val="en-GB"/>
        </w:rPr>
        <w:t>0× lens objective</w:t>
      </w:r>
      <w:r w:rsidR="00D80840" w:rsidRPr="005D2E20">
        <w:rPr>
          <w:rFonts w:ascii="Century" w:hAnsi="Century"/>
          <w:lang w:val="en-GB"/>
        </w:rPr>
        <w:t>.</w:t>
      </w:r>
    </w:p>
    <w:p w14:paraId="6345B9AB" w14:textId="77777777" w:rsidR="006548C1" w:rsidRDefault="006548C1" w:rsidP="00F722E3">
      <w:pPr>
        <w:rPr>
          <w:rFonts w:ascii="Century" w:hAnsi="Century"/>
          <w:b/>
          <w:bCs/>
          <w:lang w:val="en-GB"/>
        </w:rPr>
      </w:pPr>
    </w:p>
    <w:p w14:paraId="5FD320F2" w14:textId="27DB9197" w:rsidR="006548C1" w:rsidRDefault="006548C1" w:rsidP="006548C1">
      <w:pPr>
        <w:widowControl/>
        <w:jc w:val="left"/>
        <w:rPr>
          <w:rFonts w:ascii="Century" w:hAnsi="Century"/>
          <w:b/>
          <w:bCs/>
          <w:lang w:val="en-GB"/>
        </w:rPr>
      </w:pPr>
    </w:p>
    <w:p w14:paraId="46A42DE2" w14:textId="77777777" w:rsidR="006548C1" w:rsidRDefault="006548C1">
      <w:pPr>
        <w:widowControl/>
        <w:jc w:val="left"/>
        <w:rPr>
          <w:rFonts w:ascii="Century" w:hAnsi="Century"/>
          <w:b/>
          <w:bCs/>
          <w:lang w:val="en-GB"/>
        </w:rPr>
      </w:pPr>
      <w:r>
        <w:rPr>
          <w:rFonts w:ascii="Century" w:hAnsi="Century"/>
          <w:b/>
          <w:bCs/>
          <w:lang w:val="en-GB"/>
        </w:rPr>
        <w:br w:type="page"/>
      </w:r>
    </w:p>
    <w:p w14:paraId="320AAF8C" w14:textId="41A3DEB9" w:rsidR="008371DB" w:rsidRPr="005D2E20" w:rsidRDefault="008371DB" w:rsidP="00F722E3">
      <w:pPr>
        <w:rPr>
          <w:rFonts w:ascii="Century" w:hAnsi="Century"/>
          <w:b/>
          <w:sz w:val="36"/>
          <w:lang w:val="en-GB"/>
        </w:rPr>
      </w:pPr>
      <w:r w:rsidRPr="005D2E20">
        <w:rPr>
          <w:rFonts w:ascii="Century" w:hAnsi="Century"/>
          <w:b/>
          <w:bCs/>
          <w:lang w:val="en-GB"/>
        </w:rPr>
        <w:lastRenderedPageBreak/>
        <w:t>Supplementary Table S1.</w:t>
      </w:r>
      <w:r w:rsidR="00671850" w:rsidRPr="005D2E20">
        <w:rPr>
          <w:rFonts w:ascii="Century" w:hAnsi="Century"/>
          <w:b/>
          <w:bCs/>
          <w:lang w:val="en-GB"/>
        </w:rPr>
        <w:t xml:space="preserve"> The</w:t>
      </w:r>
      <w:r w:rsidRPr="005D2E20">
        <w:rPr>
          <w:rFonts w:ascii="Century" w:hAnsi="Century"/>
          <w:b/>
          <w:bCs/>
          <w:lang w:val="en-GB"/>
        </w:rPr>
        <w:t xml:space="preserve"> </w:t>
      </w:r>
      <w:r w:rsidR="00671850" w:rsidRPr="005D2E20">
        <w:rPr>
          <w:rFonts w:ascii="Century" w:hAnsi="Century"/>
          <w:b/>
          <w:bCs/>
          <w:lang w:val="en-GB"/>
        </w:rPr>
        <w:t>p</w:t>
      </w:r>
      <w:r w:rsidR="00DC1ECD" w:rsidRPr="005D2E20">
        <w:rPr>
          <w:rFonts w:ascii="Century" w:hAnsi="Century"/>
          <w:b/>
          <w:bCs/>
          <w:lang w:val="en-GB"/>
        </w:rPr>
        <w:t>rimer sequences</w:t>
      </w:r>
      <w:r w:rsidR="001D74FC" w:rsidRPr="005D2E20">
        <w:rPr>
          <w:rFonts w:ascii="Century" w:hAnsi="Century"/>
          <w:b/>
          <w:bCs/>
          <w:lang w:val="en-GB"/>
        </w:rPr>
        <w:t xml:space="preserve"> </w:t>
      </w:r>
      <w:r w:rsidR="00DC1ECD" w:rsidRPr="005D2E20">
        <w:rPr>
          <w:rFonts w:ascii="Century" w:hAnsi="Century"/>
          <w:b/>
          <w:bCs/>
          <w:lang w:val="en-GB"/>
        </w:rPr>
        <w:t xml:space="preserve">used </w:t>
      </w:r>
      <w:r w:rsidR="00671850" w:rsidRPr="005D2E20">
        <w:rPr>
          <w:rFonts w:ascii="Century" w:hAnsi="Century"/>
          <w:b/>
          <w:bCs/>
          <w:lang w:val="en-GB"/>
        </w:rPr>
        <w:t xml:space="preserve">for </w:t>
      </w:r>
      <w:r w:rsidR="00DC1ECD" w:rsidRPr="005D2E20">
        <w:rPr>
          <w:rFonts w:ascii="Century" w:hAnsi="Century"/>
          <w:b/>
          <w:bCs/>
          <w:lang w:val="en-GB"/>
        </w:rPr>
        <w:t>real-time PCR</w:t>
      </w:r>
    </w:p>
    <w:p w14:paraId="38218AFD" w14:textId="77777777" w:rsidR="008371DB" w:rsidRPr="00C03F4C" w:rsidRDefault="008371DB">
      <w:pPr>
        <w:widowControl/>
        <w:jc w:val="left"/>
        <w:rPr>
          <w:rFonts w:ascii="Century" w:hAnsi="Century"/>
          <w:lang w:val="en-GB"/>
        </w:rPr>
      </w:pPr>
    </w:p>
    <w:tbl>
      <w:tblPr>
        <w:tblpPr w:leftFromText="142" w:rightFromText="142" w:vertAnchor="page" w:horzAnchor="margin" w:tblpY="2836"/>
        <w:tblW w:w="9072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560"/>
        <w:gridCol w:w="992"/>
        <w:gridCol w:w="1417"/>
        <w:gridCol w:w="1560"/>
        <w:gridCol w:w="3543"/>
      </w:tblGrid>
      <w:tr w:rsidR="00EF6EAE" w:rsidRPr="00EF6EAE" w14:paraId="2ECD98C3" w14:textId="77777777" w:rsidTr="00EF6EAE">
        <w:trPr>
          <w:trHeight w:val="1035"/>
        </w:trPr>
        <w:tc>
          <w:tcPr>
            <w:tcW w:w="1560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0CB6F431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Target gene</w:t>
            </w:r>
          </w:p>
          <w:p w14:paraId="61C2B66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05DC1C2F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Product</w:t>
            </w:r>
          </w:p>
          <w:p w14:paraId="6831E23B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size</w:t>
            </w:r>
          </w:p>
          <w:p w14:paraId="5CC0E340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(bp)</w:t>
            </w:r>
          </w:p>
        </w:tc>
        <w:tc>
          <w:tcPr>
            <w:tcW w:w="1417" w:type="dxa"/>
            <w:tcBorders>
              <w:top w:val="single" w:sz="12" w:space="0" w:color="auto"/>
            </w:tcBorders>
            <w:vAlign w:val="center"/>
          </w:tcPr>
          <w:p w14:paraId="6EDAE4B7" w14:textId="77777777" w:rsidR="00EF6EAE" w:rsidRPr="00EF6EAE" w:rsidRDefault="00EF6EAE" w:rsidP="00EF6EAE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Annealing temperature</w:t>
            </w:r>
          </w:p>
          <w:p w14:paraId="5E8531D8" w14:textId="77777777" w:rsidR="00EF6EAE" w:rsidRPr="00EF6EAE" w:rsidRDefault="00EF6EAE" w:rsidP="00EF6EAE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(°C)</w:t>
            </w:r>
          </w:p>
        </w:tc>
        <w:tc>
          <w:tcPr>
            <w:tcW w:w="1560" w:type="dxa"/>
            <w:tcBorders>
              <w:top w:val="single" w:sz="12" w:space="0" w:color="auto"/>
            </w:tcBorders>
            <w:vAlign w:val="center"/>
          </w:tcPr>
          <w:p w14:paraId="168921C8" w14:textId="50618CF1" w:rsidR="00EF6EAE" w:rsidRPr="00EF6EAE" w:rsidRDefault="00EF6EAE" w:rsidP="00EF6EAE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GenBank accession No.</w:t>
            </w:r>
          </w:p>
        </w:tc>
        <w:tc>
          <w:tcPr>
            <w:tcW w:w="354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6D624EE" w14:textId="42857FEB" w:rsidR="00EF6EAE" w:rsidRPr="00EF6EAE" w:rsidRDefault="00EF6EAE" w:rsidP="00EF6EAE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Sequence</w:t>
            </w:r>
          </w:p>
          <w:p w14:paraId="505382CB" w14:textId="77777777" w:rsidR="00EF6EAE" w:rsidRPr="00EF6EAE" w:rsidRDefault="00EF6EAE" w:rsidP="00EF6EAE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(</w:t>
            </w:r>
            <w:proofErr w:type="gramStart"/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upper</w:t>
            </w:r>
            <w:proofErr w:type="gramEnd"/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: sense; lower: antisense)</w:t>
            </w:r>
          </w:p>
        </w:tc>
      </w:tr>
      <w:tr w:rsidR="00EF6EAE" w:rsidRPr="00EF6EAE" w14:paraId="70BDE4F2" w14:textId="77777777" w:rsidTr="00EF6EAE">
        <w:trPr>
          <w:trHeight w:val="356"/>
        </w:trPr>
        <w:tc>
          <w:tcPr>
            <w:tcW w:w="1560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206A43B6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interleukin 6</w:t>
            </w:r>
          </w:p>
          <w:p w14:paraId="27B472E9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0A92DA9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145</w:t>
            </w:r>
          </w:p>
          <w:p w14:paraId="05497E2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 w:val="restart"/>
            <w:tcBorders>
              <w:top w:val="single" w:sz="12" w:space="0" w:color="auto"/>
            </w:tcBorders>
            <w:vAlign w:val="center"/>
          </w:tcPr>
          <w:p w14:paraId="6F790B6F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61</w:t>
            </w:r>
          </w:p>
        </w:tc>
        <w:tc>
          <w:tcPr>
            <w:tcW w:w="1560" w:type="dxa"/>
            <w:vMerge w:val="restart"/>
            <w:tcBorders>
              <w:top w:val="single" w:sz="12" w:space="0" w:color="auto"/>
            </w:tcBorders>
            <w:vAlign w:val="center"/>
          </w:tcPr>
          <w:p w14:paraId="5DBAA82B" w14:textId="7A820445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NM_012589</w:t>
            </w:r>
          </w:p>
        </w:tc>
        <w:tc>
          <w:tcPr>
            <w:tcW w:w="3543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11B891CB" w14:textId="25E1AD1B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5'-GATTGTATGAACAGCGATGATGC-3'</w:t>
            </w:r>
          </w:p>
        </w:tc>
      </w:tr>
      <w:tr w:rsidR="00EF6EAE" w:rsidRPr="00EF6EAE" w14:paraId="3A9C20E6" w14:textId="77777777" w:rsidTr="00EF6EAE">
        <w:trPr>
          <w:trHeight w:val="356"/>
        </w:trPr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40050DB4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1CEB7A8D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  <w:tcBorders>
              <w:bottom w:val="single" w:sz="2" w:space="0" w:color="auto"/>
            </w:tcBorders>
            <w:vAlign w:val="center"/>
          </w:tcPr>
          <w:p w14:paraId="10C923A1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</w:tcPr>
          <w:p w14:paraId="0D8AB404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54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F689801" w14:textId="5CD25EC6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5'-AGAAACGGAACTCCAGAAGACC-3'</w:t>
            </w:r>
          </w:p>
        </w:tc>
      </w:tr>
      <w:tr w:rsidR="00EF6EAE" w:rsidRPr="00EF6EAE" w14:paraId="1C0DC297" w14:textId="77777777" w:rsidTr="00EF6EAE">
        <w:trPr>
          <w:trHeight w:val="356"/>
        </w:trPr>
        <w:tc>
          <w:tcPr>
            <w:tcW w:w="1560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12A6FCC9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interleukin 1beta</w:t>
            </w:r>
          </w:p>
          <w:p w14:paraId="2B3C6DB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849858E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150</w:t>
            </w:r>
          </w:p>
          <w:p w14:paraId="4795796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auto"/>
            </w:tcBorders>
            <w:vAlign w:val="center"/>
          </w:tcPr>
          <w:p w14:paraId="4C5EE53E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63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</w:tcBorders>
            <w:vAlign w:val="center"/>
          </w:tcPr>
          <w:p w14:paraId="3BC25B86" w14:textId="06160B12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NM_031512</w:t>
            </w:r>
          </w:p>
        </w:tc>
        <w:tc>
          <w:tcPr>
            <w:tcW w:w="354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F8D5549" w14:textId="1D28A804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5'-TTGCTTCCAAGCCCTTGACT-3'</w:t>
            </w:r>
          </w:p>
        </w:tc>
      </w:tr>
      <w:tr w:rsidR="00EF6EAE" w:rsidRPr="00EF6EAE" w14:paraId="66D9058A" w14:textId="77777777" w:rsidTr="00EF6EAE">
        <w:trPr>
          <w:trHeight w:val="356"/>
        </w:trPr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56EED214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22FE1E16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  <w:tcBorders>
              <w:bottom w:val="single" w:sz="2" w:space="0" w:color="auto"/>
            </w:tcBorders>
            <w:vAlign w:val="center"/>
          </w:tcPr>
          <w:p w14:paraId="09D4FD26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</w:tcPr>
          <w:p w14:paraId="25E3581F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54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B005566" w14:textId="2A3DF4C1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5'-CTCCACGGGCAAGACATAGG-3'</w:t>
            </w:r>
          </w:p>
        </w:tc>
      </w:tr>
      <w:tr w:rsidR="00EF6EAE" w:rsidRPr="00EF6EAE" w14:paraId="54CA0693" w14:textId="77777777" w:rsidTr="00EF6EAE">
        <w:trPr>
          <w:trHeight w:val="356"/>
        </w:trPr>
        <w:tc>
          <w:tcPr>
            <w:tcW w:w="1560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2EB67705" w14:textId="3CAA32DE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proofErr w:type="spellStart"/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tumor</w:t>
            </w:r>
            <w:proofErr w:type="spellEnd"/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 xml:space="preserve"> necrosis factor</w:t>
            </w:r>
          </w:p>
          <w:p w14:paraId="2900C64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DC31B89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125</w:t>
            </w:r>
          </w:p>
          <w:p w14:paraId="610421C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auto"/>
            </w:tcBorders>
            <w:vAlign w:val="center"/>
          </w:tcPr>
          <w:p w14:paraId="76907BF2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63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</w:tcBorders>
            <w:vAlign w:val="center"/>
          </w:tcPr>
          <w:p w14:paraId="46316F79" w14:textId="5B0AA7A6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NM_012675</w:t>
            </w:r>
          </w:p>
        </w:tc>
        <w:tc>
          <w:tcPr>
            <w:tcW w:w="354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FEFFD02" w14:textId="1DB86618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5'-CATGAGCACGGAAAGCATGA-3'</w:t>
            </w:r>
          </w:p>
        </w:tc>
      </w:tr>
      <w:tr w:rsidR="00EF6EAE" w:rsidRPr="00EF6EAE" w14:paraId="35797D8C" w14:textId="77777777" w:rsidTr="00EF6EAE">
        <w:trPr>
          <w:trHeight w:val="356"/>
        </w:trPr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656B0EDD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57262FD7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  <w:tcBorders>
              <w:bottom w:val="single" w:sz="2" w:space="0" w:color="auto"/>
            </w:tcBorders>
            <w:vAlign w:val="center"/>
          </w:tcPr>
          <w:p w14:paraId="6F063919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</w:tcPr>
          <w:p w14:paraId="7D96C114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54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CC966CC" w14:textId="718E5D1B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5'-CCACGAGCAGGAATGAGAAGA-3'</w:t>
            </w:r>
          </w:p>
        </w:tc>
      </w:tr>
      <w:tr w:rsidR="00EF6EAE" w:rsidRPr="00EF6EAE" w14:paraId="30F997A6" w14:textId="77777777" w:rsidTr="00EF6EAE">
        <w:trPr>
          <w:trHeight w:val="356"/>
        </w:trPr>
        <w:tc>
          <w:tcPr>
            <w:tcW w:w="1560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10D22ABF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brain-derived</w:t>
            </w: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 xml:space="preserve">　</w:t>
            </w: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neurotrophic factor</w:t>
            </w:r>
          </w:p>
          <w:p w14:paraId="69BE8E6B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E6A7F14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55</w:t>
            </w:r>
          </w:p>
          <w:p w14:paraId="669A04CB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auto"/>
            </w:tcBorders>
            <w:vAlign w:val="center"/>
          </w:tcPr>
          <w:p w14:paraId="3DB6DA7B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63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</w:tcBorders>
            <w:vAlign w:val="center"/>
          </w:tcPr>
          <w:p w14:paraId="339ADC42" w14:textId="10E027E4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NM_001270638</w:t>
            </w:r>
          </w:p>
        </w:tc>
        <w:tc>
          <w:tcPr>
            <w:tcW w:w="354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AE86864" w14:textId="1B7A083D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5'-GGCCCAACGAAGAAAACCAT-3'</w:t>
            </w:r>
          </w:p>
        </w:tc>
      </w:tr>
      <w:tr w:rsidR="00EF6EAE" w:rsidRPr="00EF6EAE" w14:paraId="32A3ED9B" w14:textId="77777777" w:rsidTr="00EF6EAE">
        <w:trPr>
          <w:trHeight w:val="356"/>
        </w:trPr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723B948B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72BE7F2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  <w:tcBorders>
              <w:bottom w:val="single" w:sz="2" w:space="0" w:color="auto"/>
            </w:tcBorders>
            <w:vAlign w:val="center"/>
          </w:tcPr>
          <w:p w14:paraId="1120A8F4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</w:tcPr>
          <w:p w14:paraId="507F5D16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54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CFE4B85" w14:textId="5700B07C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5'-AGCATCACCCGGGAAGTGT-3'</w:t>
            </w:r>
          </w:p>
        </w:tc>
      </w:tr>
      <w:tr w:rsidR="00EF6EAE" w:rsidRPr="00EF6EAE" w14:paraId="2305151D" w14:textId="77777777" w:rsidTr="00EF6EAE">
        <w:trPr>
          <w:trHeight w:val="356"/>
        </w:trPr>
        <w:tc>
          <w:tcPr>
            <w:tcW w:w="1560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55DF274D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nerve growth factor</w:t>
            </w:r>
          </w:p>
          <w:p w14:paraId="6CF3A690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A49CA3D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115</w:t>
            </w:r>
          </w:p>
          <w:p w14:paraId="5BE05D9A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 w:val="restart"/>
            <w:tcBorders>
              <w:top w:val="single" w:sz="2" w:space="0" w:color="auto"/>
            </w:tcBorders>
            <w:vAlign w:val="center"/>
          </w:tcPr>
          <w:p w14:paraId="4973B5CF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61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</w:tcBorders>
            <w:vAlign w:val="center"/>
          </w:tcPr>
          <w:p w14:paraId="76A6B6BA" w14:textId="6847CD2A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NM_001277055</w:t>
            </w:r>
          </w:p>
        </w:tc>
        <w:tc>
          <w:tcPr>
            <w:tcW w:w="354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712B05F" w14:textId="4122FF3E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5'-CAACAGGACTCACAGGAGCA-3'</w:t>
            </w:r>
          </w:p>
        </w:tc>
      </w:tr>
      <w:tr w:rsidR="00EF6EAE" w:rsidRPr="00EF6EAE" w14:paraId="5B8A6AE4" w14:textId="77777777" w:rsidTr="00EF6EAE">
        <w:trPr>
          <w:trHeight w:val="356"/>
        </w:trPr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1507C2E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65CC77FF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  <w:tcBorders>
              <w:bottom w:val="single" w:sz="2" w:space="0" w:color="auto"/>
            </w:tcBorders>
            <w:vAlign w:val="center"/>
          </w:tcPr>
          <w:p w14:paraId="7024634D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</w:tcPr>
          <w:p w14:paraId="0E49EA2B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54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F026FDE" w14:textId="74BCE92A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5'-GTCCGTGGCTGTGGTCTTAT-3'</w:t>
            </w:r>
          </w:p>
        </w:tc>
      </w:tr>
      <w:tr w:rsidR="00EF6EAE" w:rsidRPr="00EF6EAE" w14:paraId="44ADD1F6" w14:textId="77777777" w:rsidTr="00EF6EAE">
        <w:trPr>
          <w:trHeight w:val="356"/>
        </w:trPr>
        <w:tc>
          <w:tcPr>
            <w:tcW w:w="1560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833A576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fibroblast growth factor 2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05F8AA4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165</w:t>
            </w:r>
          </w:p>
        </w:tc>
        <w:tc>
          <w:tcPr>
            <w:tcW w:w="1417" w:type="dxa"/>
            <w:vMerge w:val="restart"/>
            <w:tcBorders>
              <w:top w:val="single" w:sz="2" w:space="0" w:color="auto"/>
            </w:tcBorders>
            <w:vAlign w:val="center"/>
          </w:tcPr>
          <w:p w14:paraId="0C568934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63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</w:tcBorders>
            <w:vAlign w:val="center"/>
          </w:tcPr>
          <w:p w14:paraId="2B5B9894" w14:textId="6BDCA56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NM_019305</w:t>
            </w:r>
          </w:p>
        </w:tc>
        <w:tc>
          <w:tcPr>
            <w:tcW w:w="354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EDA3846" w14:textId="44A93B7A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5'-ATCACTTCGCTTCCCGCA-3'</w:t>
            </w:r>
          </w:p>
        </w:tc>
      </w:tr>
      <w:tr w:rsidR="00EF6EAE" w:rsidRPr="00EF6EAE" w14:paraId="22F8944E" w14:textId="77777777" w:rsidTr="00EF6EAE">
        <w:trPr>
          <w:trHeight w:val="356"/>
        </w:trPr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</w:tcPr>
          <w:p w14:paraId="5B5CA002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</w:tcPr>
          <w:p w14:paraId="0B735E2C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  <w:tcBorders>
              <w:bottom w:val="single" w:sz="2" w:space="0" w:color="auto"/>
            </w:tcBorders>
            <w:vAlign w:val="center"/>
          </w:tcPr>
          <w:p w14:paraId="63F0719C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vMerge/>
            <w:tcBorders>
              <w:bottom w:val="single" w:sz="2" w:space="0" w:color="auto"/>
            </w:tcBorders>
            <w:vAlign w:val="center"/>
          </w:tcPr>
          <w:p w14:paraId="3AB6BE3E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543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A434D48" w14:textId="73F936C3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5'-TTTGACGTGTGGGTCGCT-3'</w:t>
            </w:r>
          </w:p>
        </w:tc>
      </w:tr>
      <w:tr w:rsidR="00EF6EAE" w:rsidRPr="00EF6EAE" w14:paraId="76CC3FEE" w14:textId="77777777" w:rsidTr="00EF6EAE">
        <w:trPr>
          <w:trHeight w:val="356"/>
        </w:trPr>
        <w:tc>
          <w:tcPr>
            <w:tcW w:w="1560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55E4350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glyceraldehyde-3-phosphate dehydrogenase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C4918C5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74</w:t>
            </w:r>
          </w:p>
        </w:tc>
        <w:tc>
          <w:tcPr>
            <w:tcW w:w="1417" w:type="dxa"/>
            <w:vMerge w:val="restart"/>
            <w:tcBorders>
              <w:top w:val="single" w:sz="2" w:space="0" w:color="auto"/>
            </w:tcBorders>
            <w:vAlign w:val="center"/>
          </w:tcPr>
          <w:p w14:paraId="1B482D10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61</w:t>
            </w:r>
          </w:p>
        </w:tc>
        <w:tc>
          <w:tcPr>
            <w:tcW w:w="1560" w:type="dxa"/>
            <w:vMerge w:val="restart"/>
            <w:tcBorders>
              <w:top w:val="single" w:sz="2" w:space="0" w:color="auto"/>
            </w:tcBorders>
            <w:vAlign w:val="center"/>
          </w:tcPr>
          <w:p w14:paraId="7F5099B3" w14:textId="33DDBCF0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NM_017008</w:t>
            </w:r>
          </w:p>
        </w:tc>
        <w:tc>
          <w:tcPr>
            <w:tcW w:w="3543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3AF57D14" w14:textId="0FAD1D7A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5'-GCAAGAGAGAGGCCCTCAG-3'</w:t>
            </w:r>
          </w:p>
        </w:tc>
      </w:tr>
      <w:tr w:rsidR="00EF6EAE" w:rsidRPr="00EF6EAE" w14:paraId="7211B7EA" w14:textId="77777777" w:rsidTr="00EF6EAE">
        <w:trPr>
          <w:trHeight w:val="356"/>
        </w:trPr>
        <w:tc>
          <w:tcPr>
            <w:tcW w:w="1560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14BD7B3C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442D6452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7" w:type="dxa"/>
            <w:vMerge/>
            <w:tcBorders>
              <w:bottom w:val="single" w:sz="12" w:space="0" w:color="auto"/>
            </w:tcBorders>
            <w:vAlign w:val="center"/>
          </w:tcPr>
          <w:p w14:paraId="1C6E681F" w14:textId="77777777" w:rsidR="00EF6EAE" w:rsidRPr="00EF6EAE" w:rsidRDefault="00EF6EAE" w:rsidP="00EF6EAE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560" w:type="dxa"/>
            <w:vMerge/>
            <w:tcBorders>
              <w:bottom w:val="single" w:sz="12" w:space="0" w:color="auto"/>
            </w:tcBorders>
          </w:tcPr>
          <w:p w14:paraId="7D08D49D" w14:textId="77777777" w:rsidR="00EF6EAE" w:rsidRPr="00EF6EAE" w:rsidRDefault="00EF6EAE" w:rsidP="00EF6EAE">
            <w:pPr>
              <w:widowControl/>
              <w:spacing w:line="0" w:lineRule="atLeas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543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529D27EE" w14:textId="522553B3" w:rsidR="00EF6EAE" w:rsidRPr="00EF6EAE" w:rsidRDefault="00EF6EAE" w:rsidP="00EF6EAE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5'-TGTGAGGGAGATGCTCAGTG-3'</w:t>
            </w:r>
          </w:p>
        </w:tc>
      </w:tr>
    </w:tbl>
    <w:p w14:paraId="3370CA63" w14:textId="77777777" w:rsidR="00F722E3" w:rsidRPr="005D2E20" w:rsidRDefault="00F722E3">
      <w:pPr>
        <w:widowControl/>
        <w:jc w:val="left"/>
        <w:rPr>
          <w:lang w:val="en-GB"/>
        </w:rPr>
      </w:pPr>
    </w:p>
    <w:p w14:paraId="6CE81465" w14:textId="77777777" w:rsidR="00F722E3" w:rsidRPr="005D2E20" w:rsidRDefault="00F722E3">
      <w:pPr>
        <w:widowControl/>
        <w:jc w:val="left"/>
        <w:rPr>
          <w:lang w:val="en-GB"/>
        </w:rPr>
      </w:pPr>
    </w:p>
    <w:p w14:paraId="667210BB" w14:textId="77777777" w:rsidR="00F722E3" w:rsidRPr="005D2E20" w:rsidRDefault="00F722E3">
      <w:pPr>
        <w:widowControl/>
        <w:jc w:val="left"/>
        <w:rPr>
          <w:lang w:val="en-GB"/>
        </w:rPr>
      </w:pPr>
    </w:p>
    <w:p w14:paraId="248C7647" w14:textId="77777777" w:rsidR="00F722E3" w:rsidRPr="005D2E20" w:rsidRDefault="00F722E3">
      <w:pPr>
        <w:widowControl/>
        <w:jc w:val="left"/>
        <w:rPr>
          <w:lang w:val="en-GB"/>
        </w:rPr>
      </w:pPr>
    </w:p>
    <w:p w14:paraId="5BFEA5EA" w14:textId="77777777" w:rsidR="00F722E3" w:rsidRPr="005D2E20" w:rsidRDefault="00F722E3">
      <w:pPr>
        <w:widowControl/>
        <w:jc w:val="left"/>
        <w:rPr>
          <w:lang w:val="en-GB"/>
        </w:rPr>
      </w:pPr>
    </w:p>
    <w:p w14:paraId="6F67F61D" w14:textId="77777777" w:rsidR="00F722E3" w:rsidRPr="005D2E20" w:rsidRDefault="00F722E3">
      <w:pPr>
        <w:widowControl/>
        <w:jc w:val="left"/>
        <w:rPr>
          <w:lang w:val="en-GB"/>
        </w:rPr>
      </w:pPr>
    </w:p>
    <w:p w14:paraId="423256F8" w14:textId="77777777" w:rsidR="00F722E3" w:rsidRPr="005D2E20" w:rsidRDefault="00F722E3">
      <w:pPr>
        <w:widowControl/>
        <w:jc w:val="left"/>
        <w:rPr>
          <w:lang w:val="en-GB"/>
        </w:rPr>
      </w:pPr>
    </w:p>
    <w:p w14:paraId="342509C5" w14:textId="77777777" w:rsidR="00F722E3" w:rsidRPr="005D2E20" w:rsidRDefault="00F722E3">
      <w:pPr>
        <w:widowControl/>
        <w:jc w:val="left"/>
        <w:rPr>
          <w:lang w:val="en-GB"/>
        </w:rPr>
      </w:pPr>
    </w:p>
    <w:p w14:paraId="41EF8B7D" w14:textId="77777777" w:rsidR="00F722E3" w:rsidRPr="005D2E20" w:rsidRDefault="00F722E3">
      <w:pPr>
        <w:widowControl/>
        <w:jc w:val="left"/>
        <w:rPr>
          <w:lang w:val="en-GB"/>
        </w:rPr>
      </w:pPr>
    </w:p>
    <w:p w14:paraId="7B26D87C" w14:textId="77777777" w:rsidR="00F722E3" w:rsidRPr="005D2E20" w:rsidRDefault="00F722E3">
      <w:pPr>
        <w:widowControl/>
        <w:jc w:val="left"/>
        <w:rPr>
          <w:lang w:val="en-GB"/>
        </w:rPr>
      </w:pPr>
    </w:p>
    <w:p w14:paraId="2CBC20F7" w14:textId="77777777" w:rsidR="00F722E3" w:rsidRPr="005D2E20" w:rsidRDefault="00F722E3">
      <w:pPr>
        <w:widowControl/>
        <w:jc w:val="left"/>
        <w:rPr>
          <w:lang w:val="en-GB"/>
        </w:rPr>
      </w:pPr>
    </w:p>
    <w:p w14:paraId="426C695D" w14:textId="77777777" w:rsidR="00F722E3" w:rsidRPr="005D2E20" w:rsidRDefault="00F722E3">
      <w:pPr>
        <w:widowControl/>
        <w:jc w:val="left"/>
        <w:rPr>
          <w:lang w:val="en-GB"/>
        </w:rPr>
      </w:pPr>
    </w:p>
    <w:p w14:paraId="74D227DF" w14:textId="77777777" w:rsidR="00F722E3" w:rsidRPr="005D2E20" w:rsidRDefault="00F722E3">
      <w:pPr>
        <w:widowControl/>
        <w:jc w:val="left"/>
        <w:rPr>
          <w:lang w:val="en-GB"/>
        </w:rPr>
      </w:pPr>
    </w:p>
    <w:p w14:paraId="57D62B58" w14:textId="77777777" w:rsidR="00F722E3" w:rsidRPr="005D2E20" w:rsidRDefault="00F722E3">
      <w:pPr>
        <w:widowControl/>
        <w:jc w:val="left"/>
        <w:rPr>
          <w:lang w:val="en-GB"/>
        </w:rPr>
      </w:pPr>
    </w:p>
    <w:p w14:paraId="5D942A16" w14:textId="77777777" w:rsidR="001E533E" w:rsidRPr="005D2E20" w:rsidRDefault="001E533E">
      <w:pPr>
        <w:widowControl/>
        <w:jc w:val="left"/>
        <w:rPr>
          <w:rFonts w:ascii="Century" w:hAnsi="Century"/>
          <w:b/>
          <w:bCs/>
          <w:lang w:val="en-GB"/>
        </w:rPr>
      </w:pPr>
    </w:p>
    <w:p w14:paraId="49379AD5" w14:textId="77777777" w:rsidR="00C03F4C" w:rsidRDefault="00C03F4C">
      <w:pPr>
        <w:widowControl/>
        <w:jc w:val="left"/>
        <w:rPr>
          <w:rFonts w:ascii="Century" w:hAnsi="Century"/>
          <w:b/>
          <w:bCs/>
          <w:lang w:val="en-GB"/>
        </w:rPr>
      </w:pPr>
    </w:p>
    <w:p w14:paraId="0EF390E4" w14:textId="77777777" w:rsidR="00C03F4C" w:rsidRDefault="00C03F4C">
      <w:pPr>
        <w:widowControl/>
        <w:jc w:val="left"/>
        <w:rPr>
          <w:rFonts w:ascii="Century" w:hAnsi="Century"/>
          <w:b/>
          <w:bCs/>
          <w:lang w:val="en-GB"/>
        </w:rPr>
      </w:pPr>
    </w:p>
    <w:p w14:paraId="5DB12D32" w14:textId="753BB74A" w:rsidR="008371DB" w:rsidRPr="005D2E20" w:rsidRDefault="008371DB">
      <w:pPr>
        <w:widowControl/>
        <w:jc w:val="left"/>
        <w:rPr>
          <w:lang w:val="en-GB"/>
        </w:rPr>
      </w:pPr>
      <w:r w:rsidRPr="005D2E20">
        <w:rPr>
          <w:rFonts w:ascii="Century" w:hAnsi="Century"/>
          <w:b/>
          <w:bCs/>
          <w:lang w:val="en-GB"/>
        </w:rPr>
        <w:lastRenderedPageBreak/>
        <w:t xml:space="preserve">Supplementary </w:t>
      </w:r>
      <w:r w:rsidR="005A75FB" w:rsidRPr="005D2E20">
        <w:rPr>
          <w:rFonts w:ascii="Century" w:hAnsi="Century"/>
          <w:b/>
          <w:bCs/>
          <w:lang w:val="en-GB"/>
        </w:rPr>
        <w:t xml:space="preserve">Table S2. </w:t>
      </w:r>
      <w:r w:rsidR="00DC1ECD" w:rsidRPr="005D2E20">
        <w:rPr>
          <w:rFonts w:ascii="Century" w:hAnsi="Century"/>
          <w:b/>
          <w:bCs/>
          <w:lang w:val="en-GB"/>
        </w:rPr>
        <w:t xml:space="preserve">Primer sequences used </w:t>
      </w:r>
      <w:r w:rsidR="00671850" w:rsidRPr="005D2E20">
        <w:rPr>
          <w:rFonts w:ascii="Century" w:hAnsi="Century"/>
          <w:b/>
          <w:bCs/>
          <w:lang w:val="en-GB"/>
        </w:rPr>
        <w:t>for</w:t>
      </w:r>
      <w:r w:rsidR="00DC1ECD" w:rsidRPr="005D2E20">
        <w:rPr>
          <w:rFonts w:ascii="Century" w:hAnsi="Century"/>
          <w:b/>
          <w:bCs/>
          <w:lang w:val="en-GB"/>
        </w:rPr>
        <w:t xml:space="preserve"> non-quantitative PCR</w:t>
      </w:r>
    </w:p>
    <w:p w14:paraId="6BE1167A" w14:textId="77777777" w:rsidR="008371DB" w:rsidRPr="005D2E20" w:rsidRDefault="008371DB">
      <w:pPr>
        <w:widowControl/>
        <w:jc w:val="left"/>
        <w:rPr>
          <w:rFonts w:ascii="Century" w:hAnsi="Century"/>
          <w:lang w:val="en-GB"/>
        </w:rPr>
      </w:pPr>
    </w:p>
    <w:tbl>
      <w:tblPr>
        <w:tblpPr w:leftFromText="142" w:rightFromText="142" w:vertAnchor="page" w:horzAnchor="margin" w:tblpY="2831"/>
        <w:tblW w:w="8789" w:type="dxa"/>
        <w:tblLayout w:type="fixed"/>
        <w:tblCellMar>
          <w:left w:w="99" w:type="dxa"/>
          <w:right w:w="99" w:type="dxa"/>
        </w:tblCellMar>
        <w:tblLook w:val="04A0" w:firstRow="1" w:lastRow="0" w:firstColumn="1" w:lastColumn="0" w:noHBand="0" w:noVBand="1"/>
      </w:tblPr>
      <w:tblGrid>
        <w:gridCol w:w="1418"/>
        <w:gridCol w:w="992"/>
        <w:gridCol w:w="1418"/>
        <w:gridCol w:w="1275"/>
        <w:gridCol w:w="3686"/>
      </w:tblGrid>
      <w:tr w:rsidR="00EF6EAE" w:rsidRPr="005D2E20" w14:paraId="46F137EF" w14:textId="77777777" w:rsidTr="00EF6EAE">
        <w:trPr>
          <w:trHeight w:val="987"/>
        </w:trPr>
        <w:tc>
          <w:tcPr>
            <w:tcW w:w="1418" w:type="dxa"/>
            <w:tcBorders>
              <w:top w:val="single" w:sz="12" w:space="0" w:color="auto"/>
            </w:tcBorders>
            <w:shd w:val="clear" w:color="auto" w:fill="FFFFFF" w:themeFill="background1"/>
            <w:noWrap/>
            <w:vAlign w:val="center"/>
            <w:hideMark/>
          </w:tcPr>
          <w:p w14:paraId="7C57BEEF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Target gene</w:t>
            </w:r>
          </w:p>
          <w:p w14:paraId="4D44DFCB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</w:p>
        </w:tc>
        <w:tc>
          <w:tcPr>
            <w:tcW w:w="992" w:type="dxa"/>
            <w:tcBorders>
              <w:top w:val="single" w:sz="12" w:space="0" w:color="auto"/>
            </w:tcBorders>
            <w:shd w:val="clear" w:color="auto" w:fill="auto"/>
            <w:vAlign w:val="center"/>
            <w:hideMark/>
          </w:tcPr>
          <w:p w14:paraId="664A4A15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Product</w:t>
            </w:r>
          </w:p>
          <w:p w14:paraId="4B08F194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size</w:t>
            </w:r>
          </w:p>
          <w:p w14:paraId="31288E76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(bp)</w:t>
            </w:r>
          </w:p>
        </w:tc>
        <w:tc>
          <w:tcPr>
            <w:tcW w:w="1418" w:type="dxa"/>
            <w:tcBorders>
              <w:top w:val="single" w:sz="12" w:space="0" w:color="auto"/>
            </w:tcBorders>
            <w:vAlign w:val="center"/>
          </w:tcPr>
          <w:p w14:paraId="7BEE1A95" w14:textId="77777777" w:rsidR="00EF6EAE" w:rsidRPr="00EF6EAE" w:rsidRDefault="00EF6EAE" w:rsidP="00F722E3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Annealing temperature</w:t>
            </w:r>
          </w:p>
          <w:p w14:paraId="787EBE89" w14:textId="77777777" w:rsidR="00EF6EAE" w:rsidRPr="00EF6EAE" w:rsidRDefault="00EF6EAE" w:rsidP="00F722E3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(°C)</w:t>
            </w:r>
          </w:p>
        </w:tc>
        <w:tc>
          <w:tcPr>
            <w:tcW w:w="1275" w:type="dxa"/>
            <w:tcBorders>
              <w:top w:val="single" w:sz="12" w:space="0" w:color="auto"/>
            </w:tcBorders>
            <w:vAlign w:val="center"/>
          </w:tcPr>
          <w:p w14:paraId="56F0A3DC" w14:textId="24D919D3" w:rsidR="00EF6EAE" w:rsidRPr="00EF6EAE" w:rsidRDefault="00EF6EAE" w:rsidP="00EF6EAE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GenBank accession No.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31608A14" w14:textId="3FE88986" w:rsidR="00EF6EAE" w:rsidRPr="00EF6EAE" w:rsidRDefault="00EF6EAE" w:rsidP="00F722E3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Sequence</w:t>
            </w:r>
          </w:p>
          <w:p w14:paraId="5F9DE1ED" w14:textId="6A79C292" w:rsidR="00EF6EAE" w:rsidRPr="00EF6EAE" w:rsidRDefault="00EF6EAE" w:rsidP="00F722E3">
            <w:pPr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(</w:t>
            </w:r>
            <w:proofErr w:type="gramStart"/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upper</w:t>
            </w:r>
            <w:proofErr w:type="gramEnd"/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20"/>
                <w:szCs w:val="20"/>
                <w:lang w:val="en-GB"/>
              </w:rPr>
              <w:t>: sense; lower: antisense)</w:t>
            </w:r>
          </w:p>
        </w:tc>
      </w:tr>
      <w:tr w:rsidR="00EF6EAE" w:rsidRPr="005D2E20" w14:paraId="4C1149FC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12" w:space="0" w:color="auto"/>
            </w:tcBorders>
            <w:shd w:val="clear" w:color="auto" w:fill="auto"/>
            <w:vAlign w:val="center"/>
          </w:tcPr>
          <w:p w14:paraId="2EFBA8D0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dopamine receptor D1</w:t>
            </w:r>
          </w:p>
        </w:tc>
        <w:tc>
          <w:tcPr>
            <w:tcW w:w="992" w:type="dxa"/>
            <w:vMerge w:val="restart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0787F700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136</w:t>
            </w:r>
          </w:p>
        </w:tc>
        <w:tc>
          <w:tcPr>
            <w:tcW w:w="1418" w:type="dxa"/>
            <w:vMerge w:val="restart"/>
            <w:tcBorders>
              <w:top w:val="single" w:sz="12" w:space="0" w:color="auto"/>
            </w:tcBorders>
            <w:vAlign w:val="center"/>
          </w:tcPr>
          <w:p w14:paraId="061B80C3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68</w:t>
            </w:r>
          </w:p>
        </w:tc>
        <w:tc>
          <w:tcPr>
            <w:tcW w:w="1275" w:type="dxa"/>
            <w:vMerge w:val="restart"/>
            <w:tcBorders>
              <w:top w:val="single" w:sz="12" w:space="0" w:color="auto"/>
            </w:tcBorders>
            <w:vAlign w:val="center"/>
          </w:tcPr>
          <w:p w14:paraId="4F193E27" w14:textId="5140AE0F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NM_012546</w:t>
            </w:r>
          </w:p>
        </w:tc>
        <w:tc>
          <w:tcPr>
            <w:tcW w:w="3686" w:type="dxa"/>
            <w:tcBorders>
              <w:top w:val="single" w:sz="12" w:space="0" w:color="auto"/>
            </w:tcBorders>
            <w:shd w:val="clear" w:color="auto" w:fill="auto"/>
            <w:noWrap/>
            <w:vAlign w:val="center"/>
          </w:tcPr>
          <w:p w14:paraId="6827706F" w14:textId="68CB0204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5'-GTCTGTCCTTATATCCTTCATCCC-3'</w:t>
            </w:r>
          </w:p>
        </w:tc>
      </w:tr>
      <w:tr w:rsidR="00EF6EAE" w:rsidRPr="005D2E20" w14:paraId="233E7465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4E502575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</w:tcPr>
          <w:p w14:paraId="73B9DC55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3C46991F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vAlign w:val="center"/>
          </w:tcPr>
          <w:p w14:paraId="34E18D29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7B6D17FE" w14:textId="16722AD3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5'-ATACGTCCTGCTCAACCTTG-3'</w:t>
            </w:r>
          </w:p>
        </w:tc>
      </w:tr>
      <w:tr w:rsidR="00EF6EAE" w:rsidRPr="005D2E20" w14:paraId="10CCB581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E0409C1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dopamine receptor D2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6BF6FA64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141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</w:tcBorders>
            <w:vAlign w:val="center"/>
          </w:tcPr>
          <w:p w14:paraId="7CF0C0E4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64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</w:tcBorders>
            <w:vAlign w:val="center"/>
          </w:tcPr>
          <w:p w14:paraId="7F58BFF3" w14:textId="1BAB2391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NM_012547</w:t>
            </w:r>
          </w:p>
        </w:tc>
        <w:tc>
          <w:tcPr>
            <w:tcW w:w="368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3B24E0B1" w14:textId="4BF133B0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5'-TGCCATTGTTCTCGGTGTGTTC-3'</w:t>
            </w:r>
          </w:p>
        </w:tc>
      </w:tr>
      <w:tr w:rsidR="00EF6EAE" w:rsidRPr="005D2E20" w14:paraId="5BC3299E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185BC91E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</w:tcPr>
          <w:p w14:paraId="143F40AB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59A09F82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vAlign w:val="center"/>
          </w:tcPr>
          <w:p w14:paraId="53494766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21431B2" w14:textId="0AC8C564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5'-TTGACGGCACTGTTGACATAGC-3'</w:t>
            </w:r>
          </w:p>
        </w:tc>
      </w:tr>
      <w:tr w:rsidR="00EF6EAE" w:rsidRPr="005D2E20" w14:paraId="226914FB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692075D4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dopamine receptor D3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D553849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270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</w:tcBorders>
            <w:vAlign w:val="center"/>
          </w:tcPr>
          <w:p w14:paraId="695CFC11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68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</w:tcBorders>
            <w:vAlign w:val="center"/>
          </w:tcPr>
          <w:p w14:paraId="1716EAFF" w14:textId="2FF2BCDB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NM_017140</w:t>
            </w:r>
          </w:p>
        </w:tc>
        <w:tc>
          <w:tcPr>
            <w:tcW w:w="368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2F3F172E" w14:textId="3D44E521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5'-TCTGCTCCATCTCCAACCCTGA-3'</w:t>
            </w:r>
          </w:p>
        </w:tc>
      </w:tr>
      <w:tr w:rsidR="00EF6EAE" w:rsidRPr="005D2E20" w14:paraId="51E7171E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3456AFC9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</w:tcPr>
          <w:p w14:paraId="7CA27A3F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0038C6FD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vAlign w:val="center"/>
          </w:tcPr>
          <w:p w14:paraId="303F215A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1D369461" w14:textId="65420177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5'-TGTGCTCCATTTGTCCTGTGGC-3'</w:t>
            </w:r>
          </w:p>
        </w:tc>
      </w:tr>
      <w:tr w:rsidR="00EF6EAE" w:rsidRPr="005D2E20" w14:paraId="007ACB16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296EC5DF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dopamine receptor D4</w:t>
            </w:r>
          </w:p>
          <w:p w14:paraId="19A9CC0A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22054ED0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151</w:t>
            </w:r>
          </w:p>
          <w:p w14:paraId="40AD375C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 w:val="restart"/>
            <w:tcBorders>
              <w:top w:val="single" w:sz="2" w:space="0" w:color="auto"/>
            </w:tcBorders>
            <w:vAlign w:val="center"/>
          </w:tcPr>
          <w:p w14:paraId="5031AE4B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68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</w:tcBorders>
            <w:vAlign w:val="center"/>
          </w:tcPr>
          <w:p w14:paraId="74C9C9F4" w14:textId="5FAE397E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NM_012944</w:t>
            </w:r>
          </w:p>
        </w:tc>
        <w:tc>
          <w:tcPr>
            <w:tcW w:w="368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1CF86657" w14:textId="00EF3B7D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5'-GGTGCTGGTGTTGCCTCTCTTTG-3'</w:t>
            </w:r>
          </w:p>
        </w:tc>
      </w:tr>
      <w:tr w:rsidR="00EF6EAE" w:rsidRPr="005D2E20" w14:paraId="753AD94C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01CDB64E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4BD7815D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258AA683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vAlign w:val="center"/>
          </w:tcPr>
          <w:p w14:paraId="77575FB9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5322B306" w14:textId="7C558189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5'-AGCCACAAACCTGTCCACGCTG-3'</w:t>
            </w:r>
          </w:p>
        </w:tc>
      </w:tr>
      <w:tr w:rsidR="00EF6EAE" w:rsidRPr="005D2E20" w14:paraId="0FAD900D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  <w:hideMark/>
          </w:tcPr>
          <w:p w14:paraId="6DAF3CEE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i/>
                <w:iCs/>
                <w:sz w:val="18"/>
                <w:szCs w:val="18"/>
                <w:lang w:val="en-GB"/>
              </w:rPr>
              <w:t>dopamine receptor D5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6C16E45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192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</w:tcBorders>
            <w:vAlign w:val="center"/>
          </w:tcPr>
          <w:p w14:paraId="75B037FC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68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</w:tcBorders>
            <w:vAlign w:val="center"/>
          </w:tcPr>
          <w:p w14:paraId="1A8794FB" w14:textId="200E0D8E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NM_012768</w:t>
            </w:r>
          </w:p>
        </w:tc>
        <w:tc>
          <w:tcPr>
            <w:tcW w:w="368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0460C68C" w14:textId="6E003F41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5'-CGTGGAGCCTATGAACCTGACC-3'</w:t>
            </w:r>
          </w:p>
        </w:tc>
      </w:tr>
      <w:tr w:rsidR="00EF6EAE" w:rsidRPr="005D2E20" w14:paraId="16D5FBF8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107BF620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  <w:hideMark/>
          </w:tcPr>
          <w:p w14:paraId="7E9DF453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0CB31808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vAlign w:val="center"/>
          </w:tcPr>
          <w:p w14:paraId="4D88A31E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DAD9265" w14:textId="5E6B181B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5'-GCTGACACAAGGGAAGCCAGTC-3'</w:t>
            </w:r>
          </w:p>
        </w:tc>
      </w:tr>
      <w:tr w:rsidR="00EF6EAE" w:rsidRPr="005D2E20" w14:paraId="46690741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2A301351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  <w:t xml:space="preserve">adrenoceptor </w:t>
            </w:r>
            <w:r w:rsidRPr="00EF6EAE"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  <w:br/>
              <w:t>beta 1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161C313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248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</w:tcBorders>
            <w:vAlign w:val="center"/>
          </w:tcPr>
          <w:p w14:paraId="6E856FAA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60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</w:tcBorders>
            <w:vAlign w:val="center"/>
          </w:tcPr>
          <w:p w14:paraId="616A143A" w14:textId="3AB9DA94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NM_012701</w:t>
            </w:r>
          </w:p>
        </w:tc>
        <w:tc>
          <w:tcPr>
            <w:tcW w:w="368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1019BCB4" w14:textId="0DE6918A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5'-GCTCTGGACTTCGGTAGACG-3'</w:t>
            </w:r>
          </w:p>
        </w:tc>
      </w:tr>
      <w:tr w:rsidR="00EF6EAE" w:rsidRPr="005D2E20" w14:paraId="74E39090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4648157D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</w:tcPr>
          <w:p w14:paraId="566D442F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38DDAEDE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vAlign w:val="center"/>
          </w:tcPr>
          <w:p w14:paraId="5FE83728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2B8A54CA" w14:textId="3D96DEA5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5'-ACTTGGGGTCGTTGTAGCAG-3'</w:t>
            </w:r>
          </w:p>
        </w:tc>
      </w:tr>
      <w:tr w:rsidR="00EF6EAE" w:rsidRPr="005D2E20" w14:paraId="418B2959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92DD394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  <w:t xml:space="preserve">adrenoceptor </w:t>
            </w:r>
            <w:r w:rsidRPr="00EF6EAE"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  <w:br/>
              <w:t>beta 2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4E1ACAED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208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</w:tcBorders>
            <w:vAlign w:val="center"/>
          </w:tcPr>
          <w:p w14:paraId="74E7D118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60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</w:tcBorders>
            <w:vAlign w:val="center"/>
          </w:tcPr>
          <w:p w14:paraId="066A18BC" w14:textId="55C59814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NM_012492</w:t>
            </w:r>
          </w:p>
        </w:tc>
        <w:tc>
          <w:tcPr>
            <w:tcW w:w="368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7C4D6E3E" w14:textId="6A98E3DA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5'-AGCCACCTACGGTCTCTGAA-3'</w:t>
            </w:r>
          </w:p>
        </w:tc>
      </w:tr>
      <w:tr w:rsidR="00EF6EAE" w:rsidRPr="005D2E20" w14:paraId="513AC5C2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12BE19AB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</w:tcPr>
          <w:p w14:paraId="21EB82E6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630979DC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vAlign w:val="center"/>
          </w:tcPr>
          <w:p w14:paraId="512D8110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7D94D19F" w14:textId="2F43A569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5'-GTCCCGTTCCTGAGTGATGT-3'</w:t>
            </w:r>
          </w:p>
        </w:tc>
      </w:tr>
      <w:tr w:rsidR="00EF6EAE" w:rsidRPr="005D2E20" w14:paraId="35898F0E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2" w:space="0" w:color="auto"/>
            </w:tcBorders>
            <w:shd w:val="clear" w:color="auto" w:fill="auto"/>
            <w:vAlign w:val="center"/>
          </w:tcPr>
          <w:p w14:paraId="56C18D33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  <w:t xml:space="preserve">adrenoceptor </w:t>
            </w:r>
            <w:r w:rsidRPr="00EF6EAE"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  <w:br/>
              <w:t>beta 3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5A52C2AE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150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</w:tcBorders>
            <w:vAlign w:val="center"/>
          </w:tcPr>
          <w:p w14:paraId="34036F4B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60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</w:tcBorders>
            <w:vAlign w:val="center"/>
          </w:tcPr>
          <w:p w14:paraId="4984E75F" w14:textId="0A2FC8B5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NM_013108</w:t>
            </w:r>
          </w:p>
        </w:tc>
        <w:tc>
          <w:tcPr>
            <w:tcW w:w="368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</w:tcPr>
          <w:p w14:paraId="02D1612C" w14:textId="59BD2D6F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5'-TCGTCTTCTGTGCAGCTACG-3'</w:t>
            </w:r>
          </w:p>
        </w:tc>
      </w:tr>
      <w:tr w:rsidR="00EF6EAE" w:rsidRPr="005D2E20" w14:paraId="7BC80035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7941DD28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2" w:space="0" w:color="auto"/>
            </w:tcBorders>
            <w:vAlign w:val="center"/>
          </w:tcPr>
          <w:p w14:paraId="6ECE4CE7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2" w:space="0" w:color="auto"/>
            </w:tcBorders>
            <w:vAlign w:val="center"/>
          </w:tcPr>
          <w:p w14:paraId="7B69200B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2" w:space="0" w:color="auto"/>
            </w:tcBorders>
            <w:vAlign w:val="center"/>
          </w:tcPr>
          <w:p w14:paraId="29AC7049" w14:textId="77777777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hAnsi="Century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2" w:space="0" w:color="auto"/>
            </w:tcBorders>
            <w:shd w:val="clear" w:color="auto" w:fill="auto"/>
            <w:noWrap/>
            <w:vAlign w:val="center"/>
          </w:tcPr>
          <w:p w14:paraId="0AFF3604" w14:textId="0AACFE82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hAnsi="Century"/>
                <w:sz w:val="18"/>
                <w:szCs w:val="18"/>
                <w:lang w:val="en-GB"/>
              </w:rPr>
              <w:t>5'-ATGGTCCTTCATGTGGGAAA-3'</w:t>
            </w:r>
          </w:p>
        </w:tc>
      </w:tr>
      <w:tr w:rsidR="00EF6EAE" w:rsidRPr="005D2E20" w14:paraId="39C6152D" w14:textId="77777777" w:rsidTr="00EF6EAE">
        <w:trPr>
          <w:trHeight w:val="340"/>
        </w:trPr>
        <w:tc>
          <w:tcPr>
            <w:tcW w:w="1418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42BCD968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  <w:t>beta-actin</w:t>
            </w:r>
          </w:p>
        </w:tc>
        <w:tc>
          <w:tcPr>
            <w:tcW w:w="992" w:type="dxa"/>
            <w:vMerge w:val="restart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61ED30D6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280</w:t>
            </w:r>
          </w:p>
        </w:tc>
        <w:tc>
          <w:tcPr>
            <w:tcW w:w="1418" w:type="dxa"/>
            <w:vMerge w:val="restart"/>
            <w:tcBorders>
              <w:top w:val="single" w:sz="2" w:space="0" w:color="auto"/>
            </w:tcBorders>
            <w:vAlign w:val="center"/>
          </w:tcPr>
          <w:p w14:paraId="63777B93" w14:textId="77777777" w:rsidR="00EF6EAE" w:rsidRPr="00EF6EAE" w:rsidRDefault="00EF6EAE" w:rsidP="00F722E3">
            <w:pPr>
              <w:widowControl/>
              <w:spacing w:line="0" w:lineRule="atLeast"/>
              <w:jc w:val="center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60</w:t>
            </w:r>
          </w:p>
        </w:tc>
        <w:tc>
          <w:tcPr>
            <w:tcW w:w="1275" w:type="dxa"/>
            <w:vMerge w:val="restart"/>
            <w:tcBorders>
              <w:top w:val="single" w:sz="2" w:space="0" w:color="auto"/>
            </w:tcBorders>
            <w:vAlign w:val="center"/>
          </w:tcPr>
          <w:p w14:paraId="0C76AAA8" w14:textId="3DACA680" w:rsidR="00EF6EAE" w:rsidRPr="00EF6EAE" w:rsidRDefault="00EF6EAE" w:rsidP="00EF6EAE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NM_031144</w:t>
            </w:r>
          </w:p>
        </w:tc>
        <w:tc>
          <w:tcPr>
            <w:tcW w:w="3686" w:type="dxa"/>
            <w:tcBorders>
              <w:top w:val="single" w:sz="2" w:space="0" w:color="auto"/>
            </w:tcBorders>
            <w:shd w:val="clear" w:color="auto" w:fill="auto"/>
            <w:noWrap/>
            <w:vAlign w:val="center"/>
            <w:hideMark/>
          </w:tcPr>
          <w:p w14:paraId="79CC9D93" w14:textId="575C56B1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5'-TGTCACCAACTGGGACGATA-3'</w:t>
            </w:r>
          </w:p>
        </w:tc>
      </w:tr>
      <w:tr w:rsidR="00EF6EAE" w:rsidRPr="005D2E20" w14:paraId="0F2FEDBA" w14:textId="77777777" w:rsidTr="00EF6EAE">
        <w:trPr>
          <w:trHeight w:val="340"/>
        </w:trPr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7F273417" w14:textId="77777777" w:rsidR="00EF6EAE" w:rsidRPr="00EF6EAE" w:rsidRDefault="00EF6EAE" w:rsidP="00F722E3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i/>
                <w:iCs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992" w:type="dxa"/>
            <w:vMerge/>
            <w:tcBorders>
              <w:bottom w:val="single" w:sz="12" w:space="0" w:color="auto"/>
            </w:tcBorders>
            <w:vAlign w:val="center"/>
            <w:hideMark/>
          </w:tcPr>
          <w:p w14:paraId="1E0640E8" w14:textId="77777777" w:rsidR="00EF6EAE" w:rsidRPr="00EF6EAE" w:rsidRDefault="00EF6EAE" w:rsidP="00F722E3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418" w:type="dxa"/>
            <w:vMerge/>
            <w:tcBorders>
              <w:bottom w:val="single" w:sz="12" w:space="0" w:color="auto"/>
            </w:tcBorders>
            <w:vAlign w:val="center"/>
          </w:tcPr>
          <w:p w14:paraId="70F4C325" w14:textId="77777777" w:rsidR="00EF6EAE" w:rsidRPr="00EF6EAE" w:rsidRDefault="00EF6EAE" w:rsidP="00F722E3">
            <w:pPr>
              <w:widowControl/>
              <w:spacing w:line="0" w:lineRule="atLeast"/>
              <w:jc w:val="lef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1275" w:type="dxa"/>
            <w:vMerge/>
            <w:tcBorders>
              <w:bottom w:val="single" w:sz="12" w:space="0" w:color="auto"/>
            </w:tcBorders>
          </w:tcPr>
          <w:p w14:paraId="52825EE1" w14:textId="77777777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</w:p>
        </w:tc>
        <w:tc>
          <w:tcPr>
            <w:tcW w:w="3686" w:type="dxa"/>
            <w:tcBorders>
              <w:bottom w:val="single" w:sz="12" w:space="0" w:color="auto"/>
            </w:tcBorders>
            <w:shd w:val="clear" w:color="auto" w:fill="auto"/>
            <w:noWrap/>
            <w:vAlign w:val="center"/>
            <w:hideMark/>
          </w:tcPr>
          <w:p w14:paraId="78EF4B7D" w14:textId="3F7DA727" w:rsidR="00EF6EAE" w:rsidRPr="00EF6EAE" w:rsidRDefault="00EF6EAE" w:rsidP="00F722E3">
            <w:pPr>
              <w:widowControl/>
              <w:spacing w:line="0" w:lineRule="atLeast"/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</w:pPr>
            <w:r w:rsidRPr="00EF6EAE">
              <w:rPr>
                <w:rFonts w:ascii="Century" w:eastAsia="ＭＳ Ｐゴシック" w:hAnsi="Century" w:cs="ＭＳ Ｐゴシック"/>
                <w:color w:val="000000"/>
                <w:kern w:val="0"/>
                <w:sz w:val="18"/>
                <w:szCs w:val="18"/>
                <w:lang w:val="en-GB"/>
              </w:rPr>
              <w:t>5'-ACCCTCATAGATGGGCACAG-3'</w:t>
            </w:r>
          </w:p>
        </w:tc>
      </w:tr>
    </w:tbl>
    <w:p w14:paraId="613E016E" w14:textId="7256C409" w:rsidR="008371DB" w:rsidRPr="005D2E20" w:rsidRDefault="008371DB">
      <w:pPr>
        <w:widowControl/>
        <w:jc w:val="left"/>
        <w:rPr>
          <w:rFonts w:ascii="Century" w:hAnsi="Century"/>
          <w:lang w:val="en-GB"/>
        </w:rPr>
      </w:pPr>
    </w:p>
    <w:p w14:paraId="610B0503" w14:textId="1AEA259D" w:rsidR="00F722E3" w:rsidRPr="005D2E20" w:rsidRDefault="00561160">
      <w:pPr>
        <w:widowControl/>
        <w:jc w:val="left"/>
        <w:rPr>
          <w:lang w:val="en-GB"/>
        </w:rPr>
      </w:pPr>
      <w:r w:rsidRPr="005D2E20">
        <w:rPr>
          <w:lang w:val="en-GB"/>
        </w:rPr>
        <w:br w:type="page"/>
      </w:r>
    </w:p>
    <w:p w14:paraId="27968A70" w14:textId="767938F0" w:rsidR="0094052D" w:rsidRPr="005D2E20" w:rsidRDefault="00406A9B">
      <w:pPr>
        <w:widowControl/>
        <w:jc w:val="left"/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709440" behindDoc="0" locked="0" layoutInCell="1" allowOverlap="1" wp14:anchorId="0B41FA9C" wp14:editId="5797E806">
            <wp:simplePos x="0" y="0"/>
            <wp:positionH relativeFrom="margin">
              <wp:align>left</wp:align>
            </wp:positionH>
            <wp:positionV relativeFrom="paragraph">
              <wp:posOffset>453</wp:posOffset>
            </wp:positionV>
            <wp:extent cx="5450840" cy="2099244"/>
            <wp:effectExtent l="0" t="0" r="0" b="0"/>
            <wp:wrapSquare wrapText="bothSides"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0840" cy="20992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51FF91B" w14:textId="238A41AE" w:rsidR="0094052D" w:rsidRPr="005D2E20" w:rsidRDefault="00967F76">
      <w:pPr>
        <w:widowControl/>
        <w:jc w:val="left"/>
        <w:rPr>
          <w:lang w:val="en-GB"/>
        </w:rPr>
      </w:pPr>
      <w:r w:rsidRPr="005D2E20">
        <w:rPr>
          <w:noProof/>
          <w:lang w:val="en-GB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1EEBA410" wp14:editId="0A0678AC">
                <wp:simplePos x="0" y="0"/>
                <wp:positionH relativeFrom="margin">
                  <wp:align>right</wp:align>
                </wp:positionH>
                <wp:positionV relativeFrom="paragraph">
                  <wp:posOffset>401955</wp:posOffset>
                </wp:positionV>
                <wp:extent cx="5376545" cy="1191895"/>
                <wp:effectExtent l="0" t="0" r="14605" b="27305"/>
                <wp:wrapSquare wrapText="bothSides"/>
                <wp:docPr id="9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6545" cy="119189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6F7E66C4" w14:textId="0B7188AC" w:rsidR="00F722E3" w:rsidRPr="006548C1" w:rsidRDefault="00F722E3" w:rsidP="00F722E3">
                            <w:pPr>
                              <w:rPr>
                                <w:rFonts w:ascii="Century" w:hAnsi="Century"/>
                                <w:b/>
                                <w:bCs/>
                              </w:rPr>
                            </w:pPr>
                            <w:bookmarkStart w:id="1" w:name="_Hlk66716400"/>
                            <w:r w:rsidRPr="006548C1">
                              <w:rPr>
                                <w:rFonts w:ascii="Century" w:hAnsi="Century"/>
                                <w:b/>
                                <w:bCs/>
                              </w:rPr>
                              <w:t>Supplementary</w:t>
                            </w:r>
                            <w:bookmarkEnd w:id="1"/>
                            <w:r w:rsidRPr="006548C1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 Figure S1. GFAP expression in </w:t>
                            </w:r>
                            <w:r w:rsidR="006548C1" w:rsidRPr="006548C1">
                              <w:rPr>
                                <w:rFonts w:ascii="Century" w:hAnsi="Century"/>
                                <w:b/>
                                <w:bCs/>
                                <w:lang w:val="en-GB"/>
                              </w:rPr>
                              <w:t>cerebral cortical, hippocampal, and spinal cord astrocytes</w:t>
                            </w:r>
                            <w:r w:rsidRPr="006548C1">
                              <w:rPr>
                                <w:rFonts w:ascii="Century" w:hAnsi="Century"/>
                                <w:b/>
                                <w:bCs/>
                              </w:rPr>
                              <w:t>.</w:t>
                            </w:r>
                          </w:p>
                          <w:p w14:paraId="5F395B0C" w14:textId="381ACF56" w:rsidR="00F722E3" w:rsidRDefault="00F722E3" w:rsidP="00F722E3">
                            <w:pPr>
                              <w:rPr>
                                <w:rFonts w:ascii="Century" w:hAnsi="Century"/>
                              </w:rPr>
                            </w:pPr>
                            <w:r w:rsidRPr="00D73FC6">
                              <w:rPr>
                                <w:rFonts w:ascii="Century" w:hAnsi="Century"/>
                              </w:rPr>
                              <w:t xml:space="preserve">Representative images of </w:t>
                            </w:r>
                            <w:r>
                              <w:rPr>
                                <w:rFonts w:ascii="Century" w:hAnsi="Century"/>
                              </w:rPr>
                              <w:t>m</w:t>
                            </w:r>
                            <w:r w:rsidRPr="004C14D2">
                              <w:rPr>
                                <w:rFonts w:ascii="Century" w:hAnsi="Century"/>
                              </w:rPr>
                              <w:t>ulticolor</w:t>
                            </w:r>
                            <w:r w:rsidR="009F24AB">
                              <w:rPr>
                                <w:rFonts w:ascii="Century" w:hAnsi="Century"/>
                              </w:rPr>
                              <w:t xml:space="preserve"> i</w:t>
                            </w:r>
                            <w:r w:rsidRPr="004C14D2">
                              <w:rPr>
                                <w:rFonts w:ascii="Century" w:hAnsi="Century"/>
                              </w:rPr>
                              <w:t xml:space="preserve">mmunofluorescence </w:t>
                            </w:r>
                            <w:r>
                              <w:rPr>
                                <w:rFonts w:ascii="Century" w:hAnsi="Century"/>
                              </w:rPr>
                              <w:t>s</w:t>
                            </w:r>
                            <w:r w:rsidRPr="004C14D2">
                              <w:rPr>
                                <w:rFonts w:ascii="Century" w:hAnsi="Century"/>
                              </w:rPr>
                              <w:t xml:space="preserve">taining </w:t>
                            </w:r>
                            <w:r w:rsidRPr="00D73FC6">
                              <w:rPr>
                                <w:rFonts w:ascii="Century" w:hAnsi="Century"/>
                              </w:rPr>
                              <w:t>for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DAPI (blue)</w:t>
                            </w:r>
                            <w:r w:rsidR="00406A9B">
                              <w:rPr>
                                <w:rFonts w:ascii="Century" w:hAnsi="Century"/>
                              </w:rPr>
                              <w:t xml:space="preserve"> and </w:t>
                            </w:r>
                            <w:r w:rsidRPr="00D73FC6">
                              <w:rPr>
                                <w:rFonts w:ascii="Century" w:hAnsi="Century"/>
                              </w:rPr>
                              <w:t>GFAP (</w:t>
                            </w:r>
                            <w:r w:rsidR="00406A9B">
                              <w:rPr>
                                <w:rFonts w:ascii="Century" w:hAnsi="Century"/>
                              </w:rPr>
                              <w:t>green</w:t>
                            </w:r>
                            <w:r w:rsidRPr="00D73FC6">
                              <w:rPr>
                                <w:rFonts w:ascii="Century" w:hAnsi="Century"/>
                              </w:rPr>
                              <w:t xml:space="preserve">) </w:t>
                            </w:r>
                            <w:r w:rsidR="006548C1">
                              <w:rPr>
                                <w:rFonts w:ascii="Century" w:hAnsi="Century"/>
                              </w:rPr>
                              <w:t xml:space="preserve">in </w:t>
                            </w:r>
                            <w:r w:rsidR="006548C1" w:rsidRPr="006548C1">
                              <w:rPr>
                                <w:rFonts w:ascii="Century" w:hAnsi="Century"/>
                              </w:rPr>
                              <w:t>cerebral cortical, hippocampal, and spinal cord astrocytes</w:t>
                            </w:r>
                            <w:r w:rsidRPr="00D73FC6">
                              <w:rPr>
                                <w:rFonts w:ascii="Century" w:hAnsi="Century"/>
                              </w:rPr>
                              <w:t>.</w:t>
                            </w:r>
                            <w:r w:rsidR="00993057">
                              <w:rPr>
                                <w:rFonts w:ascii="Century" w:hAnsi="Century" w:hint="eastAsia"/>
                              </w:rPr>
                              <w:t xml:space="preserve"> </w:t>
                            </w:r>
                            <w:r w:rsidR="00993057">
                              <w:rPr>
                                <w:rFonts w:ascii="Century" w:hAnsi="Century"/>
                              </w:rPr>
                              <w:t>Scale ba</w:t>
                            </w:r>
                            <w:r w:rsidR="00993057" w:rsidRPr="00993057">
                              <w:rPr>
                                <w:rFonts w:ascii="Century" w:hAnsi="Century"/>
                              </w:rPr>
                              <w:t xml:space="preserve">rs = </w:t>
                            </w:r>
                            <w:r w:rsidR="00406A9B">
                              <w:rPr>
                                <w:rFonts w:ascii="Century" w:hAnsi="Century"/>
                              </w:rPr>
                              <w:t>10</w:t>
                            </w:r>
                            <w:r w:rsidR="00993057" w:rsidRPr="00993057">
                              <w:rPr>
                                <w:rFonts w:ascii="Century" w:hAnsi="Century"/>
                              </w:rPr>
                              <w:t>0 µm.</w:t>
                            </w:r>
                            <w:r w:rsidRPr="00993057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EEBA41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6" o:spid="_x0000_s1026" type="#_x0000_t202" style="position:absolute;margin-left:372.15pt;margin-top:31.65pt;width:423.35pt;height:93.85pt;z-index:2516930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" fillcolor="window" strokecolor="window" strokeweight=".5pt">
                <v:textbox inset="0,0,0,0">
                  <w:txbxContent>
                    <w:p w14:paraId="6F7E66C4" w14:textId="0B7188AC" w:rsidR="00F722E3" w:rsidRPr="006548C1" w:rsidRDefault="00F722E3" w:rsidP="00F722E3">
                      <w:pPr>
                        <w:rPr>
                          <w:rFonts w:ascii="Century" w:hAnsi="Century"/>
                          <w:b/>
                          <w:bCs/>
                        </w:rPr>
                      </w:pPr>
                      <w:bookmarkStart w:id="2" w:name="_Hlk66716400"/>
                      <w:r w:rsidRPr="006548C1">
                        <w:rPr>
                          <w:rFonts w:ascii="Century" w:hAnsi="Century"/>
                          <w:b/>
                          <w:bCs/>
                        </w:rPr>
                        <w:t>Supplementary</w:t>
                      </w:r>
                      <w:bookmarkEnd w:id="2"/>
                      <w:r w:rsidRPr="006548C1">
                        <w:rPr>
                          <w:rFonts w:ascii="Century" w:hAnsi="Century"/>
                          <w:b/>
                          <w:bCs/>
                        </w:rPr>
                        <w:t xml:space="preserve"> Figure S1. GFAP expression in </w:t>
                      </w:r>
                      <w:r w:rsidR="006548C1" w:rsidRPr="006548C1">
                        <w:rPr>
                          <w:rFonts w:ascii="Century" w:hAnsi="Century"/>
                          <w:b/>
                          <w:bCs/>
                          <w:lang w:val="en-GB"/>
                        </w:rPr>
                        <w:t>cerebral cortical, hippocampal, and spinal cord astrocytes</w:t>
                      </w:r>
                      <w:r w:rsidRPr="006548C1">
                        <w:rPr>
                          <w:rFonts w:ascii="Century" w:hAnsi="Century"/>
                          <w:b/>
                          <w:bCs/>
                        </w:rPr>
                        <w:t>.</w:t>
                      </w:r>
                    </w:p>
                    <w:p w14:paraId="5F395B0C" w14:textId="381ACF56" w:rsidR="00F722E3" w:rsidRDefault="00F722E3" w:rsidP="00F722E3">
                      <w:pPr>
                        <w:rPr>
                          <w:rFonts w:ascii="Century" w:hAnsi="Century"/>
                        </w:rPr>
                      </w:pPr>
                      <w:r w:rsidRPr="00D73FC6">
                        <w:rPr>
                          <w:rFonts w:ascii="Century" w:hAnsi="Century"/>
                        </w:rPr>
                        <w:t xml:space="preserve">Representative images of </w:t>
                      </w:r>
                      <w:r>
                        <w:rPr>
                          <w:rFonts w:ascii="Century" w:hAnsi="Century"/>
                        </w:rPr>
                        <w:t>m</w:t>
                      </w:r>
                      <w:r w:rsidRPr="004C14D2">
                        <w:rPr>
                          <w:rFonts w:ascii="Century" w:hAnsi="Century"/>
                        </w:rPr>
                        <w:t>ulticolor</w:t>
                      </w:r>
                      <w:r w:rsidR="009F24AB">
                        <w:rPr>
                          <w:rFonts w:ascii="Century" w:hAnsi="Century"/>
                        </w:rPr>
                        <w:t xml:space="preserve"> i</w:t>
                      </w:r>
                      <w:r w:rsidRPr="004C14D2">
                        <w:rPr>
                          <w:rFonts w:ascii="Century" w:hAnsi="Century"/>
                        </w:rPr>
                        <w:t xml:space="preserve">mmunofluorescence </w:t>
                      </w:r>
                      <w:r>
                        <w:rPr>
                          <w:rFonts w:ascii="Century" w:hAnsi="Century"/>
                        </w:rPr>
                        <w:t>s</w:t>
                      </w:r>
                      <w:r w:rsidRPr="004C14D2">
                        <w:rPr>
                          <w:rFonts w:ascii="Century" w:hAnsi="Century"/>
                        </w:rPr>
                        <w:t xml:space="preserve">taining </w:t>
                      </w:r>
                      <w:r w:rsidRPr="00D73FC6">
                        <w:rPr>
                          <w:rFonts w:ascii="Century" w:hAnsi="Century"/>
                        </w:rPr>
                        <w:t>for</w:t>
                      </w:r>
                      <w:r>
                        <w:rPr>
                          <w:rFonts w:ascii="Century" w:hAnsi="Century"/>
                        </w:rPr>
                        <w:t xml:space="preserve"> DAPI (blue)</w:t>
                      </w:r>
                      <w:r w:rsidR="00406A9B">
                        <w:rPr>
                          <w:rFonts w:ascii="Century" w:hAnsi="Century"/>
                        </w:rPr>
                        <w:t xml:space="preserve"> and </w:t>
                      </w:r>
                      <w:r w:rsidRPr="00D73FC6">
                        <w:rPr>
                          <w:rFonts w:ascii="Century" w:hAnsi="Century"/>
                        </w:rPr>
                        <w:t>GFAP (</w:t>
                      </w:r>
                      <w:r w:rsidR="00406A9B">
                        <w:rPr>
                          <w:rFonts w:ascii="Century" w:hAnsi="Century"/>
                        </w:rPr>
                        <w:t>green</w:t>
                      </w:r>
                      <w:r w:rsidRPr="00D73FC6">
                        <w:rPr>
                          <w:rFonts w:ascii="Century" w:hAnsi="Century"/>
                        </w:rPr>
                        <w:t xml:space="preserve">) </w:t>
                      </w:r>
                      <w:r w:rsidR="006548C1">
                        <w:rPr>
                          <w:rFonts w:ascii="Century" w:hAnsi="Century"/>
                        </w:rPr>
                        <w:t xml:space="preserve">in </w:t>
                      </w:r>
                      <w:r w:rsidR="006548C1" w:rsidRPr="006548C1">
                        <w:rPr>
                          <w:rFonts w:ascii="Century" w:hAnsi="Century"/>
                        </w:rPr>
                        <w:t>cerebral cortical, hippocampal, and spinal cord astrocytes</w:t>
                      </w:r>
                      <w:r w:rsidRPr="00D73FC6">
                        <w:rPr>
                          <w:rFonts w:ascii="Century" w:hAnsi="Century"/>
                        </w:rPr>
                        <w:t>.</w:t>
                      </w:r>
                      <w:r w:rsidR="00993057">
                        <w:rPr>
                          <w:rFonts w:ascii="Century" w:hAnsi="Century" w:hint="eastAsia"/>
                        </w:rPr>
                        <w:t xml:space="preserve"> </w:t>
                      </w:r>
                      <w:r w:rsidR="00993057">
                        <w:rPr>
                          <w:rFonts w:ascii="Century" w:hAnsi="Century"/>
                        </w:rPr>
                        <w:t>Scale ba</w:t>
                      </w:r>
                      <w:r w:rsidR="00993057" w:rsidRPr="00993057">
                        <w:rPr>
                          <w:rFonts w:ascii="Century" w:hAnsi="Century"/>
                        </w:rPr>
                        <w:t xml:space="preserve">rs = </w:t>
                      </w:r>
                      <w:r w:rsidR="00406A9B">
                        <w:rPr>
                          <w:rFonts w:ascii="Century" w:hAnsi="Century"/>
                        </w:rPr>
                        <w:t>10</w:t>
                      </w:r>
                      <w:r w:rsidR="00993057" w:rsidRPr="00993057">
                        <w:rPr>
                          <w:rFonts w:ascii="Century" w:hAnsi="Century"/>
                        </w:rPr>
                        <w:t>0 µm.</w:t>
                      </w:r>
                      <w:r w:rsidRPr="00993057">
                        <w:rPr>
                          <w:rFonts w:ascii="Century" w:hAnsi="Century"/>
                        </w:rPr>
                        <w:t xml:space="preserve"> 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373F1D4" w14:textId="3EE0928D" w:rsidR="0094052D" w:rsidRPr="005D2E20" w:rsidRDefault="0094052D">
      <w:pPr>
        <w:widowControl/>
        <w:jc w:val="left"/>
        <w:rPr>
          <w:lang w:val="en-GB"/>
        </w:rPr>
      </w:pPr>
    </w:p>
    <w:p w14:paraId="5C508C31" w14:textId="373A3E18" w:rsidR="0094052D" w:rsidRPr="005D2E20" w:rsidRDefault="0094052D">
      <w:pPr>
        <w:widowControl/>
        <w:jc w:val="left"/>
        <w:rPr>
          <w:lang w:val="en-GB"/>
        </w:rPr>
      </w:pPr>
    </w:p>
    <w:p w14:paraId="5A7FFA0A" w14:textId="0035303D" w:rsidR="0094052D" w:rsidRPr="005D2E20" w:rsidRDefault="0094052D">
      <w:pPr>
        <w:widowControl/>
        <w:jc w:val="left"/>
        <w:rPr>
          <w:lang w:val="en-GB"/>
        </w:rPr>
      </w:pPr>
      <w:r w:rsidRPr="005D2E20">
        <w:rPr>
          <w:lang w:val="en-GB"/>
        </w:rPr>
        <w:br w:type="page"/>
      </w:r>
    </w:p>
    <w:p w14:paraId="235CF5D2" w14:textId="2951AFDF" w:rsidR="00561160" w:rsidRDefault="007F5414">
      <w:pPr>
        <w:widowControl/>
        <w:jc w:val="left"/>
        <w:rPr>
          <w:lang w:val="en-GB"/>
        </w:rPr>
      </w:pPr>
      <w:r w:rsidRPr="005D2E2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:lang w:val="en-GB"/>
        </w:rPr>
        <w:lastRenderedPageBreak/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A4FA7B4" wp14:editId="4F2455F2">
                <wp:simplePos x="0" y="0"/>
                <wp:positionH relativeFrom="margin">
                  <wp:posOffset>9525</wp:posOffset>
                </wp:positionH>
                <wp:positionV relativeFrom="paragraph">
                  <wp:posOffset>3898265</wp:posOffset>
                </wp:positionV>
                <wp:extent cx="5375275" cy="1135380"/>
                <wp:effectExtent l="0" t="0" r="15875" b="26670"/>
                <wp:wrapSquare wrapText="bothSides"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275" cy="1135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4ABAAC45" w14:textId="1C3BC92B" w:rsidR="0094052D" w:rsidRDefault="0094052D" w:rsidP="0094052D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bCs/>
                              </w:rPr>
                              <w:t>Supplementary Figure S</w:t>
                            </w:r>
                            <w:r>
                              <w:rPr>
                                <w:rFonts w:ascii="Century" w:hAnsi="Century" w:hint="eastAsia"/>
                                <w:b/>
                                <w:bCs/>
                              </w:rPr>
                              <w:t>2</w:t>
                            </w:r>
                            <w:r w:rsidRP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. </w:t>
                            </w:r>
                            <w:r w:rsidR="00273A02" w:rsidRP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>The CA1</w:t>
                            </w:r>
                            <w:r w:rsidR="00273A02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>r</w:t>
                            </w:r>
                            <w:r w:rsidR="000C74CF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egion of </w:t>
                            </w:r>
                            <w:r w:rsid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the </w:t>
                            </w:r>
                            <w:r w:rsidR="000C74CF">
                              <w:rPr>
                                <w:rFonts w:ascii="Century" w:hAnsi="Century"/>
                                <w:b/>
                                <w:bCs/>
                              </w:rPr>
                              <w:t>hippocampus</w:t>
                            </w:r>
                            <w:r w:rsidR="000C74CF" w:rsidRPr="000C74CF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 </w:t>
                            </w:r>
                            <w:r w:rsid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was </w:t>
                            </w:r>
                            <w:r w:rsidR="000C74CF" w:rsidRPr="000C74CF">
                              <w:rPr>
                                <w:rFonts w:ascii="Century" w:hAnsi="Century"/>
                                <w:b/>
                                <w:bCs/>
                              </w:rPr>
                              <w:t>used for the fluorescence intensity measurements</w:t>
                            </w:r>
                            <w:r w:rsidR="007F5414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 and evaluation of astrocytic morphology</w:t>
                            </w:r>
                            <w:r w:rsidR="000C74CF">
                              <w:rPr>
                                <w:rFonts w:ascii="Century" w:hAnsi="Century"/>
                                <w:b/>
                                <w:bCs/>
                              </w:rPr>
                              <w:t>.</w:t>
                            </w:r>
                          </w:p>
                          <w:p w14:paraId="15CF7CBF" w14:textId="349C5626" w:rsidR="00156899" w:rsidRDefault="000C74CF" w:rsidP="00156899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 xml:space="preserve">The </w:t>
                            </w:r>
                            <w:r w:rsidR="001E533E">
                              <w:rPr>
                                <w:rFonts w:ascii="Century" w:hAnsi="Century"/>
                              </w:rPr>
                              <w:t>h</w:t>
                            </w:r>
                            <w:r w:rsidR="001E533E" w:rsidRPr="0094052D">
                              <w:rPr>
                                <w:rFonts w:ascii="Century" w:hAnsi="Century"/>
                              </w:rPr>
                              <w:t>ippocamp</w:t>
                            </w:r>
                            <w:r w:rsidR="001E533E">
                              <w:rPr>
                                <w:rFonts w:ascii="Century" w:hAnsi="Century"/>
                              </w:rPr>
                              <w:t xml:space="preserve">al </w:t>
                            </w:r>
                            <w:r>
                              <w:rPr>
                                <w:rFonts w:ascii="Century" w:hAnsi="Century"/>
                              </w:rPr>
                              <w:t>slice</w:t>
                            </w:r>
                            <w:r w:rsidR="0094052D" w:rsidRPr="0094052D">
                              <w:rPr>
                                <w:rFonts w:ascii="Century" w:hAnsi="Century"/>
                              </w:rPr>
                              <w:t xml:space="preserve"> was stained </w:t>
                            </w:r>
                            <w:r w:rsidR="001E533E">
                              <w:rPr>
                                <w:rFonts w:ascii="Century" w:hAnsi="Century"/>
                              </w:rPr>
                              <w:t>with</w:t>
                            </w:r>
                            <w:r w:rsidR="001E533E" w:rsidRPr="0094052D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94052D" w:rsidRPr="0094052D">
                              <w:rPr>
                                <w:rFonts w:ascii="Century" w:hAnsi="Century"/>
                              </w:rPr>
                              <w:t>DAPI.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Pr="000C74CF">
                              <w:rPr>
                                <w:rFonts w:ascii="Century" w:hAnsi="Century"/>
                              </w:rPr>
                              <w:t xml:space="preserve">The CA1 </w:t>
                            </w:r>
                            <w:r w:rsidR="00BE0CA9">
                              <w:rPr>
                                <w:rFonts w:ascii="Century" w:hAnsi="Century"/>
                              </w:rPr>
                              <w:t>area</w:t>
                            </w:r>
                            <w:r w:rsidRPr="000C74CF">
                              <w:rPr>
                                <w:rFonts w:ascii="Century" w:hAnsi="Century"/>
                              </w:rPr>
                              <w:t xml:space="preserve"> used for the fluorescence intensity measurements</w:t>
                            </w:r>
                            <w:r w:rsidR="007F5414">
                              <w:rPr>
                                <w:rFonts w:ascii="Century" w:hAnsi="Century" w:hint="eastAsia"/>
                              </w:rPr>
                              <w:t xml:space="preserve"> </w:t>
                            </w:r>
                            <w:r w:rsidR="007F5414">
                              <w:rPr>
                                <w:rFonts w:ascii="Century" w:hAnsi="Century"/>
                              </w:rPr>
                              <w:t>and evaluation of astrocytic morphology</w:t>
                            </w:r>
                            <w:r w:rsidRPr="000C74CF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273A02">
                              <w:rPr>
                                <w:rFonts w:ascii="Century" w:hAnsi="Century"/>
                              </w:rPr>
                              <w:t>is</w:t>
                            </w:r>
                            <w:r w:rsidR="00273A02" w:rsidRPr="000C74CF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Pr="000C74CF">
                              <w:rPr>
                                <w:rFonts w:ascii="Century" w:hAnsi="Century"/>
                              </w:rPr>
                              <w:t xml:space="preserve">shown </w:t>
                            </w:r>
                            <w:r w:rsidR="00273A02">
                              <w:rPr>
                                <w:rFonts w:ascii="Century" w:hAnsi="Century"/>
                              </w:rPr>
                              <w:t>(</w:t>
                            </w:r>
                            <w:r w:rsidRPr="000C74CF">
                              <w:rPr>
                                <w:rFonts w:ascii="Century" w:hAnsi="Century"/>
                              </w:rPr>
                              <w:t xml:space="preserve">yellow </w:t>
                            </w:r>
                            <w:r w:rsidR="00273A02">
                              <w:rPr>
                                <w:rFonts w:ascii="Century" w:hAnsi="Century"/>
                              </w:rPr>
                              <w:t>frame)</w:t>
                            </w:r>
                            <w:r w:rsidRPr="000C74CF">
                              <w:rPr>
                                <w:rFonts w:ascii="Century" w:hAnsi="Century"/>
                              </w:rPr>
                              <w:t>.</w:t>
                            </w:r>
                            <w:r w:rsidR="00156899" w:rsidRPr="0015689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156899">
                              <w:rPr>
                                <w:rFonts w:ascii="Century" w:hAnsi="Century"/>
                              </w:rPr>
                              <w:t>Scale ba</w:t>
                            </w:r>
                            <w:r w:rsidR="00156899" w:rsidRPr="00993057">
                              <w:rPr>
                                <w:rFonts w:ascii="Century" w:hAnsi="Century"/>
                              </w:rPr>
                              <w:t>rs = 5</w:t>
                            </w:r>
                            <w:r w:rsidR="00156899">
                              <w:rPr>
                                <w:rFonts w:ascii="Century" w:hAnsi="Century" w:hint="eastAsia"/>
                              </w:rPr>
                              <w:t>0</w:t>
                            </w:r>
                            <w:r w:rsidR="00156899" w:rsidRPr="00993057">
                              <w:rPr>
                                <w:rFonts w:ascii="Century" w:hAnsi="Century"/>
                              </w:rPr>
                              <w:t xml:space="preserve">0 µm. </w:t>
                            </w:r>
                          </w:p>
                          <w:p w14:paraId="766F9F7E" w14:textId="53F17BA2" w:rsidR="0094052D" w:rsidRDefault="0094052D" w:rsidP="0094052D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A4FA7B4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2" o:spid="_x0000_s1027" type="#_x0000_t202" style="position:absolute;margin-left:.75pt;margin-top:306.95pt;width:423.25pt;height:89.4pt;z-index:2516971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" fillcolor="window" strokecolor="window" strokeweight=".5pt">
                <v:textbox inset="0,0,0,0">
                  <w:txbxContent>
                    <w:p w14:paraId="4ABAAC45" w14:textId="1C3BC92B" w:rsidR="0094052D" w:rsidRDefault="0094052D" w:rsidP="0094052D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  <w:b/>
                          <w:bCs/>
                        </w:rPr>
                        <w:t>Supplementary Figure S</w:t>
                      </w:r>
                      <w:r>
                        <w:rPr>
                          <w:rFonts w:ascii="Century" w:hAnsi="Century" w:hint="eastAsia"/>
                          <w:b/>
                          <w:bCs/>
                        </w:rPr>
                        <w:t>2</w:t>
                      </w:r>
                      <w:r w:rsidRPr="00273A02">
                        <w:rPr>
                          <w:rFonts w:ascii="Century" w:hAnsi="Century"/>
                          <w:b/>
                          <w:bCs/>
                        </w:rPr>
                        <w:t xml:space="preserve">. </w:t>
                      </w:r>
                      <w:r w:rsidR="00273A02" w:rsidRPr="00273A02">
                        <w:rPr>
                          <w:rFonts w:ascii="Century" w:hAnsi="Century"/>
                          <w:b/>
                          <w:bCs/>
                        </w:rPr>
                        <w:t>The CA1</w:t>
                      </w:r>
                      <w:r w:rsidR="00273A02">
                        <w:rPr>
                          <w:rFonts w:ascii="Century" w:hAnsi="Century"/>
                        </w:rPr>
                        <w:t xml:space="preserve"> </w:t>
                      </w:r>
                      <w:r w:rsidR="00273A02">
                        <w:rPr>
                          <w:rFonts w:ascii="Century" w:hAnsi="Century"/>
                          <w:b/>
                          <w:bCs/>
                        </w:rPr>
                        <w:t>r</w:t>
                      </w:r>
                      <w:r w:rsidR="000C74CF">
                        <w:rPr>
                          <w:rFonts w:ascii="Century" w:hAnsi="Century"/>
                          <w:b/>
                          <w:bCs/>
                        </w:rPr>
                        <w:t xml:space="preserve">egion of </w:t>
                      </w:r>
                      <w:r w:rsidR="00273A02">
                        <w:rPr>
                          <w:rFonts w:ascii="Century" w:hAnsi="Century"/>
                          <w:b/>
                          <w:bCs/>
                        </w:rPr>
                        <w:t xml:space="preserve">the </w:t>
                      </w:r>
                      <w:r w:rsidR="000C74CF">
                        <w:rPr>
                          <w:rFonts w:ascii="Century" w:hAnsi="Century"/>
                          <w:b/>
                          <w:bCs/>
                        </w:rPr>
                        <w:t>hippocampus</w:t>
                      </w:r>
                      <w:r w:rsidR="000C74CF" w:rsidRPr="000C74CF">
                        <w:rPr>
                          <w:rFonts w:ascii="Century" w:hAnsi="Century"/>
                          <w:b/>
                          <w:bCs/>
                        </w:rPr>
                        <w:t xml:space="preserve"> </w:t>
                      </w:r>
                      <w:r w:rsidR="00273A02">
                        <w:rPr>
                          <w:rFonts w:ascii="Century" w:hAnsi="Century"/>
                          <w:b/>
                          <w:bCs/>
                        </w:rPr>
                        <w:t xml:space="preserve">was </w:t>
                      </w:r>
                      <w:r w:rsidR="000C74CF" w:rsidRPr="000C74CF">
                        <w:rPr>
                          <w:rFonts w:ascii="Century" w:hAnsi="Century"/>
                          <w:b/>
                          <w:bCs/>
                        </w:rPr>
                        <w:t>used for the fluorescence intensity measurements</w:t>
                      </w:r>
                      <w:r w:rsidR="007F5414">
                        <w:rPr>
                          <w:rFonts w:ascii="Century" w:hAnsi="Century"/>
                          <w:b/>
                          <w:bCs/>
                        </w:rPr>
                        <w:t xml:space="preserve"> and evaluation of astrocytic morphology</w:t>
                      </w:r>
                      <w:r w:rsidR="000C74CF">
                        <w:rPr>
                          <w:rFonts w:ascii="Century" w:hAnsi="Century"/>
                          <w:b/>
                          <w:bCs/>
                        </w:rPr>
                        <w:t>.</w:t>
                      </w:r>
                    </w:p>
                    <w:p w14:paraId="15CF7CBF" w14:textId="349C5626" w:rsidR="00156899" w:rsidRDefault="000C74CF" w:rsidP="00156899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 xml:space="preserve">The </w:t>
                      </w:r>
                      <w:r w:rsidR="001E533E">
                        <w:rPr>
                          <w:rFonts w:ascii="Century" w:hAnsi="Century"/>
                        </w:rPr>
                        <w:t>h</w:t>
                      </w:r>
                      <w:r w:rsidR="001E533E" w:rsidRPr="0094052D">
                        <w:rPr>
                          <w:rFonts w:ascii="Century" w:hAnsi="Century"/>
                        </w:rPr>
                        <w:t>ippocamp</w:t>
                      </w:r>
                      <w:r w:rsidR="001E533E">
                        <w:rPr>
                          <w:rFonts w:ascii="Century" w:hAnsi="Century"/>
                        </w:rPr>
                        <w:t xml:space="preserve">al </w:t>
                      </w:r>
                      <w:r>
                        <w:rPr>
                          <w:rFonts w:ascii="Century" w:hAnsi="Century"/>
                        </w:rPr>
                        <w:t>slice</w:t>
                      </w:r>
                      <w:r w:rsidR="0094052D" w:rsidRPr="0094052D">
                        <w:rPr>
                          <w:rFonts w:ascii="Century" w:hAnsi="Century"/>
                        </w:rPr>
                        <w:t xml:space="preserve"> was stained </w:t>
                      </w:r>
                      <w:r w:rsidR="001E533E">
                        <w:rPr>
                          <w:rFonts w:ascii="Century" w:hAnsi="Century"/>
                        </w:rPr>
                        <w:t>with</w:t>
                      </w:r>
                      <w:r w:rsidR="001E533E" w:rsidRPr="0094052D">
                        <w:rPr>
                          <w:rFonts w:ascii="Century" w:hAnsi="Century"/>
                        </w:rPr>
                        <w:t xml:space="preserve"> </w:t>
                      </w:r>
                      <w:r w:rsidR="0094052D" w:rsidRPr="0094052D">
                        <w:rPr>
                          <w:rFonts w:ascii="Century" w:hAnsi="Century"/>
                        </w:rPr>
                        <w:t>DAPI.</w:t>
                      </w:r>
                      <w:r>
                        <w:rPr>
                          <w:rFonts w:ascii="Century" w:hAnsi="Century"/>
                        </w:rPr>
                        <w:t xml:space="preserve"> </w:t>
                      </w:r>
                      <w:r w:rsidRPr="000C74CF">
                        <w:rPr>
                          <w:rFonts w:ascii="Century" w:hAnsi="Century"/>
                        </w:rPr>
                        <w:t xml:space="preserve">The CA1 </w:t>
                      </w:r>
                      <w:r w:rsidR="00BE0CA9">
                        <w:rPr>
                          <w:rFonts w:ascii="Century" w:hAnsi="Century"/>
                        </w:rPr>
                        <w:t>area</w:t>
                      </w:r>
                      <w:r w:rsidRPr="000C74CF">
                        <w:rPr>
                          <w:rFonts w:ascii="Century" w:hAnsi="Century"/>
                        </w:rPr>
                        <w:t xml:space="preserve"> used for the fluorescence intensity measurements</w:t>
                      </w:r>
                      <w:r w:rsidR="007F5414">
                        <w:rPr>
                          <w:rFonts w:ascii="Century" w:hAnsi="Century" w:hint="eastAsia"/>
                        </w:rPr>
                        <w:t xml:space="preserve"> </w:t>
                      </w:r>
                      <w:r w:rsidR="007F5414">
                        <w:rPr>
                          <w:rFonts w:ascii="Century" w:hAnsi="Century"/>
                        </w:rPr>
                        <w:t>and evaluation of astrocytic morphology</w:t>
                      </w:r>
                      <w:r w:rsidRPr="000C74CF">
                        <w:rPr>
                          <w:rFonts w:ascii="Century" w:hAnsi="Century"/>
                        </w:rPr>
                        <w:t xml:space="preserve"> </w:t>
                      </w:r>
                      <w:r w:rsidR="00273A02">
                        <w:rPr>
                          <w:rFonts w:ascii="Century" w:hAnsi="Century"/>
                        </w:rPr>
                        <w:t>is</w:t>
                      </w:r>
                      <w:r w:rsidR="00273A02" w:rsidRPr="000C74CF">
                        <w:rPr>
                          <w:rFonts w:ascii="Century" w:hAnsi="Century"/>
                        </w:rPr>
                        <w:t xml:space="preserve"> </w:t>
                      </w:r>
                      <w:r w:rsidRPr="000C74CF">
                        <w:rPr>
                          <w:rFonts w:ascii="Century" w:hAnsi="Century"/>
                        </w:rPr>
                        <w:t xml:space="preserve">shown </w:t>
                      </w:r>
                      <w:r w:rsidR="00273A02">
                        <w:rPr>
                          <w:rFonts w:ascii="Century" w:hAnsi="Century"/>
                        </w:rPr>
                        <w:t>(</w:t>
                      </w:r>
                      <w:r w:rsidRPr="000C74CF">
                        <w:rPr>
                          <w:rFonts w:ascii="Century" w:hAnsi="Century"/>
                        </w:rPr>
                        <w:t xml:space="preserve">yellow </w:t>
                      </w:r>
                      <w:r w:rsidR="00273A02">
                        <w:rPr>
                          <w:rFonts w:ascii="Century" w:hAnsi="Century"/>
                        </w:rPr>
                        <w:t>frame)</w:t>
                      </w:r>
                      <w:r w:rsidRPr="000C74CF">
                        <w:rPr>
                          <w:rFonts w:ascii="Century" w:hAnsi="Century"/>
                        </w:rPr>
                        <w:t>.</w:t>
                      </w:r>
                      <w:r w:rsidR="00156899" w:rsidRPr="00156899">
                        <w:rPr>
                          <w:rFonts w:ascii="Century" w:hAnsi="Century"/>
                        </w:rPr>
                        <w:t xml:space="preserve"> </w:t>
                      </w:r>
                      <w:r w:rsidR="00156899">
                        <w:rPr>
                          <w:rFonts w:ascii="Century" w:hAnsi="Century"/>
                        </w:rPr>
                        <w:t>Scale ba</w:t>
                      </w:r>
                      <w:r w:rsidR="00156899" w:rsidRPr="00993057">
                        <w:rPr>
                          <w:rFonts w:ascii="Century" w:hAnsi="Century"/>
                        </w:rPr>
                        <w:t>rs = 5</w:t>
                      </w:r>
                      <w:r w:rsidR="00156899">
                        <w:rPr>
                          <w:rFonts w:ascii="Century" w:hAnsi="Century" w:hint="eastAsia"/>
                        </w:rPr>
                        <w:t>0</w:t>
                      </w:r>
                      <w:r w:rsidR="00156899" w:rsidRPr="00993057">
                        <w:rPr>
                          <w:rFonts w:ascii="Century" w:hAnsi="Century"/>
                        </w:rPr>
                        <w:t xml:space="preserve">0 µm. </w:t>
                      </w:r>
                    </w:p>
                    <w:p w14:paraId="766F9F7E" w14:textId="53F17BA2" w:rsidR="0094052D" w:rsidRDefault="0094052D" w:rsidP="0094052D">
                      <w:pPr>
                        <w:rPr>
                          <w:rFonts w:ascii="Century" w:hAnsi="Centur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5D2E20">
        <w:rPr>
          <w:noProof/>
          <w:lang w:val="en-GB"/>
        </w:rPr>
        <w:drawing>
          <wp:anchor distT="0" distB="0" distL="114300" distR="114300" simplePos="0" relativeHeight="251707392" behindDoc="0" locked="0" layoutInCell="1" allowOverlap="1" wp14:anchorId="286E08E3" wp14:editId="68C4D73A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5234940" cy="3413125"/>
            <wp:effectExtent l="0" t="0" r="3810" b="0"/>
            <wp:wrapSquare wrapText="bothSides"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4940" cy="3413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22E3" w:rsidRPr="005D2E20">
        <w:rPr>
          <w:lang w:val="en-GB"/>
        </w:rPr>
        <w:br w:type="page"/>
      </w:r>
    </w:p>
    <w:p w14:paraId="3DD4C292" w14:textId="32D87D85" w:rsidR="003C4152" w:rsidRDefault="003C4152">
      <w:pPr>
        <w:widowControl/>
        <w:jc w:val="left"/>
        <w:rPr>
          <w:lang w:val="en-GB"/>
        </w:rPr>
      </w:pPr>
      <w:r>
        <w:rPr>
          <w:noProof/>
        </w:rPr>
        <w:lastRenderedPageBreak/>
        <w:drawing>
          <wp:anchor distT="0" distB="0" distL="114300" distR="114300" simplePos="0" relativeHeight="251710464" behindDoc="0" locked="0" layoutInCell="1" allowOverlap="1" wp14:anchorId="43BE1322" wp14:editId="52C84A95">
            <wp:simplePos x="0" y="0"/>
            <wp:positionH relativeFrom="margin">
              <wp:align>center</wp:align>
            </wp:positionH>
            <wp:positionV relativeFrom="paragraph">
              <wp:posOffset>0</wp:posOffset>
            </wp:positionV>
            <wp:extent cx="4343400" cy="5026660"/>
            <wp:effectExtent l="0" t="0" r="0" b="2540"/>
            <wp:wrapSquare wrapText="bothSides"/>
            <wp:docPr id="5" name="図 6" descr="座る, 停止 が含まれている画像&#10;&#10;自動的に生成された説明">
              <a:extLst xmlns:a="http://schemas.openxmlformats.org/drawingml/2006/main">
                <a:ext uri="{FF2B5EF4-FFF2-40B4-BE49-F238E27FC236}">
                  <a16:creationId xmlns:a16="http://schemas.microsoft.com/office/drawing/2014/main" id="{16F72E48-DC22-5C7A-015A-5F84676F2FAD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図 6" descr="座る, 停止 が含まれている画像&#10;&#10;自動的に生成された説明">
                      <a:extLst>
                        <a:ext uri="{FF2B5EF4-FFF2-40B4-BE49-F238E27FC236}">
                          <a16:creationId xmlns:a16="http://schemas.microsoft.com/office/drawing/2014/main" id="{16F72E48-DC22-5C7A-015A-5F84676F2FAD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 rotWithShape="1"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464" t="18964" r="31090" b="32000"/>
                    <a:stretch/>
                  </pic:blipFill>
                  <pic:spPr>
                    <a:xfrm>
                      <a:off x="0" y="0"/>
                      <a:ext cx="4343400" cy="50266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CD68016" w14:textId="65C63B2D" w:rsidR="003C4152" w:rsidRPr="005D2E20" w:rsidRDefault="00536188">
      <w:pPr>
        <w:widowControl/>
        <w:jc w:val="left"/>
        <w:rPr>
          <w:rFonts w:hint="eastAsia"/>
          <w:lang w:val="en-GB"/>
        </w:rPr>
      </w:pPr>
      <w:r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00D90D7C" wp14:editId="5BA7BBA4">
                <wp:simplePos x="0" y="0"/>
                <wp:positionH relativeFrom="column">
                  <wp:posOffset>3701415</wp:posOffset>
                </wp:positionH>
                <wp:positionV relativeFrom="paragraph">
                  <wp:posOffset>4568825</wp:posOffset>
                </wp:positionV>
                <wp:extent cx="1038225" cy="9525"/>
                <wp:effectExtent l="19050" t="19050" r="28575" b="28575"/>
                <wp:wrapNone/>
                <wp:docPr id="14" name="直線コネクタ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38225" cy="9525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bg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6741298B" id="直線コネクタ 14" o:spid="_x0000_s1026" style="position:absolute;left:0;text-align:lef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91.45pt,359.75pt" to="373.2pt,360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" strokecolor="white [3212]" strokeweight="3pt">
                <v:stroke joinstyle="miter"/>
              </v:line>
            </w:pict>
          </mc:Fallback>
        </mc:AlternateContent>
      </w:r>
      <w:r w:rsidR="006E27A4" w:rsidRPr="005D2E2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2C0E7355" wp14:editId="74C8FCCF">
                <wp:simplePos x="0" y="0"/>
                <wp:positionH relativeFrom="margin">
                  <wp:align>right</wp:align>
                </wp:positionH>
                <wp:positionV relativeFrom="paragraph">
                  <wp:posOffset>5173345</wp:posOffset>
                </wp:positionV>
                <wp:extent cx="5375275" cy="1135380"/>
                <wp:effectExtent l="0" t="0" r="15875" b="26670"/>
                <wp:wrapSquare wrapText="bothSides"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275" cy="113538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296A85B0" w14:textId="33D9D53D" w:rsidR="006E27A4" w:rsidRDefault="006E27A4" w:rsidP="006E27A4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bCs/>
                              </w:rPr>
                              <w:t>Supplementary Figure S</w:t>
                            </w:r>
                            <w:r>
                              <w:rPr>
                                <w:rFonts w:ascii="Century" w:hAnsi="Century"/>
                                <w:b/>
                                <w:bCs/>
                              </w:rPr>
                              <w:t>3</w:t>
                            </w:r>
                            <w:r w:rsidRP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>. The</w:t>
                            </w:r>
                            <w:r w:rsidR="00536188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 d</w:t>
                            </w:r>
                            <w:r w:rsidR="00536188" w:rsidRPr="00536188">
                              <w:rPr>
                                <w:rFonts w:ascii="Century" w:hAnsi="Century"/>
                                <w:b/>
                                <w:bCs/>
                              </w:rPr>
                              <w:t>ifferences in GFAP</w:t>
                            </w:r>
                            <w:r w:rsidR="00536188">
                              <w:rPr>
                                <w:rFonts w:ascii="Century" w:hAnsi="Century"/>
                                <w:b/>
                                <w:bCs/>
                              </w:rPr>
                              <w:t>-</w:t>
                            </w:r>
                            <w:r w:rsidR="00536188" w:rsidRPr="00536188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staining intensity between </w:t>
                            </w:r>
                            <w:r w:rsidR="00EB23C0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the </w:t>
                            </w:r>
                            <w:r w:rsidR="00536188" w:rsidRPr="00536188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hippocampus and </w:t>
                            </w:r>
                            <w:r w:rsidR="00536188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cerebral </w:t>
                            </w:r>
                            <w:r w:rsidR="00536188" w:rsidRPr="00536188">
                              <w:rPr>
                                <w:rFonts w:ascii="Century" w:hAnsi="Century"/>
                                <w:b/>
                                <w:bCs/>
                              </w:rPr>
                              <w:t>cortex</w:t>
                            </w:r>
                            <w:r>
                              <w:rPr>
                                <w:rFonts w:ascii="Century" w:hAnsi="Century"/>
                                <w:b/>
                                <w:bCs/>
                              </w:rPr>
                              <w:t>.</w:t>
                            </w:r>
                          </w:p>
                          <w:p w14:paraId="76978BD3" w14:textId="0D70CFAC" w:rsidR="006E27A4" w:rsidRDefault="00EB23C0" w:rsidP="006E27A4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>The cerebral c</w:t>
                            </w:r>
                            <w:r w:rsidRPr="00EB23C0">
                              <w:rPr>
                                <w:rFonts w:ascii="Century" w:hAnsi="Century"/>
                              </w:rPr>
                              <w:t>ortex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(upper) was</w:t>
                            </w:r>
                            <w:r w:rsidRPr="00EB23C0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</w:rPr>
                              <w:t>not st</w:t>
                            </w:r>
                            <w:r w:rsidRPr="00EB23C0">
                              <w:rPr>
                                <w:rFonts w:ascii="Century" w:hAnsi="Century"/>
                              </w:rPr>
                              <w:t>ained</w:t>
                            </w:r>
                            <w:r w:rsidRPr="00EB23C0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</w:rPr>
                              <w:t>with</w:t>
                            </w:r>
                            <w:r w:rsidRPr="00EB23C0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proofErr w:type="gramStart"/>
                            <w:r w:rsidRPr="00EB23C0">
                              <w:rPr>
                                <w:rFonts w:ascii="Century" w:hAnsi="Century"/>
                              </w:rPr>
                              <w:t>GFAP</w:t>
                            </w:r>
                            <w:proofErr w:type="gramEnd"/>
                            <w:r w:rsidRPr="00EB23C0">
                              <w:rPr>
                                <w:rFonts w:ascii="Century" w:hAnsi="Century"/>
                              </w:rPr>
                              <w:t xml:space="preserve"> and 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the </w:t>
                            </w:r>
                            <w:r w:rsidRPr="00EB23C0">
                              <w:rPr>
                                <w:rFonts w:ascii="Century" w:hAnsi="Century"/>
                              </w:rPr>
                              <w:t>hippocampus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(lower) was </w:t>
                            </w:r>
                            <w:r w:rsidRPr="00EB23C0">
                              <w:rPr>
                                <w:rFonts w:ascii="Century" w:hAnsi="Century"/>
                              </w:rPr>
                              <w:t xml:space="preserve">well stained </w:t>
                            </w:r>
                            <w:r>
                              <w:rPr>
                                <w:rFonts w:ascii="Century" w:hAnsi="Century"/>
                              </w:rPr>
                              <w:t>with</w:t>
                            </w:r>
                            <w:r w:rsidRPr="00EB23C0">
                              <w:rPr>
                                <w:rFonts w:ascii="Century" w:hAnsi="Century"/>
                              </w:rPr>
                              <w:t xml:space="preserve"> GFAP</w:t>
                            </w:r>
                            <w:r w:rsidR="006E27A4" w:rsidRPr="000C74CF">
                              <w:rPr>
                                <w:rFonts w:ascii="Century" w:hAnsi="Century"/>
                              </w:rPr>
                              <w:t>.</w:t>
                            </w:r>
                            <w:r w:rsidR="006E27A4" w:rsidRPr="00156899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6E27A4">
                              <w:rPr>
                                <w:rFonts w:ascii="Century" w:hAnsi="Century"/>
                              </w:rPr>
                              <w:t>Scale ba</w:t>
                            </w:r>
                            <w:r w:rsidR="006E27A4" w:rsidRPr="00993057">
                              <w:rPr>
                                <w:rFonts w:ascii="Century" w:hAnsi="Century"/>
                              </w:rPr>
                              <w:t>rs = 5</w:t>
                            </w:r>
                            <w:r w:rsidR="006E27A4">
                              <w:rPr>
                                <w:rFonts w:ascii="Century" w:hAnsi="Century" w:hint="eastAsia"/>
                              </w:rPr>
                              <w:t>0</w:t>
                            </w:r>
                            <w:r w:rsidR="006E27A4" w:rsidRPr="00993057">
                              <w:rPr>
                                <w:rFonts w:ascii="Century" w:hAnsi="Century"/>
                              </w:rPr>
                              <w:t xml:space="preserve">0 µm. </w:t>
                            </w:r>
                          </w:p>
                          <w:p w14:paraId="2EDC0428" w14:textId="77777777" w:rsidR="006E27A4" w:rsidRDefault="006E27A4" w:rsidP="006E27A4">
                            <w:pPr>
                              <w:rPr>
                                <w:rFonts w:ascii="Century" w:hAnsi="Century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0E7355" id="_x0000_s1028" type="#_x0000_t202" style="position:absolute;margin-left:372.05pt;margin-top:407.35pt;width:423.25pt;height:89.4pt;z-index:251712512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" fillcolor="window" strokecolor="window" strokeweight=".5pt">
                <v:textbox inset="0,0,0,0">
                  <w:txbxContent>
                    <w:p w14:paraId="296A85B0" w14:textId="33D9D53D" w:rsidR="006E27A4" w:rsidRDefault="006E27A4" w:rsidP="006E27A4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  <w:b/>
                          <w:bCs/>
                        </w:rPr>
                        <w:t>Supplementary Figure S</w:t>
                      </w:r>
                      <w:r>
                        <w:rPr>
                          <w:rFonts w:ascii="Century" w:hAnsi="Century"/>
                          <w:b/>
                          <w:bCs/>
                        </w:rPr>
                        <w:t>3</w:t>
                      </w:r>
                      <w:r w:rsidRPr="00273A02">
                        <w:rPr>
                          <w:rFonts w:ascii="Century" w:hAnsi="Century"/>
                          <w:b/>
                          <w:bCs/>
                        </w:rPr>
                        <w:t>. The</w:t>
                      </w:r>
                      <w:r w:rsidR="00536188">
                        <w:rPr>
                          <w:rFonts w:ascii="Century" w:hAnsi="Century"/>
                          <w:b/>
                          <w:bCs/>
                        </w:rPr>
                        <w:t xml:space="preserve"> d</w:t>
                      </w:r>
                      <w:r w:rsidR="00536188" w:rsidRPr="00536188">
                        <w:rPr>
                          <w:rFonts w:ascii="Century" w:hAnsi="Century"/>
                          <w:b/>
                          <w:bCs/>
                        </w:rPr>
                        <w:t>ifferences in GFAP</w:t>
                      </w:r>
                      <w:r w:rsidR="00536188">
                        <w:rPr>
                          <w:rFonts w:ascii="Century" w:hAnsi="Century"/>
                          <w:b/>
                          <w:bCs/>
                        </w:rPr>
                        <w:t>-</w:t>
                      </w:r>
                      <w:r w:rsidR="00536188" w:rsidRPr="00536188">
                        <w:rPr>
                          <w:rFonts w:ascii="Century" w:hAnsi="Century"/>
                          <w:b/>
                          <w:bCs/>
                        </w:rPr>
                        <w:t xml:space="preserve">staining intensity between </w:t>
                      </w:r>
                      <w:r w:rsidR="00EB23C0">
                        <w:rPr>
                          <w:rFonts w:ascii="Century" w:hAnsi="Century"/>
                          <w:b/>
                          <w:bCs/>
                        </w:rPr>
                        <w:t xml:space="preserve">the </w:t>
                      </w:r>
                      <w:r w:rsidR="00536188" w:rsidRPr="00536188">
                        <w:rPr>
                          <w:rFonts w:ascii="Century" w:hAnsi="Century"/>
                          <w:b/>
                          <w:bCs/>
                        </w:rPr>
                        <w:t xml:space="preserve">hippocampus and </w:t>
                      </w:r>
                      <w:r w:rsidR="00536188">
                        <w:rPr>
                          <w:rFonts w:ascii="Century" w:hAnsi="Century"/>
                          <w:b/>
                          <w:bCs/>
                        </w:rPr>
                        <w:t xml:space="preserve">cerebral </w:t>
                      </w:r>
                      <w:r w:rsidR="00536188" w:rsidRPr="00536188">
                        <w:rPr>
                          <w:rFonts w:ascii="Century" w:hAnsi="Century"/>
                          <w:b/>
                          <w:bCs/>
                        </w:rPr>
                        <w:t>cortex</w:t>
                      </w:r>
                      <w:r>
                        <w:rPr>
                          <w:rFonts w:ascii="Century" w:hAnsi="Century"/>
                          <w:b/>
                          <w:bCs/>
                        </w:rPr>
                        <w:t>.</w:t>
                      </w:r>
                    </w:p>
                    <w:p w14:paraId="76978BD3" w14:textId="0D70CFAC" w:rsidR="006E27A4" w:rsidRDefault="00EB23C0" w:rsidP="006E27A4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>The cerebral c</w:t>
                      </w:r>
                      <w:r w:rsidRPr="00EB23C0">
                        <w:rPr>
                          <w:rFonts w:ascii="Century" w:hAnsi="Century"/>
                        </w:rPr>
                        <w:t>ortex</w:t>
                      </w:r>
                      <w:r>
                        <w:rPr>
                          <w:rFonts w:ascii="Century" w:hAnsi="Century"/>
                        </w:rPr>
                        <w:t xml:space="preserve"> (upper) was</w:t>
                      </w:r>
                      <w:r w:rsidRPr="00EB23C0">
                        <w:rPr>
                          <w:rFonts w:ascii="Century" w:hAnsi="Century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</w:rPr>
                        <w:t>not st</w:t>
                      </w:r>
                      <w:r w:rsidRPr="00EB23C0">
                        <w:rPr>
                          <w:rFonts w:ascii="Century" w:hAnsi="Century"/>
                        </w:rPr>
                        <w:t>ained</w:t>
                      </w:r>
                      <w:r w:rsidRPr="00EB23C0">
                        <w:rPr>
                          <w:rFonts w:ascii="Century" w:hAnsi="Century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</w:rPr>
                        <w:t>with</w:t>
                      </w:r>
                      <w:r w:rsidRPr="00EB23C0">
                        <w:rPr>
                          <w:rFonts w:ascii="Century" w:hAnsi="Century"/>
                        </w:rPr>
                        <w:t xml:space="preserve"> </w:t>
                      </w:r>
                      <w:proofErr w:type="gramStart"/>
                      <w:r w:rsidRPr="00EB23C0">
                        <w:rPr>
                          <w:rFonts w:ascii="Century" w:hAnsi="Century"/>
                        </w:rPr>
                        <w:t>GFAP</w:t>
                      </w:r>
                      <w:proofErr w:type="gramEnd"/>
                      <w:r w:rsidRPr="00EB23C0">
                        <w:rPr>
                          <w:rFonts w:ascii="Century" w:hAnsi="Century"/>
                        </w:rPr>
                        <w:t xml:space="preserve"> and </w:t>
                      </w:r>
                      <w:r>
                        <w:rPr>
                          <w:rFonts w:ascii="Century" w:hAnsi="Century"/>
                        </w:rPr>
                        <w:t xml:space="preserve">the </w:t>
                      </w:r>
                      <w:r w:rsidRPr="00EB23C0">
                        <w:rPr>
                          <w:rFonts w:ascii="Century" w:hAnsi="Century"/>
                        </w:rPr>
                        <w:t>hippocampus</w:t>
                      </w:r>
                      <w:r>
                        <w:rPr>
                          <w:rFonts w:ascii="Century" w:hAnsi="Century"/>
                        </w:rPr>
                        <w:t xml:space="preserve"> (lower) was </w:t>
                      </w:r>
                      <w:r w:rsidRPr="00EB23C0">
                        <w:rPr>
                          <w:rFonts w:ascii="Century" w:hAnsi="Century"/>
                        </w:rPr>
                        <w:t xml:space="preserve">well stained </w:t>
                      </w:r>
                      <w:r>
                        <w:rPr>
                          <w:rFonts w:ascii="Century" w:hAnsi="Century"/>
                        </w:rPr>
                        <w:t>with</w:t>
                      </w:r>
                      <w:r w:rsidRPr="00EB23C0">
                        <w:rPr>
                          <w:rFonts w:ascii="Century" w:hAnsi="Century"/>
                        </w:rPr>
                        <w:t xml:space="preserve"> GFAP</w:t>
                      </w:r>
                      <w:r w:rsidR="006E27A4" w:rsidRPr="000C74CF">
                        <w:rPr>
                          <w:rFonts w:ascii="Century" w:hAnsi="Century"/>
                        </w:rPr>
                        <w:t>.</w:t>
                      </w:r>
                      <w:r w:rsidR="006E27A4" w:rsidRPr="00156899">
                        <w:rPr>
                          <w:rFonts w:ascii="Century" w:hAnsi="Century"/>
                        </w:rPr>
                        <w:t xml:space="preserve"> </w:t>
                      </w:r>
                      <w:r w:rsidR="006E27A4">
                        <w:rPr>
                          <w:rFonts w:ascii="Century" w:hAnsi="Century"/>
                        </w:rPr>
                        <w:t>Scale ba</w:t>
                      </w:r>
                      <w:r w:rsidR="006E27A4" w:rsidRPr="00993057">
                        <w:rPr>
                          <w:rFonts w:ascii="Century" w:hAnsi="Century"/>
                        </w:rPr>
                        <w:t>rs = 5</w:t>
                      </w:r>
                      <w:r w:rsidR="006E27A4">
                        <w:rPr>
                          <w:rFonts w:ascii="Century" w:hAnsi="Century" w:hint="eastAsia"/>
                        </w:rPr>
                        <w:t>0</w:t>
                      </w:r>
                      <w:r w:rsidR="006E27A4" w:rsidRPr="00993057">
                        <w:rPr>
                          <w:rFonts w:ascii="Century" w:hAnsi="Century"/>
                        </w:rPr>
                        <w:t xml:space="preserve">0 µm. </w:t>
                      </w:r>
                    </w:p>
                    <w:p w14:paraId="2EDC0428" w14:textId="77777777" w:rsidR="006E27A4" w:rsidRDefault="006E27A4" w:rsidP="006E27A4">
                      <w:pPr>
                        <w:rPr>
                          <w:rFonts w:ascii="Century" w:hAnsi="Century"/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3C4152">
        <w:rPr>
          <w:lang w:val="en-GB"/>
        </w:rPr>
        <w:br w:type="page"/>
      </w:r>
    </w:p>
    <w:p w14:paraId="5A242CBF" w14:textId="3706E2D3" w:rsidR="008371DB" w:rsidRPr="005D2E20" w:rsidRDefault="002436D4" w:rsidP="00ED4044">
      <w:pPr>
        <w:widowControl/>
        <w:jc w:val="left"/>
        <w:rPr>
          <w:lang w:val="en-GB"/>
        </w:rPr>
      </w:pPr>
      <w:r>
        <w:rPr>
          <w:noProof/>
          <w:lang w:val="en-GB"/>
        </w:rPr>
        <w:lastRenderedPageBreak/>
        <w:drawing>
          <wp:anchor distT="0" distB="0" distL="114300" distR="114300" simplePos="0" relativeHeight="251708416" behindDoc="0" locked="0" layoutInCell="1" allowOverlap="1" wp14:anchorId="20F52505" wp14:editId="60B16F43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96230" cy="2811145"/>
            <wp:effectExtent l="0" t="0" r="0" b="0"/>
            <wp:wrapSquare wrapText="bothSides"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6230" cy="28111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EC0E7A7" w14:textId="5014B8DF" w:rsidR="008371DB" w:rsidRPr="005D2E20" w:rsidRDefault="00850816" w:rsidP="00ED4044">
      <w:pPr>
        <w:widowControl/>
        <w:jc w:val="left"/>
        <w:rPr>
          <w:lang w:val="en-GB"/>
        </w:rPr>
      </w:pPr>
      <w:r w:rsidRPr="005D2E2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1967FCEE" wp14:editId="46A9D76E">
                <wp:simplePos x="0" y="0"/>
                <wp:positionH relativeFrom="margin">
                  <wp:posOffset>-5715</wp:posOffset>
                </wp:positionH>
                <wp:positionV relativeFrom="paragraph">
                  <wp:posOffset>255270</wp:posOffset>
                </wp:positionV>
                <wp:extent cx="5375275" cy="2857500"/>
                <wp:effectExtent l="0" t="0" r="15875" b="19050"/>
                <wp:wrapSquare wrapText="bothSides"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275" cy="28575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362EB1F2" w14:textId="6E44B043" w:rsidR="00EC1571" w:rsidRDefault="00EC1571" w:rsidP="00EC1571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bCs/>
                              </w:rPr>
                              <w:t>Supplementary Figure S</w:t>
                            </w:r>
                            <w:r w:rsidR="006E27A4">
                              <w:rPr>
                                <w:rFonts w:ascii="Century" w:hAnsi="Century"/>
                                <w:b/>
                                <w:bCs/>
                              </w:rPr>
                              <w:t>4</w:t>
                            </w:r>
                            <w:r>
                              <w:rPr>
                                <w:rFonts w:ascii="Century" w:hAnsi="Century"/>
                                <w:b/>
                                <w:bCs/>
                              </w:rPr>
                              <w:t>.</w:t>
                            </w:r>
                            <w:r w:rsidRP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 </w:t>
                            </w:r>
                            <w:r w:rsidR="00273A02" w:rsidRP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>The</w:t>
                            </w:r>
                            <w:r w:rsidR="00273A02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273A02">
                              <w:rPr>
                                <w:rFonts w:ascii="Century" w:hAnsi="Century"/>
                                <w:b/>
                                <w:bCs/>
                              </w:rPr>
                              <w:t>e</w:t>
                            </w:r>
                            <w:r w:rsidR="00D73FC6" w:rsidRPr="00D73FC6">
                              <w:rPr>
                                <w:rFonts w:ascii="Century" w:hAnsi="Century"/>
                                <w:b/>
                                <w:bCs/>
                              </w:rPr>
                              <w:t>ffects of dopamine receptor and adrenoceptor antagonists on IL-6 mRNA levels.</w:t>
                            </w:r>
                          </w:p>
                          <w:p w14:paraId="386D4E82" w14:textId="10461286" w:rsidR="00EC1571" w:rsidRDefault="00850816" w:rsidP="001D32EC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</w:rPr>
                              <w:t xml:space="preserve">(A) </w:t>
                            </w:r>
                            <w:r w:rsidR="001D32EC" w:rsidRPr="001D32EC">
                              <w:rPr>
                                <w:rFonts w:ascii="Century" w:hAnsi="Century"/>
                              </w:rPr>
                              <w:t xml:space="preserve">IL-6 mRNA levels in </w:t>
                            </w:r>
                            <w:r w:rsidR="004C14D2">
                              <w:rPr>
                                <w:rFonts w:ascii="Century" w:hAnsi="Century"/>
                              </w:rPr>
                              <w:t>c</w:t>
                            </w:r>
                            <w:r w:rsidR="004C14D2" w:rsidRPr="004C14D2">
                              <w:rPr>
                                <w:rFonts w:ascii="Century" w:hAnsi="Century"/>
                              </w:rPr>
                              <w:t>erebral cort</w:t>
                            </w:r>
                            <w:r w:rsidR="000702A4">
                              <w:rPr>
                                <w:rFonts w:ascii="Century" w:hAnsi="Century"/>
                              </w:rPr>
                              <w:t>ical</w:t>
                            </w:r>
                            <w:r w:rsidR="001D32EC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1D32EC" w:rsidRPr="001D32EC">
                              <w:rPr>
                                <w:rFonts w:ascii="Century" w:hAnsi="Century"/>
                              </w:rPr>
                              <w:t xml:space="preserve">astrocytes treated with the D1-like receptor antagonist SCH23390 (SCH, 10 µM), D2-like receptor antagonist haloperidol (HAL, 10 µM), β1-adrenoceptor antagonist atenolol (ATE, 10 µM), β2-adrenoceptor antagonist ICI118551 (ICI, 1 µM), and β3-adrenoceptor antagonist SR59230A (SR, 1 µM) for </w:t>
                            </w:r>
                            <w:r w:rsidR="001D32EC">
                              <w:rPr>
                                <w:rFonts w:ascii="Century" w:hAnsi="Century"/>
                              </w:rPr>
                              <w:t>2</w:t>
                            </w:r>
                            <w:r w:rsidR="001D32EC" w:rsidRPr="001D32EC">
                              <w:rPr>
                                <w:rFonts w:ascii="Century" w:hAnsi="Century"/>
                              </w:rPr>
                              <w:t xml:space="preserve"> h.</w:t>
                            </w:r>
                            <w:r w:rsidR="001D32EC" w:rsidRPr="00850816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proofErr w:type="spellStart"/>
                            <w:r w:rsidR="001D32EC" w:rsidRPr="00850816">
                              <w:rPr>
                                <w:rFonts w:ascii="Century" w:hAnsi="Century"/>
                              </w:rPr>
                              <w:t>n.s</w:t>
                            </w:r>
                            <w:proofErr w:type="spellEnd"/>
                            <w:r w:rsidR="001D32EC" w:rsidRPr="00850816">
                              <w:rPr>
                                <w:rFonts w:ascii="Century" w:hAnsi="Century"/>
                              </w:rPr>
                              <w:t>.: not significant</w:t>
                            </w:r>
                            <w:r w:rsidRPr="00850816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>
                              <w:rPr>
                                <w:rFonts w:ascii="Century" w:hAnsi="Century"/>
                              </w:rPr>
                              <w:t>(</w:t>
                            </w:r>
                            <w:r w:rsidRPr="001D32EC">
                              <w:rPr>
                                <w:rFonts w:ascii="Century" w:hAnsi="Century"/>
                              </w:rPr>
                              <w:t>Dunnett’s tes</w:t>
                            </w:r>
                            <w:r>
                              <w:rPr>
                                <w:rFonts w:ascii="Century" w:hAnsi="Century"/>
                              </w:rPr>
                              <w:t>t</w:t>
                            </w:r>
                            <w:r w:rsidRPr="001D32EC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Pr="00850816">
                              <w:rPr>
                                <w:rFonts w:ascii="Century" w:hAnsi="Century"/>
                              </w:rPr>
                              <w:t>vs. control</w:t>
                            </w:r>
                            <w:r>
                              <w:rPr>
                                <w:rFonts w:ascii="Century" w:hAnsi="Century"/>
                              </w:rPr>
                              <w:t>)</w:t>
                            </w:r>
                            <w:r w:rsidR="001F3372">
                              <w:rPr>
                                <w:rFonts w:ascii="Century" w:hAnsi="Century"/>
                              </w:rPr>
                              <w:t xml:space="preserve">, </w:t>
                            </w:r>
                            <w:r w:rsidR="001D32EC" w:rsidRPr="00850816">
                              <w:rPr>
                                <w:rFonts w:ascii="Century" w:hAnsi="Century"/>
                              </w:rPr>
                              <w:t>n = 6.</w:t>
                            </w:r>
                            <w:r w:rsidRPr="00850816">
                              <w:rPr>
                                <w:rFonts w:ascii="Century" w:hAnsi="Century"/>
                              </w:rPr>
                              <w:t xml:space="preserve"> (B) </w:t>
                            </w:r>
                            <w:r w:rsidRPr="001D32EC">
                              <w:rPr>
                                <w:rFonts w:ascii="Century" w:hAnsi="Century"/>
                              </w:rPr>
                              <w:t>IL-6 mRNA levels in</w:t>
                            </w:r>
                            <w:r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Pr="001D32EC">
                              <w:rPr>
                                <w:rFonts w:ascii="Century" w:hAnsi="Century"/>
                              </w:rPr>
                              <w:t>astrocytes treated with the</w:t>
                            </w:r>
                            <w:r w:rsidR="0080436D" w:rsidRPr="0080436D">
                              <w:rPr>
                                <w:rFonts w:ascii="Century" w:hAnsi="Century"/>
                              </w:rPr>
                              <w:t xml:space="preserve"> β-adrenoceptor antagonist (PROP, 10 µM)</w:t>
                            </w:r>
                            <w:r w:rsidR="0080436D">
                              <w:rPr>
                                <w:rFonts w:ascii="Century" w:hAnsi="Century"/>
                              </w:rPr>
                              <w:t xml:space="preserve"> for 2 h. </w:t>
                            </w:r>
                            <w:r w:rsidR="001F3372" w:rsidRPr="00520DE1">
                              <w:rPr>
                                <w:rFonts w:ascii="Century" w:hAnsi="Century"/>
                              </w:rPr>
                              <w:t>Th</w:t>
                            </w:r>
                            <w:r w:rsidR="001F3372">
                              <w:rPr>
                                <w:rFonts w:ascii="Century" w:hAnsi="Century"/>
                              </w:rPr>
                              <w:t>ese</w:t>
                            </w:r>
                            <w:r w:rsidR="001F3372" w:rsidRPr="00520DE1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520DE1" w:rsidRPr="00520DE1">
                              <w:rPr>
                                <w:rFonts w:ascii="Century" w:hAnsi="Century"/>
                              </w:rPr>
                              <w:t xml:space="preserve">data </w:t>
                            </w:r>
                            <w:r w:rsidR="00273A02">
                              <w:rPr>
                                <w:rFonts w:ascii="Century" w:hAnsi="Century"/>
                              </w:rPr>
                              <w:t>w</w:t>
                            </w:r>
                            <w:r w:rsidR="001F3372">
                              <w:rPr>
                                <w:rFonts w:ascii="Century" w:hAnsi="Century"/>
                              </w:rPr>
                              <w:t>ere</w:t>
                            </w:r>
                            <w:r w:rsidR="00273A02" w:rsidRPr="00520DE1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520DE1" w:rsidRPr="00520DE1">
                              <w:rPr>
                                <w:rFonts w:ascii="Century" w:hAnsi="Century"/>
                              </w:rPr>
                              <w:t>extracted from Figure</w:t>
                            </w:r>
                            <w:r w:rsidR="001F3372">
                              <w:rPr>
                                <w:rFonts w:ascii="Century" w:hAnsi="Century"/>
                              </w:rPr>
                              <w:t>.</w:t>
                            </w:r>
                            <w:r w:rsidR="00520DE1" w:rsidRPr="00520DE1">
                              <w:rPr>
                                <w:rFonts w:ascii="Century" w:hAnsi="Century"/>
                              </w:rPr>
                              <w:t xml:space="preserve"> 3</w:t>
                            </w:r>
                            <w:r w:rsidR="00520DE1">
                              <w:rPr>
                                <w:rFonts w:ascii="Century" w:hAnsi="Century"/>
                              </w:rPr>
                              <w:t>A</w:t>
                            </w:r>
                            <w:r w:rsidR="00520DE1" w:rsidRPr="00520DE1">
                              <w:rPr>
                                <w:rFonts w:ascii="Century" w:hAnsi="Century"/>
                              </w:rPr>
                              <w:t xml:space="preserve">. </w:t>
                            </w:r>
                            <w:proofErr w:type="spellStart"/>
                            <w:r w:rsidRPr="00850816">
                              <w:rPr>
                                <w:rFonts w:ascii="Century" w:hAnsi="Century"/>
                              </w:rPr>
                              <w:t>n.s</w:t>
                            </w:r>
                            <w:proofErr w:type="spellEnd"/>
                            <w:r w:rsidRPr="00850816">
                              <w:rPr>
                                <w:rFonts w:ascii="Century" w:hAnsi="Century"/>
                              </w:rPr>
                              <w:t>.: not significant (unpaired Student’s t-test). All</w:t>
                            </w:r>
                            <w:r w:rsidR="001D32EC" w:rsidRPr="00850816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Pr="00850816">
                              <w:rPr>
                                <w:rFonts w:ascii="Century" w:hAnsi="Century"/>
                              </w:rPr>
                              <w:t>d</w:t>
                            </w:r>
                            <w:r w:rsidR="001D32EC" w:rsidRPr="001D32EC">
                              <w:rPr>
                                <w:rFonts w:ascii="Century" w:hAnsi="Century"/>
                              </w:rPr>
                              <w:t xml:space="preserve">ata are presented as means ± S.E.M. The </w:t>
                            </w:r>
                            <w:r w:rsidR="00273A02">
                              <w:rPr>
                                <w:rFonts w:ascii="Century" w:hAnsi="Century"/>
                              </w:rPr>
                              <w:t xml:space="preserve">cytokine </w:t>
                            </w:r>
                            <w:r w:rsidR="001D32EC" w:rsidRPr="001D32EC">
                              <w:rPr>
                                <w:rFonts w:ascii="Century" w:hAnsi="Century"/>
                              </w:rPr>
                              <w:t xml:space="preserve">mRNA levels were </w:t>
                            </w:r>
                            <w:proofErr w:type="spellStart"/>
                            <w:r w:rsidR="002503BB">
                              <w:rPr>
                                <w:rFonts w:ascii="Century" w:hAnsi="Century"/>
                              </w:rPr>
                              <w:t>normalised</w:t>
                            </w:r>
                            <w:proofErr w:type="spellEnd"/>
                            <w:r w:rsidR="001D32EC" w:rsidRPr="001D32EC">
                              <w:rPr>
                                <w:rFonts w:ascii="Century" w:hAnsi="Century"/>
                              </w:rPr>
                              <w:t xml:space="preserve"> to th</w:t>
                            </w:r>
                            <w:r w:rsidR="0047314C">
                              <w:rPr>
                                <w:rFonts w:ascii="Century" w:hAnsi="Century"/>
                              </w:rPr>
                              <w:t xml:space="preserve">ose of the </w:t>
                            </w:r>
                            <w:r w:rsidR="001D32EC" w:rsidRPr="001D32EC">
                              <w:rPr>
                                <w:rFonts w:ascii="Century" w:hAnsi="Century"/>
                              </w:rPr>
                              <w:t>control, which was arbitrarily set to a value of “1.0”.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7FCEE" id="テキスト ボックス 7" o:spid="_x0000_s1029" type="#_x0000_t202" style="position:absolute;margin-left:-.45pt;margin-top:20.1pt;width:423.25pt;height:225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" fillcolor="window" strokecolor="window" strokeweight=".5pt">
                <v:textbox inset="0,0,0,0">
                  <w:txbxContent>
                    <w:p w14:paraId="362EB1F2" w14:textId="6E44B043" w:rsidR="00EC1571" w:rsidRDefault="00EC1571" w:rsidP="00EC1571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  <w:b/>
                          <w:bCs/>
                        </w:rPr>
                        <w:t>Supplementary Figure S</w:t>
                      </w:r>
                      <w:r w:rsidR="006E27A4">
                        <w:rPr>
                          <w:rFonts w:ascii="Century" w:hAnsi="Century"/>
                          <w:b/>
                          <w:bCs/>
                        </w:rPr>
                        <w:t>4</w:t>
                      </w:r>
                      <w:r>
                        <w:rPr>
                          <w:rFonts w:ascii="Century" w:hAnsi="Century"/>
                          <w:b/>
                          <w:bCs/>
                        </w:rPr>
                        <w:t>.</w:t>
                      </w:r>
                      <w:r w:rsidRPr="00273A02">
                        <w:rPr>
                          <w:rFonts w:ascii="Century" w:hAnsi="Century"/>
                          <w:b/>
                          <w:bCs/>
                        </w:rPr>
                        <w:t xml:space="preserve"> </w:t>
                      </w:r>
                      <w:r w:rsidR="00273A02" w:rsidRPr="00273A02">
                        <w:rPr>
                          <w:rFonts w:ascii="Century" w:hAnsi="Century"/>
                          <w:b/>
                          <w:bCs/>
                        </w:rPr>
                        <w:t>The</w:t>
                      </w:r>
                      <w:r w:rsidR="00273A02">
                        <w:rPr>
                          <w:rFonts w:ascii="Century" w:hAnsi="Century"/>
                        </w:rPr>
                        <w:t xml:space="preserve"> </w:t>
                      </w:r>
                      <w:r w:rsidR="00273A02">
                        <w:rPr>
                          <w:rFonts w:ascii="Century" w:hAnsi="Century"/>
                          <w:b/>
                          <w:bCs/>
                        </w:rPr>
                        <w:t>e</w:t>
                      </w:r>
                      <w:r w:rsidR="00D73FC6" w:rsidRPr="00D73FC6">
                        <w:rPr>
                          <w:rFonts w:ascii="Century" w:hAnsi="Century"/>
                          <w:b/>
                          <w:bCs/>
                        </w:rPr>
                        <w:t>ffects of dopamine receptor and adrenoceptor antagonists on IL-6 mRNA levels.</w:t>
                      </w:r>
                    </w:p>
                    <w:p w14:paraId="386D4E82" w14:textId="10461286" w:rsidR="00EC1571" w:rsidRDefault="00850816" w:rsidP="001D32EC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</w:rPr>
                        <w:t xml:space="preserve">(A) </w:t>
                      </w:r>
                      <w:r w:rsidR="001D32EC" w:rsidRPr="001D32EC">
                        <w:rPr>
                          <w:rFonts w:ascii="Century" w:hAnsi="Century"/>
                        </w:rPr>
                        <w:t xml:space="preserve">IL-6 mRNA levels in </w:t>
                      </w:r>
                      <w:r w:rsidR="004C14D2">
                        <w:rPr>
                          <w:rFonts w:ascii="Century" w:hAnsi="Century"/>
                        </w:rPr>
                        <w:t>c</w:t>
                      </w:r>
                      <w:r w:rsidR="004C14D2" w:rsidRPr="004C14D2">
                        <w:rPr>
                          <w:rFonts w:ascii="Century" w:hAnsi="Century"/>
                        </w:rPr>
                        <w:t>erebral cort</w:t>
                      </w:r>
                      <w:r w:rsidR="000702A4">
                        <w:rPr>
                          <w:rFonts w:ascii="Century" w:hAnsi="Century"/>
                        </w:rPr>
                        <w:t>ical</w:t>
                      </w:r>
                      <w:r w:rsidR="001D32EC">
                        <w:rPr>
                          <w:rFonts w:ascii="Century" w:hAnsi="Century"/>
                        </w:rPr>
                        <w:t xml:space="preserve"> </w:t>
                      </w:r>
                      <w:r w:rsidR="001D32EC" w:rsidRPr="001D32EC">
                        <w:rPr>
                          <w:rFonts w:ascii="Century" w:hAnsi="Century"/>
                        </w:rPr>
                        <w:t xml:space="preserve">astrocytes treated with the D1-like receptor antagonist SCH23390 (SCH, 10 µM), D2-like receptor antagonist haloperidol (HAL, 10 µM), β1-adrenoceptor antagonist atenolol (ATE, 10 µM), β2-adrenoceptor antagonist ICI118551 (ICI, 1 µM), and β3-adrenoceptor antagonist SR59230A (SR, 1 µM) for </w:t>
                      </w:r>
                      <w:r w:rsidR="001D32EC">
                        <w:rPr>
                          <w:rFonts w:ascii="Century" w:hAnsi="Century"/>
                        </w:rPr>
                        <w:t>2</w:t>
                      </w:r>
                      <w:r w:rsidR="001D32EC" w:rsidRPr="001D32EC">
                        <w:rPr>
                          <w:rFonts w:ascii="Century" w:hAnsi="Century"/>
                        </w:rPr>
                        <w:t xml:space="preserve"> h.</w:t>
                      </w:r>
                      <w:r w:rsidR="001D32EC" w:rsidRPr="00850816">
                        <w:rPr>
                          <w:rFonts w:ascii="Century" w:hAnsi="Century"/>
                        </w:rPr>
                        <w:t xml:space="preserve"> </w:t>
                      </w:r>
                      <w:proofErr w:type="spellStart"/>
                      <w:r w:rsidR="001D32EC" w:rsidRPr="00850816">
                        <w:rPr>
                          <w:rFonts w:ascii="Century" w:hAnsi="Century"/>
                        </w:rPr>
                        <w:t>n.s</w:t>
                      </w:r>
                      <w:proofErr w:type="spellEnd"/>
                      <w:r w:rsidR="001D32EC" w:rsidRPr="00850816">
                        <w:rPr>
                          <w:rFonts w:ascii="Century" w:hAnsi="Century"/>
                        </w:rPr>
                        <w:t>.: not significant</w:t>
                      </w:r>
                      <w:r w:rsidRPr="00850816">
                        <w:rPr>
                          <w:rFonts w:ascii="Century" w:hAnsi="Century"/>
                        </w:rPr>
                        <w:t xml:space="preserve"> </w:t>
                      </w:r>
                      <w:r>
                        <w:rPr>
                          <w:rFonts w:ascii="Century" w:hAnsi="Century"/>
                        </w:rPr>
                        <w:t>(</w:t>
                      </w:r>
                      <w:r w:rsidRPr="001D32EC">
                        <w:rPr>
                          <w:rFonts w:ascii="Century" w:hAnsi="Century"/>
                        </w:rPr>
                        <w:t>Dunnett’s tes</w:t>
                      </w:r>
                      <w:r>
                        <w:rPr>
                          <w:rFonts w:ascii="Century" w:hAnsi="Century"/>
                        </w:rPr>
                        <w:t>t</w:t>
                      </w:r>
                      <w:r w:rsidRPr="001D32EC">
                        <w:rPr>
                          <w:rFonts w:ascii="Century" w:hAnsi="Century"/>
                        </w:rPr>
                        <w:t xml:space="preserve"> </w:t>
                      </w:r>
                      <w:r w:rsidRPr="00850816">
                        <w:rPr>
                          <w:rFonts w:ascii="Century" w:hAnsi="Century"/>
                        </w:rPr>
                        <w:t>vs. control</w:t>
                      </w:r>
                      <w:r>
                        <w:rPr>
                          <w:rFonts w:ascii="Century" w:hAnsi="Century"/>
                        </w:rPr>
                        <w:t>)</w:t>
                      </w:r>
                      <w:r w:rsidR="001F3372">
                        <w:rPr>
                          <w:rFonts w:ascii="Century" w:hAnsi="Century"/>
                        </w:rPr>
                        <w:t xml:space="preserve">, </w:t>
                      </w:r>
                      <w:r w:rsidR="001D32EC" w:rsidRPr="00850816">
                        <w:rPr>
                          <w:rFonts w:ascii="Century" w:hAnsi="Century"/>
                        </w:rPr>
                        <w:t>n = 6.</w:t>
                      </w:r>
                      <w:r w:rsidRPr="00850816">
                        <w:rPr>
                          <w:rFonts w:ascii="Century" w:hAnsi="Century"/>
                        </w:rPr>
                        <w:t xml:space="preserve"> (B) </w:t>
                      </w:r>
                      <w:r w:rsidRPr="001D32EC">
                        <w:rPr>
                          <w:rFonts w:ascii="Century" w:hAnsi="Century"/>
                        </w:rPr>
                        <w:t>IL-6 mRNA levels in</w:t>
                      </w:r>
                      <w:r>
                        <w:rPr>
                          <w:rFonts w:ascii="Century" w:hAnsi="Century"/>
                        </w:rPr>
                        <w:t xml:space="preserve"> </w:t>
                      </w:r>
                      <w:r w:rsidRPr="001D32EC">
                        <w:rPr>
                          <w:rFonts w:ascii="Century" w:hAnsi="Century"/>
                        </w:rPr>
                        <w:t>astrocytes treated with the</w:t>
                      </w:r>
                      <w:r w:rsidR="0080436D" w:rsidRPr="0080436D">
                        <w:rPr>
                          <w:rFonts w:ascii="Century" w:hAnsi="Century"/>
                        </w:rPr>
                        <w:t xml:space="preserve"> β-adrenoceptor antagonist (PROP, 10 µM)</w:t>
                      </w:r>
                      <w:r w:rsidR="0080436D">
                        <w:rPr>
                          <w:rFonts w:ascii="Century" w:hAnsi="Century"/>
                        </w:rPr>
                        <w:t xml:space="preserve"> for 2 h. </w:t>
                      </w:r>
                      <w:r w:rsidR="001F3372" w:rsidRPr="00520DE1">
                        <w:rPr>
                          <w:rFonts w:ascii="Century" w:hAnsi="Century"/>
                        </w:rPr>
                        <w:t>Th</w:t>
                      </w:r>
                      <w:r w:rsidR="001F3372">
                        <w:rPr>
                          <w:rFonts w:ascii="Century" w:hAnsi="Century"/>
                        </w:rPr>
                        <w:t>ese</w:t>
                      </w:r>
                      <w:r w:rsidR="001F3372" w:rsidRPr="00520DE1">
                        <w:rPr>
                          <w:rFonts w:ascii="Century" w:hAnsi="Century"/>
                        </w:rPr>
                        <w:t xml:space="preserve"> </w:t>
                      </w:r>
                      <w:r w:rsidR="00520DE1" w:rsidRPr="00520DE1">
                        <w:rPr>
                          <w:rFonts w:ascii="Century" w:hAnsi="Century"/>
                        </w:rPr>
                        <w:t xml:space="preserve">data </w:t>
                      </w:r>
                      <w:r w:rsidR="00273A02">
                        <w:rPr>
                          <w:rFonts w:ascii="Century" w:hAnsi="Century"/>
                        </w:rPr>
                        <w:t>w</w:t>
                      </w:r>
                      <w:r w:rsidR="001F3372">
                        <w:rPr>
                          <w:rFonts w:ascii="Century" w:hAnsi="Century"/>
                        </w:rPr>
                        <w:t>ere</w:t>
                      </w:r>
                      <w:r w:rsidR="00273A02" w:rsidRPr="00520DE1">
                        <w:rPr>
                          <w:rFonts w:ascii="Century" w:hAnsi="Century"/>
                        </w:rPr>
                        <w:t xml:space="preserve"> </w:t>
                      </w:r>
                      <w:r w:rsidR="00520DE1" w:rsidRPr="00520DE1">
                        <w:rPr>
                          <w:rFonts w:ascii="Century" w:hAnsi="Century"/>
                        </w:rPr>
                        <w:t>extracted from Figure</w:t>
                      </w:r>
                      <w:r w:rsidR="001F3372">
                        <w:rPr>
                          <w:rFonts w:ascii="Century" w:hAnsi="Century"/>
                        </w:rPr>
                        <w:t>.</w:t>
                      </w:r>
                      <w:r w:rsidR="00520DE1" w:rsidRPr="00520DE1">
                        <w:rPr>
                          <w:rFonts w:ascii="Century" w:hAnsi="Century"/>
                        </w:rPr>
                        <w:t xml:space="preserve"> 3</w:t>
                      </w:r>
                      <w:r w:rsidR="00520DE1">
                        <w:rPr>
                          <w:rFonts w:ascii="Century" w:hAnsi="Century"/>
                        </w:rPr>
                        <w:t>A</w:t>
                      </w:r>
                      <w:r w:rsidR="00520DE1" w:rsidRPr="00520DE1">
                        <w:rPr>
                          <w:rFonts w:ascii="Century" w:hAnsi="Century"/>
                        </w:rPr>
                        <w:t xml:space="preserve">. </w:t>
                      </w:r>
                      <w:proofErr w:type="spellStart"/>
                      <w:r w:rsidRPr="00850816">
                        <w:rPr>
                          <w:rFonts w:ascii="Century" w:hAnsi="Century"/>
                        </w:rPr>
                        <w:t>n.s</w:t>
                      </w:r>
                      <w:proofErr w:type="spellEnd"/>
                      <w:r w:rsidRPr="00850816">
                        <w:rPr>
                          <w:rFonts w:ascii="Century" w:hAnsi="Century"/>
                        </w:rPr>
                        <w:t>.: not significant (unpaired Student’s t-test). All</w:t>
                      </w:r>
                      <w:r w:rsidR="001D32EC" w:rsidRPr="00850816">
                        <w:rPr>
                          <w:rFonts w:ascii="Century" w:hAnsi="Century"/>
                        </w:rPr>
                        <w:t xml:space="preserve"> </w:t>
                      </w:r>
                      <w:r w:rsidRPr="00850816">
                        <w:rPr>
                          <w:rFonts w:ascii="Century" w:hAnsi="Century"/>
                        </w:rPr>
                        <w:t>d</w:t>
                      </w:r>
                      <w:r w:rsidR="001D32EC" w:rsidRPr="001D32EC">
                        <w:rPr>
                          <w:rFonts w:ascii="Century" w:hAnsi="Century"/>
                        </w:rPr>
                        <w:t xml:space="preserve">ata are presented as means ± S.E.M. The </w:t>
                      </w:r>
                      <w:r w:rsidR="00273A02">
                        <w:rPr>
                          <w:rFonts w:ascii="Century" w:hAnsi="Century"/>
                        </w:rPr>
                        <w:t xml:space="preserve">cytokine </w:t>
                      </w:r>
                      <w:r w:rsidR="001D32EC" w:rsidRPr="001D32EC">
                        <w:rPr>
                          <w:rFonts w:ascii="Century" w:hAnsi="Century"/>
                        </w:rPr>
                        <w:t xml:space="preserve">mRNA levels were </w:t>
                      </w:r>
                      <w:proofErr w:type="spellStart"/>
                      <w:r w:rsidR="002503BB">
                        <w:rPr>
                          <w:rFonts w:ascii="Century" w:hAnsi="Century"/>
                        </w:rPr>
                        <w:t>normalised</w:t>
                      </w:r>
                      <w:proofErr w:type="spellEnd"/>
                      <w:r w:rsidR="001D32EC" w:rsidRPr="001D32EC">
                        <w:rPr>
                          <w:rFonts w:ascii="Century" w:hAnsi="Century"/>
                        </w:rPr>
                        <w:t xml:space="preserve"> to th</w:t>
                      </w:r>
                      <w:r w:rsidR="0047314C">
                        <w:rPr>
                          <w:rFonts w:ascii="Century" w:hAnsi="Century"/>
                        </w:rPr>
                        <w:t xml:space="preserve">ose of the </w:t>
                      </w:r>
                      <w:r w:rsidR="001D32EC" w:rsidRPr="001D32EC">
                        <w:rPr>
                          <w:rFonts w:ascii="Century" w:hAnsi="Century"/>
                        </w:rPr>
                        <w:t>control, which was arbitrarily set to a value of “1.0”.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CB50396" w14:textId="249BBA0D" w:rsidR="008371DB" w:rsidRPr="005D2E20" w:rsidRDefault="008371DB" w:rsidP="00ED4044">
      <w:pPr>
        <w:widowControl/>
        <w:jc w:val="left"/>
        <w:rPr>
          <w:lang w:val="en-GB"/>
        </w:rPr>
      </w:pPr>
    </w:p>
    <w:p w14:paraId="3FE88B9C" w14:textId="6A933E6D" w:rsidR="008371DB" w:rsidRPr="005D2E20" w:rsidRDefault="008371DB" w:rsidP="00ED4044">
      <w:pPr>
        <w:widowControl/>
        <w:jc w:val="left"/>
        <w:rPr>
          <w:lang w:val="en-GB"/>
        </w:rPr>
      </w:pPr>
    </w:p>
    <w:p w14:paraId="6B446F4D" w14:textId="277ABFCB" w:rsidR="008371DB" w:rsidRPr="005D2E20" w:rsidRDefault="008371DB" w:rsidP="00ED4044">
      <w:pPr>
        <w:widowControl/>
        <w:jc w:val="left"/>
        <w:rPr>
          <w:lang w:val="en-GB"/>
        </w:rPr>
      </w:pPr>
    </w:p>
    <w:p w14:paraId="22E0AA72" w14:textId="19730993" w:rsidR="008371DB" w:rsidRPr="005D2E20" w:rsidRDefault="008371DB" w:rsidP="00ED4044">
      <w:pPr>
        <w:widowControl/>
        <w:jc w:val="left"/>
        <w:rPr>
          <w:lang w:val="en-GB"/>
        </w:rPr>
      </w:pPr>
    </w:p>
    <w:p w14:paraId="78332C01" w14:textId="67E5AB28" w:rsidR="008371DB" w:rsidRPr="005D2E20" w:rsidRDefault="008371DB" w:rsidP="00ED4044">
      <w:pPr>
        <w:widowControl/>
        <w:jc w:val="left"/>
        <w:rPr>
          <w:lang w:val="en-GB"/>
        </w:rPr>
      </w:pPr>
    </w:p>
    <w:p w14:paraId="5C11DF0C" w14:textId="48EA96D0" w:rsidR="008371DB" w:rsidRPr="005D2E20" w:rsidRDefault="008371DB" w:rsidP="00ED4044">
      <w:pPr>
        <w:widowControl/>
        <w:jc w:val="left"/>
        <w:rPr>
          <w:lang w:val="en-GB"/>
        </w:rPr>
      </w:pPr>
    </w:p>
    <w:p w14:paraId="6AA88379" w14:textId="2BF0592A" w:rsidR="008371DB" w:rsidRPr="005D2E20" w:rsidRDefault="008371DB" w:rsidP="00ED4044">
      <w:pPr>
        <w:widowControl/>
        <w:jc w:val="left"/>
        <w:rPr>
          <w:lang w:val="en-GB"/>
        </w:rPr>
      </w:pPr>
    </w:p>
    <w:p w14:paraId="3E996B1D" w14:textId="1EAEFC9F" w:rsidR="004C14D2" w:rsidRPr="005D2E20" w:rsidRDefault="004C14D2" w:rsidP="00ED4044">
      <w:pPr>
        <w:widowControl/>
        <w:jc w:val="left"/>
        <w:rPr>
          <w:lang w:val="en-GB"/>
        </w:rPr>
      </w:pPr>
    </w:p>
    <w:p w14:paraId="3A1E255F" w14:textId="318C7D89" w:rsidR="004C14D2" w:rsidRPr="005D2E20" w:rsidRDefault="004C14D2" w:rsidP="00ED4044">
      <w:pPr>
        <w:widowControl/>
        <w:jc w:val="left"/>
        <w:rPr>
          <w:lang w:val="en-GB"/>
        </w:rPr>
      </w:pPr>
    </w:p>
    <w:p w14:paraId="75B8CA4E" w14:textId="73507C5E" w:rsidR="004C14D2" w:rsidRPr="005D2E20" w:rsidRDefault="00156899" w:rsidP="00ED4044">
      <w:pPr>
        <w:widowControl/>
        <w:jc w:val="left"/>
        <w:rPr>
          <w:lang w:val="en-GB"/>
        </w:rPr>
      </w:pPr>
      <w:r w:rsidRPr="005D2E20">
        <w:rPr>
          <w:noProof/>
          <w:lang w:val="en-GB"/>
        </w:rPr>
        <w:lastRenderedPageBreak/>
        <w:drawing>
          <wp:anchor distT="0" distB="0" distL="114300" distR="114300" simplePos="0" relativeHeight="251688960" behindDoc="0" locked="0" layoutInCell="1" allowOverlap="1" wp14:anchorId="4B4A3CD9" wp14:editId="3EF2B3AA">
            <wp:simplePos x="0" y="0"/>
            <wp:positionH relativeFrom="margin">
              <wp:align>right</wp:align>
            </wp:positionH>
            <wp:positionV relativeFrom="paragraph">
              <wp:posOffset>0</wp:posOffset>
            </wp:positionV>
            <wp:extent cx="5393055" cy="2892425"/>
            <wp:effectExtent l="0" t="0" r="0" b="3175"/>
            <wp:wrapSquare wrapText="bothSides"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3055" cy="2892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CB25F2" w14:textId="141A2D8D" w:rsidR="004C14D2" w:rsidRPr="005D2E20" w:rsidRDefault="004C14D2" w:rsidP="00ED4044">
      <w:pPr>
        <w:widowControl/>
        <w:jc w:val="left"/>
        <w:rPr>
          <w:lang w:val="en-GB"/>
        </w:rPr>
      </w:pPr>
    </w:p>
    <w:p w14:paraId="193FF25D" w14:textId="6903A2F9" w:rsidR="004C14D2" w:rsidRPr="005D2E20" w:rsidRDefault="00156899" w:rsidP="00ED4044">
      <w:pPr>
        <w:widowControl/>
        <w:jc w:val="left"/>
        <w:rPr>
          <w:lang w:val="en-GB"/>
        </w:rPr>
      </w:pPr>
      <w:r w:rsidRPr="005D2E20">
        <w:rPr>
          <w:rFonts w:ascii="ＭＳ Ｐゴシック" w:eastAsia="ＭＳ Ｐゴシック" w:hAnsi="ＭＳ Ｐゴシック" w:cs="ＭＳ Ｐゴシック"/>
          <w:noProof/>
          <w:kern w:val="0"/>
          <w:sz w:val="24"/>
          <w:szCs w:val="24"/>
          <w:lang w:val="en-GB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336BDF8" wp14:editId="4B9029FC">
                <wp:simplePos x="0" y="0"/>
                <wp:positionH relativeFrom="margin">
                  <wp:align>right</wp:align>
                </wp:positionH>
                <wp:positionV relativeFrom="paragraph">
                  <wp:posOffset>244475</wp:posOffset>
                </wp:positionV>
                <wp:extent cx="5375275" cy="1955800"/>
                <wp:effectExtent l="0" t="0" r="15875" b="25400"/>
                <wp:wrapSquare wrapText="bothSides"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5275" cy="19558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6350">
                          <a:solidFill>
                            <a:sysClr val="window" lastClr="FFFFFF"/>
                          </a:solidFill>
                        </a:ln>
                      </wps:spPr>
                      <wps:txbx>
                        <w:txbxContent>
                          <w:p w14:paraId="045F5219" w14:textId="76F48296" w:rsidR="0065572E" w:rsidRDefault="0065572E" w:rsidP="0065572E">
                            <w:pPr>
                              <w:rPr>
                                <w:rFonts w:ascii="Century" w:hAnsi="Century"/>
                              </w:rPr>
                            </w:pPr>
                            <w:r>
                              <w:rPr>
                                <w:rFonts w:ascii="Century" w:hAnsi="Century"/>
                                <w:b/>
                                <w:bCs/>
                              </w:rPr>
                              <w:t>Supplementary Figure S</w:t>
                            </w:r>
                            <w:r w:rsidR="006E27A4">
                              <w:rPr>
                                <w:rFonts w:ascii="Century" w:hAnsi="Century"/>
                                <w:b/>
                                <w:bCs/>
                              </w:rPr>
                              <w:t>5</w:t>
                            </w:r>
                            <w:r>
                              <w:rPr>
                                <w:rFonts w:ascii="Century" w:hAnsi="Century"/>
                                <w:b/>
                                <w:bCs/>
                              </w:rPr>
                              <w:t>.</w:t>
                            </w:r>
                            <w:r w:rsidRPr="008972D7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 </w:t>
                            </w:r>
                            <w:r w:rsidR="008972D7" w:rsidRPr="008972D7">
                              <w:rPr>
                                <w:rFonts w:ascii="Century" w:hAnsi="Century"/>
                                <w:b/>
                                <w:bCs/>
                              </w:rPr>
                              <w:t>The</w:t>
                            </w:r>
                            <w:r w:rsidR="008972D7">
                              <w:rPr>
                                <w:rFonts w:ascii="Century" w:hAnsi="Century"/>
                              </w:rPr>
                              <w:t xml:space="preserve"> </w:t>
                            </w:r>
                            <w:r w:rsidR="008972D7">
                              <w:rPr>
                                <w:rFonts w:ascii="Century" w:hAnsi="Century"/>
                                <w:b/>
                                <w:bCs/>
                              </w:rPr>
                              <w:t>e</w:t>
                            </w:r>
                            <w:r w:rsidRPr="00D73FC6">
                              <w:rPr>
                                <w:rFonts w:ascii="Century" w:hAnsi="Century"/>
                                <w:b/>
                                <w:bCs/>
                              </w:rPr>
                              <w:t>ffects of dopamine receptor and adrenoceptor antagonists</w:t>
                            </w:r>
                            <w:r w:rsidR="00AF7D03">
                              <w:rPr>
                                <w:rFonts w:ascii="Century" w:hAnsi="Century"/>
                                <w:b/>
                                <w:bCs/>
                              </w:rPr>
                              <w:t xml:space="preserve"> </w:t>
                            </w:r>
                            <w:r w:rsidRPr="00D73FC6">
                              <w:rPr>
                                <w:rFonts w:ascii="Century" w:hAnsi="Century"/>
                                <w:b/>
                                <w:bCs/>
                              </w:rPr>
                              <w:t>on</w:t>
                            </w:r>
                            <w:r w:rsidR="00AF7D03" w:rsidRPr="00AF7D03">
                              <w:t xml:space="preserve"> </w:t>
                            </w:r>
                            <w:r w:rsidR="00AF7D03" w:rsidRPr="00AF7D03">
                              <w:rPr>
                                <w:rFonts w:ascii="Century" w:hAnsi="Century"/>
                                <w:b/>
                                <w:bCs/>
                              </w:rPr>
                              <w:t>astrocytic morpholog</w:t>
                            </w:r>
                            <w:r w:rsidR="009F24AB">
                              <w:rPr>
                                <w:rFonts w:ascii="Century" w:hAnsi="Century"/>
                                <w:b/>
                                <w:bCs/>
                              </w:rPr>
                              <w:t>y.</w:t>
                            </w:r>
                          </w:p>
                          <w:p w14:paraId="57DD46BF" w14:textId="1A30F771" w:rsidR="0065572E" w:rsidRDefault="0065572E" w:rsidP="0065572E">
                            <w:pPr>
                              <w:rPr>
                                <w:rFonts w:ascii="Century" w:hAnsi="Century"/>
                              </w:rPr>
                            </w:pPr>
                            <w:r w:rsidRPr="0065572E">
                              <w:rPr>
                                <w:rFonts w:ascii="Century" w:hAnsi="Century"/>
                              </w:rPr>
                              <w:t>Representative images of F-actin (green) and DAPI (blue) in hippocamp</w:t>
                            </w:r>
                            <w:r w:rsidR="000702A4">
                              <w:rPr>
                                <w:rFonts w:ascii="Century" w:hAnsi="Century"/>
                              </w:rPr>
                              <w:t>al</w:t>
                            </w:r>
                            <w:r w:rsidRPr="0065572E">
                              <w:rPr>
                                <w:rFonts w:ascii="Century" w:hAnsi="Century"/>
                              </w:rPr>
                              <w:t xml:space="preserve"> astrocytes treated with the D1-like receptor antagonist SCH23390 (10 µM), D2-like receptor antagonist haloperidol (10 µM), β-adrenoceptor antagonist</w:t>
                            </w:r>
                            <w:r w:rsidR="009F24AB">
                              <w:rPr>
                                <w:rFonts w:ascii="Century" w:hAnsi="Century"/>
                              </w:rPr>
                              <w:t xml:space="preserve"> propranolol</w:t>
                            </w:r>
                            <w:r w:rsidRPr="0065572E">
                              <w:rPr>
                                <w:rFonts w:ascii="Century" w:hAnsi="Century"/>
                              </w:rPr>
                              <w:t xml:space="preserve"> (10 µM), α</w:t>
                            </w:r>
                            <w:r w:rsidRPr="0065572E">
                              <w:rPr>
                                <w:rFonts w:ascii="Century" w:hAnsi="Century"/>
                                <w:vertAlign w:val="subscript"/>
                              </w:rPr>
                              <w:t>2</w:t>
                            </w:r>
                            <w:r w:rsidRPr="0065572E">
                              <w:rPr>
                                <w:rFonts w:ascii="Century" w:hAnsi="Century"/>
                              </w:rPr>
                              <w:t>-adrenoceptor antagonist atipamezole (10 µM), β</w:t>
                            </w:r>
                            <w:r w:rsidRPr="0065572E">
                              <w:rPr>
                                <w:rFonts w:ascii="Century" w:hAnsi="Century"/>
                                <w:vertAlign w:val="subscript"/>
                              </w:rPr>
                              <w:t>1</w:t>
                            </w:r>
                            <w:r w:rsidRPr="0065572E">
                              <w:rPr>
                                <w:rFonts w:ascii="Century" w:hAnsi="Century"/>
                              </w:rPr>
                              <w:t>-adrenoceptor antagonist atenolol (10 µM), β</w:t>
                            </w:r>
                            <w:r w:rsidRPr="0065572E">
                              <w:rPr>
                                <w:rFonts w:ascii="Century" w:hAnsi="Century"/>
                                <w:vertAlign w:val="subscript"/>
                              </w:rPr>
                              <w:t>2</w:t>
                            </w:r>
                            <w:r w:rsidRPr="0065572E">
                              <w:rPr>
                                <w:rFonts w:ascii="Century" w:hAnsi="Century"/>
                              </w:rPr>
                              <w:t>-adrenoceptor antagonist ICI118551 (1 µM), and β</w:t>
                            </w:r>
                            <w:r w:rsidRPr="0065572E">
                              <w:rPr>
                                <w:rFonts w:ascii="Century" w:hAnsi="Century"/>
                                <w:vertAlign w:val="subscript"/>
                              </w:rPr>
                              <w:t>3</w:t>
                            </w:r>
                            <w:r w:rsidRPr="0065572E">
                              <w:rPr>
                                <w:rFonts w:ascii="Century" w:hAnsi="Century"/>
                              </w:rPr>
                              <w:t xml:space="preserve">-adrenoceptor antagonist SR59230A (1 µM) for </w:t>
                            </w:r>
                            <w:r>
                              <w:rPr>
                                <w:rFonts w:ascii="Century" w:hAnsi="Century"/>
                              </w:rPr>
                              <w:t>4</w:t>
                            </w:r>
                            <w:r w:rsidRPr="0065572E">
                              <w:rPr>
                                <w:rFonts w:ascii="Century" w:hAnsi="Century"/>
                              </w:rPr>
                              <w:t xml:space="preserve"> h. Scale bars = 100 </w:t>
                            </w:r>
                            <w:proofErr w:type="spellStart"/>
                            <w:r w:rsidRPr="0065572E">
                              <w:rPr>
                                <w:rFonts w:ascii="Century" w:hAnsi="Century"/>
                              </w:rPr>
                              <w:t>μm</w:t>
                            </w:r>
                            <w:proofErr w:type="spellEnd"/>
                            <w:r w:rsidRPr="0065572E">
                              <w:rPr>
                                <w:rFonts w:ascii="Century" w:hAnsi="Century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336BDF8" id="テキスト ボックス 10" o:spid="_x0000_s1030" type="#_x0000_t202" style="position:absolute;margin-left:372.05pt;margin-top:19.25pt;width:423.25pt;height:154pt;z-index:251691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" fillcolor="window" strokecolor="window" strokeweight=".5pt">
                <v:textbox inset="0,0,0,0">
                  <w:txbxContent>
                    <w:p w14:paraId="045F5219" w14:textId="76F48296" w:rsidR="0065572E" w:rsidRDefault="0065572E" w:rsidP="0065572E">
                      <w:pPr>
                        <w:rPr>
                          <w:rFonts w:ascii="Century" w:hAnsi="Century"/>
                        </w:rPr>
                      </w:pPr>
                      <w:r>
                        <w:rPr>
                          <w:rFonts w:ascii="Century" w:hAnsi="Century"/>
                          <w:b/>
                          <w:bCs/>
                        </w:rPr>
                        <w:t>Supplementary Figure S</w:t>
                      </w:r>
                      <w:r w:rsidR="006E27A4">
                        <w:rPr>
                          <w:rFonts w:ascii="Century" w:hAnsi="Century"/>
                          <w:b/>
                          <w:bCs/>
                        </w:rPr>
                        <w:t>5</w:t>
                      </w:r>
                      <w:r>
                        <w:rPr>
                          <w:rFonts w:ascii="Century" w:hAnsi="Century"/>
                          <w:b/>
                          <w:bCs/>
                        </w:rPr>
                        <w:t>.</w:t>
                      </w:r>
                      <w:r w:rsidRPr="008972D7">
                        <w:rPr>
                          <w:rFonts w:ascii="Century" w:hAnsi="Century"/>
                          <w:b/>
                          <w:bCs/>
                        </w:rPr>
                        <w:t xml:space="preserve"> </w:t>
                      </w:r>
                      <w:r w:rsidR="008972D7" w:rsidRPr="008972D7">
                        <w:rPr>
                          <w:rFonts w:ascii="Century" w:hAnsi="Century"/>
                          <w:b/>
                          <w:bCs/>
                        </w:rPr>
                        <w:t>The</w:t>
                      </w:r>
                      <w:r w:rsidR="008972D7">
                        <w:rPr>
                          <w:rFonts w:ascii="Century" w:hAnsi="Century"/>
                        </w:rPr>
                        <w:t xml:space="preserve"> </w:t>
                      </w:r>
                      <w:r w:rsidR="008972D7">
                        <w:rPr>
                          <w:rFonts w:ascii="Century" w:hAnsi="Century"/>
                          <w:b/>
                          <w:bCs/>
                        </w:rPr>
                        <w:t>e</w:t>
                      </w:r>
                      <w:r w:rsidRPr="00D73FC6">
                        <w:rPr>
                          <w:rFonts w:ascii="Century" w:hAnsi="Century"/>
                          <w:b/>
                          <w:bCs/>
                        </w:rPr>
                        <w:t>ffects of dopamine receptor and adrenoceptor antagonists</w:t>
                      </w:r>
                      <w:r w:rsidR="00AF7D03">
                        <w:rPr>
                          <w:rFonts w:ascii="Century" w:hAnsi="Century"/>
                          <w:b/>
                          <w:bCs/>
                        </w:rPr>
                        <w:t xml:space="preserve"> </w:t>
                      </w:r>
                      <w:r w:rsidRPr="00D73FC6">
                        <w:rPr>
                          <w:rFonts w:ascii="Century" w:hAnsi="Century"/>
                          <w:b/>
                          <w:bCs/>
                        </w:rPr>
                        <w:t>on</w:t>
                      </w:r>
                      <w:r w:rsidR="00AF7D03" w:rsidRPr="00AF7D03">
                        <w:t xml:space="preserve"> </w:t>
                      </w:r>
                      <w:r w:rsidR="00AF7D03" w:rsidRPr="00AF7D03">
                        <w:rPr>
                          <w:rFonts w:ascii="Century" w:hAnsi="Century"/>
                          <w:b/>
                          <w:bCs/>
                        </w:rPr>
                        <w:t>astrocytic morpholog</w:t>
                      </w:r>
                      <w:r w:rsidR="009F24AB">
                        <w:rPr>
                          <w:rFonts w:ascii="Century" w:hAnsi="Century"/>
                          <w:b/>
                          <w:bCs/>
                        </w:rPr>
                        <w:t>y.</w:t>
                      </w:r>
                    </w:p>
                    <w:p w14:paraId="57DD46BF" w14:textId="1A30F771" w:rsidR="0065572E" w:rsidRDefault="0065572E" w:rsidP="0065572E">
                      <w:pPr>
                        <w:rPr>
                          <w:rFonts w:ascii="Century" w:hAnsi="Century"/>
                        </w:rPr>
                      </w:pPr>
                      <w:r w:rsidRPr="0065572E">
                        <w:rPr>
                          <w:rFonts w:ascii="Century" w:hAnsi="Century"/>
                        </w:rPr>
                        <w:t>Representative images of F-actin (green) and DAPI (blue) in hippocamp</w:t>
                      </w:r>
                      <w:r w:rsidR="000702A4">
                        <w:rPr>
                          <w:rFonts w:ascii="Century" w:hAnsi="Century"/>
                        </w:rPr>
                        <w:t>al</w:t>
                      </w:r>
                      <w:r w:rsidRPr="0065572E">
                        <w:rPr>
                          <w:rFonts w:ascii="Century" w:hAnsi="Century"/>
                        </w:rPr>
                        <w:t xml:space="preserve"> astrocytes treated with the D1-like receptor antagonist SCH23390 (10 µM), D2-like receptor antagonist haloperidol (10 µM), β-adrenoceptor antagonist</w:t>
                      </w:r>
                      <w:r w:rsidR="009F24AB">
                        <w:rPr>
                          <w:rFonts w:ascii="Century" w:hAnsi="Century"/>
                        </w:rPr>
                        <w:t xml:space="preserve"> propranolol</w:t>
                      </w:r>
                      <w:r w:rsidRPr="0065572E">
                        <w:rPr>
                          <w:rFonts w:ascii="Century" w:hAnsi="Century"/>
                        </w:rPr>
                        <w:t xml:space="preserve"> (10 µM), α</w:t>
                      </w:r>
                      <w:r w:rsidRPr="0065572E">
                        <w:rPr>
                          <w:rFonts w:ascii="Century" w:hAnsi="Century"/>
                          <w:vertAlign w:val="subscript"/>
                        </w:rPr>
                        <w:t>2</w:t>
                      </w:r>
                      <w:r w:rsidRPr="0065572E">
                        <w:rPr>
                          <w:rFonts w:ascii="Century" w:hAnsi="Century"/>
                        </w:rPr>
                        <w:t>-adrenoceptor antagonist atipamezole (10 µM), β</w:t>
                      </w:r>
                      <w:r w:rsidRPr="0065572E">
                        <w:rPr>
                          <w:rFonts w:ascii="Century" w:hAnsi="Century"/>
                          <w:vertAlign w:val="subscript"/>
                        </w:rPr>
                        <w:t>1</w:t>
                      </w:r>
                      <w:r w:rsidRPr="0065572E">
                        <w:rPr>
                          <w:rFonts w:ascii="Century" w:hAnsi="Century"/>
                        </w:rPr>
                        <w:t>-adrenoceptor antagonist atenolol (10 µM), β</w:t>
                      </w:r>
                      <w:r w:rsidRPr="0065572E">
                        <w:rPr>
                          <w:rFonts w:ascii="Century" w:hAnsi="Century"/>
                          <w:vertAlign w:val="subscript"/>
                        </w:rPr>
                        <w:t>2</w:t>
                      </w:r>
                      <w:r w:rsidRPr="0065572E">
                        <w:rPr>
                          <w:rFonts w:ascii="Century" w:hAnsi="Century"/>
                        </w:rPr>
                        <w:t>-adrenoceptor antagonist ICI118551 (1 µM), and β</w:t>
                      </w:r>
                      <w:r w:rsidRPr="0065572E">
                        <w:rPr>
                          <w:rFonts w:ascii="Century" w:hAnsi="Century"/>
                          <w:vertAlign w:val="subscript"/>
                        </w:rPr>
                        <w:t>3</w:t>
                      </w:r>
                      <w:r w:rsidRPr="0065572E">
                        <w:rPr>
                          <w:rFonts w:ascii="Century" w:hAnsi="Century"/>
                        </w:rPr>
                        <w:t xml:space="preserve">-adrenoceptor antagonist SR59230A (1 µM) for </w:t>
                      </w:r>
                      <w:r>
                        <w:rPr>
                          <w:rFonts w:ascii="Century" w:hAnsi="Century"/>
                        </w:rPr>
                        <w:t>4</w:t>
                      </w:r>
                      <w:r w:rsidRPr="0065572E">
                        <w:rPr>
                          <w:rFonts w:ascii="Century" w:hAnsi="Century"/>
                        </w:rPr>
                        <w:t xml:space="preserve"> h. Scale bars = 100 </w:t>
                      </w:r>
                      <w:proofErr w:type="spellStart"/>
                      <w:r w:rsidRPr="0065572E">
                        <w:rPr>
                          <w:rFonts w:ascii="Century" w:hAnsi="Century"/>
                        </w:rPr>
                        <w:t>μm</w:t>
                      </w:r>
                      <w:proofErr w:type="spellEnd"/>
                      <w:r w:rsidRPr="0065572E">
                        <w:rPr>
                          <w:rFonts w:ascii="Century" w:hAnsi="Century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03783F9B" w14:textId="40B5266F" w:rsidR="004C14D2" w:rsidRPr="005D2E20" w:rsidRDefault="004C14D2" w:rsidP="00ED4044">
      <w:pPr>
        <w:widowControl/>
        <w:jc w:val="left"/>
        <w:rPr>
          <w:lang w:val="en-GB"/>
        </w:rPr>
      </w:pPr>
    </w:p>
    <w:p w14:paraId="4B27B9A7" w14:textId="755C455E" w:rsidR="004C14D2" w:rsidRPr="005D2E20" w:rsidRDefault="004C14D2" w:rsidP="00ED4044">
      <w:pPr>
        <w:widowControl/>
        <w:jc w:val="left"/>
        <w:rPr>
          <w:lang w:val="en-GB"/>
        </w:rPr>
      </w:pPr>
    </w:p>
    <w:p w14:paraId="724CE064" w14:textId="2C8C644C" w:rsidR="004C14D2" w:rsidRPr="005D2E20" w:rsidRDefault="004C14D2" w:rsidP="00ED4044">
      <w:pPr>
        <w:widowControl/>
        <w:jc w:val="left"/>
        <w:rPr>
          <w:lang w:val="en-GB"/>
        </w:rPr>
      </w:pPr>
    </w:p>
    <w:p w14:paraId="37B26A4B" w14:textId="05F6D2DA" w:rsidR="004C14D2" w:rsidRPr="005D2E20" w:rsidRDefault="004C14D2" w:rsidP="00ED4044">
      <w:pPr>
        <w:widowControl/>
        <w:jc w:val="left"/>
        <w:rPr>
          <w:lang w:val="en-GB"/>
        </w:rPr>
      </w:pPr>
    </w:p>
    <w:p w14:paraId="1B486224" w14:textId="3D2FAC72" w:rsidR="008371DB" w:rsidRPr="005D2E20" w:rsidRDefault="008371DB" w:rsidP="00ED4044">
      <w:pPr>
        <w:widowControl/>
        <w:jc w:val="left"/>
        <w:rPr>
          <w:lang w:val="en-GB"/>
        </w:rPr>
      </w:pPr>
    </w:p>
    <w:p w14:paraId="7B9E59B3" w14:textId="3CF91D67" w:rsidR="008371DB" w:rsidRPr="005D2E20" w:rsidRDefault="008371DB" w:rsidP="00ED4044">
      <w:pPr>
        <w:widowControl/>
        <w:jc w:val="left"/>
        <w:rPr>
          <w:lang w:val="en-GB"/>
        </w:rPr>
      </w:pPr>
    </w:p>
    <w:p w14:paraId="40DC861D" w14:textId="35D0BF2A" w:rsidR="008371DB" w:rsidRPr="005D2E20" w:rsidRDefault="008371DB" w:rsidP="00ED4044">
      <w:pPr>
        <w:widowControl/>
        <w:jc w:val="left"/>
        <w:rPr>
          <w:lang w:val="en-GB"/>
        </w:rPr>
      </w:pPr>
    </w:p>
    <w:p w14:paraId="0E31E5E4" w14:textId="5FBFD7DC" w:rsidR="009E5922" w:rsidRPr="005D2E20" w:rsidRDefault="009E5922" w:rsidP="00ED4044">
      <w:pPr>
        <w:widowControl/>
        <w:jc w:val="left"/>
        <w:rPr>
          <w:lang w:val="en-GB"/>
        </w:rPr>
      </w:pPr>
    </w:p>
    <w:sectPr w:rsidR="009E5922" w:rsidRPr="005D2E20">
      <w:pgSz w:w="11906" w:h="16838"/>
      <w:pgMar w:top="1985" w:right="1701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EE2E303" w14:textId="77777777" w:rsidR="002D0FBC" w:rsidRDefault="002D0FBC" w:rsidP="00EC1571">
      <w:r>
        <w:separator/>
      </w:r>
    </w:p>
  </w:endnote>
  <w:endnote w:type="continuationSeparator" w:id="0">
    <w:p w14:paraId="5C27183C" w14:textId="77777777" w:rsidR="002D0FBC" w:rsidRDefault="002D0FBC" w:rsidP="00EC157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0EC5A75" w14:textId="77777777" w:rsidR="002D0FBC" w:rsidRDefault="002D0FBC" w:rsidP="00EC1571">
      <w:r>
        <w:separator/>
      </w:r>
    </w:p>
  </w:footnote>
  <w:footnote w:type="continuationSeparator" w:id="0">
    <w:p w14:paraId="39579BBD" w14:textId="77777777" w:rsidR="002D0FBC" w:rsidRDefault="002D0FBC" w:rsidP="00EC1571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840"/>
  <w:displayHorizontalDrawingGridEvery w:val="0"/>
  <w:displayVerticalDrawingGridEvery w:val="2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__Grammarly_42____i" w:val="H4sIAAAAAAAEAKtWckksSQxILCpxzi/NK1GyMqwFAAEhoTITAAAA"/>
    <w:docVar w:name="__Grammarly_42___1" w:val="H4sIAAAAAAAEAKtWcslP9kxRslIyNDYytTQ1NDU0sTA0MjY2MjBT0lEKTi0uzszPAykwNK0FAPN7GqEtAAAA"/>
  </w:docVars>
  <w:rsids>
    <w:rsidRoot w:val="009E5922"/>
    <w:rsid w:val="00012B91"/>
    <w:rsid w:val="00016272"/>
    <w:rsid w:val="000544C5"/>
    <w:rsid w:val="000648BA"/>
    <w:rsid w:val="000701D1"/>
    <w:rsid w:val="000702A4"/>
    <w:rsid w:val="000C74CF"/>
    <w:rsid w:val="00106F3A"/>
    <w:rsid w:val="001368D5"/>
    <w:rsid w:val="00144838"/>
    <w:rsid w:val="00156899"/>
    <w:rsid w:val="001B5D7E"/>
    <w:rsid w:val="001D32EC"/>
    <w:rsid w:val="001D74FC"/>
    <w:rsid w:val="001E533E"/>
    <w:rsid w:val="001F3372"/>
    <w:rsid w:val="001F75CC"/>
    <w:rsid w:val="0022026C"/>
    <w:rsid w:val="00220529"/>
    <w:rsid w:val="002436D4"/>
    <w:rsid w:val="002503BB"/>
    <w:rsid w:val="00270D76"/>
    <w:rsid w:val="00273A02"/>
    <w:rsid w:val="002D0FBC"/>
    <w:rsid w:val="00312888"/>
    <w:rsid w:val="00332D41"/>
    <w:rsid w:val="00361E9A"/>
    <w:rsid w:val="003737D2"/>
    <w:rsid w:val="003C4152"/>
    <w:rsid w:val="00406A9B"/>
    <w:rsid w:val="00471686"/>
    <w:rsid w:val="0047314C"/>
    <w:rsid w:val="004C14D2"/>
    <w:rsid w:val="004C288F"/>
    <w:rsid w:val="00506A76"/>
    <w:rsid w:val="00520DE1"/>
    <w:rsid w:val="00536188"/>
    <w:rsid w:val="00547B1B"/>
    <w:rsid w:val="00561160"/>
    <w:rsid w:val="005817FE"/>
    <w:rsid w:val="005A75FB"/>
    <w:rsid w:val="005C2333"/>
    <w:rsid w:val="005D0E2D"/>
    <w:rsid w:val="005D2E20"/>
    <w:rsid w:val="006548C1"/>
    <w:rsid w:val="0065572E"/>
    <w:rsid w:val="00671850"/>
    <w:rsid w:val="00675D99"/>
    <w:rsid w:val="006A339A"/>
    <w:rsid w:val="006D1FFC"/>
    <w:rsid w:val="006D4187"/>
    <w:rsid w:val="006E27A4"/>
    <w:rsid w:val="007662A3"/>
    <w:rsid w:val="00791056"/>
    <w:rsid w:val="007E10C5"/>
    <w:rsid w:val="007F5414"/>
    <w:rsid w:val="0080436D"/>
    <w:rsid w:val="00817701"/>
    <w:rsid w:val="008371DB"/>
    <w:rsid w:val="00850816"/>
    <w:rsid w:val="008972D7"/>
    <w:rsid w:val="008A0CD4"/>
    <w:rsid w:val="0094052D"/>
    <w:rsid w:val="00967F76"/>
    <w:rsid w:val="00993057"/>
    <w:rsid w:val="009E5922"/>
    <w:rsid w:val="009F24AB"/>
    <w:rsid w:val="00A4616A"/>
    <w:rsid w:val="00A6148F"/>
    <w:rsid w:val="00A86FD4"/>
    <w:rsid w:val="00AF7D03"/>
    <w:rsid w:val="00B866CC"/>
    <w:rsid w:val="00BA533C"/>
    <w:rsid w:val="00BA5EDF"/>
    <w:rsid w:val="00BC6DD6"/>
    <w:rsid w:val="00BE0CA9"/>
    <w:rsid w:val="00C03F4C"/>
    <w:rsid w:val="00C53147"/>
    <w:rsid w:val="00C77F35"/>
    <w:rsid w:val="00CA0F79"/>
    <w:rsid w:val="00CD5602"/>
    <w:rsid w:val="00D017C8"/>
    <w:rsid w:val="00D050AF"/>
    <w:rsid w:val="00D0741E"/>
    <w:rsid w:val="00D73E12"/>
    <w:rsid w:val="00D73FC6"/>
    <w:rsid w:val="00D75F26"/>
    <w:rsid w:val="00D80840"/>
    <w:rsid w:val="00DC1ECD"/>
    <w:rsid w:val="00E009AE"/>
    <w:rsid w:val="00E15F7C"/>
    <w:rsid w:val="00E3068E"/>
    <w:rsid w:val="00E616B6"/>
    <w:rsid w:val="00E74EA8"/>
    <w:rsid w:val="00EB23C0"/>
    <w:rsid w:val="00EC1571"/>
    <w:rsid w:val="00EC672D"/>
    <w:rsid w:val="00ED4044"/>
    <w:rsid w:val="00EF6EAE"/>
    <w:rsid w:val="00F30093"/>
    <w:rsid w:val="00F43003"/>
    <w:rsid w:val="00F55F63"/>
    <w:rsid w:val="00F60072"/>
    <w:rsid w:val="00F722E3"/>
    <w:rsid w:val="00F94C46"/>
    <w:rsid w:val="00FA0309"/>
    <w:rsid w:val="00FA3D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49C64D2D"/>
  <w15:chartTrackingRefBased/>
  <w15:docId w15:val="{E0EF99C6-DC5C-4ABA-B2F9-DA5E06F1F9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C1571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EC1571"/>
  </w:style>
  <w:style w:type="paragraph" w:styleId="a5">
    <w:name w:val="footer"/>
    <w:basedOn w:val="a"/>
    <w:link w:val="a6"/>
    <w:uiPriority w:val="99"/>
    <w:unhideWhenUsed/>
    <w:rsid w:val="00EC1571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EC1571"/>
  </w:style>
  <w:style w:type="character" w:styleId="a7">
    <w:name w:val="annotation reference"/>
    <w:basedOn w:val="a0"/>
    <w:uiPriority w:val="99"/>
    <w:semiHidden/>
    <w:unhideWhenUsed/>
    <w:rsid w:val="00CA0F79"/>
    <w:rPr>
      <w:sz w:val="16"/>
      <w:szCs w:val="16"/>
    </w:rPr>
  </w:style>
  <w:style w:type="paragraph" w:styleId="a8">
    <w:name w:val="annotation text"/>
    <w:basedOn w:val="a"/>
    <w:link w:val="a9"/>
    <w:uiPriority w:val="99"/>
    <w:semiHidden/>
    <w:unhideWhenUsed/>
    <w:rsid w:val="00CA0F79"/>
    <w:rPr>
      <w:sz w:val="20"/>
      <w:szCs w:val="20"/>
    </w:rPr>
  </w:style>
  <w:style w:type="character" w:customStyle="1" w:styleId="a9">
    <w:name w:val="コメント文字列 (文字)"/>
    <w:basedOn w:val="a0"/>
    <w:link w:val="a8"/>
    <w:uiPriority w:val="99"/>
    <w:semiHidden/>
    <w:rsid w:val="00CA0F79"/>
    <w:rPr>
      <w:sz w:val="20"/>
      <w:szCs w:val="20"/>
    </w:rPr>
  </w:style>
  <w:style w:type="paragraph" w:styleId="aa">
    <w:name w:val="annotation subject"/>
    <w:basedOn w:val="a8"/>
    <w:next w:val="a8"/>
    <w:link w:val="ab"/>
    <w:uiPriority w:val="99"/>
    <w:semiHidden/>
    <w:unhideWhenUsed/>
    <w:rsid w:val="00CA0F79"/>
    <w:rPr>
      <w:b/>
      <w:bCs/>
    </w:rPr>
  </w:style>
  <w:style w:type="character" w:customStyle="1" w:styleId="ab">
    <w:name w:val="コメント内容 (文字)"/>
    <w:basedOn w:val="a9"/>
    <w:link w:val="aa"/>
    <w:uiPriority w:val="99"/>
    <w:semiHidden/>
    <w:rsid w:val="00CA0F79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43527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5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4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microsoft.com/office/2007/relationships/hdphoto" Target="media/hdphoto2.wdp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B719C45-9AF5-46C1-8CB2-9397D05DD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228</TotalTime>
  <Pages>8</Pages>
  <Words>453</Words>
  <Characters>2587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kouhei morimoto</dc:creator>
  <cp:keywords/>
  <dc:description/>
  <cp:lastModifiedBy>森本　康平</cp:lastModifiedBy>
  <cp:revision>14</cp:revision>
  <cp:lastPrinted>2021-08-30T06:59:00Z</cp:lastPrinted>
  <dcterms:created xsi:type="dcterms:W3CDTF">2021-08-20T13:08:00Z</dcterms:created>
  <dcterms:modified xsi:type="dcterms:W3CDTF">2022-05-31T08:32:00Z</dcterms:modified>
</cp:coreProperties>
</file>