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81" w:rsidRDefault="00664A12" w:rsidP="00E40896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  <w:sz w:val="36"/>
          <w:szCs w:val="36"/>
          <w:lang w:eastAsia="ja-JP"/>
        </w:rPr>
        <w:drawing>
          <wp:inline distT="0" distB="0" distL="0" distR="0">
            <wp:extent cx="3200400" cy="609600"/>
            <wp:effectExtent l="0" t="0" r="0" b="0"/>
            <wp:docPr id="1" name="Picture 1" descr="agu_pubart-white_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u_pubart-white_reduc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EAA" w:rsidRPr="00BF1BF9" w:rsidRDefault="00A50033" w:rsidP="00FF3503">
      <w:pPr>
        <w:spacing w:before="100" w:beforeAutospacing="1" w:after="100" w:afterAutospacing="1"/>
        <w:jc w:val="center"/>
        <w:rPr>
          <w:rFonts w:ascii="Myriad Pro" w:hAnsi="Myriad Pro"/>
          <w:i/>
          <w:sz w:val="22"/>
          <w:szCs w:val="22"/>
        </w:rPr>
      </w:pPr>
      <w:r w:rsidRPr="00BF1BF9">
        <w:rPr>
          <w:rFonts w:ascii="Myriad Pro" w:hAnsi="Myriad Pro"/>
          <w:i/>
          <w:sz w:val="22"/>
          <w:szCs w:val="22"/>
        </w:rPr>
        <w:t>[</w:t>
      </w:r>
      <w:r w:rsidR="00AC681C">
        <w:rPr>
          <w:rFonts w:ascii="Myriad Pro" w:hAnsi="Myriad Pro"/>
          <w:i/>
          <w:sz w:val="22"/>
          <w:szCs w:val="22"/>
        </w:rPr>
        <w:t>JGR-Atmospheres</w:t>
      </w:r>
      <w:r w:rsidRPr="00BF1BF9">
        <w:rPr>
          <w:rFonts w:ascii="Myriad Pro" w:hAnsi="Myriad Pro"/>
          <w:i/>
          <w:sz w:val="22"/>
          <w:szCs w:val="22"/>
        </w:rPr>
        <w:t>]</w:t>
      </w:r>
    </w:p>
    <w:p w:rsidR="00FF3503" w:rsidRPr="00CE6EAA" w:rsidRDefault="00FF3503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Supporting Information for</w:t>
      </w:r>
    </w:p>
    <w:p w:rsidR="00D7655A" w:rsidRPr="006511A3" w:rsidRDefault="00D7655A" w:rsidP="00D7655A">
      <w:pPr>
        <w:spacing w:after="120" w:line="360" w:lineRule="auto"/>
        <w:contextualSpacing/>
        <w:jc w:val="center"/>
        <w:rPr>
          <w:b/>
          <w:bCs/>
          <w:sz w:val="28"/>
        </w:rPr>
      </w:pPr>
      <w:r w:rsidRPr="006511A3">
        <w:rPr>
          <w:rFonts w:hint="eastAsia"/>
          <w:b/>
          <w:bCs/>
          <w:sz w:val="28"/>
        </w:rPr>
        <w:t xml:space="preserve">Atmospheric transport of soil microorganisms and higher plant waxes in the East Asian outflow to the North Pacific </w:t>
      </w:r>
      <w:r w:rsidRPr="006511A3">
        <w:rPr>
          <w:b/>
          <w:bCs/>
          <w:sz w:val="28"/>
        </w:rPr>
        <w:t xml:space="preserve">Rim </w:t>
      </w:r>
      <w:r w:rsidRPr="006511A3">
        <w:rPr>
          <w:rFonts w:hint="eastAsia"/>
          <w:b/>
          <w:bCs/>
          <w:sz w:val="28"/>
        </w:rPr>
        <w:t xml:space="preserve">using hydroxy fatty acids: year round observations </w:t>
      </w:r>
      <w:r w:rsidRPr="006511A3">
        <w:rPr>
          <w:b/>
          <w:bCs/>
          <w:sz w:val="28"/>
        </w:rPr>
        <w:t>atGosan</w:t>
      </w:r>
      <w:r w:rsidRPr="006511A3">
        <w:rPr>
          <w:rFonts w:hint="eastAsia"/>
          <w:b/>
          <w:bCs/>
          <w:sz w:val="28"/>
        </w:rPr>
        <w:t xml:space="preserve">, </w:t>
      </w:r>
      <w:r w:rsidRPr="006511A3">
        <w:rPr>
          <w:b/>
          <w:bCs/>
          <w:sz w:val="28"/>
        </w:rPr>
        <w:t>Jeju Island</w:t>
      </w:r>
    </w:p>
    <w:p w:rsidR="00FF3503" w:rsidRPr="00B77E40" w:rsidRDefault="00FF3503" w:rsidP="00FF3503">
      <w:pPr>
        <w:spacing w:before="100" w:beforeAutospacing="1" w:after="100" w:afterAutospacing="1"/>
        <w:jc w:val="center"/>
        <w:rPr>
          <w:rFonts w:ascii="Myriad Pro" w:hAnsi="Myriad Pro"/>
          <w:b/>
          <w:sz w:val="22"/>
          <w:szCs w:val="22"/>
        </w:rPr>
      </w:pPr>
    </w:p>
    <w:p w:rsidR="00D7655A" w:rsidRDefault="00D7655A" w:rsidP="00D7655A">
      <w:pPr>
        <w:spacing w:after="120" w:line="360" w:lineRule="auto"/>
        <w:contextualSpacing/>
        <w:rPr>
          <w:b/>
          <w:vertAlign w:val="superscript"/>
        </w:rPr>
      </w:pPr>
      <w:r w:rsidRPr="006511A3">
        <w:rPr>
          <w:rFonts w:hint="eastAsia"/>
          <w:b/>
        </w:rPr>
        <w:t>Poonam Tyagi</w:t>
      </w:r>
      <w:r w:rsidRPr="006511A3">
        <w:rPr>
          <w:rFonts w:hint="eastAsia"/>
          <w:b/>
          <w:vertAlign w:val="superscript"/>
        </w:rPr>
        <w:t>1</w:t>
      </w:r>
      <w:r w:rsidRPr="006511A3">
        <w:rPr>
          <w:b/>
          <w:vertAlign w:val="superscript"/>
        </w:rPr>
        <w:t>,2</w:t>
      </w:r>
      <w:r w:rsidRPr="006511A3">
        <w:rPr>
          <w:rFonts w:hint="eastAsia"/>
          <w:b/>
        </w:rPr>
        <w:t>, Kimitaka Kawamura</w:t>
      </w:r>
      <w:r w:rsidRPr="006511A3">
        <w:rPr>
          <w:rFonts w:hint="eastAsia"/>
          <w:b/>
          <w:vertAlign w:val="superscript"/>
        </w:rPr>
        <w:t>2,3</w:t>
      </w:r>
      <w:r w:rsidRPr="006511A3">
        <w:rPr>
          <w:rFonts w:hint="eastAsia"/>
          <w:b/>
        </w:rPr>
        <w:t>*, Tadashi Kariya</w:t>
      </w:r>
      <w:r w:rsidRPr="006511A3">
        <w:rPr>
          <w:rFonts w:hint="eastAsia"/>
          <w:b/>
          <w:vertAlign w:val="superscript"/>
        </w:rPr>
        <w:t>1</w:t>
      </w:r>
      <w:r w:rsidRPr="006511A3">
        <w:rPr>
          <w:b/>
          <w:vertAlign w:val="superscript"/>
        </w:rPr>
        <w:t>,2</w:t>
      </w:r>
      <w:r w:rsidRPr="006511A3">
        <w:rPr>
          <w:rFonts w:hint="eastAsia"/>
          <w:b/>
        </w:rPr>
        <w:t>, Srinivas Bikkina</w:t>
      </w:r>
      <w:r w:rsidRPr="006511A3">
        <w:rPr>
          <w:rFonts w:hint="eastAsia"/>
          <w:b/>
          <w:vertAlign w:val="superscript"/>
        </w:rPr>
        <w:t>2,4</w:t>
      </w:r>
      <w:r w:rsidRPr="006511A3">
        <w:rPr>
          <w:b/>
        </w:rPr>
        <w:t>, Pingqing Fu</w:t>
      </w:r>
      <w:r w:rsidRPr="006511A3">
        <w:rPr>
          <w:b/>
          <w:vertAlign w:val="superscript"/>
        </w:rPr>
        <w:t xml:space="preserve">5 </w:t>
      </w:r>
      <w:r w:rsidRPr="006511A3">
        <w:rPr>
          <w:b/>
        </w:rPr>
        <w:t>and Meehye Lee</w:t>
      </w:r>
      <w:r w:rsidRPr="006511A3">
        <w:rPr>
          <w:b/>
          <w:vertAlign w:val="superscript"/>
        </w:rPr>
        <w:t>6</w:t>
      </w:r>
    </w:p>
    <w:p w:rsidR="00D7655A" w:rsidRPr="006511A3" w:rsidRDefault="00D7655A" w:rsidP="00D7655A">
      <w:pPr>
        <w:spacing w:after="120" w:line="360" w:lineRule="auto"/>
        <w:contextualSpacing/>
        <w:rPr>
          <w:b/>
          <w:vertAlign w:val="superscript"/>
        </w:rPr>
      </w:pPr>
    </w:p>
    <w:p w:rsidR="00D7655A" w:rsidRPr="006511A3" w:rsidRDefault="00D7655A" w:rsidP="00D7655A">
      <w:pPr>
        <w:spacing w:after="120"/>
        <w:contextualSpacing/>
        <w:rPr>
          <w:i/>
        </w:rPr>
      </w:pPr>
      <w:r w:rsidRPr="006511A3">
        <w:rPr>
          <w:rFonts w:hint="eastAsia"/>
          <w:i/>
          <w:vertAlign w:val="superscript"/>
        </w:rPr>
        <w:t>1</w:t>
      </w:r>
      <w:r w:rsidRPr="006511A3">
        <w:rPr>
          <w:rFonts w:hint="eastAsia"/>
          <w:i/>
        </w:rPr>
        <w:t xml:space="preserve">Graduate School of Environmental Sciences, Hokkaido University, </w:t>
      </w:r>
      <w:r w:rsidRPr="006511A3">
        <w:rPr>
          <w:i/>
          <w:szCs w:val="24"/>
        </w:rPr>
        <w:t xml:space="preserve">Sapporo </w:t>
      </w:r>
      <w:r w:rsidRPr="006511A3">
        <w:rPr>
          <w:rFonts w:hint="eastAsia"/>
          <w:i/>
          <w:szCs w:val="24"/>
        </w:rPr>
        <w:t>060</w:t>
      </w:r>
      <w:r w:rsidRPr="006511A3">
        <w:rPr>
          <w:i/>
          <w:szCs w:val="24"/>
        </w:rPr>
        <w:t>-</w:t>
      </w:r>
      <w:r w:rsidRPr="006511A3">
        <w:rPr>
          <w:rFonts w:hint="eastAsia"/>
          <w:i/>
          <w:szCs w:val="24"/>
        </w:rPr>
        <w:t>0810</w:t>
      </w:r>
      <w:r w:rsidRPr="006511A3">
        <w:rPr>
          <w:i/>
          <w:szCs w:val="24"/>
        </w:rPr>
        <w:t xml:space="preserve">, </w:t>
      </w:r>
      <w:r w:rsidRPr="006511A3">
        <w:rPr>
          <w:rFonts w:hint="eastAsia"/>
          <w:i/>
        </w:rPr>
        <w:t>Japan</w:t>
      </w:r>
    </w:p>
    <w:p w:rsidR="00D7655A" w:rsidRPr="006511A3" w:rsidRDefault="00D7655A" w:rsidP="00D7655A">
      <w:pPr>
        <w:spacing w:after="120"/>
        <w:contextualSpacing/>
        <w:rPr>
          <w:i/>
        </w:rPr>
      </w:pPr>
      <w:r w:rsidRPr="006511A3">
        <w:rPr>
          <w:rFonts w:hint="eastAsia"/>
          <w:i/>
          <w:vertAlign w:val="superscript"/>
        </w:rPr>
        <w:t>2</w:t>
      </w:r>
      <w:r w:rsidRPr="006511A3">
        <w:rPr>
          <w:rFonts w:hint="eastAsia"/>
          <w:i/>
        </w:rPr>
        <w:t xml:space="preserve">Institute of Low Temperature Sciences, Hokkaido University, </w:t>
      </w:r>
      <w:r w:rsidRPr="006511A3">
        <w:rPr>
          <w:i/>
          <w:szCs w:val="24"/>
        </w:rPr>
        <w:t xml:space="preserve">Sapporo </w:t>
      </w:r>
      <w:r w:rsidRPr="006511A3">
        <w:rPr>
          <w:rFonts w:hint="eastAsia"/>
          <w:i/>
          <w:szCs w:val="24"/>
        </w:rPr>
        <w:t>060</w:t>
      </w:r>
      <w:r w:rsidRPr="006511A3">
        <w:rPr>
          <w:i/>
          <w:szCs w:val="24"/>
        </w:rPr>
        <w:t>-</w:t>
      </w:r>
      <w:r w:rsidRPr="006511A3">
        <w:rPr>
          <w:rFonts w:hint="eastAsia"/>
          <w:i/>
          <w:szCs w:val="24"/>
        </w:rPr>
        <w:t>0819</w:t>
      </w:r>
      <w:r w:rsidRPr="006511A3">
        <w:rPr>
          <w:i/>
          <w:szCs w:val="24"/>
        </w:rPr>
        <w:t xml:space="preserve">, </w:t>
      </w:r>
      <w:r w:rsidRPr="006511A3">
        <w:rPr>
          <w:rFonts w:hint="eastAsia"/>
          <w:i/>
        </w:rPr>
        <w:t>Japan</w:t>
      </w:r>
    </w:p>
    <w:p w:rsidR="00D7655A" w:rsidRPr="006511A3" w:rsidRDefault="00D7655A" w:rsidP="00D7655A">
      <w:pPr>
        <w:spacing w:after="120"/>
        <w:contextualSpacing/>
        <w:rPr>
          <w:i/>
          <w:szCs w:val="24"/>
        </w:rPr>
      </w:pPr>
      <w:r w:rsidRPr="006511A3">
        <w:rPr>
          <w:rFonts w:hint="eastAsia"/>
          <w:i/>
          <w:szCs w:val="24"/>
          <w:vertAlign w:val="superscript"/>
        </w:rPr>
        <w:t>3</w:t>
      </w:r>
      <w:r w:rsidRPr="006511A3">
        <w:rPr>
          <w:i/>
          <w:szCs w:val="24"/>
        </w:rPr>
        <w:t xml:space="preserve">Now atChubu Institute for Advanced Studies, Chubu </w:t>
      </w:r>
      <w:r w:rsidRPr="006511A3">
        <w:rPr>
          <w:rFonts w:hint="eastAsia"/>
          <w:i/>
          <w:szCs w:val="24"/>
        </w:rPr>
        <w:t xml:space="preserve">University, </w:t>
      </w:r>
      <w:r w:rsidRPr="006511A3">
        <w:rPr>
          <w:i/>
          <w:szCs w:val="24"/>
        </w:rPr>
        <w:t>Kasugai</w:t>
      </w:r>
      <w:r w:rsidRPr="006511A3">
        <w:rPr>
          <w:i/>
        </w:rPr>
        <w:t>487-8501</w:t>
      </w:r>
      <w:r w:rsidRPr="006511A3">
        <w:rPr>
          <w:rFonts w:hint="eastAsia"/>
          <w:i/>
          <w:szCs w:val="24"/>
        </w:rPr>
        <w:t>, Japan</w:t>
      </w:r>
    </w:p>
    <w:p w:rsidR="00D7655A" w:rsidRPr="006511A3" w:rsidRDefault="00D7655A" w:rsidP="00D7655A">
      <w:pPr>
        <w:spacing w:after="120"/>
        <w:contextualSpacing/>
        <w:rPr>
          <w:szCs w:val="24"/>
        </w:rPr>
      </w:pPr>
      <w:r w:rsidRPr="006511A3">
        <w:rPr>
          <w:rFonts w:hint="eastAsia"/>
          <w:i/>
          <w:vertAlign w:val="superscript"/>
        </w:rPr>
        <w:t>4</w:t>
      </w:r>
      <w:r w:rsidRPr="006511A3">
        <w:rPr>
          <w:i/>
        </w:rPr>
        <w:t>N</w:t>
      </w:r>
      <w:r w:rsidRPr="006511A3">
        <w:rPr>
          <w:rFonts w:hint="eastAsia"/>
          <w:i/>
        </w:rPr>
        <w:t xml:space="preserve">ow at </w:t>
      </w:r>
      <w:r w:rsidRPr="006511A3">
        <w:rPr>
          <w:i/>
        </w:rPr>
        <w:t>Department of Environmental Science and Analytical Chemistry (ACES)</w:t>
      </w:r>
      <w:r w:rsidRPr="006511A3">
        <w:rPr>
          <w:rFonts w:hint="eastAsia"/>
          <w:i/>
        </w:rPr>
        <w:t xml:space="preserve">, </w:t>
      </w:r>
      <w:r w:rsidRPr="006511A3">
        <w:rPr>
          <w:i/>
        </w:rPr>
        <w:t>Bolin Centre for Climate Research</w:t>
      </w:r>
      <w:r w:rsidRPr="006511A3">
        <w:rPr>
          <w:rFonts w:hint="eastAsia"/>
          <w:i/>
        </w:rPr>
        <w:t xml:space="preserve">, </w:t>
      </w:r>
      <w:r w:rsidRPr="006511A3">
        <w:rPr>
          <w:i/>
        </w:rPr>
        <w:t>Stockholm University</w:t>
      </w:r>
      <w:r w:rsidRPr="006511A3">
        <w:rPr>
          <w:rFonts w:hint="eastAsia"/>
          <w:i/>
        </w:rPr>
        <w:t xml:space="preserve">, </w:t>
      </w:r>
      <w:r w:rsidRPr="006511A3">
        <w:rPr>
          <w:i/>
        </w:rPr>
        <w:t xml:space="preserve">Stockholm </w:t>
      </w:r>
      <w:r w:rsidRPr="006511A3">
        <w:rPr>
          <w:rFonts w:hint="eastAsia"/>
          <w:i/>
        </w:rPr>
        <w:t>106 19</w:t>
      </w:r>
      <w:r w:rsidRPr="006511A3">
        <w:rPr>
          <w:i/>
        </w:rPr>
        <w:t xml:space="preserve">, </w:t>
      </w:r>
      <w:r w:rsidRPr="006511A3">
        <w:rPr>
          <w:rFonts w:hint="eastAsia"/>
          <w:i/>
        </w:rPr>
        <w:t>Sweden</w:t>
      </w:r>
    </w:p>
    <w:p w:rsidR="00D7655A" w:rsidRPr="006511A3" w:rsidRDefault="00D7655A" w:rsidP="00D7655A">
      <w:pPr>
        <w:spacing w:after="120"/>
        <w:contextualSpacing/>
        <w:rPr>
          <w:i/>
          <w:szCs w:val="24"/>
        </w:rPr>
      </w:pPr>
      <w:r w:rsidRPr="006511A3">
        <w:rPr>
          <w:i/>
          <w:szCs w:val="24"/>
          <w:vertAlign w:val="superscript"/>
        </w:rPr>
        <w:t>5</w:t>
      </w:r>
      <w:r w:rsidRPr="006511A3">
        <w:rPr>
          <w:i/>
          <w:szCs w:val="24"/>
        </w:rPr>
        <w:t>State Key Laboratory of Atmospheric Boundary Layer Physics and Atmospheric Chemistry,Institute of Atmospheric Physics, Chinese Academy of Sciences</w:t>
      </w:r>
      <w:r w:rsidRPr="006511A3">
        <w:rPr>
          <w:rFonts w:hint="eastAsia"/>
          <w:i/>
          <w:szCs w:val="24"/>
        </w:rPr>
        <w:t xml:space="preserve">, </w:t>
      </w:r>
      <w:r w:rsidRPr="006511A3">
        <w:rPr>
          <w:i/>
          <w:szCs w:val="24"/>
        </w:rPr>
        <w:t>Beijing</w:t>
      </w:r>
      <w:r w:rsidRPr="006511A3">
        <w:rPr>
          <w:rFonts w:hint="eastAsia"/>
          <w:i/>
          <w:szCs w:val="24"/>
        </w:rPr>
        <w:t xml:space="preserve"> 10</w:t>
      </w:r>
      <w:r w:rsidRPr="006511A3">
        <w:rPr>
          <w:i/>
          <w:szCs w:val="24"/>
        </w:rPr>
        <w:t>-</w:t>
      </w:r>
      <w:r w:rsidRPr="006511A3">
        <w:rPr>
          <w:rFonts w:hint="eastAsia"/>
          <w:i/>
          <w:szCs w:val="24"/>
        </w:rPr>
        <w:t>029</w:t>
      </w:r>
      <w:r w:rsidRPr="006511A3">
        <w:rPr>
          <w:i/>
          <w:szCs w:val="24"/>
        </w:rPr>
        <w:t>, China</w:t>
      </w:r>
    </w:p>
    <w:p w:rsidR="00D7655A" w:rsidRPr="006511A3" w:rsidRDefault="00D7655A" w:rsidP="00D7655A">
      <w:pPr>
        <w:spacing w:after="120"/>
        <w:contextualSpacing/>
        <w:rPr>
          <w:i/>
          <w:szCs w:val="24"/>
        </w:rPr>
      </w:pPr>
      <w:r w:rsidRPr="006511A3">
        <w:rPr>
          <w:rStyle w:val="pbaffiliations"/>
          <w:i/>
          <w:szCs w:val="24"/>
          <w:shd w:val="clear" w:color="auto" w:fill="FFFFFF"/>
          <w:vertAlign w:val="superscript"/>
        </w:rPr>
        <w:t>6</w:t>
      </w:r>
      <w:r w:rsidRPr="006511A3">
        <w:rPr>
          <w:i/>
        </w:rPr>
        <w:t>Department of Earth and Environmental Sciences, Korea University,Seoul 136-701, South Korea</w:t>
      </w:r>
    </w:p>
    <w:p w:rsidR="00094365" w:rsidRPr="00CE6EAA" w:rsidRDefault="00094365" w:rsidP="00825950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:rsidR="00094365" w:rsidRPr="00CE6EAA" w:rsidRDefault="00094365" w:rsidP="000B2E64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:rsidR="00111843" w:rsidRDefault="00111843" w:rsidP="00111843">
      <w:pPr>
        <w:rPr>
          <w:rFonts w:ascii="Myriad Pro" w:hAnsi="Myriad Pro"/>
          <w:b/>
        </w:rPr>
      </w:pPr>
      <w:r w:rsidRPr="00CE6EAA">
        <w:rPr>
          <w:rFonts w:ascii="Myriad Pro" w:hAnsi="Myriad Pro"/>
          <w:b/>
        </w:rPr>
        <w:t>Contents of this file</w:t>
      </w:r>
    </w:p>
    <w:p w:rsidR="00E43D2D" w:rsidRPr="00E40896" w:rsidRDefault="00E43D2D" w:rsidP="00111843">
      <w:pPr>
        <w:rPr>
          <w:rFonts w:ascii="Myriad Pro" w:hAnsi="Myriad Pro"/>
        </w:rPr>
      </w:pPr>
    </w:p>
    <w:p w:rsidR="00111843" w:rsidRPr="00CE6EAA" w:rsidRDefault="00111843" w:rsidP="00111843">
      <w:pPr>
        <w:ind w:left="720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Figures S1 to S</w:t>
      </w:r>
      <w:r w:rsidR="00D7655A">
        <w:rPr>
          <w:rFonts w:ascii="Myriad Pro" w:hAnsi="Myriad Pro"/>
          <w:sz w:val="22"/>
          <w:szCs w:val="22"/>
        </w:rPr>
        <w:t>3</w:t>
      </w:r>
    </w:p>
    <w:p w:rsidR="00111843" w:rsidRPr="00E40896" w:rsidRDefault="00111843" w:rsidP="00111843">
      <w:pPr>
        <w:ind w:left="720"/>
        <w:rPr>
          <w:rFonts w:ascii="Myriad Pro" w:hAnsi="Myriad Pro"/>
        </w:rPr>
      </w:pPr>
    </w:p>
    <w:p w:rsidR="00D7655A" w:rsidRDefault="00D7655A" w:rsidP="00111843">
      <w:pPr>
        <w:ind w:left="720"/>
        <w:rPr>
          <w:rFonts w:ascii="Myriad Pro" w:hAnsi="Myriad Pro"/>
          <w:sz w:val="22"/>
          <w:szCs w:val="22"/>
        </w:rPr>
      </w:pPr>
    </w:p>
    <w:p w:rsidR="00111843" w:rsidRDefault="00111843" w:rsidP="00FF3503">
      <w:pPr>
        <w:spacing w:before="100" w:beforeAutospacing="1" w:after="100" w:afterAutospacing="1"/>
        <w:rPr>
          <w:rFonts w:ascii="Myriad Pro" w:hAnsi="Myriad Pro"/>
          <w:b/>
          <w:bCs/>
          <w:szCs w:val="24"/>
        </w:rPr>
      </w:pPr>
    </w:p>
    <w:p w:rsidR="00D7655A" w:rsidRDefault="00D7655A" w:rsidP="00FF3503">
      <w:pPr>
        <w:spacing w:before="100" w:beforeAutospacing="1" w:after="100" w:afterAutospacing="1"/>
        <w:rPr>
          <w:rFonts w:ascii="Myriad Pro" w:hAnsi="Myriad Pro"/>
          <w:b/>
          <w:bCs/>
          <w:szCs w:val="24"/>
        </w:rPr>
      </w:pPr>
    </w:p>
    <w:p w:rsidR="00FF3503" w:rsidRPr="00CE6EAA" w:rsidRDefault="00FF3503" w:rsidP="00FF3503">
      <w:pPr>
        <w:spacing w:before="100" w:beforeAutospacing="1" w:after="100" w:afterAutospacing="1"/>
        <w:rPr>
          <w:rFonts w:ascii="Myriad Pro" w:hAnsi="Myriad Pro"/>
          <w:b/>
          <w:szCs w:val="24"/>
        </w:rPr>
      </w:pPr>
      <w:r w:rsidRPr="00CE6EAA">
        <w:rPr>
          <w:rFonts w:ascii="Myriad Pro" w:hAnsi="Myriad Pro"/>
          <w:b/>
          <w:bCs/>
          <w:szCs w:val="24"/>
        </w:rPr>
        <w:lastRenderedPageBreak/>
        <w:t>Introduction</w:t>
      </w:r>
    </w:p>
    <w:p w:rsidR="00FF3503" w:rsidRPr="00CE6EAA" w:rsidRDefault="00B83FE6" w:rsidP="00FF3503">
      <w:pPr>
        <w:spacing w:before="100" w:beforeAutospacing="1" w:after="100" w:afterAutospacing="1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This supporting information contains three figure (one on seasonal clusters of air mass back trajectories, 2) seasonal distributions of a-, b- and w- hydroxy FAs, 3) back trajectory cluster for dust events) that are useful for better understanding the data discussed in the main MS.</w:t>
      </w:r>
    </w:p>
    <w:p w:rsidR="002C030F" w:rsidRPr="00E40896" w:rsidRDefault="002C030F">
      <w:pPr>
        <w:rPr>
          <w:rFonts w:ascii="Myriad Pro" w:hAnsi="Myriad Pro"/>
        </w:rPr>
      </w:pPr>
    </w:p>
    <w:p w:rsidR="00015F74" w:rsidRPr="00E40896" w:rsidRDefault="00015F74">
      <w:pPr>
        <w:rPr>
          <w:rFonts w:ascii="Myriad Pro" w:hAnsi="Myriad Pro"/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236723</wp:posOffset>
            </wp:positionH>
            <wp:positionV relativeFrom="paragraph">
              <wp:posOffset>85963</wp:posOffset>
            </wp:positionV>
            <wp:extent cx="4751705" cy="4049395"/>
            <wp:effectExtent l="0" t="0" r="0" b="8255"/>
            <wp:wrapTight wrapText="bothSides">
              <wp:wrapPolygon edited="0">
                <wp:start x="0" y="0"/>
                <wp:lineTo x="0" y="21542"/>
                <wp:lineTo x="21476" y="21542"/>
                <wp:lineTo x="21476" y="0"/>
                <wp:lineTo x="0" y="0"/>
              </wp:wrapPolygon>
            </wp:wrapTight>
            <wp:docPr id="2" name="Picture 2" descr="Trajectory wrt h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jectory wrt hight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</w:rPr>
      </w:pPr>
    </w:p>
    <w:p w:rsidR="00D7655A" w:rsidRPr="002A0228" w:rsidRDefault="00D7655A" w:rsidP="00D7655A">
      <w:pPr>
        <w:snapToGrid w:val="0"/>
        <w:spacing w:line="360" w:lineRule="auto"/>
        <w:contextualSpacing/>
        <w:jc w:val="both"/>
      </w:pPr>
      <w:r w:rsidRPr="002A0228">
        <w:rPr>
          <w:b/>
        </w:rPr>
        <w:t xml:space="preserve">Figure </w:t>
      </w:r>
      <w:r>
        <w:rPr>
          <w:rFonts w:hint="eastAsia"/>
          <w:b/>
        </w:rPr>
        <w:t>S1</w:t>
      </w:r>
      <w:r w:rsidRPr="002A0228">
        <w:rPr>
          <w:b/>
        </w:rPr>
        <w:t xml:space="preserve">. </w:t>
      </w:r>
      <w:r w:rsidRPr="002A0228">
        <w:t>7-day isentropic air mass back-trajectories computed at arrival heights of 100, 500 and 1000 musing HYSPLIT model for the sampling days (April, 2001-March, 2002) over Gosan, Jeju Island.</w:t>
      </w:r>
    </w:p>
    <w:p w:rsidR="00D7655A" w:rsidRDefault="00D7655A">
      <w:pPr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br w:type="page"/>
      </w: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 w:rsidP="00D7655A">
      <w:pPr>
        <w:jc w:val="center"/>
      </w:pPr>
      <w:r>
        <w:rPr>
          <w:rFonts w:hint="eastAsia"/>
          <w:noProof/>
          <w:lang w:eastAsia="ja-JP"/>
        </w:rPr>
        <w:drawing>
          <wp:inline distT="0" distB="0" distL="0" distR="0">
            <wp:extent cx="3386455" cy="4260215"/>
            <wp:effectExtent l="0" t="0" r="4445" b="6985"/>
            <wp:docPr id="3" name="Picture 3" descr="Figure 3_Hydroxy FAs_box plo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3_Hydroxy FAs_box plot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426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  <w:szCs w:val="24"/>
          <w:lang w:val="en-GB"/>
        </w:rPr>
      </w:pPr>
    </w:p>
    <w:p w:rsidR="00D7655A" w:rsidRDefault="00D7655A" w:rsidP="00D7655A">
      <w:pPr>
        <w:snapToGrid w:val="0"/>
        <w:spacing w:line="360" w:lineRule="auto"/>
        <w:contextualSpacing/>
        <w:jc w:val="both"/>
        <w:rPr>
          <w:b/>
          <w:szCs w:val="24"/>
          <w:lang w:val="en-GB"/>
        </w:rPr>
      </w:pPr>
    </w:p>
    <w:p w:rsidR="00D7655A" w:rsidRPr="00EE7C6A" w:rsidRDefault="00D7655A" w:rsidP="00D7655A">
      <w:pPr>
        <w:snapToGrid w:val="0"/>
        <w:spacing w:line="360" w:lineRule="auto"/>
        <w:contextualSpacing/>
        <w:jc w:val="both"/>
        <w:rPr>
          <w:szCs w:val="24"/>
        </w:rPr>
      </w:pPr>
      <w:r w:rsidRPr="00EE7C6A">
        <w:rPr>
          <w:b/>
          <w:szCs w:val="24"/>
          <w:lang w:val="en-GB"/>
        </w:rPr>
        <w:t xml:space="preserve">Figure </w:t>
      </w:r>
      <w:r>
        <w:rPr>
          <w:rFonts w:hint="eastAsia"/>
          <w:b/>
          <w:szCs w:val="24"/>
          <w:lang w:val="en-GB"/>
        </w:rPr>
        <w:t>S2</w:t>
      </w:r>
      <w:r w:rsidRPr="00EE7C6A">
        <w:rPr>
          <w:b/>
          <w:szCs w:val="24"/>
          <w:lang w:val="en-GB"/>
        </w:rPr>
        <w:t>.</w:t>
      </w:r>
      <w:r w:rsidRPr="00EE7C6A">
        <w:rPr>
          <w:szCs w:val="24"/>
          <w:lang w:val="en-GB"/>
        </w:rPr>
        <w:t xml:space="preserve"> Box plots, showing the seasonal variability of mean atmospheric concentrations of measured </w:t>
      </w:r>
      <w:r w:rsidRPr="00EE7C6A">
        <w:rPr>
          <w:rFonts w:ascii="Symbol" w:hAnsi="Symbol"/>
          <w:szCs w:val="24"/>
          <w:lang w:val="en-GB"/>
        </w:rPr>
        <w:t></w:t>
      </w:r>
      <w:r w:rsidRPr="00EE7C6A">
        <w:rPr>
          <w:szCs w:val="24"/>
          <w:lang w:val="en-GB"/>
        </w:rPr>
        <w:t xml:space="preserve">-, </w:t>
      </w:r>
      <w:r w:rsidRPr="00EE7C6A">
        <w:rPr>
          <w:rFonts w:ascii="Symbol" w:hAnsi="Symbol"/>
          <w:szCs w:val="24"/>
          <w:lang w:val="en-GB"/>
        </w:rPr>
        <w:t></w:t>
      </w:r>
      <w:r w:rsidRPr="00EE7C6A">
        <w:rPr>
          <w:szCs w:val="24"/>
          <w:lang w:val="en-GB"/>
        </w:rPr>
        <w:t xml:space="preserve">- and </w:t>
      </w:r>
      <w:r w:rsidRPr="00EE7C6A">
        <w:rPr>
          <w:rFonts w:ascii="Symbol" w:hAnsi="Symbol"/>
          <w:szCs w:val="24"/>
          <w:lang w:val="en-GB"/>
        </w:rPr>
        <w:t></w:t>
      </w:r>
      <w:r w:rsidRPr="00EE7C6A">
        <w:rPr>
          <w:szCs w:val="24"/>
          <w:lang w:val="en-GB"/>
        </w:rPr>
        <w:t xml:space="preserve">-hydroxy </w:t>
      </w:r>
      <w:r>
        <w:rPr>
          <w:rFonts w:hint="eastAsia"/>
          <w:szCs w:val="24"/>
          <w:lang w:val="en-GB"/>
        </w:rPr>
        <w:t xml:space="preserve">FAs </w:t>
      </w:r>
      <w:r w:rsidRPr="00EE7C6A">
        <w:rPr>
          <w:szCs w:val="24"/>
          <w:lang w:val="en-GB"/>
        </w:rPr>
        <w:t>in TSP samples collected over Gosan, Jeju Island during April, 2001</w:t>
      </w:r>
      <w:r>
        <w:rPr>
          <w:szCs w:val="24"/>
        </w:rPr>
        <w:t>–</w:t>
      </w:r>
      <w:r w:rsidRPr="00EE7C6A">
        <w:rPr>
          <w:szCs w:val="24"/>
          <w:lang w:val="en-GB"/>
        </w:rPr>
        <w:t xml:space="preserve">March, 2002. </w:t>
      </w:r>
      <w:r w:rsidRPr="00EE7C6A">
        <w:rPr>
          <w:szCs w:val="24"/>
        </w:rPr>
        <w:t xml:space="preserve">The lower and upper edges of the boxes represent 25 and 75 percentile data, respectively. Likewise, the bottom and top whiskers correspond to 5 and 95 percentile data, respectively. The solid and dotted lines in each box refer to median and mean concentrations, respectively. </w:t>
      </w: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>
      <w:pPr>
        <w:rPr>
          <w:rFonts w:ascii="Myriad Pro" w:hAnsi="Myriad Pro"/>
          <w:sz w:val="22"/>
          <w:szCs w:val="22"/>
        </w:rPr>
      </w:pPr>
    </w:p>
    <w:p w:rsidR="00D7655A" w:rsidRDefault="00D7655A" w:rsidP="00D7655A">
      <w:r>
        <w:rPr>
          <w:noProof/>
          <w:lang w:eastAsia="ja-JP"/>
        </w:rPr>
        <w:drawing>
          <wp:inline distT="0" distB="0" distL="0" distR="0">
            <wp:extent cx="5943600" cy="4562475"/>
            <wp:effectExtent l="0" t="0" r="0" b="9525"/>
            <wp:docPr id="4" name="Picture 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ure S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55A" w:rsidRDefault="00D7655A" w:rsidP="00D7655A"/>
    <w:p w:rsidR="00D7655A" w:rsidRPr="00EA6130" w:rsidRDefault="00D7655A" w:rsidP="00D7655A">
      <w:pPr>
        <w:rPr>
          <w:rFonts w:ascii="Myriad Pro" w:hAnsi="Myriad Pro"/>
          <w:sz w:val="22"/>
          <w:szCs w:val="22"/>
        </w:rPr>
      </w:pPr>
      <w:r w:rsidRPr="00EA6130">
        <w:rPr>
          <w:b/>
          <w:bCs/>
        </w:rPr>
        <w:t>Figure S3.</w:t>
      </w:r>
      <w:r w:rsidRPr="00EA6130">
        <w:rPr>
          <w:bCs/>
        </w:rPr>
        <w:t xml:space="preserve"> Individual cluster of trajectories</w:t>
      </w:r>
      <w:r w:rsidR="00B83FE6" w:rsidRPr="00EA6130">
        <w:rPr>
          <w:bCs/>
        </w:rPr>
        <w:t xml:space="preserve"> for Figure 9</w:t>
      </w:r>
      <w:r w:rsidR="00EA6130">
        <w:rPr>
          <w:bCs/>
        </w:rPr>
        <w:t>.</w:t>
      </w:r>
    </w:p>
    <w:p w:rsidR="005314B5" w:rsidRDefault="005314B5" w:rsidP="00477182">
      <w:pPr>
        <w:pStyle w:val="SMcaption"/>
        <w:rPr>
          <w:rFonts w:ascii="Myriad Pro" w:hAnsi="Myriad Pro"/>
          <w:sz w:val="22"/>
          <w:szCs w:val="22"/>
        </w:rPr>
      </w:pPr>
    </w:p>
    <w:p w:rsidR="00B968D7" w:rsidRPr="005314B5" w:rsidRDefault="00B968D7" w:rsidP="0066722B">
      <w:pPr>
        <w:pStyle w:val="SMcaption"/>
        <w:rPr>
          <w:rFonts w:ascii="Myriad Pro" w:hAnsi="Myriad Pro"/>
          <w:b/>
          <w:i/>
          <w:sz w:val="22"/>
          <w:szCs w:val="22"/>
        </w:rPr>
      </w:pPr>
    </w:p>
    <w:sectPr w:rsidR="00B968D7" w:rsidRPr="005314B5" w:rsidSect="00F125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7E3" w:rsidRDefault="000B27E3">
      <w:r>
        <w:separator/>
      </w:r>
    </w:p>
  </w:endnote>
  <w:endnote w:type="continuationSeparator" w:id="0">
    <w:p w:rsidR="000B27E3" w:rsidRDefault="000B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明朝">
    <w:panose1 w:val="00000000000000000000"/>
    <w:charset w:val="4E"/>
    <w:family w:val="roman"/>
    <w:notTrueType/>
    <w:pitch w:val="default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游ゴシック Light">
    <w:panose1 w:val="00000000000000000000"/>
    <w:charset w:val="4E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6FD" w:rsidRDefault="001966FD">
    <w:pPr>
      <w:pStyle w:val="af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5EE" w:rsidRDefault="0054239B">
    <w:pPr>
      <w:pStyle w:val="aff1"/>
      <w:jc w:val="right"/>
    </w:pPr>
    <w:r>
      <w:fldChar w:fldCharType="begin"/>
    </w:r>
    <w:r w:rsidR="00114193">
      <w:instrText xml:space="preserve"> PAGE   \* MERGEFORMAT </w:instrText>
    </w:r>
    <w:r>
      <w:fldChar w:fldCharType="separate"/>
    </w:r>
    <w:r w:rsidR="001C2880">
      <w:rPr>
        <w:noProof/>
      </w:rPr>
      <w:t>1</w:t>
    </w:r>
    <w:r>
      <w:fldChar w:fldCharType="end"/>
    </w:r>
  </w:p>
  <w:p w:rsidR="00F125EE" w:rsidRDefault="00F125EE">
    <w:pPr>
      <w:pStyle w:val="af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6FD" w:rsidRDefault="001966FD">
    <w:pPr>
      <w:pStyle w:val="af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7E3" w:rsidRDefault="000B27E3">
      <w:r>
        <w:separator/>
      </w:r>
    </w:p>
  </w:footnote>
  <w:footnote w:type="continuationSeparator" w:id="0">
    <w:p w:rsidR="000B27E3" w:rsidRDefault="000B2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6FD" w:rsidRDefault="001966FD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D8" w:rsidRPr="005001AC" w:rsidRDefault="003A2FD8" w:rsidP="005001AC">
    <w:pPr>
      <w:jc w:val="right"/>
      <w:rPr>
        <w:sz w:val="20"/>
      </w:rPr>
    </w:pPr>
  </w:p>
  <w:p w:rsidR="003A2FD8" w:rsidRDefault="003A2FD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6FD" w:rsidRDefault="001966FD">
    <w:pPr>
      <w:pStyle w:val="a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3G_VERSION" w:val="4.3.8"/>
    <w:docVar w:name="TET_BGE" w:val="4"/>
    <w:docVar w:name="TET_BGS" w:val="4"/>
    <w:docVar w:name="Total_Editing_Time" w:val="4"/>
  </w:docVars>
  <w:rsids>
    <w:rsidRoot w:val="002C030F"/>
    <w:rsid w:val="00015F74"/>
    <w:rsid w:val="00043571"/>
    <w:rsid w:val="00065EBD"/>
    <w:rsid w:val="00083B44"/>
    <w:rsid w:val="000850DC"/>
    <w:rsid w:val="00094365"/>
    <w:rsid w:val="000B27E3"/>
    <w:rsid w:val="000B2E64"/>
    <w:rsid w:val="000C2771"/>
    <w:rsid w:val="000D68BD"/>
    <w:rsid w:val="000F0DCE"/>
    <w:rsid w:val="00111843"/>
    <w:rsid w:val="00112C5B"/>
    <w:rsid w:val="00113908"/>
    <w:rsid w:val="00114193"/>
    <w:rsid w:val="001154E6"/>
    <w:rsid w:val="00115A38"/>
    <w:rsid w:val="0011687B"/>
    <w:rsid w:val="00124F82"/>
    <w:rsid w:val="001278E3"/>
    <w:rsid w:val="00130743"/>
    <w:rsid w:val="00130B50"/>
    <w:rsid w:val="0016337A"/>
    <w:rsid w:val="00164269"/>
    <w:rsid w:val="001966FD"/>
    <w:rsid w:val="00197826"/>
    <w:rsid w:val="001A1BDE"/>
    <w:rsid w:val="001C2880"/>
    <w:rsid w:val="001C7B4E"/>
    <w:rsid w:val="001F0876"/>
    <w:rsid w:val="001F167C"/>
    <w:rsid w:val="001F5E91"/>
    <w:rsid w:val="0020183F"/>
    <w:rsid w:val="002077B9"/>
    <w:rsid w:val="00221C70"/>
    <w:rsid w:val="002251AF"/>
    <w:rsid w:val="00227D86"/>
    <w:rsid w:val="00243B68"/>
    <w:rsid w:val="00262D72"/>
    <w:rsid w:val="002800B6"/>
    <w:rsid w:val="002B35D4"/>
    <w:rsid w:val="002C030F"/>
    <w:rsid w:val="002F3966"/>
    <w:rsid w:val="00320E2C"/>
    <w:rsid w:val="00331D75"/>
    <w:rsid w:val="00355362"/>
    <w:rsid w:val="00363E44"/>
    <w:rsid w:val="00395E86"/>
    <w:rsid w:val="003A2FD8"/>
    <w:rsid w:val="003B40E6"/>
    <w:rsid w:val="003C007A"/>
    <w:rsid w:val="003E1980"/>
    <w:rsid w:val="003F6E14"/>
    <w:rsid w:val="00405336"/>
    <w:rsid w:val="004568BC"/>
    <w:rsid w:val="004571D5"/>
    <w:rsid w:val="00462F1B"/>
    <w:rsid w:val="0046356B"/>
    <w:rsid w:val="00473CD2"/>
    <w:rsid w:val="00477182"/>
    <w:rsid w:val="004779CB"/>
    <w:rsid w:val="00481118"/>
    <w:rsid w:val="004B2481"/>
    <w:rsid w:val="004D2A8C"/>
    <w:rsid w:val="004E42D8"/>
    <w:rsid w:val="004E7BA2"/>
    <w:rsid w:val="004F7EDF"/>
    <w:rsid w:val="005001AC"/>
    <w:rsid w:val="00517016"/>
    <w:rsid w:val="00527D71"/>
    <w:rsid w:val="00527D84"/>
    <w:rsid w:val="005314B5"/>
    <w:rsid w:val="0054239B"/>
    <w:rsid w:val="0054432F"/>
    <w:rsid w:val="00552C23"/>
    <w:rsid w:val="005607DD"/>
    <w:rsid w:val="00572DFF"/>
    <w:rsid w:val="005A558C"/>
    <w:rsid w:val="005B186E"/>
    <w:rsid w:val="005C6651"/>
    <w:rsid w:val="005D6D71"/>
    <w:rsid w:val="005E28F8"/>
    <w:rsid w:val="005E6513"/>
    <w:rsid w:val="00611F9E"/>
    <w:rsid w:val="006237D4"/>
    <w:rsid w:val="00651114"/>
    <w:rsid w:val="006622CF"/>
    <w:rsid w:val="00664A12"/>
    <w:rsid w:val="0066722B"/>
    <w:rsid w:val="00670299"/>
    <w:rsid w:val="0068469F"/>
    <w:rsid w:val="00691985"/>
    <w:rsid w:val="006962C1"/>
    <w:rsid w:val="006A1B64"/>
    <w:rsid w:val="006B03AD"/>
    <w:rsid w:val="006F602A"/>
    <w:rsid w:val="007108F5"/>
    <w:rsid w:val="00713AF2"/>
    <w:rsid w:val="00713E5B"/>
    <w:rsid w:val="007402FC"/>
    <w:rsid w:val="007411A1"/>
    <w:rsid w:val="007563F2"/>
    <w:rsid w:val="00764008"/>
    <w:rsid w:val="007F12CC"/>
    <w:rsid w:val="00807D35"/>
    <w:rsid w:val="008115D9"/>
    <w:rsid w:val="00825950"/>
    <w:rsid w:val="00885C9B"/>
    <w:rsid w:val="008927D0"/>
    <w:rsid w:val="008D5D2A"/>
    <w:rsid w:val="008E2CF1"/>
    <w:rsid w:val="008F08DC"/>
    <w:rsid w:val="008F5A8A"/>
    <w:rsid w:val="009055D1"/>
    <w:rsid w:val="00914B63"/>
    <w:rsid w:val="00922705"/>
    <w:rsid w:val="00924546"/>
    <w:rsid w:val="00932FE5"/>
    <w:rsid w:val="009354F3"/>
    <w:rsid w:val="009447DC"/>
    <w:rsid w:val="00961BA5"/>
    <w:rsid w:val="009743A9"/>
    <w:rsid w:val="00975720"/>
    <w:rsid w:val="009859A7"/>
    <w:rsid w:val="009A5287"/>
    <w:rsid w:val="009B2AC5"/>
    <w:rsid w:val="009B7984"/>
    <w:rsid w:val="009F4BED"/>
    <w:rsid w:val="009F7D93"/>
    <w:rsid w:val="00A276DF"/>
    <w:rsid w:val="00A3084A"/>
    <w:rsid w:val="00A3403B"/>
    <w:rsid w:val="00A50033"/>
    <w:rsid w:val="00A51A12"/>
    <w:rsid w:val="00A627D4"/>
    <w:rsid w:val="00A74DA2"/>
    <w:rsid w:val="00A92733"/>
    <w:rsid w:val="00AA76F3"/>
    <w:rsid w:val="00AC681C"/>
    <w:rsid w:val="00AC7DA6"/>
    <w:rsid w:val="00AD499C"/>
    <w:rsid w:val="00B30334"/>
    <w:rsid w:val="00B3147F"/>
    <w:rsid w:val="00B36869"/>
    <w:rsid w:val="00B43B31"/>
    <w:rsid w:val="00B47CFA"/>
    <w:rsid w:val="00B57F00"/>
    <w:rsid w:val="00B626CB"/>
    <w:rsid w:val="00B7560C"/>
    <w:rsid w:val="00B77E40"/>
    <w:rsid w:val="00B82C22"/>
    <w:rsid w:val="00B83FE6"/>
    <w:rsid w:val="00B93DBA"/>
    <w:rsid w:val="00B9440A"/>
    <w:rsid w:val="00B952C1"/>
    <w:rsid w:val="00B968D7"/>
    <w:rsid w:val="00BA3953"/>
    <w:rsid w:val="00BB2D2A"/>
    <w:rsid w:val="00BD58CF"/>
    <w:rsid w:val="00BF1BEB"/>
    <w:rsid w:val="00BF1BF9"/>
    <w:rsid w:val="00C04CC1"/>
    <w:rsid w:val="00C071FC"/>
    <w:rsid w:val="00C22C02"/>
    <w:rsid w:val="00C27F6F"/>
    <w:rsid w:val="00C30E83"/>
    <w:rsid w:val="00C50C6D"/>
    <w:rsid w:val="00C600D9"/>
    <w:rsid w:val="00C634D7"/>
    <w:rsid w:val="00C73E09"/>
    <w:rsid w:val="00CC1384"/>
    <w:rsid w:val="00CD3720"/>
    <w:rsid w:val="00CE6EAA"/>
    <w:rsid w:val="00CF1848"/>
    <w:rsid w:val="00CF5C2F"/>
    <w:rsid w:val="00D02E18"/>
    <w:rsid w:val="00D04BCF"/>
    <w:rsid w:val="00D10134"/>
    <w:rsid w:val="00D143D9"/>
    <w:rsid w:val="00D4372A"/>
    <w:rsid w:val="00D60BB0"/>
    <w:rsid w:val="00D65708"/>
    <w:rsid w:val="00D7655A"/>
    <w:rsid w:val="00D8159F"/>
    <w:rsid w:val="00DB624D"/>
    <w:rsid w:val="00DD1D04"/>
    <w:rsid w:val="00DD79D7"/>
    <w:rsid w:val="00E20431"/>
    <w:rsid w:val="00E257C8"/>
    <w:rsid w:val="00E40896"/>
    <w:rsid w:val="00E43D2D"/>
    <w:rsid w:val="00E449CB"/>
    <w:rsid w:val="00E63760"/>
    <w:rsid w:val="00E64049"/>
    <w:rsid w:val="00E9773B"/>
    <w:rsid w:val="00EA6130"/>
    <w:rsid w:val="00EC13A3"/>
    <w:rsid w:val="00EC7C85"/>
    <w:rsid w:val="00ED69CA"/>
    <w:rsid w:val="00EE35AB"/>
    <w:rsid w:val="00EF25A3"/>
    <w:rsid w:val="00F125EE"/>
    <w:rsid w:val="00F12E98"/>
    <w:rsid w:val="00F22029"/>
    <w:rsid w:val="00F23E46"/>
    <w:rsid w:val="00F3515C"/>
    <w:rsid w:val="00F47BA3"/>
    <w:rsid w:val="00F56E67"/>
    <w:rsid w:val="00F630EA"/>
    <w:rsid w:val="00F6474F"/>
    <w:rsid w:val="00F7007E"/>
    <w:rsid w:val="00F73193"/>
    <w:rsid w:val="00F74F95"/>
    <w:rsid w:val="00F80705"/>
    <w:rsid w:val="00FA1481"/>
    <w:rsid w:val="00FB1C42"/>
    <w:rsid w:val="00FB32EC"/>
    <w:rsid w:val="00FF04E3"/>
    <w:rsid w:val="00FF3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uiPriority w:val="99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a1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a1"/>
    <w:rsid w:val="00FF3503"/>
    <w:pPr>
      <w:spacing w:before="100" w:beforeAutospacing="1" w:after="100" w:afterAutospacing="1"/>
    </w:pPr>
    <w:rPr>
      <w:szCs w:val="24"/>
    </w:rPr>
  </w:style>
  <w:style w:type="character" w:styleId="affff4">
    <w:name w:val="Strong"/>
    <w:uiPriority w:val="22"/>
    <w:qFormat/>
    <w:rsid w:val="00FF3503"/>
    <w:rPr>
      <w:b/>
      <w:bCs/>
    </w:rPr>
  </w:style>
  <w:style w:type="character" w:styleId="affff5">
    <w:name w:val="annotation reference"/>
    <w:semiHidden/>
    <w:rsid w:val="002800B6"/>
    <w:rPr>
      <w:sz w:val="16"/>
      <w:szCs w:val="16"/>
    </w:rPr>
  </w:style>
  <w:style w:type="character" w:customStyle="1" w:styleId="pbaffiliations">
    <w:name w:val="pb_affiliations"/>
    <w:rsid w:val="00D76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ＭＳ ゴシック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ＭＳ 明朝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Hanson;Dawit Tegbaru;Brian Sedora</dc:creator>
  <cp:lastModifiedBy>staff</cp:lastModifiedBy>
  <cp:revision>2</cp:revision>
  <cp:lastPrinted>2014-09-30T16:49:00Z</cp:lastPrinted>
  <dcterms:created xsi:type="dcterms:W3CDTF">2017-06-19T01:32:00Z</dcterms:created>
  <dcterms:modified xsi:type="dcterms:W3CDTF">2017-06-19T01:32:00Z</dcterms:modified>
</cp:coreProperties>
</file>