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5BBF" w14:textId="34B70563" w:rsidR="00DE2530" w:rsidRPr="00DE2530" w:rsidRDefault="00DE2530" w:rsidP="00DE2530">
      <w:pPr>
        <w:widowControl/>
        <w:spacing w:line="360" w:lineRule="auto"/>
        <w:ind w:left="100"/>
        <w:rPr>
          <w:rFonts w:ascii="Times New Roman" w:eastAsia="游ゴシック" w:hAnsi="Times New Roman" w:cs="Times New Roman"/>
          <w:color w:val="000000"/>
          <w:sz w:val="20"/>
          <w:szCs w:val="20"/>
        </w:rPr>
      </w:pPr>
      <w:r w:rsidRPr="00D50E8F">
        <w:rPr>
          <w:rFonts w:ascii="Times New Roman" w:eastAsia="游ゴシック" w:hAnsi="Times New Roman" w:cs="Times New Roman"/>
          <w:b/>
          <w:bCs/>
          <w:color w:val="000000"/>
          <w:sz w:val="20"/>
          <w:szCs w:val="20"/>
        </w:rPr>
        <w:t>Online Resource 1</w:t>
      </w:r>
      <w:r w:rsidRPr="00DE2530">
        <w:rPr>
          <w:rFonts w:ascii="Times New Roman" w:eastAsia="游ゴシック" w:hAnsi="Times New Roman" w:cs="Times New Roman" w:hint="eastAsia"/>
          <w:color w:val="000000"/>
          <w:sz w:val="20"/>
          <w:szCs w:val="20"/>
        </w:rPr>
        <w:t xml:space="preserve"> 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The week in which the sequence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s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 of measured the inter pulse intervals was recorded in each year. I </w:t>
      </w:r>
      <w:proofErr w:type="gramStart"/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indicates</w:t>
      </w:r>
      <w:proofErr w:type="gramEnd"/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 the week with irregular sequence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s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, S indicates the week with song sequence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s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, gray area indicates the week with no pulse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s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 detected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 by the automatic detector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, black area indicates the week with pulse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s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 detected 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by the automatic detector 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but no sequence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s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 (less than five consecutive pulses existed in an interval of 60 s or less) or no pulses when manually checked</w:t>
      </w:r>
      <w:r w:rsidRPr="00DE2530">
        <w:rPr>
          <w:rFonts w:ascii="Times New Roman" w:eastAsia="游ゴシック" w:hAnsi="Times New Roman" w:cs="Times New Roman" w:hint="eastAsia"/>
          <w:color w:val="000000"/>
          <w:sz w:val="20"/>
          <w:szCs w:val="20"/>
        </w:rPr>
        <w:t xml:space="preserve"> </w:t>
      </w:r>
      <w:r w:rsidRPr="00DE2530">
        <w:rPr>
          <w:rFonts w:ascii="Times New Roman" w:eastAsia="游ゴシック" w:hAnsi="Times New Roman" w:cs="Times New Roman"/>
          <w:color w:val="000000"/>
          <w:sz w:val="20"/>
          <w:szCs w:val="20"/>
        </w:rPr>
        <w:t>the selected data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 xml:space="preserve">, and 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  <w:lang w:val="en"/>
        </w:rPr>
        <w:t xml:space="preserve">diagonal line </w:t>
      </w:r>
      <w:r w:rsidRPr="00D50E8F">
        <w:rPr>
          <w:rFonts w:ascii="Times New Roman" w:eastAsia="游ゴシック" w:hAnsi="Times New Roman" w:cs="Times New Roman"/>
          <w:color w:val="000000"/>
          <w:sz w:val="20"/>
          <w:szCs w:val="20"/>
        </w:rPr>
        <w:t>area indicates the week outside the period of recording.</w:t>
      </w:r>
    </w:p>
    <w:tbl>
      <w:tblPr>
        <w:tblW w:w="12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565"/>
        <w:gridCol w:w="560"/>
        <w:gridCol w:w="527"/>
        <w:gridCol w:w="582"/>
        <w:gridCol w:w="527"/>
        <w:gridCol w:w="582"/>
        <w:gridCol w:w="582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tblGridChange w:id="0">
          <w:tblGrid>
            <w:gridCol w:w="1420"/>
            <w:gridCol w:w="565"/>
            <w:gridCol w:w="560"/>
            <w:gridCol w:w="527"/>
            <w:gridCol w:w="582"/>
            <w:gridCol w:w="527"/>
            <w:gridCol w:w="582"/>
            <w:gridCol w:w="582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  <w:gridCol w:w="560"/>
          </w:tblGrid>
        </w:tblGridChange>
      </w:tblGrid>
      <w:tr w:rsidR="00DE2530" w:rsidRPr="00DE2530" w14:paraId="510D8457" w14:textId="77777777" w:rsidTr="00D50E8F">
        <w:trPr>
          <w:trHeight w:val="360"/>
        </w:trPr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830E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Month/Year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93AA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June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C9F6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July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96BE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August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CF96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September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A227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October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AB54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November</w:t>
            </w:r>
          </w:p>
        </w:tc>
      </w:tr>
      <w:tr w:rsidR="00DE2530" w:rsidRPr="00DE2530" w14:paraId="6C18FE2A" w14:textId="77777777" w:rsidTr="00D50E8F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ADABF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Week No.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7C65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F1293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849C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21501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CA16D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9B92C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1C073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0D219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C627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67B1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C1E28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DBC6C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2578C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5674E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062E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13D1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7EB2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41F4A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12C9A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50E8F" w:rsidRPr="00DE2530" w14:paraId="490721E5" w14:textId="77777777" w:rsidTr="003654C1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7298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E2E6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5570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center"/>
            <w:hideMark/>
          </w:tcPr>
          <w:p w14:paraId="58D29941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3E4A" w14:textId="77777777" w:rsidR="00DE2530" w:rsidRPr="00D50E8F" w:rsidRDefault="00DE2530" w:rsidP="00D50E8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E253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2EB85109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253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700989ED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253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right w:val="nil"/>
              <w:tr2bl w:val="single" w:sz="4" w:space="0" w:color="auto"/>
            </w:tcBorders>
            <w:shd w:val="clear" w:color="000000" w:fill="auto"/>
            <w:noWrap/>
            <w:vAlign w:val="center"/>
          </w:tcPr>
          <w:p w14:paraId="38FD4A2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8117F5F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3FE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181D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0307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0301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0093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  <w:tr2bl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1A1CDE9F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953DB8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hideMark/>
          </w:tcPr>
          <w:p w14:paraId="586DB261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hideMark/>
          </w:tcPr>
          <w:p w14:paraId="03611AB8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right w:val="nil"/>
              <w:tr2bl w:val="single" w:sz="4" w:space="0" w:color="auto"/>
            </w:tcBorders>
            <w:shd w:val="clear" w:color="auto" w:fill="auto"/>
            <w:noWrap/>
            <w:hideMark/>
          </w:tcPr>
          <w:p w14:paraId="3F4AB267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DAE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E2530" w:rsidRPr="00DE2530" w14:paraId="401C3857" w14:textId="77777777" w:rsidTr="003654C1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252F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517E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122B5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F145C0D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3D35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4564F5F7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EB28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42FC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9524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4684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6017E2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2273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137E73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E6F889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9C39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2B97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DD9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966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E768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5A18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0E8F" w:rsidRPr="00DE2530" w14:paraId="6EF95F48" w14:textId="77777777" w:rsidTr="00D50E8F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318F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E728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1FC9D1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8E1A0F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8AA81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45E35E4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61FD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11FB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1900B9AE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067A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4DFC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AA52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C34F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9E64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01F9435D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02E0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796D3F23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AE8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F69A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3035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DE2530" w:rsidRPr="00DE2530" w14:paraId="3CFA2CA6" w14:textId="77777777" w:rsidTr="003654C1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3B13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5EC33BA" w14:textId="77777777" w:rsidR="00DE2530" w:rsidRPr="00D50E8F" w:rsidRDefault="00DE2530" w:rsidP="00DE253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50E8F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28BC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76AF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EEDD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8594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4AD2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1BC7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71B1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951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3658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9B7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82F6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D44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1B1A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A8F5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AA3A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4A24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D1A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A6DC" w14:textId="77777777" w:rsidR="00DE2530" w:rsidRPr="00D50E8F" w:rsidRDefault="00DE2530" w:rsidP="00DE253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951793" w14:textId="77777777" w:rsidR="00AF6E21" w:rsidRDefault="00AF6E21">
      <w:pPr>
        <w:ind w:firstLine="105"/>
      </w:pPr>
    </w:p>
    <w:sectPr w:rsidR="00AF6E21" w:rsidSect="00DE253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E4"/>
    <w:rsid w:val="002947E4"/>
    <w:rsid w:val="005E2CAF"/>
    <w:rsid w:val="00AF6E21"/>
    <w:rsid w:val="00D50E8F"/>
    <w:rsid w:val="00DE2530"/>
    <w:rsid w:val="00E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44BB0"/>
  <w15:chartTrackingRefBased/>
  <w15:docId w15:val="{1845A60B-3445-4A55-B079-3E98B2FA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47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D5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692</Characters>
  <Application>Microsoft Office Word</Application>
  <DocSecurity>0</DocSecurity>
  <Lines>69</Lines>
  <Paragraphs>63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古巻　史穂</dc:creator>
  <cp:keywords/>
  <dc:description/>
  <cp:lastModifiedBy>村木　麻衣子</cp:lastModifiedBy>
  <cp:revision>3</cp:revision>
  <dcterms:created xsi:type="dcterms:W3CDTF">2021-02-08T08:32:00Z</dcterms:created>
  <dcterms:modified xsi:type="dcterms:W3CDTF">2021-06-09T02:33:00Z</dcterms:modified>
</cp:coreProperties>
</file>