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108F42" w14:textId="7DACCA8B" w:rsidR="006A3450" w:rsidRPr="00D82CE0" w:rsidRDefault="006A3450" w:rsidP="00F50DFA">
      <w:pPr>
        <w:tabs>
          <w:tab w:val="left" w:pos="540"/>
          <w:tab w:val="left" w:pos="630"/>
        </w:tabs>
        <w:spacing w:after="240" w:line="480" w:lineRule="auto"/>
        <w:ind w:left="540" w:hanging="540"/>
        <w:jc w:val="both"/>
        <w:rPr>
          <w:rFonts w:ascii="Times New Roman" w:hAnsi="Times New Roman" w:cs="Times New Roman"/>
          <w:b/>
          <w:bCs/>
          <w:sz w:val="24"/>
          <w:szCs w:val="24"/>
        </w:rPr>
      </w:pPr>
      <w:bookmarkStart w:id="0" w:name="_Toc534628464"/>
      <w:r w:rsidRPr="00D82CE0">
        <w:rPr>
          <w:rFonts w:ascii="Times New Roman" w:hAnsi="Times New Roman" w:cs="Times New Roman"/>
          <w:b/>
          <w:bCs/>
          <w:sz w:val="24"/>
          <w:szCs w:val="24"/>
        </w:rPr>
        <w:t>Supplementary information</w:t>
      </w:r>
    </w:p>
    <w:p w14:paraId="06F08808" w14:textId="7DA2F880" w:rsidR="00F50DFA" w:rsidRPr="00D82CE0" w:rsidRDefault="00F50DFA" w:rsidP="00D83976">
      <w:pPr>
        <w:pStyle w:val="ListParagraph"/>
        <w:numPr>
          <w:ilvl w:val="0"/>
          <w:numId w:val="3"/>
        </w:numPr>
        <w:tabs>
          <w:tab w:val="left" w:pos="540"/>
          <w:tab w:val="left" w:pos="630"/>
        </w:tabs>
        <w:spacing w:after="240" w:line="480" w:lineRule="auto"/>
        <w:jc w:val="both"/>
        <w:rPr>
          <w:rFonts w:ascii="Times New Roman" w:hAnsi="Times New Roman" w:cs="Times New Roman"/>
          <w:sz w:val="24"/>
          <w:szCs w:val="24"/>
        </w:rPr>
      </w:pPr>
      <w:r w:rsidRPr="00D82CE0">
        <w:rPr>
          <w:rFonts w:ascii="Times New Roman" w:hAnsi="Times New Roman" w:cs="Times New Roman"/>
          <w:sz w:val="24"/>
          <w:szCs w:val="24"/>
        </w:rPr>
        <w:t>Materials and methods</w:t>
      </w:r>
      <w:bookmarkEnd w:id="0"/>
    </w:p>
    <w:p w14:paraId="20D3EB6B" w14:textId="178A083B" w:rsidR="00F50DFA" w:rsidRPr="00D82CE0" w:rsidRDefault="00F50DFA" w:rsidP="00D83976">
      <w:pPr>
        <w:pStyle w:val="ListParagraph"/>
        <w:numPr>
          <w:ilvl w:val="1"/>
          <w:numId w:val="3"/>
        </w:numPr>
        <w:spacing w:after="240" w:line="480" w:lineRule="auto"/>
        <w:jc w:val="both"/>
        <w:rPr>
          <w:rFonts w:ascii="Times New Roman" w:hAnsi="Times New Roman" w:cs="Times New Roman"/>
          <w:sz w:val="24"/>
          <w:szCs w:val="24"/>
        </w:rPr>
      </w:pPr>
      <w:bookmarkStart w:id="1" w:name="_Hlk53670830"/>
      <w:r w:rsidRPr="00D82CE0">
        <w:rPr>
          <w:rFonts w:ascii="Times New Roman" w:hAnsi="Times New Roman" w:cs="Times New Roman"/>
          <w:iCs/>
          <w:sz w:val="24"/>
          <w:szCs w:val="24"/>
        </w:rPr>
        <w:t>Standards</w:t>
      </w:r>
      <w:r w:rsidRPr="00D82CE0">
        <w:rPr>
          <w:rFonts w:ascii="Times New Roman" w:hAnsi="Times New Roman" w:cs="Times New Roman"/>
          <w:sz w:val="24"/>
          <w:szCs w:val="24"/>
        </w:rPr>
        <w:t xml:space="preserve"> and reagents</w:t>
      </w:r>
    </w:p>
    <w:p w14:paraId="7CFB31BF" w14:textId="77777777" w:rsidR="00F50DFA" w:rsidRPr="00D82CE0" w:rsidRDefault="00F50DFA" w:rsidP="00F50DFA">
      <w:pPr>
        <w:spacing w:after="240" w:line="480" w:lineRule="auto"/>
        <w:jc w:val="both"/>
        <w:rPr>
          <w:rFonts w:ascii="Times New Roman" w:hAnsi="Times New Roman" w:cs="Times New Roman"/>
          <w:sz w:val="24"/>
          <w:szCs w:val="24"/>
        </w:rPr>
      </w:pPr>
      <w:r w:rsidRPr="00D82CE0">
        <w:rPr>
          <w:rFonts w:ascii="Times New Roman" w:hAnsi="Times New Roman" w:cs="Times New Roman"/>
          <w:sz w:val="24"/>
          <w:szCs w:val="24"/>
        </w:rPr>
        <w:t xml:space="preserve">We targeted 10 phthalate metabolites: mono-n-butyl phthalate (MnBP), mono-isobutyl phthalate (MiBP), mono-benzyl phthalate (MBzP), the DEHP metabolites mono (2-ethylhexyl) phthalate (MEHP), mono (2-ethyl-5-hydroxyhexyl) phthalate (MEHHP), mono (2-ethyl-5-oxohexyl) phthalate (MEOHP), mono (2-ethyl-5-carboxypentyl) phthalate (MECPP), the DINP metabolites mono-isononyl phthalate (MiNP), mono-hydroxy-isononyl phthalate (OH-MiNP), and mono-carboxy-isononyl phthalate (cx-MiNP). The selection was based on </w:t>
      </w:r>
      <w:r w:rsidRPr="00D82CE0">
        <w:rPr>
          <w:rFonts w:ascii="Times New Roman" w:eastAsia="游明朝" w:hAnsi="Times New Roman" w:cs="Times New Roman"/>
          <w:sz w:val="24"/>
          <w:szCs w:val="24"/>
        </w:rPr>
        <w:t xml:space="preserve">a literature survey of major </w:t>
      </w:r>
      <w:r w:rsidRPr="00D82CE0">
        <w:rPr>
          <w:rFonts w:ascii="Times New Roman" w:hAnsi="Times New Roman" w:cs="Times New Roman"/>
          <w:sz w:val="24"/>
          <w:szCs w:val="24"/>
        </w:rPr>
        <w:t>presences in the environment and health risks of their parent compounds. Individual native phthalate metabolites</w:t>
      </w:r>
      <w:r w:rsidRPr="00D82CE0">
        <w:rPr>
          <w:rFonts w:ascii="Times New Roman" w:eastAsia="游明朝" w:hAnsi="Times New Roman" w:cs="Times New Roman"/>
          <w:sz w:val="24"/>
          <w:szCs w:val="24"/>
        </w:rPr>
        <w:t xml:space="preserve"> MiBP, MnBP, MBzP, MEHP, MEHHP, MEOHP, MECPP, and MiNP and their isotopically labeled standards D</w:t>
      </w:r>
      <w:r w:rsidRPr="00D82CE0">
        <w:rPr>
          <w:rFonts w:ascii="Times New Roman" w:eastAsia="游明朝" w:hAnsi="Times New Roman" w:cs="Times New Roman"/>
          <w:sz w:val="24"/>
          <w:szCs w:val="24"/>
          <w:vertAlign w:val="subscript"/>
        </w:rPr>
        <w:t>4</w:t>
      </w:r>
      <w:r w:rsidRPr="00D82CE0">
        <w:rPr>
          <w:rFonts w:ascii="Times New Roman" w:eastAsia="游明朝" w:hAnsi="Times New Roman" w:cs="Times New Roman"/>
          <w:sz w:val="24"/>
          <w:szCs w:val="24"/>
        </w:rPr>
        <w:t xml:space="preserve">-MiBP, </w:t>
      </w:r>
      <w:r w:rsidRPr="00D82CE0">
        <w:rPr>
          <w:rFonts w:ascii="Times New Roman" w:eastAsia="游明朝" w:hAnsi="Times New Roman" w:cs="Times New Roman"/>
          <w:sz w:val="24"/>
          <w:szCs w:val="24"/>
          <w:vertAlign w:val="superscript"/>
        </w:rPr>
        <w:t>13</w:t>
      </w:r>
      <w:r w:rsidRPr="00D82CE0">
        <w:rPr>
          <w:rFonts w:ascii="Times New Roman" w:eastAsia="游明朝" w:hAnsi="Times New Roman" w:cs="Times New Roman"/>
          <w:sz w:val="24"/>
          <w:szCs w:val="24"/>
        </w:rPr>
        <w:t>C</w:t>
      </w:r>
      <w:r w:rsidRPr="00D82CE0">
        <w:rPr>
          <w:rFonts w:ascii="Times New Roman" w:eastAsia="游明朝" w:hAnsi="Times New Roman" w:cs="Times New Roman"/>
          <w:sz w:val="24"/>
          <w:szCs w:val="24"/>
          <w:vertAlign w:val="subscript"/>
        </w:rPr>
        <w:t>4</w:t>
      </w:r>
      <w:r w:rsidRPr="00D82CE0">
        <w:rPr>
          <w:rFonts w:ascii="Times New Roman" w:eastAsia="游明朝" w:hAnsi="Times New Roman" w:cs="Times New Roman"/>
          <w:sz w:val="24"/>
          <w:szCs w:val="24"/>
        </w:rPr>
        <w:t xml:space="preserve">-MnBP, </w:t>
      </w:r>
      <w:r w:rsidRPr="00D82CE0">
        <w:rPr>
          <w:rFonts w:ascii="Times New Roman" w:eastAsia="游明朝" w:hAnsi="Times New Roman" w:cs="Times New Roman"/>
          <w:sz w:val="24"/>
          <w:szCs w:val="24"/>
          <w:vertAlign w:val="superscript"/>
        </w:rPr>
        <w:t>13</w:t>
      </w:r>
      <w:r w:rsidRPr="00D82CE0">
        <w:rPr>
          <w:rFonts w:ascii="Times New Roman" w:eastAsia="游明朝" w:hAnsi="Times New Roman" w:cs="Times New Roman"/>
          <w:sz w:val="24"/>
          <w:szCs w:val="24"/>
        </w:rPr>
        <w:t>C</w:t>
      </w:r>
      <w:r w:rsidRPr="00D82CE0">
        <w:rPr>
          <w:rFonts w:ascii="Times New Roman" w:eastAsia="游明朝" w:hAnsi="Times New Roman" w:cs="Times New Roman"/>
          <w:sz w:val="24"/>
          <w:szCs w:val="24"/>
          <w:vertAlign w:val="subscript"/>
        </w:rPr>
        <w:t>4</w:t>
      </w:r>
      <w:r w:rsidRPr="00D82CE0">
        <w:rPr>
          <w:rFonts w:ascii="Times New Roman" w:eastAsia="游明朝" w:hAnsi="Times New Roman" w:cs="Times New Roman"/>
          <w:sz w:val="24"/>
          <w:szCs w:val="24"/>
        </w:rPr>
        <w:t xml:space="preserve">-MBzP, </w:t>
      </w:r>
      <w:r w:rsidRPr="00D82CE0">
        <w:rPr>
          <w:rFonts w:ascii="Times New Roman" w:eastAsia="游明朝" w:hAnsi="Times New Roman" w:cs="Times New Roman"/>
          <w:sz w:val="24"/>
          <w:szCs w:val="24"/>
          <w:vertAlign w:val="superscript"/>
        </w:rPr>
        <w:t>13</w:t>
      </w:r>
      <w:r w:rsidRPr="00D82CE0">
        <w:rPr>
          <w:rFonts w:ascii="Times New Roman" w:eastAsia="游明朝" w:hAnsi="Times New Roman" w:cs="Times New Roman"/>
          <w:sz w:val="24"/>
          <w:szCs w:val="24"/>
        </w:rPr>
        <w:t>C</w:t>
      </w:r>
      <w:r w:rsidRPr="00D82CE0">
        <w:rPr>
          <w:rFonts w:ascii="Times New Roman" w:eastAsia="游明朝" w:hAnsi="Times New Roman" w:cs="Times New Roman"/>
          <w:sz w:val="24"/>
          <w:szCs w:val="24"/>
          <w:vertAlign w:val="subscript"/>
        </w:rPr>
        <w:t>4</w:t>
      </w:r>
      <w:r w:rsidRPr="00D82CE0">
        <w:rPr>
          <w:rFonts w:ascii="Times New Roman" w:eastAsia="游明朝" w:hAnsi="Times New Roman" w:cs="Times New Roman"/>
          <w:sz w:val="24"/>
          <w:szCs w:val="24"/>
        </w:rPr>
        <w:t xml:space="preserve">-MEHP, </w:t>
      </w:r>
      <w:r w:rsidRPr="00D82CE0">
        <w:rPr>
          <w:rFonts w:ascii="Times New Roman" w:eastAsia="游明朝" w:hAnsi="Times New Roman" w:cs="Times New Roman"/>
          <w:sz w:val="24"/>
          <w:szCs w:val="24"/>
          <w:vertAlign w:val="superscript"/>
        </w:rPr>
        <w:t>13</w:t>
      </w:r>
      <w:r w:rsidRPr="00D82CE0">
        <w:rPr>
          <w:rFonts w:ascii="Times New Roman" w:eastAsia="游明朝" w:hAnsi="Times New Roman" w:cs="Times New Roman"/>
          <w:sz w:val="24"/>
          <w:szCs w:val="24"/>
        </w:rPr>
        <w:t>C</w:t>
      </w:r>
      <w:r w:rsidRPr="00D82CE0">
        <w:rPr>
          <w:rFonts w:ascii="Times New Roman" w:eastAsia="游明朝" w:hAnsi="Times New Roman" w:cs="Times New Roman"/>
          <w:sz w:val="24"/>
          <w:szCs w:val="24"/>
          <w:vertAlign w:val="subscript"/>
        </w:rPr>
        <w:t>4</w:t>
      </w:r>
      <w:r w:rsidRPr="00D82CE0">
        <w:rPr>
          <w:rFonts w:ascii="Times New Roman" w:eastAsia="游明朝" w:hAnsi="Times New Roman" w:cs="Times New Roman"/>
          <w:sz w:val="24"/>
          <w:szCs w:val="24"/>
        </w:rPr>
        <w:t xml:space="preserve">-MEHHP, </w:t>
      </w:r>
      <w:r w:rsidRPr="00D82CE0">
        <w:rPr>
          <w:rFonts w:ascii="Times New Roman" w:eastAsia="游明朝" w:hAnsi="Times New Roman" w:cs="Times New Roman"/>
          <w:sz w:val="24"/>
          <w:szCs w:val="24"/>
          <w:vertAlign w:val="superscript"/>
        </w:rPr>
        <w:t>13</w:t>
      </w:r>
      <w:r w:rsidRPr="00D82CE0">
        <w:rPr>
          <w:rFonts w:ascii="Times New Roman" w:eastAsia="游明朝" w:hAnsi="Times New Roman" w:cs="Times New Roman"/>
          <w:sz w:val="24"/>
          <w:szCs w:val="24"/>
        </w:rPr>
        <w:t>C</w:t>
      </w:r>
      <w:r w:rsidRPr="00D82CE0">
        <w:rPr>
          <w:rFonts w:ascii="Times New Roman" w:eastAsia="游明朝" w:hAnsi="Times New Roman" w:cs="Times New Roman"/>
          <w:sz w:val="24"/>
          <w:szCs w:val="24"/>
          <w:vertAlign w:val="subscript"/>
        </w:rPr>
        <w:t>4</w:t>
      </w:r>
      <w:r w:rsidRPr="00D82CE0">
        <w:rPr>
          <w:rFonts w:ascii="Times New Roman" w:eastAsia="游明朝" w:hAnsi="Times New Roman" w:cs="Times New Roman"/>
          <w:sz w:val="24"/>
          <w:szCs w:val="24"/>
        </w:rPr>
        <w:t xml:space="preserve">-MEOHP, </w:t>
      </w:r>
      <w:r w:rsidRPr="00D82CE0">
        <w:rPr>
          <w:rFonts w:ascii="Times New Roman" w:eastAsia="游明朝" w:hAnsi="Times New Roman" w:cs="Times New Roman"/>
          <w:sz w:val="24"/>
          <w:szCs w:val="24"/>
          <w:vertAlign w:val="superscript"/>
        </w:rPr>
        <w:t>13</w:t>
      </w:r>
      <w:r w:rsidRPr="00D82CE0">
        <w:rPr>
          <w:rFonts w:ascii="Times New Roman" w:eastAsia="游明朝" w:hAnsi="Times New Roman" w:cs="Times New Roman"/>
          <w:sz w:val="24"/>
          <w:szCs w:val="24"/>
        </w:rPr>
        <w:t>C</w:t>
      </w:r>
      <w:r w:rsidRPr="00D82CE0">
        <w:rPr>
          <w:rFonts w:ascii="Times New Roman" w:eastAsia="游明朝" w:hAnsi="Times New Roman" w:cs="Times New Roman"/>
          <w:sz w:val="24"/>
          <w:szCs w:val="24"/>
          <w:vertAlign w:val="subscript"/>
        </w:rPr>
        <w:t>4</w:t>
      </w:r>
      <w:r w:rsidRPr="00D82CE0">
        <w:rPr>
          <w:rFonts w:ascii="Times New Roman" w:eastAsia="游明朝" w:hAnsi="Times New Roman" w:cs="Times New Roman"/>
          <w:sz w:val="24"/>
          <w:szCs w:val="24"/>
        </w:rPr>
        <w:t xml:space="preserve">-MECPP, and </w:t>
      </w:r>
      <w:r w:rsidRPr="00D82CE0">
        <w:rPr>
          <w:rFonts w:ascii="Times New Roman" w:eastAsia="游明朝" w:hAnsi="Times New Roman" w:cs="Times New Roman"/>
          <w:sz w:val="24"/>
          <w:szCs w:val="24"/>
          <w:vertAlign w:val="superscript"/>
        </w:rPr>
        <w:t>13</w:t>
      </w:r>
      <w:r w:rsidRPr="00D82CE0">
        <w:rPr>
          <w:rFonts w:ascii="Times New Roman" w:eastAsia="游明朝" w:hAnsi="Times New Roman" w:cs="Times New Roman"/>
          <w:sz w:val="24"/>
          <w:szCs w:val="24"/>
        </w:rPr>
        <w:t>C</w:t>
      </w:r>
      <w:r w:rsidRPr="00D82CE0">
        <w:rPr>
          <w:rFonts w:ascii="Times New Roman" w:eastAsia="游明朝" w:hAnsi="Times New Roman" w:cs="Times New Roman"/>
          <w:sz w:val="24"/>
          <w:szCs w:val="24"/>
          <w:vertAlign w:val="subscript"/>
        </w:rPr>
        <w:t>4</w:t>
      </w:r>
      <w:r w:rsidRPr="00D82CE0">
        <w:rPr>
          <w:rFonts w:ascii="Times New Roman" w:eastAsia="游明朝" w:hAnsi="Times New Roman" w:cs="Times New Roman"/>
          <w:sz w:val="24"/>
          <w:szCs w:val="24"/>
        </w:rPr>
        <w:t>-MiNP with purity &gt; 99.9% were purchased from Cambridge Isotope Laboratories, Inc. (Andover, MA, USA). Native standard mono-(4-methyl-7-hydroxyoctyl) phthalate (7OH-MMeOP) and mono-(4-methyl-7-carboxyheptyl) phthalate (7cx-MMeHP) and their isotope-labeled internal standards D</w:t>
      </w:r>
      <w:r w:rsidRPr="00D82CE0">
        <w:rPr>
          <w:rFonts w:ascii="Times New Roman" w:eastAsia="游明朝" w:hAnsi="Times New Roman" w:cs="Times New Roman"/>
          <w:sz w:val="24"/>
          <w:szCs w:val="24"/>
          <w:vertAlign w:val="subscript"/>
        </w:rPr>
        <w:t>4</w:t>
      </w:r>
      <w:r w:rsidRPr="00D82CE0">
        <w:rPr>
          <w:rFonts w:ascii="Times New Roman" w:eastAsia="游明朝" w:hAnsi="Times New Roman" w:cs="Times New Roman"/>
          <w:sz w:val="24"/>
          <w:szCs w:val="24"/>
        </w:rPr>
        <w:t>-7OH-MMeOP and D</w:t>
      </w:r>
      <w:r w:rsidRPr="00D82CE0">
        <w:rPr>
          <w:rFonts w:ascii="Times New Roman" w:eastAsia="游明朝" w:hAnsi="Times New Roman" w:cs="Times New Roman"/>
          <w:sz w:val="24"/>
          <w:szCs w:val="24"/>
          <w:vertAlign w:val="subscript"/>
        </w:rPr>
        <w:t>4</w:t>
      </w:r>
      <w:r w:rsidRPr="00D82CE0">
        <w:rPr>
          <w:rFonts w:ascii="Times New Roman" w:eastAsia="游明朝" w:hAnsi="Times New Roman" w:cs="Times New Roman"/>
          <w:sz w:val="24"/>
          <w:szCs w:val="24"/>
        </w:rPr>
        <w:t xml:space="preserve">-7cx-MMeHP, respectively, were purchased from Institut für Dünnschichttechnologie und Mikrosensorik e.V. </w:t>
      </w:r>
      <w:r w:rsidRPr="00D82CE0">
        <w:rPr>
          <w:rFonts w:ascii="Times New Roman" w:hAnsi="Times New Roman" w:cs="Times New Roman"/>
          <w:sz w:val="24"/>
          <w:szCs w:val="24"/>
        </w:rPr>
        <w:t>(Teltow, Germany) (Supplemental Table 1). LCMS-grade ultra-pure water, methanol, ammonium bicarbonate, acetic acid, and formic acid were purchased from Wako Pure Chemical Industries, Ltd. (Osaka, Japan). Nitric acid was obtained from Kanto Chemicals, Co., Inc. (Tokyo, Japan). Ammonium acetate was purchased from Sigma-Aldrich Co., Ltd. (St. Louis, MO, USA). β-</w:t>
      </w:r>
      <w:r w:rsidRPr="00D82CE0">
        <w:rPr>
          <w:rFonts w:ascii="Times New Roman" w:hAnsi="Times New Roman" w:cs="Times New Roman"/>
          <w:sz w:val="24"/>
          <w:szCs w:val="24"/>
        </w:rPr>
        <w:lastRenderedPageBreak/>
        <w:t xml:space="preserve">Glucuronidase (Escherichia coli-K12) was purchased from Roche Diagnostics GmbH (Mannheim, Germany). Solid phase extraction (SPE) Oasis Max 96-well plate (30 mg of polymer, 30 µm particles) was purchased from Waters Corporation (Milford, MA, USA).  </w:t>
      </w:r>
    </w:p>
    <w:p w14:paraId="4BB07056" w14:textId="12DC8B18" w:rsidR="00F50DFA" w:rsidRPr="00D82CE0" w:rsidRDefault="00F50DFA" w:rsidP="00D83976">
      <w:pPr>
        <w:pStyle w:val="ListParagraph"/>
        <w:numPr>
          <w:ilvl w:val="1"/>
          <w:numId w:val="3"/>
        </w:numPr>
        <w:spacing w:after="240" w:line="480" w:lineRule="auto"/>
        <w:jc w:val="both"/>
        <w:rPr>
          <w:rFonts w:ascii="Times New Roman" w:hAnsi="Times New Roman" w:cs="Times New Roman"/>
          <w:iCs/>
          <w:sz w:val="24"/>
          <w:szCs w:val="24"/>
        </w:rPr>
      </w:pPr>
      <w:r w:rsidRPr="00D82CE0">
        <w:rPr>
          <w:rFonts w:ascii="Times New Roman" w:hAnsi="Times New Roman" w:cs="Times New Roman"/>
          <w:iCs/>
          <w:sz w:val="24"/>
          <w:szCs w:val="24"/>
        </w:rPr>
        <w:t>Urine</w:t>
      </w:r>
      <w:r w:rsidRPr="00D82CE0">
        <w:rPr>
          <w:rFonts w:ascii="Times New Roman" w:hAnsi="Times New Roman" w:cs="Times New Roman"/>
          <w:sz w:val="24"/>
          <w:szCs w:val="24"/>
        </w:rPr>
        <w:t xml:space="preserve"> sample collection and preparation</w:t>
      </w:r>
    </w:p>
    <w:p w14:paraId="45287D5F" w14:textId="7D4A996E" w:rsidR="0005284B" w:rsidRDefault="00F50DFA" w:rsidP="00F50DFA">
      <w:pPr>
        <w:spacing w:after="240" w:line="480" w:lineRule="auto"/>
        <w:jc w:val="both"/>
        <w:rPr>
          <w:rFonts w:ascii="Times New Roman" w:eastAsia="游明朝" w:hAnsi="Times New Roman" w:cs="Times New Roman"/>
          <w:sz w:val="24"/>
          <w:szCs w:val="24"/>
        </w:rPr>
      </w:pPr>
      <w:bookmarkStart w:id="2" w:name="_Hlk53752276"/>
      <w:r w:rsidRPr="00D82CE0">
        <w:rPr>
          <w:rFonts w:ascii="Times New Roman" w:hAnsi="Times New Roman" w:cs="Times New Roman"/>
          <w:sz w:val="24"/>
          <w:szCs w:val="24"/>
        </w:rPr>
        <w:t>Parents of children were asked to collect the first morning void urine samples of their children in a polypropylene tube and sent to Hokkaido University, Center for Environmental and Health Sciences using a cool delivery service.</w:t>
      </w:r>
      <w:bookmarkEnd w:id="2"/>
      <w:r w:rsidRPr="00D82CE0">
        <w:rPr>
          <w:rFonts w:ascii="Times New Roman" w:hAnsi="Times New Roman" w:cs="Times New Roman"/>
          <w:sz w:val="24"/>
          <w:szCs w:val="24"/>
        </w:rPr>
        <w:t xml:space="preserve"> </w:t>
      </w:r>
      <w:r w:rsidR="00D738A3" w:rsidRPr="00D82CE0">
        <w:rPr>
          <w:rFonts w:ascii="Times New Roman" w:hAnsi="Times New Roman" w:cs="Times New Roman"/>
          <w:sz w:val="24"/>
          <w:szCs w:val="24"/>
        </w:rPr>
        <w:t>When t</w:t>
      </w:r>
      <w:r w:rsidRPr="00D82CE0">
        <w:rPr>
          <w:rFonts w:ascii="Times New Roman" w:hAnsi="Times New Roman" w:cs="Times New Roman"/>
          <w:sz w:val="24"/>
          <w:szCs w:val="24"/>
        </w:rPr>
        <w:t xml:space="preserve">he shipped urine samples </w:t>
      </w:r>
      <w:r w:rsidR="00D738A3" w:rsidRPr="00D82CE0">
        <w:rPr>
          <w:rFonts w:ascii="Times New Roman" w:hAnsi="Times New Roman" w:cs="Times New Roman"/>
          <w:sz w:val="24"/>
          <w:szCs w:val="24"/>
        </w:rPr>
        <w:t xml:space="preserve">arrived at our center creatinine content was measured using an enzyme-linked immunosorbent assay at SRL, Inc. (Tokyo, Japan).  On the same day </w:t>
      </w:r>
      <w:r w:rsidR="001D76D2" w:rsidRPr="00D82CE0">
        <w:rPr>
          <w:rFonts w:ascii="Times New Roman" w:hAnsi="Times New Roman" w:cs="Times New Roman"/>
          <w:sz w:val="24"/>
          <w:szCs w:val="24"/>
        </w:rPr>
        <w:t xml:space="preserve">urine </w:t>
      </w:r>
      <w:r w:rsidR="00D738A3" w:rsidRPr="00D82CE0">
        <w:rPr>
          <w:rFonts w:ascii="Times New Roman" w:hAnsi="Times New Roman" w:cs="Times New Roman"/>
          <w:sz w:val="24"/>
          <w:szCs w:val="24"/>
        </w:rPr>
        <w:t xml:space="preserve">samples </w:t>
      </w:r>
      <w:r w:rsidRPr="00D82CE0">
        <w:rPr>
          <w:rFonts w:ascii="Times New Roman" w:hAnsi="Times New Roman" w:cs="Times New Roman"/>
          <w:sz w:val="24"/>
          <w:szCs w:val="24"/>
        </w:rPr>
        <w:t>were transferred to stoppered glass tubes cleaned with acetone, sealed with fluoric tape, wrapped with aluminum foil, and kept at –</w:t>
      </w:r>
      <w:r w:rsidR="007973D1" w:rsidRPr="00D82CE0">
        <w:rPr>
          <w:rFonts w:ascii="Times New Roman" w:hAnsi="Times New Roman" w:cs="Times New Roman"/>
          <w:sz w:val="24"/>
          <w:szCs w:val="24"/>
        </w:rPr>
        <w:t>3</w:t>
      </w:r>
      <w:r w:rsidRPr="00D82CE0">
        <w:rPr>
          <w:rFonts w:ascii="Times New Roman" w:hAnsi="Times New Roman" w:cs="Times New Roman"/>
          <w:sz w:val="24"/>
          <w:szCs w:val="24"/>
        </w:rPr>
        <w:t>0 °C until the day of analysis. On the day of analysis urine samples were thawed, and 500-μL urine samples were buffered with 100-mM ammonium acetate (pH 6.5) and spiked with 20 μL of internal standard (D</w:t>
      </w:r>
      <w:r w:rsidRPr="00D82CE0">
        <w:rPr>
          <w:rFonts w:ascii="Times New Roman" w:hAnsi="Times New Roman" w:cs="Times New Roman"/>
          <w:sz w:val="24"/>
          <w:szCs w:val="24"/>
          <w:vertAlign w:val="subscript"/>
        </w:rPr>
        <w:t>4</w:t>
      </w:r>
      <w:r w:rsidRPr="00D82CE0">
        <w:rPr>
          <w:rFonts w:ascii="Times New Roman" w:hAnsi="Times New Roman" w:cs="Times New Roman"/>
          <w:sz w:val="24"/>
          <w:szCs w:val="24"/>
        </w:rPr>
        <w:t xml:space="preserve">-7cx-MMeHP: 500 ng/mL; </w:t>
      </w:r>
      <w:r w:rsidRPr="00D82CE0">
        <w:rPr>
          <w:rFonts w:ascii="Times New Roman" w:eastAsia="游明朝" w:hAnsi="Times New Roman" w:cs="Times New Roman"/>
          <w:sz w:val="24"/>
          <w:szCs w:val="24"/>
          <w:vertAlign w:val="superscript"/>
        </w:rPr>
        <w:t>13</w:t>
      </w:r>
      <w:r w:rsidRPr="00D82CE0">
        <w:rPr>
          <w:rFonts w:ascii="Times New Roman" w:eastAsia="游明朝" w:hAnsi="Times New Roman" w:cs="Times New Roman"/>
          <w:sz w:val="24"/>
          <w:szCs w:val="24"/>
        </w:rPr>
        <w:t>C</w:t>
      </w:r>
      <w:r w:rsidRPr="00D82CE0">
        <w:rPr>
          <w:rFonts w:ascii="Times New Roman" w:eastAsia="游明朝" w:hAnsi="Times New Roman" w:cs="Times New Roman"/>
          <w:sz w:val="24"/>
          <w:szCs w:val="24"/>
          <w:vertAlign w:val="subscript"/>
        </w:rPr>
        <w:t>4</w:t>
      </w:r>
      <w:r w:rsidRPr="00D82CE0">
        <w:rPr>
          <w:rFonts w:ascii="Times New Roman" w:eastAsia="游明朝" w:hAnsi="Times New Roman" w:cs="Times New Roman"/>
          <w:sz w:val="24"/>
          <w:szCs w:val="24"/>
        </w:rPr>
        <w:t>-</w:t>
      </w:r>
      <w:r w:rsidRPr="00D82CE0">
        <w:rPr>
          <w:rFonts w:ascii="Times New Roman" w:hAnsi="Times New Roman" w:cs="Times New Roman"/>
          <w:sz w:val="24"/>
          <w:szCs w:val="24"/>
        </w:rPr>
        <w:t xml:space="preserve">MBzP, </w:t>
      </w:r>
      <w:r w:rsidRPr="00D82CE0">
        <w:rPr>
          <w:rFonts w:ascii="Times New Roman" w:eastAsia="游明朝" w:hAnsi="Times New Roman" w:cs="Times New Roman"/>
          <w:sz w:val="24"/>
          <w:szCs w:val="24"/>
          <w:vertAlign w:val="superscript"/>
        </w:rPr>
        <w:t>13</w:t>
      </w:r>
      <w:r w:rsidRPr="00D82CE0">
        <w:rPr>
          <w:rFonts w:ascii="Times New Roman" w:eastAsia="游明朝" w:hAnsi="Times New Roman" w:cs="Times New Roman"/>
          <w:sz w:val="24"/>
          <w:szCs w:val="24"/>
        </w:rPr>
        <w:t>C</w:t>
      </w:r>
      <w:r w:rsidRPr="00D82CE0">
        <w:rPr>
          <w:rFonts w:ascii="Times New Roman" w:eastAsia="游明朝" w:hAnsi="Times New Roman" w:cs="Times New Roman"/>
          <w:sz w:val="24"/>
          <w:szCs w:val="24"/>
          <w:vertAlign w:val="subscript"/>
        </w:rPr>
        <w:t>4</w:t>
      </w:r>
      <w:r w:rsidRPr="00D82CE0">
        <w:rPr>
          <w:rFonts w:ascii="Times New Roman" w:eastAsia="游明朝" w:hAnsi="Times New Roman" w:cs="Times New Roman"/>
          <w:sz w:val="24"/>
          <w:szCs w:val="24"/>
        </w:rPr>
        <w:t>-</w:t>
      </w:r>
      <w:r w:rsidRPr="00D82CE0">
        <w:rPr>
          <w:rFonts w:ascii="Times New Roman" w:hAnsi="Times New Roman" w:cs="Times New Roman"/>
          <w:sz w:val="24"/>
          <w:szCs w:val="24"/>
        </w:rPr>
        <w:t xml:space="preserve">MEHP, </w:t>
      </w:r>
      <w:r w:rsidRPr="00D82CE0">
        <w:rPr>
          <w:rFonts w:ascii="Times New Roman" w:eastAsia="游明朝" w:hAnsi="Times New Roman" w:cs="Times New Roman"/>
          <w:sz w:val="24"/>
          <w:szCs w:val="24"/>
          <w:vertAlign w:val="superscript"/>
        </w:rPr>
        <w:t>13</w:t>
      </w:r>
      <w:r w:rsidRPr="00D82CE0">
        <w:rPr>
          <w:rFonts w:ascii="Times New Roman" w:eastAsia="游明朝" w:hAnsi="Times New Roman" w:cs="Times New Roman"/>
          <w:sz w:val="24"/>
          <w:szCs w:val="24"/>
        </w:rPr>
        <w:t>C</w:t>
      </w:r>
      <w:r w:rsidRPr="00D82CE0">
        <w:rPr>
          <w:rFonts w:ascii="Times New Roman" w:eastAsia="游明朝" w:hAnsi="Times New Roman" w:cs="Times New Roman"/>
          <w:sz w:val="24"/>
          <w:szCs w:val="24"/>
          <w:vertAlign w:val="subscript"/>
        </w:rPr>
        <w:t>4</w:t>
      </w:r>
      <w:r w:rsidRPr="00D82CE0">
        <w:rPr>
          <w:rFonts w:ascii="Times New Roman" w:eastAsia="游明朝" w:hAnsi="Times New Roman" w:cs="Times New Roman"/>
          <w:sz w:val="24"/>
          <w:szCs w:val="24"/>
        </w:rPr>
        <w:t>-</w:t>
      </w:r>
      <w:r w:rsidRPr="00D82CE0">
        <w:rPr>
          <w:rFonts w:ascii="Times New Roman" w:hAnsi="Times New Roman" w:cs="Times New Roman"/>
          <w:sz w:val="24"/>
          <w:szCs w:val="24"/>
        </w:rPr>
        <w:t xml:space="preserve">MEHHP, </w:t>
      </w:r>
      <w:r w:rsidRPr="00D82CE0">
        <w:rPr>
          <w:rFonts w:ascii="Times New Roman" w:eastAsia="游明朝" w:hAnsi="Times New Roman" w:cs="Times New Roman"/>
          <w:sz w:val="24"/>
          <w:szCs w:val="24"/>
          <w:vertAlign w:val="superscript"/>
        </w:rPr>
        <w:t>13</w:t>
      </w:r>
      <w:r w:rsidRPr="00D82CE0">
        <w:rPr>
          <w:rFonts w:ascii="Times New Roman" w:eastAsia="游明朝" w:hAnsi="Times New Roman" w:cs="Times New Roman"/>
          <w:sz w:val="24"/>
          <w:szCs w:val="24"/>
        </w:rPr>
        <w:t>C</w:t>
      </w:r>
      <w:r w:rsidRPr="00D82CE0">
        <w:rPr>
          <w:rFonts w:ascii="Times New Roman" w:eastAsia="游明朝" w:hAnsi="Times New Roman" w:cs="Times New Roman"/>
          <w:sz w:val="24"/>
          <w:szCs w:val="24"/>
          <w:vertAlign w:val="subscript"/>
        </w:rPr>
        <w:t>4</w:t>
      </w:r>
      <w:r w:rsidRPr="00D82CE0">
        <w:rPr>
          <w:rFonts w:ascii="Times New Roman" w:eastAsia="游明朝" w:hAnsi="Times New Roman" w:cs="Times New Roman"/>
          <w:sz w:val="24"/>
          <w:szCs w:val="24"/>
        </w:rPr>
        <w:t>-</w:t>
      </w:r>
      <w:r w:rsidRPr="00D82CE0">
        <w:rPr>
          <w:rFonts w:ascii="Times New Roman" w:hAnsi="Times New Roman" w:cs="Times New Roman"/>
          <w:sz w:val="24"/>
          <w:szCs w:val="24"/>
        </w:rPr>
        <w:t xml:space="preserve">MEOHP, </w:t>
      </w:r>
      <w:r w:rsidRPr="00D82CE0">
        <w:rPr>
          <w:rFonts w:ascii="Times New Roman" w:eastAsia="游明朝" w:hAnsi="Times New Roman" w:cs="Times New Roman"/>
          <w:sz w:val="24"/>
          <w:szCs w:val="24"/>
          <w:vertAlign w:val="superscript"/>
        </w:rPr>
        <w:t>13</w:t>
      </w:r>
      <w:r w:rsidRPr="00D82CE0">
        <w:rPr>
          <w:rFonts w:ascii="Times New Roman" w:eastAsia="游明朝" w:hAnsi="Times New Roman" w:cs="Times New Roman"/>
          <w:sz w:val="24"/>
          <w:szCs w:val="24"/>
        </w:rPr>
        <w:t>C</w:t>
      </w:r>
      <w:r w:rsidRPr="00D82CE0">
        <w:rPr>
          <w:rFonts w:ascii="Times New Roman" w:eastAsia="游明朝" w:hAnsi="Times New Roman" w:cs="Times New Roman"/>
          <w:sz w:val="24"/>
          <w:szCs w:val="24"/>
          <w:vertAlign w:val="subscript"/>
        </w:rPr>
        <w:t>4</w:t>
      </w:r>
      <w:r w:rsidRPr="00D82CE0">
        <w:rPr>
          <w:rFonts w:ascii="Times New Roman" w:eastAsia="游明朝" w:hAnsi="Times New Roman" w:cs="Times New Roman"/>
          <w:sz w:val="24"/>
          <w:szCs w:val="24"/>
        </w:rPr>
        <w:t>-</w:t>
      </w:r>
      <w:r w:rsidRPr="00D82CE0">
        <w:rPr>
          <w:rFonts w:ascii="Times New Roman" w:hAnsi="Times New Roman" w:cs="Times New Roman"/>
          <w:sz w:val="24"/>
          <w:szCs w:val="24"/>
        </w:rPr>
        <w:t xml:space="preserve">MECPP, </w:t>
      </w:r>
      <w:r w:rsidRPr="00D82CE0">
        <w:rPr>
          <w:rFonts w:ascii="Times New Roman" w:eastAsia="游明朝" w:hAnsi="Times New Roman" w:cs="Times New Roman"/>
          <w:sz w:val="24"/>
          <w:szCs w:val="24"/>
          <w:vertAlign w:val="superscript"/>
        </w:rPr>
        <w:t>13</w:t>
      </w:r>
      <w:r w:rsidRPr="00D82CE0">
        <w:rPr>
          <w:rFonts w:ascii="Times New Roman" w:eastAsia="游明朝" w:hAnsi="Times New Roman" w:cs="Times New Roman"/>
          <w:sz w:val="24"/>
          <w:szCs w:val="24"/>
        </w:rPr>
        <w:t>C</w:t>
      </w:r>
      <w:r w:rsidRPr="00D82CE0">
        <w:rPr>
          <w:rFonts w:ascii="Times New Roman" w:eastAsia="游明朝" w:hAnsi="Times New Roman" w:cs="Times New Roman"/>
          <w:sz w:val="24"/>
          <w:szCs w:val="24"/>
          <w:vertAlign w:val="subscript"/>
        </w:rPr>
        <w:t>4</w:t>
      </w:r>
      <w:r w:rsidRPr="00D82CE0">
        <w:rPr>
          <w:rFonts w:ascii="Times New Roman" w:eastAsia="游明朝" w:hAnsi="Times New Roman" w:cs="Times New Roman"/>
          <w:sz w:val="24"/>
          <w:szCs w:val="24"/>
        </w:rPr>
        <w:t>-</w:t>
      </w:r>
      <w:r w:rsidRPr="00D82CE0">
        <w:rPr>
          <w:rFonts w:ascii="Times New Roman" w:hAnsi="Times New Roman" w:cs="Times New Roman"/>
          <w:sz w:val="24"/>
          <w:szCs w:val="24"/>
        </w:rPr>
        <w:t>MiNP, D</w:t>
      </w:r>
      <w:r w:rsidRPr="00D82CE0">
        <w:rPr>
          <w:rFonts w:ascii="Times New Roman" w:hAnsi="Times New Roman" w:cs="Times New Roman"/>
          <w:sz w:val="24"/>
          <w:szCs w:val="24"/>
          <w:vertAlign w:val="subscript"/>
        </w:rPr>
        <w:t>4</w:t>
      </w:r>
      <w:r w:rsidRPr="00D82CE0">
        <w:rPr>
          <w:rFonts w:ascii="Times New Roman" w:hAnsi="Times New Roman" w:cs="Times New Roman"/>
          <w:sz w:val="24"/>
          <w:szCs w:val="24"/>
        </w:rPr>
        <w:t>-7OH-MMeOP: 1000 ng/mL; D</w:t>
      </w:r>
      <w:r w:rsidRPr="00D82CE0">
        <w:rPr>
          <w:rFonts w:ascii="Times New Roman" w:hAnsi="Times New Roman" w:cs="Times New Roman"/>
          <w:sz w:val="24"/>
          <w:szCs w:val="24"/>
          <w:vertAlign w:val="subscript"/>
        </w:rPr>
        <w:t>4</w:t>
      </w:r>
      <w:r w:rsidRPr="00D82CE0">
        <w:rPr>
          <w:rFonts w:ascii="Times New Roman" w:hAnsi="Times New Roman" w:cs="Times New Roman"/>
          <w:sz w:val="24"/>
          <w:szCs w:val="24"/>
        </w:rPr>
        <w:t xml:space="preserve">-MiBP, </w:t>
      </w:r>
      <w:r w:rsidRPr="00D82CE0">
        <w:rPr>
          <w:rFonts w:ascii="Times New Roman" w:eastAsia="游明朝" w:hAnsi="Times New Roman" w:cs="Times New Roman"/>
          <w:sz w:val="24"/>
          <w:szCs w:val="24"/>
          <w:vertAlign w:val="superscript"/>
        </w:rPr>
        <w:t>13</w:t>
      </w:r>
      <w:r w:rsidRPr="00D82CE0">
        <w:rPr>
          <w:rFonts w:ascii="Times New Roman" w:eastAsia="游明朝" w:hAnsi="Times New Roman" w:cs="Times New Roman"/>
          <w:sz w:val="24"/>
          <w:szCs w:val="24"/>
        </w:rPr>
        <w:t>C</w:t>
      </w:r>
      <w:r w:rsidRPr="00D82CE0">
        <w:rPr>
          <w:rFonts w:ascii="Times New Roman" w:eastAsia="游明朝" w:hAnsi="Times New Roman" w:cs="Times New Roman"/>
          <w:sz w:val="24"/>
          <w:szCs w:val="24"/>
          <w:vertAlign w:val="subscript"/>
        </w:rPr>
        <w:t>4</w:t>
      </w:r>
      <w:r w:rsidRPr="00D82CE0">
        <w:rPr>
          <w:rFonts w:ascii="Times New Roman" w:eastAsia="游明朝" w:hAnsi="Times New Roman" w:cs="Times New Roman"/>
          <w:sz w:val="24"/>
          <w:szCs w:val="24"/>
        </w:rPr>
        <w:t>-</w:t>
      </w:r>
      <w:r w:rsidRPr="00D82CE0">
        <w:rPr>
          <w:rFonts w:ascii="Times New Roman" w:hAnsi="Times New Roman" w:cs="Times New Roman"/>
          <w:sz w:val="24"/>
          <w:szCs w:val="24"/>
        </w:rPr>
        <w:t>MnBP: 2000 ng/mL) solution. Then</w:t>
      </w:r>
      <w:r w:rsidRPr="00D82CE0">
        <w:rPr>
          <w:rFonts w:ascii="Times New Roman" w:eastAsia="游明朝" w:hAnsi="Times New Roman" w:cs="Times New Roman"/>
          <w:sz w:val="24"/>
          <w:szCs w:val="24"/>
        </w:rPr>
        <w:t xml:space="preserve">, 50 μL of β-glucuronidase was added to the samples and incubated for 90 min at 37 °C. </w:t>
      </w:r>
      <w:r w:rsidR="0005284B" w:rsidRPr="00D82CE0">
        <w:rPr>
          <w:rFonts w:ascii="Times New Roman" w:eastAsia="游明朝" w:hAnsi="Times New Roman" w:cs="Times New Roman"/>
          <w:sz w:val="24"/>
          <w:szCs w:val="24"/>
        </w:rPr>
        <w:t xml:space="preserve">After incubation, 0.5 % ammonia water was added to each sample. After this, samples extraction was performed using solid phase extraction (SPE) that was previously conditioned to activate the stationary phase with 1 mL of 0.05 % nitric acid in 90 % methanol, 1 mL of methanol, and then with 1 mL of 0.5 % </w:t>
      </w:r>
      <w:r w:rsidR="0005284B" w:rsidRPr="0078746C">
        <w:rPr>
          <w:rFonts w:ascii="Times New Roman" w:eastAsia="游明朝" w:hAnsi="Times New Roman" w:cs="Times New Roman"/>
          <w:sz w:val="24"/>
          <w:szCs w:val="24"/>
        </w:rPr>
        <w:t xml:space="preserve">ammonia water. Then samples were loaded onto conditioned SPE cartridge and sequentially washed with </w:t>
      </w:r>
      <w:r w:rsidR="00702C9F" w:rsidRPr="0078746C">
        <w:rPr>
          <w:rFonts w:ascii="Times New Roman" w:eastAsia="游明朝" w:hAnsi="Times New Roman" w:cs="Times New Roman"/>
          <w:sz w:val="24"/>
          <w:szCs w:val="24"/>
        </w:rPr>
        <w:t xml:space="preserve">0.5 mL ultrapure water, </w:t>
      </w:r>
      <w:r w:rsidR="0005284B" w:rsidRPr="0078746C">
        <w:rPr>
          <w:rFonts w:ascii="Times New Roman" w:eastAsia="游明朝" w:hAnsi="Times New Roman" w:cs="Times New Roman"/>
          <w:sz w:val="24"/>
          <w:szCs w:val="24"/>
        </w:rPr>
        <w:t xml:space="preserve">0.5 mL methanol, 0.5 mL ultrapure water, and 0.5 mL of 40 % methanol containing 0.2 % </w:t>
      </w:r>
      <w:r w:rsidR="0005284B" w:rsidRPr="00D82CE0">
        <w:rPr>
          <w:rFonts w:ascii="Times New Roman" w:eastAsia="游明朝" w:hAnsi="Times New Roman" w:cs="Times New Roman"/>
          <w:sz w:val="24"/>
          <w:szCs w:val="24"/>
        </w:rPr>
        <w:t xml:space="preserve">formic acid. The target phthalate metabolites </w:t>
      </w:r>
      <w:r w:rsidR="0005284B" w:rsidRPr="00D82CE0">
        <w:rPr>
          <w:rFonts w:ascii="Times New Roman" w:eastAsia="游明朝" w:hAnsi="Times New Roman" w:cs="Times New Roman"/>
          <w:sz w:val="24"/>
          <w:szCs w:val="24"/>
        </w:rPr>
        <w:lastRenderedPageBreak/>
        <w:t>on the cartridge were extracted using 90 % methanol containing 0.2% formic acid. The extracted mixture of 250 μL was transferred to a vial and diluted with 750 μL of ultrapure water. Finally, 40 μL of sample from the vial was injected onto UPLC-MS/MS (ACQUITY UPLC H-class equipped with Xevo TQ-S micro mass spectrometer from Waters Corporation, Milford, MA, USA) to quantify phthalate metabolites.</w:t>
      </w:r>
      <w:r w:rsidR="0005284B" w:rsidRPr="00D82CE0" w:rsidDel="00C713A2">
        <w:rPr>
          <w:rFonts w:ascii="Times New Roman" w:eastAsia="游明朝" w:hAnsi="Times New Roman" w:cs="Times New Roman"/>
          <w:sz w:val="24"/>
          <w:szCs w:val="24"/>
        </w:rPr>
        <w:t xml:space="preserve"> </w:t>
      </w:r>
    </w:p>
    <w:p w14:paraId="547C3435" w14:textId="5BD14179" w:rsidR="00A41E58" w:rsidRDefault="00872B6F" w:rsidP="00F50DFA">
      <w:pPr>
        <w:spacing w:after="240" w:line="480" w:lineRule="auto"/>
        <w:jc w:val="both"/>
        <w:rPr>
          <w:rFonts w:ascii="Times New Roman" w:eastAsia="游明朝" w:hAnsi="Times New Roman" w:cs="Times New Roman"/>
          <w:sz w:val="24"/>
          <w:szCs w:val="24"/>
        </w:rPr>
      </w:pPr>
      <w:r>
        <w:rPr>
          <w:rFonts w:ascii="Times New Roman" w:eastAsia="游明朝" w:hAnsi="Times New Roman" w:cs="Times New Roman"/>
          <w:noProof/>
          <w:sz w:val="24"/>
          <w:szCs w:val="24"/>
        </w:rPr>
        <w:drawing>
          <wp:inline distT="0" distB="0" distL="0" distR="0" wp14:anchorId="0C3725CF" wp14:editId="19101789">
            <wp:extent cx="6395811" cy="5120640"/>
            <wp:effectExtent l="0" t="0" r="508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5811" cy="5120640"/>
                    </a:xfrm>
                    <a:prstGeom prst="rect">
                      <a:avLst/>
                    </a:prstGeom>
                    <a:noFill/>
                  </pic:spPr>
                </pic:pic>
              </a:graphicData>
            </a:graphic>
          </wp:inline>
        </w:drawing>
      </w:r>
    </w:p>
    <w:p w14:paraId="49AE4CAA" w14:textId="67BEFDDF" w:rsidR="00A41E58" w:rsidRDefault="00A41E58" w:rsidP="00F50DFA">
      <w:pPr>
        <w:spacing w:after="240" w:line="480" w:lineRule="auto"/>
        <w:jc w:val="both"/>
        <w:rPr>
          <w:rFonts w:ascii="Times New Roman" w:eastAsia="游明朝" w:hAnsi="Times New Roman" w:cs="Times New Roman"/>
          <w:sz w:val="24"/>
          <w:szCs w:val="24"/>
        </w:rPr>
      </w:pPr>
      <w:r w:rsidRPr="00A41E58">
        <w:rPr>
          <w:rFonts w:ascii="Times New Roman" w:eastAsia="游明朝" w:hAnsi="Times New Roman" w:cs="Times New Roman"/>
          <w:sz w:val="24"/>
          <w:szCs w:val="24"/>
        </w:rPr>
        <w:t>Supplementa</w:t>
      </w:r>
      <w:r w:rsidR="007A1AED">
        <w:rPr>
          <w:rFonts w:ascii="Times New Roman" w:eastAsia="游明朝" w:hAnsi="Times New Roman" w:cs="Times New Roman"/>
          <w:sz w:val="24"/>
          <w:szCs w:val="24"/>
        </w:rPr>
        <w:t>l</w:t>
      </w:r>
      <w:r w:rsidRPr="00A41E58">
        <w:rPr>
          <w:rFonts w:ascii="Times New Roman" w:eastAsia="游明朝" w:hAnsi="Times New Roman" w:cs="Times New Roman"/>
          <w:sz w:val="24"/>
          <w:szCs w:val="24"/>
        </w:rPr>
        <w:t xml:space="preserve"> Figure 1: Sample preparation procedure for urinary phthalate metabolites  </w:t>
      </w:r>
    </w:p>
    <w:p w14:paraId="0C71D308" w14:textId="77777777" w:rsidR="00872B6F" w:rsidRPr="00D82CE0" w:rsidRDefault="00872B6F" w:rsidP="00F50DFA">
      <w:pPr>
        <w:spacing w:after="240" w:line="480" w:lineRule="auto"/>
        <w:jc w:val="both"/>
        <w:rPr>
          <w:rFonts w:ascii="Times New Roman" w:eastAsia="游明朝" w:hAnsi="Times New Roman" w:cs="Times New Roman"/>
          <w:sz w:val="24"/>
          <w:szCs w:val="24"/>
        </w:rPr>
      </w:pPr>
    </w:p>
    <w:p w14:paraId="04F1D8D7" w14:textId="547FFB4B" w:rsidR="00F50DFA" w:rsidRPr="00D82CE0" w:rsidRDefault="00F50DFA" w:rsidP="00D83976">
      <w:pPr>
        <w:pStyle w:val="ListParagraph"/>
        <w:numPr>
          <w:ilvl w:val="1"/>
          <w:numId w:val="3"/>
        </w:numPr>
        <w:spacing w:after="240" w:line="480" w:lineRule="auto"/>
        <w:jc w:val="both"/>
        <w:rPr>
          <w:rFonts w:ascii="Times New Roman" w:hAnsi="Times New Roman" w:cs="Times New Roman"/>
          <w:sz w:val="24"/>
          <w:szCs w:val="24"/>
        </w:rPr>
      </w:pPr>
      <w:r w:rsidRPr="00D82CE0">
        <w:rPr>
          <w:rFonts w:ascii="Times New Roman" w:hAnsi="Times New Roman" w:cs="Times New Roman"/>
          <w:iCs/>
          <w:sz w:val="24"/>
          <w:szCs w:val="24"/>
        </w:rPr>
        <w:lastRenderedPageBreak/>
        <w:t>Instrumental</w:t>
      </w:r>
      <w:r w:rsidRPr="00D82CE0">
        <w:rPr>
          <w:rFonts w:ascii="Times New Roman" w:hAnsi="Times New Roman" w:cs="Times New Roman"/>
          <w:sz w:val="24"/>
          <w:szCs w:val="24"/>
        </w:rPr>
        <w:t xml:space="preserve"> analysis</w:t>
      </w:r>
    </w:p>
    <w:p w14:paraId="4D186694" w14:textId="394E36C3" w:rsidR="00F50DFA" w:rsidRPr="00D82CE0" w:rsidRDefault="00F50DFA" w:rsidP="00F50DFA">
      <w:pPr>
        <w:spacing w:after="240" w:line="480" w:lineRule="auto"/>
        <w:jc w:val="both"/>
        <w:rPr>
          <w:rFonts w:ascii="Times New Roman" w:hAnsi="Times New Roman" w:cs="Times New Roman"/>
          <w:sz w:val="24"/>
          <w:szCs w:val="24"/>
        </w:rPr>
      </w:pPr>
      <w:r w:rsidRPr="00D82CE0">
        <w:rPr>
          <w:rFonts w:ascii="Times New Roman" w:hAnsi="Times New Roman" w:cs="Times New Roman"/>
          <w:sz w:val="24"/>
          <w:szCs w:val="24"/>
        </w:rPr>
        <w:t xml:space="preserve">The phthalate metabolites were quantified using Waters ACQUITY UPLC H-class equipped with Xevo TQ-S micro mass spectrometer (Waters Corporation, Milford, MA, USA). Chromatographic separation was achieved using an Acquity </w:t>
      </w:r>
      <w:bookmarkStart w:id="3" w:name="_Hlk50194447"/>
      <w:r w:rsidRPr="00D82CE0">
        <w:rPr>
          <w:rFonts w:ascii="Times New Roman" w:hAnsi="Times New Roman" w:cs="Times New Roman"/>
          <w:sz w:val="24"/>
          <w:szCs w:val="24"/>
        </w:rPr>
        <w:t>UPLC charged surface hybrid (CSH)</w:t>
      </w:r>
      <w:bookmarkEnd w:id="3"/>
      <w:r w:rsidRPr="00D82CE0">
        <w:rPr>
          <w:rFonts w:ascii="Times New Roman" w:hAnsi="Times New Roman" w:cs="Times New Roman"/>
          <w:sz w:val="24"/>
          <w:szCs w:val="24"/>
        </w:rPr>
        <w:t xml:space="preserve"> Phenyl-Hexyl column (Waters; 1.7 µm, 2.1 mm × 100 mm). The mobile phase was constituted of 5 mM ammonium bicarbonate in Milli-Q water (A) and 5 mM ammonium bicarbonate in 95% methanol (B). The ultra-performance liquid chromatography tandem mass spectrometry (UPLC-MS/MS) analysis was performed in a negative ion electrospray ionization mode</w:t>
      </w:r>
      <w:r w:rsidRPr="00D82CE0">
        <w:rPr>
          <w:rFonts w:ascii="Times New Roman" w:eastAsia="游明朝" w:hAnsi="Times New Roman" w:cs="Times New Roman"/>
          <w:sz w:val="24"/>
          <w:szCs w:val="24"/>
        </w:rPr>
        <w:t xml:space="preserve">, and target compounds were determined by </w:t>
      </w:r>
      <w:bookmarkStart w:id="4" w:name="_Hlk50194459"/>
      <w:r w:rsidRPr="00D82CE0">
        <w:rPr>
          <w:rFonts w:ascii="Times New Roman" w:eastAsia="游明朝" w:hAnsi="Times New Roman" w:cs="Times New Roman"/>
          <w:sz w:val="24"/>
          <w:szCs w:val="24"/>
        </w:rPr>
        <w:t>multiple-reaction monitoring (MRM)</w:t>
      </w:r>
      <w:bookmarkEnd w:id="4"/>
      <w:r w:rsidRPr="00D82CE0">
        <w:rPr>
          <w:rFonts w:ascii="Times New Roman" w:eastAsia="游明朝" w:hAnsi="Times New Roman" w:cs="Times New Roman"/>
          <w:sz w:val="24"/>
          <w:szCs w:val="24"/>
        </w:rPr>
        <w:t xml:space="preserve">. Detailed information including instruments, chromatographic conditions, and mass spectrometric conditions can be found in the Supporting Information (Supplemental </w:t>
      </w:r>
      <w:r w:rsidRPr="00D82CE0">
        <w:rPr>
          <w:rFonts w:ascii="Times New Roman" w:hAnsi="Times New Roman" w:cs="Times New Roman"/>
          <w:sz w:val="24"/>
          <w:szCs w:val="24"/>
        </w:rPr>
        <w:t>Table 2 and 3).</w:t>
      </w:r>
    </w:p>
    <w:p w14:paraId="08979E53" w14:textId="5D8A6EAC" w:rsidR="00D83976" w:rsidRPr="00D82CE0" w:rsidRDefault="00C752E4" w:rsidP="00C752E4">
      <w:pPr>
        <w:pStyle w:val="ListParagraph"/>
        <w:numPr>
          <w:ilvl w:val="1"/>
          <w:numId w:val="3"/>
        </w:numPr>
        <w:spacing w:after="240" w:line="480" w:lineRule="auto"/>
        <w:jc w:val="both"/>
        <w:rPr>
          <w:rFonts w:ascii="Times New Roman" w:hAnsi="Times New Roman" w:cs="Times New Roman"/>
          <w:sz w:val="24"/>
          <w:szCs w:val="24"/>
        </w:rPr>
      </w:pPr>
      <w:r w:rsidRPr="00D82CE0">
        <w:rPr>
          <w:rFonts w:ascii="Times New Roman" w:hAnsi="Times New Roman" w:cs="Times New Roman"/>
          <w:iCs/>
          <w:sz w:val="24"/>
          <w:szCs w:val="24"/>
        </w:rPr>
        <w:t>Quality assurance</w:t>
      </w:r>
    </w:p>
    <w:bookmarkEnd w:id="1"/>
    <w:p w14:paraId="23E7D154" w14:textId="470BD1C3" w:rsidR="00C752E4" w:rsidRPr="00D82CE0" w:rsidRDefault="00C752E4" w:rsidP="00C752E4">
      <w:pPr>
        <w:spacing w:after="240" w:line="480" w:lineRule="auto"/>
        <w:jc w:val="both"/>
        <w:rPr>
          <w:rFonts w:ascii="Times New Roman" w:hAnsi="Times New Roman" w:cs="Times New Roman"/>
          <w:sz w:val="24"/>
          <w:szCs w:val="24"/>
        </w:rPr>
      </w:pPr>
      <w:r w:rsidRPr="00D82CE0">
        <w:rPr>
          <w:rFonts w:ascii="Times New Roman" w:hAnsi="Times New Roman" w:cs="Times New Roman"/>
          <w:sz w:val="24"/>
          <w:szCs w:val="24"/>
        </w:rPr>
        <w:t xml:space="preserve">For each batch, two procedural blanks were analyzed to control </w:t>
      </w:r>
      <w:r w:rsidRPr="00D82CE0">
        <w:rPr>
          <w:rFonts w:ascii="Times New Roman" w:eastAsia="游明朝" w:hAnsi="Times New Roman" w:cs="Times New Roman"/>
          <w:sz w:val="24"/>
          <w:szCs w:val="24"/>
        </w:rPr>
        <w:t xml:space="preserve">the background contamination. For all target analytes, 12 calibration points ranging 0–20 ng/mL </w:t>
      </w:r>
      <w:r w:rsidRPr="00D82CE0">
        <w:rPr>
          <w:rFonts w:ascii="Times New Roman" w:hAnsi="Times New Roman" w:cs="Times New Roman"/>
          <w:sz w:val="24"/>
          <w:szCs w:val="24"/>
        </w:rPr>
        <w:t xml:space="preserve">were used to construct calibration curves. </w:t>
      </w:r>
      <w:r w:rsidRPr="00D82CE0">
        <w:rPr>
          <w:rFonts w:ascii="Times New Roman" w:eastAsia="游明朝" w:hAnsi="Times New Roman" w:cs="Times New Roman"/>
          <w:sz w:val="24"/>
          <w:szCs w:val="24"/>
        </w:rPr>
        <w:t xml:space="preserve">A </w:t>
      </w:r>
      <w:r w:rsidRPr="00D82CE0">
        <w:rPr>
          <w:rFonts w:ascii="Times New Roman" w:hAnsi="Times New Roman" w:cs="Times New Roman"/>
          <w:sz w:val="24"/>
          <w:szCs w:val="24"/>
        </w:rPr>
        <w:t xml:space="preserve">satisfactory correlation coefficient of calibration curves ≥ 0.998 was obtained for all measured metabolites. Additionally, external quality assurance of the </w:t>
      </w:r>
      <w:bookmarkStart w:id="5" w:name="_Hlk48912621"/>
      <w:bookmarkStart w:id="6" w:name="_Hlk50194469"/>
      <w:r w:rsidRPr="00D82CE0">
        <w:rPr>
          <w:rFonts w:ascii="Times New Roman" w:hAnsi="Times New Roman" w:cs="Times New Roman"/>
          <w:sz w:val="24"/>
          <w:szCs w:val="24"/>
        </w:rPr>
        <w:t>German external quality assessment scheme</w:t>
      </w:r>
      <w:bookmarkEnd w:id="5"/>
      <w:r w:rsidRPr="00D82CE0">
        <w:rPr>
          <w:rFonts w:ascii="Times New Roman" w:hAnsi="Times New Roman" w:cs="Times New Roman"/>
          <w:sz w:val="24"/>
          <w:szCs w:val="24"/>
        </w:rPr>
        <w:t xml:space="preserve"> (G-EQUAS)</w:t>
      </w:r>
      <w:bookmarkEnd w:id="6"/>
      <w:r w:rsidRPr="00D82CE0">
        <w:rPr>
          <w:rFonts w:ascii="Times New Roman" w:hAnsi="Times New Roman" w:cs="Times New Roman"/>
          <w:sz w:val="24"/>
          <w:szCs w:val="24"/>
        </w:rPr>
        <w:t xml:space="preserve"> confirmed </w:t>
      </w:r>
      <w:r w:rsidRPr="00D82CE0">
        <w:rPr>
          <w:rFonts w:ascii="Times New Roman" w:eastAsia="游明朝" w:hAnsi="Times New Roman" w:cs="Times New Roman"/>
          <w:sz w:val="24"/>
          <w:szCs w:val="24"/>
        </w:rPr>
        <w:t xml:space="preserve">the </w:t>
      </w:r>
      <w:r w:rsidRPr="00D82CE0">
        <w:rPr>
          <w:rFonts w:ascii="Times New Roman" w:hAnsi="Times New Roman" w:cs="Times New Roman"/>
          <w:sz w:val="24"/>
          <w:szCs w:val="24"/>
        </w:rPr>
        <w:t xml:space="preserve">proficiency of the method within </w:t>
      </w:r>
      <w:r w:rsidRPr="00D82CE0">
        <w:rPr>
          <w:rFonts w:ascii="Times New Roman" w:eastAsia="游明朝" w:hAnsi="Times New Roman" w:cs="Times New Roman"/>
          <w:sz w:val="24"/>
          <w:szCs w:val="24"/>
        </w:rPr>
        <w:t xml:space="preserve">the range for </w:t>
      </w:r>
      <w:r w:rsidRPr="00D82CE0">
        <w:rPr>
          <w:rFonts w:ascii="Times New Roman" w:hAnsi="Times New Roman" w:cs="Times New Roman"/>
          <w:sz w:val="24"/>
          <w:szCs w:val="24"/>
        </w:rPr>
        <w:t>MiBP, MnBP, MBzP, MEHP, MECPP, MEOHP, and MEHHP (Supplemental Table 5). In each batch of 20 samples</w:t>
      </w:r>
      <w:r w:rsidRPr="00D82CE0">
        <w:rPr>
          <w:rFonts w:ascii="Times New Roman" w:eastAsia="游明朝" w:hAnsi="Times New Roman" w:cs="Times New Roman"/>
          <w:sz w:val="24"/>
          <w:szCs w:val="24"/>
        </w:rPr>
        <w:t>, r</w:t>
      </w:r>
      <w:r w:rsidRPr="00D82CE0">
        <w:rPr>
          <w:rFonts w:ascii="Times New Roman" w:hAnsi="Times New Roman" w:cs="Times New Roman"/>
          <w:sz w:val="24"/>
          <w:szCs w:val="24"/>
        </w:rPr>
        <w:t xml:space="preserve">eplicated analysis of the calibration standard at a concentration of 5 ng/mL and reference value 63 G-EQUAS samples with known concentrations were conducted to </w:t>
      </w:r>
      <w:r w:rsidRPr="00D82CE0">
        <w:rPr>
          <w:rFonts w:ascii="Times New Roman" w:hAnsi="Times New Roman" w:cs="Times New Roman"/>
          <w:sz w:val="24"/>
          <w:szCs w:val="24"/>
        </w:rPr>
        <w:lastRenderedPageBreak/>
        <w:t xml:space="preserve">determine both inter- and intra-day precision and were within acceptable limits with </w:t>
      </w:r>
      <w:r w:rsidRPr="00D82CE0">
        <w:rPr>
          <w:rFonts w:ascii="Times New Roman" w:eastAsia="游明朝" w:hAnsi="Times New Roman" w:cs="Times New Roman"/>
          <w:sz w:val="24"/>
          <w:szCs w:val="24"/>
        </w:rPr>
        <w:t>a coefficient of variation &lt; 10%</w:t>
      </w:r>
      <w:r w:rsidRPr="00D82CE0">
        <w:rPr>
          <w:rFonts w:ascii="Times New Roman" w:hAnsi="Times New Roman" w:cs="Times New Roman"/>
          <w:sz w:val="24"/>
          <w:szCs w:val="24"/>
        </w:rPr>
        <w:t xml:space="preserve">. </w:t>
      </w:r>
      <w:bookmarkStart w:id="7" w:name="_Hlk57102204"/>
      <w:r w:rsidRPr="00D82CE0">
        <w:rPr>
          <w:rFonts w:ascii="Times New Roman" w:hAnsi="Times New Roman" w:cs="Times New Roman"/>
          <w:sz w:val="24"/>
          <w:szCs w:val="24"/>
        </w:rPr>
        <w:t xml:space="preserve">The </w:t>
      </w:r>
      <w:bookmarkStart w:id="8" w:name="_Hlk50194481"/>
      <w:r w:rsidRPr="00D82CE0">
        <w:rPr>
          <w:rFonts w:ascii="Times New Roman" w:hAnsi="Times New Roman" w:cs="Times New Roman"/>
          <w:sz w:val="24"/>
          <w:szCs w:val="24"/>
        </w:rPr>
        <w:t>limits of detection (LOD) and limits of quantification (LOQ)</w:t>
      </w:r>
      <w:bookmarkEnd w:id="8"/>
      <w:r w:rsidRPr="00D82CE0">
        <w:rPr>
          <w:rFonts w:ascii="Times New Roman" w:hAnsi="Times New Roman" w:cs="Times New Roman"/>
          <w:sz w:val="24"/>
          <w:szCs w:val="24"/>
        </w:rPr>
        <w:t xml:space="preserve"> of individual phthalate metabolites were determined based on the </w:t>
      </w:r>
      <w:bookmarkStart w:id="9" w:name="_Hlk50194494"/>
      <w:r w:rsidRPr="00D82CE0">
        <w:rPr>
          <w:rFonts w:ascii="Times New Roman" w:hAnsi="Times New Roman" w:cs="Times New Roman"/>
          <w:sz w:val="24"/>
          <w:szCs w:val="24"/>
        </w:rPr>
        <w:t>standard deviation (SD)</w:t>
      </w:r>
      <w:bookmarkEnd w:id="9"/>
      <w:r w:rsidRPr="00D82CE0">
        <w:rPr>
          <w:rFonts w:ascii="Times New Roman" w:hAnsi="Times New Roman" w:cs="Times New Roman"/>
          <w:sz w:val="24"/>
          <w:szCs w:val="24"/>
        </w:rPr>
        <w:t xml:space="preserve"> of repeated analysis (n=7) of </w:t>
      </w:r>
      <w:r w:rsidRPr="00D82CE0">
        <w:rPr>
          <w:rFonts w:ascii="Times New Roman" w:eastAsia="游明朝" w:hAnsi="Times New Roman" w:cs="Times New Roman"/>
          <w:sz w:val="24"/>
          <w:szCs w:val="24"/>
        </w:rPr>
        <w:t>the spiked ultra-pure water</w:t>
      </w:r>
      <w:bookmarkEnd w:id="7"/>
      <w:r w:rsidRPr="00D82CE0">
        <w:rPr>
          <w:rFonts w:ascii="Times New Roman" w:eastAsia="游明朝" w:hAnsi="Times New Roman" w:cs="Times New Roman"/>
          <w:sz w:val="24"/>
          <w:szCs w:val="24"/>
        </w:rPr>
        <w:t xml:space="preserve"> with 0.16 ng/mL for MEOHP, </w:t>
      </w:r>
      <w:r w:rsidRPr="00D82CE0">
        <w:rPr>
          <w:rFonts w:ascii="Times New Roman" w:hAnsi="Times New Roman" w:cs="Times New Roman"/>
          <w:sz w:val="24"/>
          <w:szCs w:val="24"/>
        </w:rPr>
        <w:t xml:space="preserve">7OH-MMeOP, and 7cx-MMeHP; 0.32 ng/mL for MEHP, MiNP, MEHHP, and MECPP; 0.8 ng/mL for MBzP; and 1.6 ng/mL for MiBP and MnBP, according to the following formula: LOD = 2 × </w:t>
      </w:r>
      <w:r w:rsidR="00BD01B4" w:rsidRPr="00D82CE0">
        <w:rPr>
          <w:rFonts w:ascii="Times New Roman" w:hAnsi="Times New Roman" w:cs="Times New Roman"/>
          <w:sz w:val="24"/>
          <w:szCs w:val="24"/>
        </w:rPr>
        <w:t>t (n</w:t>
      </w:r>
      <w:r w:rsidRPr="00D82CE0">
        <w:rPr>
          <w:rFonts w:ascii="Times New Roman" w:hAnsi="Times New Roman" w:cs="Times New Roman"/>
          <w:sz w:val="24"/>
          <w:szCs w:val="24"/>
        </w:rPr>
        <w:t xml:space="preserve">-1, </w:t>
      </w:r>
      <w:r w:rsidR="00BD01B4" w:rsidRPr="00D82CE0">
        <w:rPr>
          <w:rFonts w:ascii="Times New Roman" w:hAnsi="Times New Roman" w:cs="Times New Roman"/>
          <w:sz w:val="24"/>
          <w:szCs w:val="24"/>
        </w:rPr>
        <w:t>0.05)</w:t>
      </w:r>
      <w:r w:rsidRPr="00D82CE0">
        <w:rPr>
          <w:rFonts w:ascii="Times New Roman" w:hAnsi="Times New Roman" w:cs="Times New Roman"/>
          <w:sz w:val="24"/>
          <w:szCs w:val="24"/>
        </w:rPr>
        <w:t xml:space="preserve"> × standard deviation (SD) and LOQ = 10 × SD. The LOD and LOQ of metabolites ranged 0.05–0.95 ng/mL and 0.13–2.5 ng/mL</w:t>
      </w:r>
      <w:r w:rsidRPr="00D82CE0">
        <w:rPr>
          <w:rFonts w:ascii="Times New Roman" w:eastAsia="游明朝" w:hAnsi="Times New Roman" w:cs="Times New Roman"/>
          <w:sz w:val="24"/>
          <w:szCs w:val="24"/>
        </w:rPr>
        <w:t>, respectively</w:t>
      </w:r>
      <w:r w:rsidRPr="00D82CE0">
        <w:rPr>
          <w:rFonts w:ascii="Times New Roman" w:hAnsi="Times New Roman" w:cs="Times New Roman"/>
          <w:sz w:val="24"/>
          <w:szCs w:val="24"/>
        </w:rPr>
        <w:t xml:space="preserve"> (Table 2). The recovery percentage of </w:t>
      </w:r>
      <w:r w:rsidRPr="00D82CE0">
        <w:rPr>
          <w:rFonts w:ascii="Times New Roman" w:hAnsi="Times New Roman" w:cs="Times New Roman"/>
          <w:sz w:val="24"/>
          <w:szCs w:val="24"/>
          <w:vertAlign w:val="superscript"/>
        </w:rPr>
        <w:t>13</w:t>
      </w:r>
      <w:r w:rsidRPr="00D82CE0">
        <w:rPr>
          <w:rFonts w:ascii="Times New Roman" w:hAnsi="Times New Roman" w:cs="Times New Roman"/>
          <w:sz w:val="24"/>
          <w:szCs w:val="24"/>
        </w:rPr>
        <w:t>C</w:t>
      </w:r>
      <w:r w:rsidRPr="00D82CE0">
        <w:rPr>
          <w:rFonts w:ascii="Times New Roman" w:hAnsi="Times New Roman" w:cs="Times New Roman"/>
          <w:sz w:val="24"/>
          <w:szCs w:val="24"/>
          <w:vertAlign w:val="subscript"/>
        </w:rPr>
        <w:t>4</w:t>
      </w:r>
      <w:r w:rsidRPr="00D82CE0">
        <w:rPr>
          <w:rFonts w:ascii="Times New Roman" w:hAnsi="Times New Roman" w:cs="Times New Roman"/>
          <w:sz w:val="24"/>
          <w:szCs w:val="24"/>
        </w:rPr>
        <w:t>- and D</w:t>
      </w:r>
      <w:r w:rsidRPr="00D82CE0">
        <w:rPr>
          <w:rFonts w:ascii="Times New Roman" w:hAnsi="Times New Roman" w:cs="Times New Roman"/>
          <w:sz w:val="24"/>
          <w:szCs w:val="24"/>
          <w:vertAlign w:val="subscript"/>
        </w:rPr>
        <w:t>4</w:t>
      </w:r>
      <w:r w:rsidRPr="00D82CE0">
        <w:rPr>
          <w:rFonts w:ascii="Times New Roman" w:hAnsi="Times New Roman" w:cs="Times New Roman"/>
          <w:sz w:val="24"/>
          <w:szCs w:val="24"/>
        </w:rPr>
        <w:t xml:space="preserve">-labeled internal standards spiked on pooled urine samples ranged 81–120%. The detailed quality assurance (QA)/quality control (QC) results are shown in Supplemental Table 4. </w:t>
      </w:r>
    </w:p>
    <w:p w14:paraId="31F04604" w14:textId="77777777" w:rsidR="00D83976" w:rsidRPr="00D82CE0" w:rsidRDefault="00D83976" w:rsidP="00A30B40">
      <w:pPr>
        <w:spacing w:beforeLines="50" w:before="156" w:line="240" w:lineRule="exact"/>
        <w:jc w:val="both"/>
        <w:rPr>
          <w:rFonts w:ascii="Times New Roman" w:hAnsi="Times New Roman" w:cs="Times New Roman"/>
          <w:bCs/>
          <w:sz w:val="24"/>
          <w:szCs w:val="24"/>
        </w:rPr>
        <w:sectPr w:rsidR="00D83976" w:rsidRPr="00D82CE0" w:rsidSect="003B113D">
          <w:footerReference w:type="default" r:id="rId9"/>
          <w:pgSz w:w="11906" w:h="16838"/>
          <w:pgMar w:top="1620" w:right="1196" w:bottom="1710" w:left="1350" w:header="851" w:footer="992" w:gutter="0"/>
          <w:lnNumType w:countBy="1" w:restart="continuous"/>
          <w:cols w:space="425"/>
          <w:docGrid w:type="lines" w:linePitch="312"/>
        </w:sectPr>
      </w:pPr>
    </w:p>
    <w:p w14:paraId="45B97D5F" w14:textId="1113715A" w:rsidR="00F50DFA" w:rsidRPr="00D82CE0" w:rsidRDefault="00F50DFA" w:rsidP="00A30B40">
      <w:pPr>
        <w:spacing w:beforeLines="50" w:before="156" w:line="240" w:lineRule="exact"/>
        <w:jc w:val="both"/>
        <w:rPr>
          <w:rFonts w:ascii="Times New Roman" w:hAnsi="Times New Roman" w:cs="Times New Roman"/>
          <w:bCs/>
          <w:sz w:val="24"/>
          <w:szCs w:val="24"/>
        </w:rPr>
      </w:pPr>
    </w:p>
    <w:p w14:paraId="6D9F37FD" w14:textId="5E7EE8E5" w:rsidR="00C5697B" w:rsidRPr="00D82CE0" w:rsidRDefault="00C5697B" w:rsidP="00A30B40">
      <w:pPr>
        <w:spacing w:beforeLines="50" w:before="156" w:line="240" w:lineRule="exact"/>
        <w:jc w:val="both"/>
        <w:rPr>
          <w:rFonts w:ascii="Times New Roman" w:hAnsi="Times New Roman" w:cs="Times New Roman"/>
          <w:bCs/>
          <w:sz w:val="24"/>
          <w:szCs w:val="24"/>
        </w:rPr>
      </w:pPr>
      <w:r w:rsidRPr="00D82CE0">
        <w:rPr>
          <w:rFonts w:ascii="Times New Roman" w:hAnsi="Times New Roman" w:cs="Times New Roman"/>
          <w:bCs/>
          <w:sz w:val="24"/>
          <w:szCs w:val="24"/>
        </w:rPr>
        <w:t>Supplemental Table 1. Parent phthalates with native and internal isotope labeled standards for metabolites</w:t>
      </w:r>
    </w:p>
    <w:p w14:paraId="1033D72E" w14:textId="77777777" w:rsidR="00C5697B" w:rsidRPr="00D82CE0" w:rsidRDefault="00C5697B" w:rsidP="00A30B40">
      <w:pPr>
        <w:spacing w:line="240" w:lineRule="exact"/>
        <w:ind w:rightChars="-16" w:right="-35" w:firstLine="1"/>
        <w:jc w:val="both"/>
        <w:rPr>
          <w:rFonts w:ascii="Times New Roman" w:hAnsi="Times New Roman" w:cs="Times New Roman"/>
          <w:b/>
          <w:sz w:val="24"/>
          <w:szCs w:val="24"/>
        </w:rPr>
      </w:pPr>
    </w:p>
    <w:p w14:paraId="2FD2B356" w14:textId="77777777" w:rsidR="00C5697B" w:rsidRPr="00D82CE0" w:rsidRDefault="00C5697B" w:rsidP="00A30B40">
      <w:pPr>
        <w:spacing w:line="240" w:lineRule="exact"/>
        <w:ind w:rightChars="-16" w:right="-35" w:firstLine="1"/>
        <w:jc w:val="both"/>
        <w:rPr>
          <w:rFonts w:ascii="Times New Roman" w:hAnsi="Times New Roman" w:cs="Times New Roman"/>
          <w:b/>
          <w:sz w:val="24"/>
          <w:szCs w:val="24"/>
        </w:rPr>
      </w:pPr>
    </w:p>
    <w:tbl>
      <w:tblPr>
        <w:tblW w:w="13230" w:type="dxa"/>
        <w:tblInd w:w="-280" w:type="dxa"/>
        <w:tblLayout w:type="fixed"/>
        <w:tblLook w:val="04A0" w:firstRow="1" w:lastRow="0" w:firstColumn="1" w:lastColumn="0" w:noHBand="0" w:noVBand="1"/>
      </w:tblPr>
      <w:tblGrid>
        <w:gridCol w:w="2430"/>
        <w:gridCol w:w="900"/>
        <w:gridCol w:w="4500"/>
        <w:gridCol w:w="1620"/>
        <w:gridCol w:w="1980"/>
        <w:gridCol w:w="1800"/>
      </w:tblGrid>
      <w:tr w:rsidR="00D82CE0" w:rsidRPr="00D82CE0" w14:paraId="30426A56" w14:textId="77777777" w:rsidTr="009A3C7A">
        <w:trPr>
          <w:trHeight w:val="338"/>
        </w:trPr>
        <w:tc>
          <w:tcPr>
            <w:tcW w:w="243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136C9DA" w14:textId="77777777" w:rsidR="00C5697B" w:rsidRPr="00D82CE0" w:rsidRDefault="00C5697B" w:rsidP="00A30B40">
            <w:pPr>
              <w:jc w:val="both"/>
              <w:rPr>
                <w:rFonts w:ascii="Times New Roman" w:eastAsia="Times New Roman" w:hAnsi="Times New Roman" w:cs="Times New Roman"/>
                <w:sz w:val="24"/>
                <w:szCs w:val="24"/>
              </w:rPr>
            </w:pPr>
            <w:r w:rsidRPr="00D82CE0">
              <w:rPr>
                <w:rFonts w:ascii="Times New Roman" w:hAnsi="Times New Roman" w:cs="Times New Roman"/>
                <w:bCs/>
                <w:sz w:val="24"/>
                <w:szCs w:val="24"/>
              </w:rPr>
              <w:t>Parent</w:t>
            </w:r>
            <w:r w:rsidRPr="00D82CE0">
              <w:rPr>
                <w:rFonts w:ascii="Times New Roman" w:eastAsia="Times New Roman" w:hAnsi="Times New Roman" w:cs="Times New Roman"/>
                <w:sz w:val="24"/>
                <w:szCs w:val="24"/>
              </w:rPr>
              <w:t xml:space="preserve"> phthalates</w:t>
            </w:r>
          </w:p>
        </w:tc>
        <w:tc>
          <w:tcPr>
            <w:tcW w:w="900" w:type="dxa"/>
            <w:tcBorders>
              <w:top w:val="single" w:sz="8" w:space="0" w:color="auto"/>
              <w:left w:val="nil"/>
              <w:bottom w:val="single" w:sz="8" w:space="0" w:color="auto"/>
              <w:right w:val="single" w:sz="8" w:space="0" w:color="auto"/>
            </w:tcBorders>
            <w:shd w:val="clear" w:color="auto" w:fill="auto"/>
            <w:vAlign w:val="center"/>
            <w:hideMark/>
          </w:tcPr>
          <w:p w14:paraId="6DEA8157" w14:textId="77777777" w:rsidR="00C5697B" w:rsidRPr="00D82CE0" w:rsidRDefault="00C5697B" w:rsidP="00A30B40">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Abbr</w:t>
            </w:r>
          </w:p>
        </w:tc>
        <w:tc>
          <w:tcPr>
            <w:tcW w:w="4500" w:type="dxa"/>
            <w:tcBorders>
              <w:top w:val="single" w:sz="8" w:space="0" w:color="auto"/>
              <w:left w:val="nil"/>
              <w:bottom w:val="single" w:sz="8" w:space="0" w:color="auto"/>
              <w:right w:val="single" w:sz="8" w:space="0" w:color="auto"/>
            </w:tcBorders>
            <w:shd w:val="clear" w:color="auto" w:fill="auto"/>
            <w:vAlign w:val="center"/>
            <w:hideMark/>
          </w:tcPr>
          <w:p w14:paraId="5870DBF1" w14:textId="77777777" w:rsidR="00C5697B" w:rsidRPr="00D82CE0" w:rsidRDefault="00C5697B" w:rsidP="00A30B40">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Native standards</w:t>
            </w:r>
          </w:p>
        </w:tc>
        <w:tc>
          <w:tcPr>
            <w:tcW w:w="1620" w:type="dxa"/>
            <w:tcBorders>
              <w:top w:val="single" w:sz="8" w:space="0" w:color="auto"/>
              <w:left w:val="nil"/>
              <w:bottom w:val="single" w:sz="8" w:space="0" w:color="auto"/>
              <w:right w:val="single" w:sz="8" w:space="0" w:color="auto"/>
            </w:tcBorders>
            <w:shd w:val="clear" w:color="auto" w:fill="auto"/>
            <w:vAlign w:val="center"/>
            <w:hideMark/>
          </w:tcPr>
          <w:p w14:paraId="7CB297C5" w14:textId="77777777" w:rsidR="00C5697B" w:rsidRPr="00D82CE0" w:rsidRDefault="00C5697B" w:rsidP="00A30B40">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Abbr</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14:paraId="6A755DFE" w14:textId="77777777" w:rsidR="00C5697B" w:rsidRPr="00D82CE0" w:rsidRDefault="00C5697B" w:rsidP="00A30B40">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Internal standard</w:t>
            </w:r>
          </w:p>
        </w:tc>
        <w:tc>
          <w:tcPr>
            <w:tcW w:w="1800" w:type="dxa"/>
            <w:tcBorders>
              <w:top w:val="single" w:sz="8" w:space="0" w:color="auto"/>
              <w:left w:val="nil"/>
              <w:bottom w:val="single" w:sz="8" w:space="0" w:color="auto"/>
              <w:right w:val="single" w:sz="4" w:space="0" w:color="auto"/>
            </w:tcBorders>
            <w:shd w:val="clear" w:color="auto" w:fill="auto"/>
            <w:vAlign w:val="center"/>
          </w:tcPr>
          <w:p w14:paraId="33A3DC2D" w14:textId="77777777" w:rsidR="00C5697B" w:rsidRPr="00D82CE0" w:rsidRDefault="00C5697B" w:rsidP="00A30B40">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M. Wt (g/mol)</w:t>
            </w:r>
          </w:p>
        </w:tc>
      </w:tr>
      <w:tr w:rsidR="00D82CE0" w:rsidRPr="00D82CE0" w14:paraId="77CD56D3" w14:textId="77777777" w:rsidTr="009A3C7A">
        <w:trPr>
          <w:trHeight w:val="338"/>
        </w:trPr>
        <w:tc>
          <w:tcPr>
            <w:tcW w:w="2430" w:type="dxa"/>
            <w:vMerge w:val="restart"/>
            <w:tcBorders>
              <w:top w:val="nil"/>
              <w:left w:val="single" w:sz="8" w:space="0" w:color="auto"/>
              <w:right w:val="single" w:sz="8" w:space="0" w:color="auto"/>
            </w:tcBorders>
            <w:shd w:val="clear" w:color="auto" w:fill="auto"/>
          </w:tcPr>
          <w:p w14:paraId="7EF643B9" w14:textId="77777777" w:rsidR="00C5697B" w:rsidRPr="00D82CE0" w:rsidRDefault="00C5697B" w:rsidP="00A30B40">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Di-butyl phthalate</w:t>
            </w:r>
          </w:p>
        </w:tc>
        <w:tc>
          <w:tcPr>
            <w:tcW w:w="900" w:type="dxa"/>
            <w:vMerge w:val="restart"/>
            <w:tcBorders>
              <w:top w:val="nil"/>
              <w:left w:val="nil"/>
              <w:right w:val="single" w:sz="8" w:space="0" w:color="auto"/>
            </w:tcBorders>
            <w:shd w:val="clear" w:color="auto" w:fill="auto"/>
          </w:tcPr>
          <w:p w14:paraId="48911248" w14:textId="77777777" w:rsidR="00C5697B" w:rsidRPr="00D82CE0" w:rsidRDefault="00C5697B" w:rsidP="00A30B40">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DBP</w:t>
            </w:r>
          </w:p>
        </w:tc>
        <w:tc>
          <w:tcPr>
            <w:tcW w:w="4500" w:type="dxa"/>
            <w:tcBorders>
              <w:top w:val="nil"/>
              <w:left w:val="nil"/>
              <w:bottom w:val="single" w:sz="8" w:space="0" w:color="auto"/>
              <w:right w:val="single" w:sz="8" w:space="0" w:color="auto"/>
            </w:tcBorders>
            <w:shd w:val="clear" w:color="auto" w:fill="auto"/>
            <w:vAlign w:val="center"/>
          </w:tcPr>
          <w:p w14:paraId="00773A96" w14:textId="77777777" w:rsidR="00C5697B" w:rsidRPr="00D82CE0" w:rsidRDefault="00C5697B" w:rsidP="00A30B40">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Mono-isobutyl phthalate</w:t>
            </w:r>
          </w:p>
        </w:tc>
        <w:tc>
          <w:tcPr>
            <w:tcW w:w="1620" w:type="dxa"/>
            <w:tcBorders>
              <w:top w:val="nil"/>
              <w:left w:val="nil"/>
              <w:bottom w:val="single" w:sz="8" w:space="0" w:color="auto"/>
              <w:right w:val="single" w:sz="8" w:space="0" w:color="auto"/>
            </w:tcBorders>
            <w:shd w:val="clear" w:color="auto" w:fill="auto"/>
            <w:vAlign w:val="center"/>
          </w:tcPr>
          <w:p w14:paraId="790F4B94" w14:textId="77777777" w:rsidR="00C5697B" w:rsidRPr="00D82CE0" w:rsidRDefault="00C5697B" w:rsidP="00A30B40">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MiBP</w:t>
            </w:r>
          </w:p>
        </w:tc>
        <w:tc>
          <w:tcPr>
            <w:tcW w:w="1980" w:type="dxa"/>
            <w:tcBorders>
              <w:top w:val="nil"/>
              <w:left w:val="nil"/>
              <w:bottom w:val="single" w:sz="8" w:space="0" w:color="auto"/>
              <w:right w:val="single" w:sz="8" w:space="0" w:color="auto"/>
            </w:tcBorders>
            <w:shd w:val="clear" w:color="auto" w:fill="auto"/>
            <w:vAlign w:val="center"/>
          </w:tcPr>
          <w:p w14:paraId="5AD36AB8" w14:textId="77777777" w:rsidR="00C5697B" w:rsidRPr="00D82CE0" w:rsidRDefault="00C5697B" w:rsidP="00A30B40">
            <w:pPr>
              <w:jc w:val="both"/>
              <w:rPr>
                <w:rFonts w:ascii="Times New Roman" w:eastAsia="Times New Roman" w:hAnsi="Times New Roman" w:cs="Times New Roman"/>
                <w:sz w:val="24"/>
                <w:szCs w:val="24"/>
              </w:rPr>
            </w:pPr>
            <w:r w:rsidRPr="00D82CE0">
              <w:rPr>
                <w:rFonts w:ascii="Times New Roman" w:hAnsi="Times New Roman" w:cs="Times New Roman"/>
                <w:sz w:val="24"/>
                <w:szCs w:val="24"/>
                <w:vertAlign w:val="superscript"/>
              </w:rPr>
              <w:t>13</w:t>
            </w:r>
            <w:r w:rsidRPr="00D82CE0">
              <w:rPr>
                <w:rFonts w:ascii="Times New Roman" w:hAnsi="Times New Roman" w:cs="Times New Roman"/>
                <w:sz w:val="24"/>
                <w:szCs w:val="24"/>
              </w:rPr>
              <w:t>C</w:t>
            </w:r>
            <w:r w:rsidRPr="00D82CE0">
              <w:rPr>
                <w:rFonts w:ascii="Times New Roman" w:hAnsi="Times New Roman" w:cs="Times New Roman"/>
                <w:sz w:val="24"/>
                <w:szCs w:val="24"/>
                <w:vertAlign w:val="subscript"/>
              </w:rPr>
              <w:t>4</w:t>
            </w:r>
            <w:r w:rsidRPr="00D82CE0">
              <w:rPr>
                <w:rFonts w:ascii="Times New Roman" w:hAnsi="Times New Roman" w:cs="Times New Roman"/>
                <w:sz w:val="24"/>
                <w:szCs w:val="24"/>
              </w:rPr>
              <w:t>-MiBP</w:t>
            </w:r>
          </w:p>
        </w:tc>
        <w:tc>
          <w:tcPr>
            <w:tcW w:w="1800" w:type="dxa"/>
            <w:tcBorders>
              <w:top w:val="nil"/>
              <w:left w:val="nil"/>
              <w:bottom w:val="single" w:sz="8" w:space="0" w:color="auto"/>
              <w:right w:val="single" w:sz="4" w:space="0" w:color="auto"/>
            </w:tcBorders>
            <w:shd w:val="clear" w:color="auto" w:fill="auto"/>
            <w:vAlign w:val="center"/>
          </w:tcPr>
          <w:p w14:paraId="7BB20742" w14:textId="77777777" w:rsidR="00C5697B" w:rsidRPr="00D82CE0" w:rsidRDefault="00C5697B" w:rsidP="00A30B40">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222.24</w:t>
            </w:r>
          </w:p>
        </w:tc>
      </w:tr>
      <w:tr w:rsidR="00D82CE0" w:rsidRPr="00D82CE0" w14:paraId="02611989" w14:textId="77777777" w:rsidTr="009A3C7A">
        <w:trPr>
          <w:trHeight w:val="338"/>
        </w:trPr>
        <w:tc>
          <w:tcPr>
            <w:tcW w:w="2430" w:type="dxa"/>
            <w:vMerge/>
            <w:tcBorders>
              <w:left w:val="single" w:sz="8" w:space="0" w:color="auto"/>
              <w:bottom w:val="single" w:sz="8" w:space="0" w:color="auto"/>
              <w:right w:val="single" w:sz="8" w:space="0" w:color="auto"/>
            </w:tcBorders>
            <w:shd w:val="clear" w:color="auto" w:fill="auto"/>
          </w:tcPr>
          <w:p w14:paraId="1B88D391" w14:textId="77777777" w:rsidR="00C5697B" w:rsidRPr="00D82CE0" w:rsidRDefault="00C5697B" w:rsidP="00A30B40">
            <w:pPr>
              <w:jc w:val="both"/>
              <w:rPr>
                <w:rFonts w:ascii="Times New Roman" w:eastAsia="Times New Roman" w:hAnsi="Times New Roman" w:cs="Times New Roman"/>
                <w:sz w:val="24"/>
                <w:szCs w:val="24"/>
              </w:rPr>
            </w:pPr>
          </w:p>
        </w:tc>
        <w:tc>
          <w:tcPr>
            <w:tcW w:w="900" w:type="dxa"/>
            <w:vMerge/>
            <w:tcBorders>
              <w:left w:val="nil"/>
              <w:bottom w:val="single" w:sz="8" w:space="0" w:color="auto"/>
              <w:right w:val="single" w:sz="8" w:space="0" w:color="auto"/>
            </w:tcBorders>
            <w:shd w:val="clear" w:color="auto" w:fill="auto"/>
          </w:tcPr>
          <w:p w14:paraId="6B291F57" w14:textId="77777777" w:rsidR="00C5697B" w:rsidRPr="00D82CE0" w:rsidRDefault="00C5697B" w:rsidP="00A30B40">
            <w:pPr>
              <w:jc w:val="both"/>
              <w:rPr>
                <w:rFonts w:ascii="Times New Roman" w:eastAsia="Times New Roman" w:hAnsi="Times New Roman" w:cs="Times New Roman"/>
                <w:sz w:val="24"/>
                <w:szCs w:val="24"/>
              </w:rPr>
            </w:pPr>
          </w:p>
        </w:tc>
        <w:tc>
          <w:tcPr>
            <w:tcW w:w="4500" w:type="dxa"/>
            <w:tcBorders>
              <w:top w:val="nil"/>
              <w:left w:val="nil"/>
              <w:bottom w:val="single" w:sz="8" w:space="0" w:color="auto"/>
              <w:right w:val="single" w:sz="8" w:space="0" w:color="auto"/>
            </w:tcBorders>
            <w:shd w:val="clear" w:color="auto" w:fill="auto"/>
            <w:vAlign w:val="center"/>
          </w:tcPr>
          <w:p w14:paraId="23A43941" w14:textId="77777777" w:rsidR="00C5697B" w:rsidRPr="00D82CE0" w:rsidRDefault="00C5697B" w:rsidP="00A30B40">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Mono-n-butyl phthalate</w:t>
            </w:r>
          </w:p>
        </w:tc>
        <w:tc>
          <w:tcPr>
            <w:tcW w:w="1620" w:type="dxa"/>
            <w:tcBorders>
              <w:top w:val="nil"/>
              <w:left w:val="nil"/>
              <w:bottom w:val="single" w:sz="8" w:space="0" w:color="auto"/>
              <w:right w:val="single" w:sz="8" w:space="0" w:color="auto"/>
            </w:tcBorders>
            <w:shd w:val="clear" w:color="auto" w:fill="auto"/>
            <w:vAlign w:val="center"/>
          </w:tcPr>
          <w:p w14:paraId="6E3534C6" w14:textId="77777777" w:rsidR="00C5697B" w:rsidRPr="00D82CE0" w:rsidRDefault="00C5697B" w:rsidP="00A30B40">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MnBP</w:t>
            </w:r>
          </w:p>
        </w:tc>
        <w:tc>
          <w:tcPr>
            <w:tcW w:w="1980" w:type="dxa"/>
            <w:tcBorders>
              <w:top w:val="nil"/>
              <w:left w:val="nil"/>
              <w:bottom w:val="single" w:sz="8" w:space="0" w:color="auto"/>
              <w:right w:val="single" w:sz="8" w:space="0" w:color="auto"/>
            </w:tcBorders>
            <w:shd w:val="clear" w:color="auto" w:fill="auto"/>
            <w:vAlign w:val="center"/>
          </w:tcPr>
          <w:p w14:paraId="0A3678AF" w14:textId="77777777" w:rsidR="00C5697B" w:rsidRPr="00D82CE0" w:rsidRDefault="00C5697B" w:rsidP="00A30B40">
            <w:pPr>
              <w:jc w:val="both"/>
              <w:rPr>
                <w:rFonts w:ascii="Times New Roman" w:eastAsia="Times New Roman" w:hAnsi="Times New Roman" w:cs="Times New Roman"/>
                <w:sz w:val="24"/>
                <w:szCs w:val="24"/>
              </w:rPr>
            </w:pPr>
            <w:r w:rsidRPr="00D82CE0">
              <w:rPr>
                <w:rFonts w:ascii="Times New Roman" w:hAnsi="Times New Roman" w:cs="Times New Roman"/>
                <w:sz w:val="24"/>
                <w:szCs w:val="24"/>
                <w:vertAlign w:val="superscript"/>
              </w:rPr>
              <w:t>13</w:t>
            </w:r>
            <w:r w:rsidRPr="00D82CE0">
              <w:rPr>
                <w:rFonts w:ascii="Times New Roman" w:hAnsi="Times New Roman" w:cs="Times New Roman"/>
                <w:sz w:val="24"/>
                <w:szCs w:val="24"/>
              </w:rPr>
              <w:t>C</w:t>
            </w:r>
            <w:r w:rsidRPr="00D82CE0">
              <w:rPr>
                <w:rFonts w:ascii="Times New Roman" w:hAnsi="Times New Roman" w:cs="Times New Roman"/>
                <w:sz w:val="24"/>
                <w:szCs w:val="24"/>
                <w:vertAlign w:val="subscript"/>
              </w:rPr>
              <w:t>4</w:t>
            </w:r>
            <w:r w:rsidRPr="00D82CE0">
              <w:rPr>
                <w:rFonts w:ascii="Times New Roman" w:hAnsi="Times New Roman" w:cs="Times New Roman"/>
                <w:sz w:val="24"/>
                <w:szCs w:val="24"/>
              </w:rPr>
              <w:t>-MnBP</w:t>
            </w:r>
          </w:p>
        </w:tc>
        <w:tc>
          <w:tcPr>
            <w:tcW w:w="1800" w:type="dxa"/>
            <w:tcBorders>
              <w:top w:val="nil"/>
              <w:left w:val="nil"/>
              <w:bottom w:val="single" w:sz="8" w:space="0" w:color="auto"/>
              <w:right w:val="single" w:sz="4" w:space="0" w:color="auto"/>
            </w:tcBorders>
            <w:shd w:val="clear" w:color="auto" w:fill="auto"/>
            <w:vAlign w:val="center"/>
          </w:tcPr>
          <w:p w14:paraId="66C082A6" w14:textId="77777777" w:rsidR="00C5697B" w:rsidRPr="00D82CE0" w:rsidRDefault="00C5697B" w:rsidP="00A30B40">
            <w:pPr>
              <w:jc w:val="both"/>
              <w:rPr>
                <w:rFonts w:ascii="Times New Roman" w:hAnsi="Times New Roman" w:cs="Times New Roman"/>
                <w:sz w:val="24"/>
                <w:szCs w:val="24"/>
                <w:vertAlign w:val="superscript"/>
              </w:rPr>
            </w:pPr>
            <w:r w:rsidRPr="00D82CE0">
              <w:rPr>
                <w:rFonts w:ascii="Times New Roman" w:eastAsia="Times New Roman" w:hAnsi="Times New Roman" w:cs="Times New Roman"/>
                <w:sz w:val="24"/>
                <w:szCs w:val="24"/>
              </w:rPr>
              <w:t>222.24</w:t>
            </w:r>
          </w:p>
        </w:tc>
      </w:tr>
      <w:tr w:rsidR="00D82CE0" w:rsidRPr="00D82CE0" w14:paraId="392BF66D" w14:textId="77777777" w:rsidTr="009A3C7A">
        <w:trPr>
          <w:trHeight w:val="338"/>
        </w:trPr>
        <w:tc>
          <w:tcPr>
            <w:tcW w:w="2430" w:type="dxa"/>
            <w:tcBorders>
              <w:top w:val="nil"/>
              <w:left w:val="single" w:sz="8" w:space="0" w:color="auto"/>
              <w:bottom w:val="single" w:sz="8" w:space="0" w:color="auto"/>
              <w:right w:val="single" w:sz="8" w:space="0" w:color="auto"/>
            </w:tcBorders>
            <w:shd w:val="clear" w:color="auto" w:fill="auto"/>
          </w:tcPr>
          <w:p w14:paraId="621D6094" w14:textId="77777777" w:rsidR="00C5697B" w:rsidRPr="00D82CE0" w:rsidRDefault="00C5697B" w:rsidP="00A30B40">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Butyl benzyl phthalate</w:t>
            </w:r>
          </w:p>
        </w:tc>
        <w:tc>
          <w:tcPr>
            <w:tcW w:w="900" w:type="dxa"/>
            <w:tcBorders>
              <w:top w:val="nil"/>
              <w:left w:val="nil"/>
              <w:bottom w:val="single" w:sz="8" w:space="0" w:color="auto"/>
              <w:right w:val="single" w:sz="8" w:space="0" w:color="auto"/>
            </w:tcBorders>
            <w:shd w:val="clear" w:color="auto" w:fill="auto"/>
          </w:tcPr>
          <w:p w14:paraId="1C0EF65F" w14:textId="77777777" w:rsidR="00C5697B" w:rsidRPr="00D82CE0" w:rsidRDefault="00C5697B" w:rsidP="00A30B40">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BBzP</w:t>
            </w:r>
          </w:p>
        </w:tc>
        <w:tc>
          <w:tcPr>
            <w:tcW w:w="4500" w:type="dxa"/>
            <w:tcBorders>
              <w:top w:val="nil"/>
              <w:left w:val="nil"/>
              <w:bottom w:val="single" w:sz="8" w:space="0" w:color="auto"/>
              <w:right w:val="single" w:sz="8" w:space="0" w:color="auto"/>
            </w:tcBorders>
            <w:shd w:val="clear" w:color="auto" w:fill="auto"/>
            <w:vAlign w:val="center"/>
          </w:tcPr>
          <w:p w14:paraId="050E5483" w14:textId="77777777" w:rsidR="00C5697B" w:rsidRPr="00D82CE0" w:rsidRDefault="00C5697B" w:rsidP="00A30B40">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Mono-benzyl phthalate</w:t>
            </w:r>
          </w:p>
        </w:tc>
        <w:tc>
          <w:tcPr>
            <w:tcW w:w="1620" w:type="dxa"/>
            <w:tcBorders>
              <w:top w:val="nil"/>
              <w:left w:val="nil"/>
              <w:bottom w:val="single" w:sz="8" w:space="0" w:color="auto"/>
              <w:right w:val="single" w:sz="8" w:space="0" w:color="auto"/>
            </w:tcBorders>
            <w:shd w:val="clear" w:color="auto" w:fill="auto"/>
            <w:vAlign w:val="center"/>
          </w:tcPr>
          <w:p w14:paraId="11CCC955" w14:textId="77777777" w:rsidR="00C5697B" w:rsidRPr="00D82CE0" w:rsidRDefault="00C5697B" w:rsidP="00A30B40">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MBzP</w:t>
            </w:r>
          </w:p>
        </w:tc>
        <w:tc>
          <w:tcPr>
            <w:tcW w:w="1980" w:type="dxa"/>
            <w:tcBorders>
              <w:top w:val="nil"/>
              <w:left w:val="nil"/>
              <w:bottom w:val="single" w:sz="8" w:space="0" w:color="auto"/>
              <w:right w:val="single" w:sz="8" w:space="0" w:color="auto"/>
            </w:tcBorders>
            <w:shd w:val="clear" w:color="auto" w:fill="auto"/>
            <w:vAlign w:val="center"/>
          </w:tcPr>
          <w:p w14:paraId="78548E01" w14:textId="77777777" w:rsidR="00C5697B" w:rsidRPr="00D82CE0" w:rsidRDefault="00C5697B" w:rsidP="00A30B40">
            <w:pPr>
              <w:jc w:val="both"/>
              <w:rPr>
                <w:rFonts w:ascii="Times New Roman" w:eastAsia="Times New Roman" w:hAnsi="Times New Roman" w:cs="Times New Roman"/>
                <w:sz w:val="24"/>
                <w:szCs w:val="24"/>
              </w:rPr>
            </w:pPr>
            <w:r w:rsidRPr="00D82CE0">
              <w:rPr>
                <w:rFonts w:ascii="Times New Roman" w:hAnsi="Times New Roman" w:cs="Times New Roman"/>
                <w:sz w:val="24"/>
                <w:szCs w:val="24"/>
                <w:vertAlign w:val="superscript"/>
              </w:rPr>
              <w:t>13</w:t>
            </w:r>
            <w:r w:rsidRPr="00D82CE0">
              <w:rPr>
                <w:rFonts w:ascii="Times New Roman" w:hAnsi="Times New Roman" w:cs="Times New Roman"/>
                <w:sz w:val="24"/>
                <w:szCs w:val="24"/>
              </w:rPr>
              <w:t>C</w:t>
            </w:r>
            <w:r w:rsidRPr="00D82CE0">
              <w:rPr>
                <w:rFonts w:ascii="Times New Roman" w:hAnsi="Times New Roman" w:cs="Times New Roman"/>
                <w:sz w:val="24"/>
                <w:szCs w:val="24"/>
                <w:vertAlign w:val="subscript"/>
              </w:rPr>
              <w:t>4</w:t>
            </w:r>
            <w:r w:rsidRPr="00D82CE0">
              <w:rPr>
                <w:rFonts w:ascii="Times New Roman" w:hAnsi="Times New Roman" w:cs="Times New Roman"/>
                <w:sz w:val="24"/>
                <w:szCs w:val="24"/>
              </w:rPr>
              <w:t>-MBzP</w:t>
            </w:r>
          </w:p>
        </w:tc>
        <w:tc>
          <w:tcPr>
            <w:tcW w:w="1800" w:type="dxa"/>
            <w:tcBorders>
              <w:top w:val="nil"/>
              <w:left w:val="nil"/>
              <w:bottom w:val="single" w:sz="8" w:space="0" w:color="auto"/>
              <w:right w:val="single" w:sz="4" w:space="0" w:color="auto"/>
            </w:tcBorders>
            <w:shd w:val="clear" w:color="auto" w:fill="auto"/>
            <w:vAlign w:val="center"/>
          </w:tcPr>
          <w:p w14:paraId="5ED8AB2E" w14:textId="77777777" w:rsidR="00C5697B" w:rsidRPr="00D82CE0" w:rsidRDefault="00C5697B" w:rsidP="00A30B40">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256.25</w:t>
            </w:r>
          </w:p>
        </w:tc>
      </w:tr>
      <w:tr w:rsidR="00D82CE0" w:rsidRPr="00D82CE0" w14:paraId="47BC1F71" w14:textId="77777777" w:rsidTr="009A3C7A">
        <w:trPr>
          <w:trHeight w:val="338"/>
        </w:trPr>
        <w:tc>
          <w:tcPr>
            <w:tcW w:w="2430" w:type="dxa"/>
            <w:vMerge w:val="restart"/>
            <w:tcBorders>
              <w:top w:val="nil"/>
              <w:left w:val="single" w:sz="8" w:space="0" w:color="auto"/>
              <w:bottom w:val="single" w:sz="8" w:space="0" w:color="000000"/>
              <w:right w:val="single" w:sz="8" w:space="0" w:color="auto"/>
            </w:tcBorders>
            <w:shd w:val="clear" w:color="auto" w:fill="auto"/>
            <w:hideMark/>
          </w:tcPr>
          <w:p w14:paraId="669990F5" w14:textId="77777777" w:rsidR="00C5697B" w:rsidRPr="00D82CE0" w:rsidRDefault="00C5697B" w:rsidP="00A30B40">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Di(2-ethylhexyl) phthalate</w:t>
            </w:r>
          </w:p>
        </w:tc>
        <w:tc>
          <w:tcPr>
            <w:tcW w:w="900" w:type="dxa"/>
            <w:vMerge w:val="restart"/>
            <w:tcBorders>
              <w:top w:val="nil"/>
              <w:left w:val="single" w:sz="8" w:space="0" w:color="auto"/>
              <w:bottom w:val="single" w:sz="8" w:space="0" w:color="000000"/>
              <w:right w:val="single" w:sz="8" w:space="0" w:color="auto"/>
            </w:tcBorders>
            <w:shd w:val="clear" w:color="auto" w:fill="auto"/>
            <w:hideMark/>
          </w:tcPr>
          <w:p w14:paraId="2C5AED48" w14:textId="77777777" w:rsidR="00C5697B" w:rsidRPr="00D82CE0" w:rsidRDefault="00C5697B" w:rsidP="00A30B40">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DEHP</w:t>
            </w:r>
          </w:p>
        </w:tc>
        <w:tc>
          <w:tcPr>
            <w:tcW w:w="4500" w:type="dxa"/>
            <w:tcBorders>
              <w:top w:val="nil"/>
              <w:left w:val="nil"/>
              <w:bottom w:val="single" w:sz="8" w:space="0" w:color="auto"/>
              <w:right w:val="single" w:sz="8" w:space="0" w:color="auto"/>
            </w:tcBorders>
            <w:shd w:val="clear" w:color="auto" w:fill="auto"/>
            <w:vAlign w:val="center"/>
            <w:hideMark/>
          </w:tcPr>
          <w:p w14:paraId="374DBAAC" w14:textId="77777777" w:rsidR="00C5697B" w:rsidRPr="00D82CE0" w:rsidRDefault="00C5697B" w:rsidP="00A30B40">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Mono(2-ethylhexyl) phthalate</w:t>
            </w:r>
          </w:p>
        </w:tc>
        <w:tc>
          <w:tcPr>
            <w:tcW w:w="1620" w:type="dxa"/>
            <w:tcBorders>
              <w:top w:val="nil"/>
              <w:left w:val="nil"/>
              <w:bottom w:val="single" w:sz="8" w:space="0" w:color="auto"/>
              <w:right w:val="single" w:sz="8" w:space="0" w:color="auto"/>
            </w:tcBorders>
            <w:shd w:val="clear" w:color="auto" w:fill="auto"/>
            <w:vAlign w:val="center"/>
            <w:hideMark/>
          </w:tcPr>
          <w:p w14:paraId="3BFF3851" w14:textId="77777777" w:rsidR="00C5697B" w:rsidRPr="00D82CE0" w:rsidRDefault="00C5697B" w:rsidP="00A30B40">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MEHP</w:t>
            </w:r>
          </w:p>
        </w:tc>
        <w:tc>
          <w:tcPr>
            <w:tcW w:w="1980" w:type="dxa"/>
            <w:tcBorders>
              <w:top w:val="nil"/>
              <w:left w:val="nil"/>
              <w:bottom w:val="single" w:sz="8" w:space="0" w:color="auto"/>
              <w:right w:val="single" w:sz="8" w:space="0" w:color="auto"/>
            </w:tcBorders>
            <w:shd w:val="clear" w:color="auto" w:fill="auto"/>
            <w:vAlign w:val="center"/>
            <w:hideMark/>
          </w:tcPr>
          <w:p w14:paraId="4920617A" w14:textId="77777777" w:rsidR="00C5697B" w:rsidRPr="00D82CE0" w:rsidRDefault="00C5697B" w:rsidP="00A30B40">
            <w:pPr>
              <w:jc w:val="both"/>
              <w:rPr>
                <w:rFonts w:ascii="Times New Roman" w:eastAsia="Times New Roman" w:hAnsi="Times New Roman" w:cs="Times New Roman"/>
                <w:sz w:val="24"/>
                <w:szCs w:val="24"/>
              </w:rPr>
            </w:pPr>
            <w:r w:rsidRPr="00D82CE0">
              <w:rPr>
                <w:rFonts w:ascii="Times New Roman" w:hAnsi="Times New Roman" w:cs="Times New Roman"/>
                <w:sz w:val="24"/>
                <w:szCs w:val="24"/>
                <w:vertAlign w:val="superscript"/>
              </w:rPr>
              <w:t>13</w:t>
            </w:r>
            <w:r w:rsidRPr="00D82CE0">
              <w:rPr>
                <w:rFonts w:ascii="Times New Roman" w:hAnsi="Times New Roman" w:cs="Times New Roman"/>
                <w:sz w:val="24"/>
                <w:szCs w:val="24"/>
              </w:rPr>
              <w:t>C</w:t>
            </w:r>
            <w:r w:rsidRPr="00D82CE0">
              <w:rPr>
                <w:rFonts w:ascii="Times New Roman" w:hAnsi="Times New Roman" w:cs="Times New Roman"/>
                <w:sz w:val="24"/>
                <w:szCs w:val="24"/>
                <w:vertAlign w:val="subscript"/>
              </w:rPr>
              <w:t>4</w:t>
            </w:r>
            <w:r w:rsidRPr="00D82CE0">
              <w:rPr>
                <w:rFonts w:ascii="Times New Roman" w:hAnsi="Times New Roman" w:cs="Times New Roman"/>
                <w:sz w:val="24"/>
                <w:szCs w:val="24"/>
              </w:rPr>
              <w:t>-MEHP</w:t>
            </w:r>
          </w:p>
        </w:tc>
        <w:tc>
          <w:tcPr>
            <w:tcW w:w="1800" w:type="dxa"/>
            <w:tcBorders>
              <w:top w:val="nil"/>
              <w:left w:val="nil"/>
              <w:bottom w:val="single" w:sz="8" w:space="0" w:color="auto"/>
              <w:right w:val="single" w:sz="4" w:space="0" w:color="auto"/>
            </w:tcBorders>
            <w:shd w:val="clear" w:color="auto" w:fill="auto"/>
            <w:vAlign w:val="center"/>
          </w:tcPr>
          <w:p w14:paraId="7A486E4B" w14:textId="77777777" w:rsidR="00C5697B" w:rsidRPr="00D82CE0" w:rsidRDefault="00C5697B" w:rsidP="00A30B40">
            <w:pPr>
              <w:jc w:val="both"/>
              <w:rPr>
                <w:rFonts w:ascii="Times New Roman" w:hAnsi="Times New Roman" w:cs="Times New Roman"/>
                <w:sz w:val="24"/>
                <w:szCs w:val="24"/>
                <w:vertAlign w:val="superscript"/>
              </w:rPr>
            </w:pPr>
            <w:r w:rsidRPr="00D82CE0">
              <w:rPr>
                <w:rFonts w:ascii="Times New Roman" w:eastAsia="Times New Roman" w:hAnsi="Times New Roman" w:cs="Times New Roman"/>
                <w:sz w:val="24"/>
                <w:szCs w:val="24"/>
              </w:rPr>
              <w:t>278.34</w:t>
            </w:r>
          </w:p>
        </w:tc>
      </w:tr>
      <w:tr w:rsidR="00D82CE0" w:rsidRPr="00D82CE0" w14:paraId="2B6A683E" w14:textId="77777777" w:rsidTr="009A3C7A">
        <w:trPr>
          <w:trHeight w:val="338"/>
        </w:trPr>
        <w:tc>
          <w:tcPr>
            <w:tcW w:w="2430" w:type="dxa"/>
            <w:vMerge/>
            <w:tcBorders>
              <w:top w:val="nil"/>
              <w:left w:val="single" w:sz="8" w:space="0" w:color="auto"/>
              <w:bottom w:val="single" w:sz="8" w:space="0" w:color="000000"/>
              <w:right w:val="single" w:sz="8" w:space="0" w:color="auto"/>
            </w:tcBorders>
            <w:shd w:val="clear" w:color="auto" w:fill="auto"/>
            <w:hideMark/>
          </w:tcPr>
          <w:p w14:paraId="170F16FB" w14:textId="77777777" w:rsidR="00C5697B" w:rsidRPr="00D82CE0" w:rsidRDefault="00C5697B" w:rsidP="00A30B40">
            <w:pPr>
              <w:jc w:val="both"/>
              <w:rPr>
                <w:rFonts w:ascii="Times New Roman" w:eastAsia="Times New Roman" w:hAnsi="Times New Roman" w:cs="Times New Roman"/>
                <w:sz w:val="24"/>
                <w:szCs w:val="24"/>
              </w:rPr>
            </w:pPr>
          </w:p>
        </w:tc>
        <w:tc>
          <w:tcPr>
            <w:tcW w:w="900" w:type="dxa"/>
            <w:vMerge/>
            <w:tcBorders>
              <w:top w:val="nil"/>
              <w:left w:val="single" w:sz="8" w:space="0" w:color="auto"/>
              <w:bottom w:val="single" w:sz="8" w:space="0" w:color="000000"/>
              <w:right w:val="single" w:sz="8" w:space="0" w:color="auto"/>
            </w:tcBorders>
            <w:shd w:val="clear" w:color="auto" w:fill="auto"/>
            <w:hideMark/>
          </w:tcPr>
          <w:p w14:paraId="38F1685C" w14:textId="77777777" w:rsidR="00C5697B" w:rsidRPr="00D82CE0" w:rsidRDefault="00C5697B" w:rsidP="00A30B40">
            <w:pPr>
              <w:jc w:val="both"/>
              <w:rPr>
                <w:rFonts w:ascii="Times New Roman" w:eastAsia="Times New Roman" w:hAnsi="Times New Roman" w:cs="Times New Roman"/>
                <w:sz w:val="24"/>
                <w:szCs w:val="24"/>
              </w:rPr>
            </w:pPr>
          </w:p>
        </w:tc>
        <w:tc>
          <w:tcPr>
            <w:tcW w:w="4500" w:type="dxa"/>
            <w:tcBorders>
              <w:top w:val="nil"/>
              <w:left w:val="nil"/>
              <w:bottom w:val="single" w:sz="8" w:space="0" w:color="auto"/>
              <w:right w:val="single" w:sz="8" w:space="0" w:color="auto"/>
            </w:tcBorders>
            <w:shd w:val="clear" w:color="auto" w:fill="auto"/>
            <w:vAlign w:val="center"/>
            <w:hideMark/>
          </w:tcPr>
          <w:p w14:paraId="203D6EB6" w14:textId="77777777" w:rsidR="00C5697B" w:rsidRPr="00D82CE0" w:rsidRDefault="00C5697B" w:rsidP="00A30B40">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Mono(2-ethyl-5-oxohexyl) phthalate</w:t>
            </w:r>
          </w:p>
        </w:tc>
        <w:tc>
          <w:tcPr>
            <w:tcW w:w="1620" w:type="dxa"/>
            <w:tcBorders>
              <w:top w:val="nil"/>
              <w:left w:val="nil"/>
              <w:bottom w:val="single" w:sz="8" w:space="0" w:color="auto"/>
              <w:right w:val="single" w:sz="8" w:space="0" w:color="auto"/>
            </w:tcBorders>
            <w:shd w:val="clear" w:color="auto" w:fill="auto"/>
            <w:vAlign w:val="center"/>
            <w:hideMark/>
          </w:tcPr>
          <w:p w14:paraId="6FCCF50F" w14:textId="77777777" w:rsidR="00C5697B" w:rsidRPr="00D82CE0" w:rsidRDefault="00C5697B" w:rsidP="00A30B40">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MEOHP</w:t>
            </w:r>
          </w:p>
        </w:tc>
        <w:tc>
          <w:tcPr>
            <w:tcW w:w="1980" w:type="dxa"/>
            <w:tcBorders>
              <w:top w:val="nil"/>
              <w:left w:val="nil"/>
              <w:bottom w:val="single" w:sz="8" w:space="0" w:color="auto"/>
              <w:right w:val="single" w:sz="8" w:space="0" w:color="auto"/>
            </w:tcBorders>
            <w:shd w:val="clear" w:color="auto" w:fill="auto"/>
            <w:vAlign w:val="center"/>
            <w:hideMark/>
          </w:tcPr>
          <w:p w14:paraId="24E24274" w14:textId="77777777" w:rsidR="00C5697B" w:rsidRPr="00D82CE0" w:rsidRDefault="00C5697B" w:rsidP="00A30B40">
            <w:pPr>
              <w:jc w:val="both"/>
              <w:rPr>
                <w:rFonts w:ascii="Times New Roman" w:eastAsia="Times New Roman" w:hAnsi="Times New Roman" w:cs="Times New Roman"/>
                <w:sz w:val="24"/>
                <w:szCs w:val="24"/>
              </w:rPr>
            </w:pPr>
            <w:r w:rsidRPr="00D82CE0">
              <w:rPr>
                <w:rFonts w:ascii="Times New Roman" w:hAnsi="Times New Roman" w:cs="Times New Roman"/>
                <w:sz w:val="24"/>
                <w:szCs w:val="24"/>
                <w:vertAlign w:val="superscript"/>
              </w:rPr>
              <w:t>13</w:t>
            </w:r>
            <w:r w:rsidRPr="00D82CE0">
              <w:rPr>
                <w:rFonts w:ascii="Times New Roman" w:hAnsi="Times New Roman" w:cs="Times New Roman"/>
                <w:sz w:val="24"/>
                <w:szCs w:val="24"/>
              </w:rPr>
              <w:t>C</w:t>
            </w:r>
            <w:r w:rsidRPr="00D82CE0">
              <w:rPr>
                <w:rFonts w:ascii="Times New Roman" w:hAnsi="Times New Roman" w:cs="Times New Roman"/>
                <w:sz w:val="24"/>
                <w:szCs w:val="24"/>
                <w:vertAlign w:val="subscript"/>
              </w:rPr>
              <w:t>4</w:t>
            </w:r>
            <w:r w:rsidRPr="00D82CE0">
              <w:rPr>
                <w:rFonts w:ascii="Times New Roman" w:hAnsi="Times New Roman" w:cs="Times New Roman"/>
                <w:sz w:val="24"/>
                <w:szCs w:val="24"/>
              </w:rPr>
              <w:t>-MEOHP</w:t>
            </w:r>
          </w:p>
        </w:tc>
        <w:tc>
          <w:tcPr>
            <w:tcW w:w="1800" w:type="dxa"/>
            <w:tcBorders>
              <w:top w:val="nil"/>
              <w:left w:val="nil"/>
              <w:bottom w:val="single" w:sz="8" w:space="0" w:color="auto"/>
              <w:right w:val="single" w:sz="4" w:space="0" w:color="auto"/>
            </w:tcBorders>
            <w:shd w:val="clear" w:color="auto" w:fill="auto"/>
            <w:vAlign w:val="center"/>
          </w:tcPr>
          <w:p w14:paraId="171C1550" w14:textId="77777777" w:rsidR="00C5697B" w:rsidRPr="00D82CE0" w:rsidRDefault="00C5697B" w:rsidP="00A30B40">
            <w:pPr>
              <w:jc w:val="both"/>
              <w:rPr>
                <w:rFonts w:ascii="Times New Roman" w:hAnsi="Times New Roman" w:cs="Times New Roman"/>
                <w:sz w:val="24"/>
                <w:szCs w:val="24"/>
                <w:vertAlign w:val="superscript"/>
              </w:rPr>
            </w:pPr>
            <w:r w:rsidRPr="00D82CE0">
              <w:rPr>
                <w:rFonts w:ascii="Times New Roman" w:eastAsia="Times New Roman" w:hAnsi="Times New Roman" w:cs="Times New Roman"/>
                <w:sz w:val="24"/>
                <w:szCs w:val="24"/>
              </w:rPr>
              <w:t>292.33</w:t>
            </w:r>
          </w:p>
        </w:tc>
      </w:tr>
      <w:tr w:rsidR="00D82CE0" w:rsidRPr="00D82CE0" w14:paraId="72AC6FA0" w14:textId="77777777" w:rsidTr="009A3C7A">
        <w:trPr>
          <w:trHeight w:val="338"/>
        </w:trPr>
        <w:tc>
          <w:tcPr>
            <w:tcW w:w="2430" w:type="dxa"/>
            <w:vMerge/>
            <w:tcBorders>
              <w:top w:val="nil"/>
              <w:left w:val="single" w:sz="8" w:space="0" w:color="auto"/>
              <w:bottom w:val="single" w:sz="8" w:space="0" w:color="000000"/>
              <w:right w:val="single" w:sz="8" w:space="0" w:color="auto"/>
            </w:tcBorders>
            <w:shd w:val="clear" w:color="auto" w:fill="auto"/>
            <w:hideMark/>
          </w:tcPr>
          <w:p w14:paraId="2C2DE59F" w14:textId="77777777" w:rsidR="00C5697B" w:rsidRPr="00D82CE0" w:rsidRDefault="00C5697B" w:rsidP="00A30B40">
            <w:pPr>
              <w:jc w:val="both"/>
              <w:rPr>
                <w:rFonts w:ascii="Times New Roman" w:eastAsia="Times New Roman" w:hAnsi="Times New Roman" w:cs="Times New Roman"/>
                <w:sz w:val="24"/>
                <w:szCs w:val="24"/>
              </w:rPr>
            </w:pPr>
          </w:p>
        </w:tc>
        <w:tc>
          <w:tcPr>
            <w:tcW w:w="900" w:type="dxa"/>
            <w:vMerge/>
            <w:tcBorders>
              <w:top w:val="nil"/>
              <w:left w:val="single" w:sz="8" w:space="0" w:color="auto"/>
              <w:bottom w:val="single" w:sz="8" w:space="0" w:color="000000"/>
              <w:right w:val="single" w:sz="8" w:space="0" w:color="auto"/>
            </w:tcBorders>
            <w:shd w:val="clear" w:color="auto" w:fill="auto"/>
            <w:hideMark/>
          </w:tcPr>
          <w:p w14:paraId="77CEC918" w14:textId="77777777" w:rsidR="00C5697B" w:rsidRPr="00D82CE0" w:rsidRDefault="00C5697B" w:rsidP="00A30B40">
            <w:pPr>
              <w:jc w:val="both"/>
              <w:rPr>
                <w:rFonts w:ascii="Times New Roman" w:eastAsia="Times New Roman" w:hAnsi="Times New Roman" w:cs="Times New Roman"/>
                <w:sz w:val="24"/>
                <w:szCs w:val="24"/>
              </w:rPr>
            </w:pPr>
          </w:p>
        </w:tc>
        <w:tc>
          <w:tcPr>
            <w:tcW w:w="4500" w:type="dxa"/>
            <w:tcBorders>
              <w:top w:val="nil"/>
              <w:left w:val="nil"/>
              <w:bottom w:val="single" w:sz="8" w:space="0" w:color="auto"/>
              <w:right w:val="single" w:sz="8" w:space="0" w:color="auto"/>
            </w:tcBorders>
            <w:shd w:val="clear" w:color="auto" w:fill="auto"/>
            <w:vAlign w:val="center"/>
            <w:hideMark/>
          </w:tcPr>
          <w:p w14:paraId="530590BC" w14:textId="77777777" w:rsidR="00C5697B" w:rsidRPr="00D82CE0" w:rsidRDefault="00C5697B" w:rsidP="00A30B40">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Mono(2-ethyl-5-hydroxyhexyl) phthalate</w:t>
            </w:r>
          </w:p>
        </w:tc>
        <w:tc>
          <w:tcPr>
            <w:tcW w:w="1620" w:type="dxa"/>
            <w:tcBorders>
              <w:top w:val="nil"/>
              <w:left w:val="nil"/>
              <w:bottom w:val="single" w:sz="8" w:space="0" w:color="auto"/>
              <w:right w:val="single" w:sz="8" w:space="0" w:color="auto"/>
            </w:tcBorders>
            <w:shd w:val="clear" w:color="auto" w:fill="auto"/>
            <w:vAlign w:val="center"/>
            <w:hideMark/>
          </w:tcPr>
          <w:p w14:paraId="178E4F3F" w14:textId="77777777" w:rsidR="00C5697B" w:rsidRPr="00D82CE0" w:rsidRDefault="00C5697B" w:rsidP="00A30B40">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MEHHP</w:t>
            </w:r>
          </w:p>
        </w:tc>
        <w:tc>
          <w:tcPr>
            <w:tcW w:w="1980" w:type="dxa"/>
            <w:tcBorders>
              <w:top w:val="nil"/>
              <w:left w:val="nil"/>
              <w:bottom w:val="single" w:sz="8" w:space="0" w:color="auto"/>
              <w:right w:val="single" w:sz="8" w:space="0" w:color="auto"/>
            </w:tcBorders>
            <w:shd w:val="clear" w:color="auto" w:fill="auto"/>
            <w:vAlign w:val="center"/>
            <w:hideMark/>
          </w:tcPr>
          <w:p w14:paraId="4982DA49" w14:textId="77777777" w:rsidR="00C5697B" w:rsidRPr="00D82CE0" w:rsidRDefault="00C5697B" w:rsidP="00A30B40">
            <w:pPr>
              <w:jc w:val="both"/>
              <w:rPr>
                <w:rFonts w:ascii="Times New Roman" w:eastAsia="Times New Roman" w:hAnsi="Times New Roman" w:cs="Times New Roman"/>
                <w:sz w:val="24"/>
                <w:szCs w:val="24"/>
              </w:rPr>
            </w:pPr>
            <w:r w:rsidRPr="00D82CE0">
              <w:rPr>
                <w:rFonts w:ascii="Times New Roman" w:hAnsi="Times New Roman" w:cs="Times New Roman"/>
                <w:sz w:val="24"/>
                <w:szCs w:val="24"/>
                <w:vertAlign w:val="superscript"/>
              </w:rPr>
              <w:t>13</w:t>
            </w:r>
            <w:r w:rsidRPr="00D82CE0">
              <w:rPr>
                <w:rFonts w:ascii="Times New Roman" w:hAnsi="Times New Roman" w:cs="Times New Roman"/>
                <w:sz w:val="24"/>
                <w:szCs w:val="24"/>
              </w:rPr>
              <w:t>C</w:t>
            </w:r>
            <w:r w:rsidRPr="00D82CE0">
              <w:rPr>
                <w:rFonts w:ascii="Times New Roman" w:hAnsi="Times New Roman" w:cs="Times New Roman"/>
                <w:sz w:val="24"/>
                <w:szCs w:val="24"/>
                <w:vertAlign w:val="subscript"/>
              </w:rPr>
              <w:t>4</w:t>
            </w:r>
            <w:r w:rsidRPr="00D82CE0">
              <w:rPr>
                <w:rFonts w:ascii="Times New Roman" w:hAnsi="Times New Roman" w:cs="Times New Roman"/>
                <w:sz w:val="24"/>
                <w:szCs w:val="24"/>
              </w:rPr>
              <w:t>-MEHHP</w:t>
            </w:r>
          </w:p>
        </w:tc>
        <w:tc>
          <w:tcPr>
            <w:tcW w:w="1800" w:type="dxa"/>
            <w:tcBorders>
              <w:top w:val="nil"/>
              <w:left w:val="nil"/>
              <w:bottom w:val="single" w:sz="8" w:space="0" w:color="auto"/>
              <w:right w:val="single" w:sz="4" w:space="0" w:color="auto"/>
            </w:tcBorders>
            <w:shd w:val="clear" w:color="auto" w:fill="auto"/>
            <w:vAlign w:val="center"/>
          </w:tcPr>
          <w:p w14:paraId="3BFCF76A" w14:textId="77777777" w:rsidR="00C5697B" w:rsidRPr="00D82CE0" w:rsidRDefault="00C5697B" w:rsidP="00A30B40">
            <w:pPr>
              <w:jc w:val="both"/>
              <w:rPr>
                <w:rFonts w:ascii="Times New Roman" w:hAnsi="Times New Roman" w:cs="Times New Roman"/>
                <w:sz w:val="24"/>
                <w:szCs w:val="24"/>
                <w:vertAlign w:val="superscript"/>
              </w:rPr>
            </w:pPr>
            <w:r w:rsidRPr="00D82CE0">
              <w:rPr>
                <w:rFonts w:ascii="Times New Roman" w:eastAsia="Times New Roman" w:hAnsi="Times New Roman" w:cs="Times New Roman"/>
                <w:sz w:val="24"/>
                <w:szCs w:val="24"/>
              </w:rPr>
              <w:t>294.34</w:t>
            </w:r>
          </w:p>
        </w:tc>
      </w:tr>
      <w:tr w:rsidR="00D82CE0" w:rsidRPr="00D82CE0" w14:paraId="7D821E88" w14:textId="77777777" w:rsidTr="009A3C7A">
        <w:trPr>
          <w:trHeight w:val="338"/>
        </w:trPr>
        <w:tc>
          <w:tcPr>
            <w:tcW w:w="2430" w:type="dxa"/>
            <w:vMerge/>
            <w:tcBorders>
              <w:top w:val="nil"/>
              <w:left w:val="single" w:sz="8" w:space="0" w:color="auto"/>
              <w:bottom w:val="single" w:sz="8" w:space="0" w:color="000000"/>
              <w:right w:val="single" w:sz="8" w:space="0" w:color="auto"/>
            </w:tcBorders>
            <w:shd w:val="clear" w:color="auto" w:fill="auto"/>
            <w:hideMark/>
          </w:tcPr>
          <w:p w14:paraId="5C435053" w14:textId="77777777" w:rsidR="00C5697B" w:rsidRPr="00D82CE0" w:rsidRDefault="00C5697B" w:rsidP="00A30B40">
            <w:pPr>
              <w:jc w:val="both"/>
              <w:rPr>
                <w:rFonts w:ascii="Times New Roman" w:eastAsia="Times New Roman" w:hAnsi="Times New Roman" w:cs="Times New Roman"/>
                <w:sz w:val="24"/>
                <w:szCs w:val="24"/>
              </w:rPr>
            </w:pPr>
          </w:p>
        </w:tc>
        <w:tc>
          <w:tcPr>
            <w:tcW w:w="900" w:type="dxa"/>
            <w:vMerge/>
            <w:tcBorders>
              <w:top w:val="nil"/>
              <w:left w:val="single" w:sz="8" w:space="0" w:color="auto"/>
              <w:bottom w:val="single" w:sz="8" w:space="0" w:color="000000"/>
              <w:right w:val="single" w:sz="8" w:space="0" w:color="auto"/>
            </w:tcBorders>
            <w:shd w:val="clear" w:color="auto" w:fill="auto"/>
            <w:hideMark/>
          </w:tcPr>
          <w:p w14:paraId="1D6D5C17" w14:textId="77777777" w:rsidR="00C5697B" w:rsidRPr="00D82CE0" w:rsidRDefault="00C5697B" w:rsidP="00A30B40">
            <w:pPr>
              <w:jc w:val="both"/>
              <w:rPr>
                <w:rFonts w:ascii="Times New Roman" w:eastAsia="Times New Roman" w:hAnsi="Times New Roman" w:cs="Times New Roman"/>
                <w:sz w:val="24"/>
                <w:szCs w:val="24"/>
              </w:rPr>
            </w:pPr>
          </w:p>
        </w:tc>
        <w:tc>
          <w:tcPr>
            <w:tcW w:w="4500" w:type="dxa"/>
            <w:tcBorders>
              <w:top w:val="nil"/>
              <w:left w:val="nil"/>
              <w:bottom w:val="single" w:sz="8" w:space="0" w:color="auto"/>
              <w:right w:val="single" w:sz="8" w:space="0" w:color="auto"/>
            </w:tcBorders>
            <w:shd w:val="clear" w:color="auto" w:fill="auto"/>
            <w:vAlign w:val="center"/>
            <w:hideMark/>
          </w:tcPr>
          <w:p w14:paraId="0772B354" w14:textId="77777777" w:rsidR="00C5697B" w:rsidRPr="00D82CE0" w:rsidRDefault="00C5697B" w:rsidP="00A30B40">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Mono(2-ethyl-5-carboxypentyl) phthalate</w:t>
            </w:r>
          </w:p>
        </w:tc>
        <w:tc>
          <w:tcPr>
            <w:tcW w:w="1620" w:type="dxa"/>
            <w:tcBorders>
              <w:top w:val="nil"/>
              <w:left w:val="nil"/>
              <w:bottom w:val="single" w:sz="8" w:space="0" w:color="auto"/>
              <w:right w:val="single" w:sz="8" w:space="0" w:color="auto"/>
            </w:tcBorders>
            <w:shd w:val="clear" w:color="auto" w:fill="auto"/>
            <w:vAlign w:val="center"/>
            <w:hideMark/>
          </w:tcPr>
          <w:p w14:paraId="5656503E" w14:textId="77777777" w:rsidR="00C5697B" w:rsidRPr="00D82CE0" w:rsidRDefault="00C5697B" w:rsidP="00A30B40">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MECPP</w:t>
            </w:r>
          </w:p>
        </w:tc>
        <w:tc>
          <w:tcPr>
            <w:tcW w:w="1980" w:type="dxa"/>
            <w:tcBorders>
              <w:top w:val="nil"/>
              <w:left w:val="nil"/>
              <w:bottom w:val="single" w:sz="8" w:space="0" w:color="auto"/>
              <w:right w:val="single" w:sz="8" w:space="0" w:color="auto"/>
            </w:tcBorders>
            <w:shd w:val="clear" w:color="auto" w:fill="auto"/>
            <w:vAlign w:val="center"/>
            <w:hideMark/>
          </w:tcPr>
          <w:p w14:paraId="4851333D" w14:textId="77777777" w:rsidR="00C5697B" w:rsidRPr="00D82CE0" w:rsidRDefault="00C5697B" w:rsidP="00A30B40">
            <w:pPr>
              <w:jc w:val="both"/>
              <w:rPr>
                <w:rFonts w:ascii="Times New Roman" w:eastAsia="Times New Roman" w:hAnsi="Times New Roman" w:cs="Times New Roman"/>
                <w:sz w:val="24"/>
                <w:szCs w:val="24"/>
              </w:rPr>
            </w:pPr>
            <w:r w:rsidRPr="00D82CE0">
              <w:rPr>
                <w:rFonts w:ascii="Times New Roman" w:hAnsi="Times New Roman" w:cs="Times New Roman"/>
                <w:sz w:val="24"/>
                <w:szCs w:val="24"/>
                <w:vertAlign w:val="superscript"/>
              </w:rPr>
              <w:t>13</w:t>
            </w:r>
            <w:r w:rsidRPr="00D82CE0">
              <w:rPr>
                <w:rFonts w:ascii="Times New Roman" w:hAnsi="Times New Roman" w:cs="Times New Roman"/>
                <w:sz w:val="24"/>
                <w:szCs w:val="24"/>
              </w:rPr>
              <w:t>C</w:t>
            </w:r>
            <w:r w:rsidRPr="00D82CE0">
              <w:rPr>
                <w:rFonts w:ascii="Times New Roman" w:hAnsi="Times New Roman" w:cs="Times New Roman"/>
                <w:sz w:val="24"/>
                <w:szCs w:val="24"/>
                <w:vertAlign w:val="subscript"/>
              </w:rPr>
              <w:t>4</w:t>
            </w:r>
            <w:r w:rsidRPr="00D82CE0">
              <w:rPr>
                <w:rFonts w:ascii="Times New Roman" w:hAnsi="Times New Roman" w:cs="Times New Roman"/>
                <w:sz w:val="24"/>
                <w:szCs w:val="24"/>
              </w:rPr>
              <w:t>-MECPP</w:t>
            </w:r>
          </w:p>
        </w:tc>
        <w:tc>
          <w:tcPr>
            <w:tcW w:w="1800" w:type="dxa"/>
            <w:tcBorders>
              <w:top w:val="nil"/>
              <w:left w:val="nil"/>
              <w:bottom w:val="single" w:sz="8" w:space="0" w:color="auto"/>
              <w:right w:val="single" w:sz="4" w:space="0" w:color="auto"/>
            </w:tcBorders>
            <w:shd w:val="clear" w:color="auto" w:fill="auto"/>
            <w:vAlign w:val="center"/>
          </w:tcPr>
          <w:p w14:paraId="6E278765" w14:textId="77777777" w:rsidR="00C5697B" w:rsidRPr="00D82CE0" w:rsidRDefault="00C5697B" w:rsidP="00A30B40">
            <w:pPr>
              <w:jc w:val="both"/>
              <w:rPr>
                <w:rFonts w:ascii="Times New Roman" w:hAnsi="Times New Roman" w:cs="Times New Roman"/>
                <w:sz w:val="24"/>
                <w:szCs w:val="24"/>
                <w:vertAlign w:val="superscript"/>
              </w:rPr>
            </w:pPr>
            <w:r w:rsidRPr="00D82CE0">
              <w:rPr>
                <w:rFonts w:ascii="Times New Roman" w:eastAsia="Times New Roman" w:hAnsi="Times New Roman" w:cs="Times New Roman"/>
                <w:sz w:val="24"/>
                <w:szCs w:val="24"/>
              </w:rPr>
              <w:t>308.33</w:t>
            </w:r>
          </w:p>
        </w:tc>
      </w:tr>
      <w:tr w:rsidR="00D82CE0" w:rsidRPr="00D82CE0" w14:paraId="1449E62C" w14:textId="77777777" w:rsidTr="009A3C7A">
        <w:trPr>
          <w:trHeight w:val="338"/>
        </w:trPr>
        <w:tc>
          <w:tcPr>
            <w:tcW w:w="2430" w:type="dxa"/>
            <w:vMerge w:val="restart"/>
            <w:tcBorders>
              <w:top w:val="nil"/>
              <w:left w:val="single" w:sz="8" w:space="0" w:color="auto"/>
              <w:bottom w:val="single" w:sz="8" w:space="0" w:color="000000"/>
              <w:right w:val="single" w:sz="8" w:space="0" w:color="auto"/>
            </w:tcBorders>
            <w:shd w:val="clear" w:color="auto" w:fill="auto"/>
            <w:hideMark/>
          </w:tcPr>
          <w:p w14:paraId="03DA3687" w14:textId="77777777" w:rsidR="00C5697B" w:rsidRPr="00D82CE0" w:rsidRDefault="00C5697B" w:rsidP="00A30B40">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Di-isononyl phthalate</w:t>
            </w:r>
          </w:p>
        </w:tc>
        <w:tc>
          <w:tcPr>
            <w:tcW w:w="900" w:type="dxa"/>
            <w:vMerge w:val="restart"/>
            <w:tcBorders>
              <w:top w:val="nil"/>
              <w:left w:val="single" w:sz="8" w:space="0" w:color="auto"/>
              <w:bottom w:val="single" w:sz="8" w:space="0" w:color="000000"/>
              <w:right w:val="single" w:sz="8" w:space="0" w:color="auto"/>
            </w:tcBorders>
            <w:shd w:val="clear" w:color="auto" w:fill="auto"/>
            <w:hideMark/>
          </w:tcPr>
          <w:p w14:paraId="656A9AE7" w14:textId="40FFB804" w:rsidR="00C5697B" w:rsidRPr="00D82CE0" w:rsidRDefault="00C5697B" w:rsidP="00A30B40">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D</w:t>
            </w:r>
            <w:r w:rsidR="009E4224">
              <w:rPr>
                <w:rFonts w:ascii="Times New Roman" w:eastAsia="Times New Roman" w:hAnsi="Times New Roman" w:cs="Times New Roman"/>
                <w:sz w:val="24"/>
                <w:szCs w:val="24"/>
              </w:rPr>
              <w:t>I</w:t>
            </w:r>
            <w:r w:rsidRPr="00D82CE0">
              <w:rPr>
                <w:rFonts w:ascii="Times New Roman" w:eastAsia="Times New Roman" w:hAnsi="Times New Roman" w:cs="Times New Roman"/>
                <w:sz w:val="24"/>
                <w:szCs w:val="24"/>
              </w:rPr>
              <w:t>NP</w:t>
            </w:r>
          </w:p>
        </w:tc>
        <w:tc>
          <w:tcPr>
            <w:tcW w:w="4500" w:type="dxa"/>
            <w:tcBorders>
              <w:top w:val="nil"/>
              <w:left w:val="nil"/>
              <w:bottom w:val="single" w:sz="8" w:space="0" w:color="auto"/>
              <w:right w:val="single" w:sz="8" w:space="0" w:color="auto"/>
            </w:tcBorders>
            <w:shd w:val="clear" w:color="auto" w:fill="auto"/>
            <w:vAlign w:val="center"/>
            <w:hideMark/>
          </w:tcPr>
          <w:p w14:paraId="45C58328" w14:textId="77777777" w:rsidR="00C5697B" w:rsidRPr="00D82CE0" w:rsidRDefault="00C5697B" w:rsidP="00A30B40">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Mono-isononyl phthalate</w:t>
            </w:r>
          </w:p>
        </w:tc>
        <w:tc>
          <w:tcPr>
            <w:tcW w:w="1620" w:type="dxa"/>
            <w:tcBorders>
              <w:top w:val="nil"/>
              <w:left w:val="nil"/>
              <w:bottom w:val="single" w:sz="8" w:space="0" w:color="auto"/>
              <w:right w:val="single" w:sz="8" w:space="0" w:color="auto"/>
            </w:tcBorders>
            <w:shd w:val="clear" w:color="auto" w:fill="auto"/>
            <w:vAlign w:val="center"/>
            <w:hideMark/>
          </w:tcPr>
          <w:p w14:paraId="45457D4F" w14:textId="77777777" w:rsidR="00C5697B" w:rsidRPr="00D82CE0" w:rsidRDefault="00C5697B" w:rsidP="00A30B40">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MiNP</w:t>
            </w:r>
          </w:p>
        </w:tc>
        <w:tc>
          <w:tcPr>
            <w:tcW w:w="1980" w:type="dxa"/>
            <w:tcBorders>
              <w:top w:val="nil"/>
              <w:left w:val="nil"/>
              <w:bottom w:val="single" w:sz="8" w:space="0" w:color="auto"/>
              <w:right w:val="single" w:sz="8" w:space="0" w:color="auto"/>
            </w:tcBorders>
            <w:shd w:val="clear" w:color="auto" w:fill="auto"/>
            <w:vAlign w:val="center"/>
            <w:hideMark/>
          </w:tcPr>
          <w:p w14:paraId="15E50922" w14:textId="77777777" w:rsidR="00C5697B" w:rsidRPr="00D82CE0" w:rsidRDefault="00C5697B" w:rsidP="00A30B40">
            <w:pPr>
              <w:jc w:val="both"/>
              <w:rPr>
                <w:rFonts w:ascii="Times New Roman" w:eastAsia="Times New Roman" w:hAnsi="Times New Roman" w:cs="Times New Roman"/>
                <w:sz w:val="24"/>
                <w:szCs w:val="24"/>
              </w:rPr>
            </w:pPr>
            <w:r w:rsidRPr="00D82CE0">
              <w:rPr>
                <w:rFonts w:ascii="Times New Roman" w:hAnsi="Times New Roman" w:cs="Times New Roman"/>
                <w:sz w:val="24"/>
                <w:szCs w:val="24"/>
              </w:rPr>
              <w:t>D</w:t>
            </w:r>
            <w:r w:rsidRPr="00D82CE0">
              <w:rPr>
                <w:rFonts w:ascii="Times New Roman" w:hAnsi="Times New Roman" w:cs="Times New Roman"/>
                <w:sz w:val="24"/>
                <w:szCs w:val="24"/>
                <w:vertAlign w:val="subscript"/>
              </w:rPr>
              <w:t>4</w:t>
            </w:r>
            <w:r w:rsidRPr="00D82CE0">
              <w:rPr>
                <w:rFonts w:ascii="Times New Roman" w:hAnsi="Times New Roman" w:cs="Times New Roman"/>
                <w:sz w:val="24"/>
                <w:szCs w:val="24"/>
              </w:rPr>
              <w:t>-MiNP</w:t>
            </w:r>
          </w:p>
        </w:tc>
        <w:tc>
          <w:tcPr>
            <w:tcW w:w="1800" w:type="dxa"/>
            <w:tcBorders>
              <w:top w:val="nil"/>
              <w:left w:val="nil"/>
              <w:bottom w:val="single" w:sz="8" w:space="0" w:color="auto"/>
              <w:right w:val="single" w:sz="4" w:space="0" w:color="auto"/>
            </w:tcBorders>
            <w:shd w:val="clear" w:color="auto" w:fill="auto"/>
            <w:vAlign w:val="center"/>
          </w:tcPr>
          <w:p w14:paraId="0E9C1121" w14:textId="77777777" w:rsidR="00C5697B" w:rsidRPr="00D82CE0" w:rsidRDefault="00C5697B" w:rsidP="00A30B40">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292.40</w:t>
            </w:r>
          </w:p>
        </w:tc>
      </w:tr>
      <w:tr w:rsidR="00D82CE0" w:rsidRPr="00D82CE0" w14:paraId="338BD0F2" w14:textId="77777777" w:rsidTr="009A3C7A">
        <w:trPr>
          <w:trHeight w:val="338"/>
        </w:trPr>
        <w:tc>
          <w:tcPr>
            <w:tcW w:w="2430" w:type="dxa"/>
            <w:vMerge/>
            <w:tcBorders>
              <w:top w:val="nil"/>
              <w:left w:val="single" w:sz="8" w:space="0" w:color="auto"/>
              <w:bottom w:val="single" w:sz="8" w:space="0" w:color="000000"/>
              <w:right w:val="single" w:sz="8" w:space="0" w:color="auto"/>
            </w:tcBorders>
            <w:shd w:val="clear" w:color="auto" w:fill="auto"/>
            <w:vAlign w:val="center"/>
            <w:hideMark/>
          </w:tcPr>
          <w:p w14:paraId="720FEEE3" w14:textId="77777777" w:rsidR="00C5697B" w:rsidRPr="00D82CE0" w:rsidRDefault="00C5697B" w:rsidP="00A30B40">
            <w:pPr>
              <w:jc w:val="both"/>
              <w:rPr>
                <w:rFonts w:ascii="Times New Roman" w:eastAsia="Times New Roman" w:hAnsi="Times New Roman" w:cs="Times New Roman"/>
                <w:sz w:val="24"/>
                <w:szCs w:val="24"/>
              </w:rPr>
            </w:pPr>
          </w:p>
        </w:tc>
        <w:tc>
          <w:tcPr>
            <w:tcW w:w="900" w:type="dxa"/>
            <w:vMerge/>
            <w:tcBorders>
              <w:top w:val="nil"/>
              <w:left w:val="single" w:sz="8" w:space="0" w:color="auto"/>
              <w:bottom w:val="single" w:sz="8" w:space="0" w:color="000000"/>
              <w:right w:val="single" w:sz="8" w:space="0" w:color="auto"/>
            </w:tcBorders>
            <w:shd w:val="clear" w:color="auto" w:fill="auto"/>
            <w:vAlign w:val="center"/>
            <w:hideMark/>
          </w:tcPr>
          <w:p w14:paraId="684C708D" w14:textId="77777777" w:rsidR="00C5697B" w:rsidRPr="00D82CE0" w:rsidRDefault="00C5697B" w:rsidP="00A30B40">
            <w:pPr>
              <w:jc w:val="both"/>
              <w:rPr>
                <w:rFonts w:ascii="Times New Roman" w:eastAsia="Times New Roman" w:hAnsi="Times New Roman" w:cs="Times New Roman"/>
                <w:sz w:val="24"/>
                <w:szCs w:val="24"/>
              </w:rPr>
            </w:pPr>
          </w:p>
        </w:tc>
        <w:tc>
          <w:tcPr>
            <w:tcW w:w="4500" w:type="dxa"/>
            <w:tcBorders>
              <w:top w:val="nil"/>
              <w:left w:val="nil"/>
              <w:bottom w:val="single" w:sz="8" w:space="0" w:color="auto"/>
              <w:right w:val="single" w:sz="8" w:space="0" w:color="auto"/>
            </w:tcBorders>
            <w:shd w:val="clear" w:color="auto" w:fill="auto"/>
            <w:vAlign w:val="center"/>
            <w:hideMark/>
          </w:tcPr>
          <w:p w14:paraId="5786B540" w14:textId="77777777" w:rsidR="00C5697B" w:rsidRPr="00D82CE0" w:rsidRDefault="00C5697B" w:rsidP="00A30B40">
            <w:pPr>
              <w:jc w:val="both"/>
              <w:rPr>
                <w:rFonts w:ascii="Times New Roman" w:hAnsi="Times New Roman" w:cs="Times New Roman"/>
                <w:sz w:val="24"/>
                <w:szCs w:val="24"/>
              </w:rPr>
            </w:pPr>
            <w:r w:rsidRPr="00D82CE0">
              <w:rPr>
                <w:rFonts w:ascii="Times New Roman" w:hAnsi="Times New Roman" w:cs="Times New Roman"/>
                <w:sz w:val="24"/>
                <w:szCs w:val="24"/>
              </w:rPr>
              <w:t xml:space="preserve">Mono-(4-methyl-7-hydroxyoctyl) phthalate </w:t>
            </w:r>
          </w:p>
        </w:tc>
        <w:tc>
          <w:tcPr>
            <w:tcW w:w="1620" w:type="dxa"/>
            <w:tcBorders>
              <w:top w:val="nil"/>
              <w:left w:val="nil"/>
              <w:bottom w:val="single" w:sz="8" w:space="0" w:color="auto"/>
              <w:right w:val="single" w:sz="8" w:space="0" w:color="auto"/>
            </w:tcBorders>
            <w:shd w:val="clear" w:color="auto" w:fill="auto"/>
            <w:vAlign w:val="center"/>
            <w:hideMark/>
          </w:tcPr>
          <w:p w14:paraId="65E444E5" w14:textId="77777777" w:rsidR="00C5697B" w:rsidRPr="00D82CE0" w:rsidRDefault="00C5697B" w:rsidP="00A30B40">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7OH-MMeOP</w:t>
            </w:r>
          </w:p>
        </w:tc>
        <w:tc>
          <w:tcPr>
            <w:tcW w:w="1980" w:type="dxa"/>
            <w:tcBorders>
              <w:top w:val="nil"/>
              <w:left w:val="nil"/>
              <w:bottom w:val="single" w:sz="8" w:space="0" w:color="auto"/>
              <w:right w:val="single" w:sz="8" w:space="0" w:color="auto"/>
            </w:tcBorders>
            <w:shd w:val="clear" w:color="auto" w:fill="auto"/>
            <w:vAlign w:val="center"/>
            <w:hideMark/>
          </w:tcPr>
          <w:p w14:paraId="0133ED92" w14:textId="77777777" w:rsidR="00C5697B" w:rsidRPr="00D82CE0" w:rsidRDefault="00C5697B" w:rsidP="00A30B40">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D</w:t>
            </w:r>
            <w:r w:rsidRPr="00D82CE0">
              <w:rPr>
                <w:rFonts w:ascii="Times New Roman" w:eastAsia="Times New Roman" w:hAnsi="Times New Roman" w:cs="Times New Roman"/>
                <w:sz w:val="24"/>
                <w:szCs w:val="24"/>
                <w:vertAlign w:val="subscript"/>
              </w:rPr>
              <w:t>4</w:t>
            </w:r>
            <w:r w:rsidRPr="00D82CE0">
              <w:rPr>
                <w:rFonts w:ascii="Times New Roman" w:eastAsia="Times New Roman" w:hAnsi="Times New Roman" w:cs="Times New Roman"/>
                <w:sz w:val="24"/>
                <w:szCs w:val="24"/>
              </w:rPr>
              <w:t>-7OH-MMeOP</w:t>
            </w:r>
            <w:r w:rsidRPr="00D82CE0" w:rsidDel="00DA14D7">
              <w:rPr>
                <w:rFonts w:ascii="Times New Roman" w:eastAsia="Times New Roman" w:hAnsi="Times New Roman" w:cs="Times New Roman"/>
                <w:sz w:val="24"/>
                <w:szCs w:val="24"/>
              </w:rPr>
              <w:t xml:space="preserve"> </w:t>
            </w:r>
          </w:p>
        </w:tc>
        <w:tc>
          <w:tcPr>
            <w:tcW w:w="1800" w:type="dxa"/>
            <w:tcBorders>
              <w:top w:val="nil"/>
              <w:left w:val="nil"/>
              <w:bottom w:val="single" w:sz="8" w:space="0" w:color="auto"/>
              <w:right w:val="single" w:sz="4" w:space="0" w:color="auto"/>
            </w:tcBorders>
            <w:shd w:val="clear" w:color="auto" w:fill="auto"/>
            <w:vAlign w:val="center"/>
          </w:tcPr>
          <w:p w14:paraId="402DAE7D" w14:textId="77777777" w:rsidR="00C5697B" w:rsidRPr="00D82CE0" w:rsidRDefault="00C5697B" w:rsidP="00A30B40">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308.37</w:t>
            </w:r>
          </w:p>
        </w:tc>
      </w:tr>
      <w:tr w:rsidR="00D82CE0" w:rsidRPr="00D82CE0" w14:paraId="7031A750" w14:textId="77777777" w:rsidTr="009A3C7A">
        <w:trPr>
          <w:trHeight w:val="338"/>
        </w:trPr>
        <w:tc>
          <w:tcPr>
            <w:tcW w:w="2430" w:type="dxa"/>
            <w:vMerge/>
            <w:tcBorders>
              <w:top w:val="nil"/>
              <w:left w:val="single" w:sz="8" w:space="0" w:color="auto"/>
              <w:bottom w:val="single" w:sz="8" w:space="0" w:color="000000"/>
              <w:right w:val="single" w:sz="8" w:space="0" w:color="auto"/>
            </w:tcBorders>
            <w:shd w:val="clear" w:color="auto" w:fill="auto"/>
            <w:vAlign w:val="center"/>
            <w:hideMark/>
          </w:tcPr>
          <w:p w14:paraId="15DBA98F" w14:textId="77777777" w:rsidR="00C5697B" w:rsidRPr="00D82CE0" w:rsidRDefault="00C5697B" w:rsidP="00A30B40">
            <w:pPr>
              <w:jc w:val="both"/>
              <w:rPr>
                <w:rFonts w:ascii="Times New Roman" w:eastAsia="Times New Roman" w:hAnsi="Times New Roman" w:cs="Times New Roman"/>
                <w:sz w:val="24"/>
                <w:szCs w:val="24"/>
              </w:rPr>
            </w:pPr>
          </w:p>
        </w:tc>
        <w:tc>
          <w:tcPr>
            <w:tcW w:w="900" w:type="dxa"/>
            <w:vMerge/>
            <w:tcBorders>
              <w:top w:val="nil"/>
              <w:left w:val="single" w:sz="8" w:space="0" w:color="auto"/>
              <w:bottom w:val="single" w:sz="8" w:space="0" w:color="000000"/>
              <w:right w:val="single" w:sz="8" w:space="0" w:color="auto"/>
            </w:tcBorders>
            <w:shd w:val="clear" w:color="auto" w:fill="auto"/>
            <w:vAlign w:val="center"/>
            <w:hideMark/>
          </w:tcPr>
          <w:p w14:paraId="27049E07" w14:textId="77777777" w:rsidR="00C5697B" w:rsidRPr="00D82CE0" w:rsidRDefault="00C5697B" w:rsidP="00A30B40">
            <w:pPr>
              <w:jc w:val="both"/>
              <w:rPr>
                <w:rFonts w:ascii="Times New Roman" w:eastAsia="Times New Roman" w:hAnsi="Times New Roman" w:cs="Times New Roman"/>
                <w:sz w:val="24"/>
                <w:szCs w:val="24"/>
              </w:rPr>
            </w:pPr>
          </w:p>
        </w:tc>
        <w:tc>
          <w:tcPr>
            <w:tcW w:w="4500" w:type="dxa"/>
            <w:tcBorders>
              <w:top w:val="single" w:sz="8" w:space="0" w:color="auto"/>
              <w:left w:val="nil"/>
              <w:bottom w:val="single" w:sz="4" w:space="0" w:color="auto"/>
              <w:right w:val="single" w:sz="8" w:space="0" w:color="auto"/>
            </w:tcBorders>
            <w:shd w:val="clear" w:color="auto" w:fill="auto"/>
            <w:vAlign w:val="center"/>
            <w:hideMark/>
          </w:tcPr>
          <w:p w14:paraId="772F4C87" w14:textId="77777777" w:rsidR="00C5697B" w:rsidRPr="00D82CE0" w:rsidRDefault="00C5697B" w:rsidP="00A30B40">
            <w:pPr>
              <w:jc w:val="both"/>
              <w:rPr>
                <w:rFonts w:ascii="Times New Roman" w:hAnsi="Times New Roman" w:cs="Times New Roman"/>
                <w:sz w:val="24"/>
                <w:szCs w:val="24"/>
              </w:rPr>
            </w:pPr>
            <w:r w:rsidRPr="00D82CE0">
              <w:rPr>
                <w:rFonts w:ascii="Times New Roman" w:eastAsia="Times New Roman" w:hAnsi="Times New Roman" w:cs="Times New Roman"/>
                <w:sz w:val="24"/>
                <w:szCs w:val="24"/>
              </w:rPr>
              <w:t>Mono-(4-methyl-7-carboxyheptyl) phthalate</w:t>
            </w:r>
            <w:r w:rsidRPr="00D82CE0">
              <w:rPr>
                <w:rFonts w:ascii="Times New Roman" w:hAnsi="Times New Roman" w:cs="Times New Roman"/>
                <w:sz w:val="24"/>
                <w:szCs w:val="24"/>
              </w:rPr>
              <w:t xml:space="preserve"> </w:t>
            </w:r>
          </w:p>
        </w:tc>
        <w:tc>
          <w:tcPr>
            <w:tcW w:w="1620" w:type="dxa"/>
            <w:tcBorders>
              <w:top w:val="single" w:sz="8" w:space="0" w:color="auto"/>
              <w:left w:val="nil"/>
              <w:bottom w:val="single" w:sz="4" w:space="0" w:color="auto"/>
              <w:right w:val="single" w:sz="8" w:space="0" w:color="auto"/>
            </w:tcBorders>
            <w:shd w:val="clear" w:color="auto" w:fill="auto"/>
            <w:vAlign w:val="center"/>
            <w:hideMark/>
          </w:tcPr>
          <w:p w14:paraId="6C97DD03" w14:textId="77777777" w:rsidR="00C5697B" w:rsidRPr="00D82CE0" w:rsidRDefault="00C5697B" w:rsidP="00A30B40">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7cx-MMeHP</w:t>
            </w:r>
          </w:p>
        </w:tc>
        <w:tc>
          <w:tcPr>
            <w:tcW w:w="1980" w:type="dxa"/>
            <w:tcBorders>
              <w:top w:val="single" w:sz="8" w:space="0" w:color="auto"/>
              <w:left w:val="nil"/>
              <w:bottom w:val="single" w:sz="4" w:space="0" w:color="auto"/>
              <w:right w:val="single" w:sz="8" w:space="0" w:color="auto"/>
            </w:tcBorders>
            <w:shd w:val="clear" w:color="auto" w:fill="auto"/>
            <w:vAlign w:val="center"/>
            <w:hideMark/>
          </w:tcPr>
          <w:p w14:paraId="1906B39A" w14:textId="77777777" w:rsidR="00C5697B" w:rsidRPr="00D82CE0" w:rsidRDefault="00C5697B" w:rsidP="00A30B40">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D</w:t>
            </w:r>
            <w:r w:rsidRPr="00D82CE0">
              <w:rPr>
                <w:rFonts w:ascii="Times New Roman" w:eastAsia="Times New Roman" w:hAnsi="Times New Roman" w:cs="Times New Roman"/>
                <w:sz w:val="24"/>
                <w:szCs w:val="24"/>
                <w:vertAlign w:val="subscript"/>
              </w:rPr>
              <w:t>4</w:t>
            </w:r>
            <w:r w:rsidRPr="00D82CE0">
              <w:rPr>
                <w:rFonts w:ascii="Times New Roman" w:eastAsia="Times New Roman" w:hAnsi="Times New Roman" w:cs="Times New Roman"/>
                <w:sz w:val="24"/>
                <w:szCs w:val="24"/>
              </w:rPr>
              <w:t>-7cx-MMeHP</w:t>
            </w:r>
            <w:r w:rsidRPr="00D82CE0" w:rsidDel="00DA14D7">
              <w:rPr>
                <w:rFonts w:ascii="Times New Roman" w:eastAsia="Times New Roman" w:hAnsi="Times New Roman" w:cs="Times New Roman"/>
                <w:sz w:val="24"/>
                <w:szCs w:val="24"/>
              </w:rPr>
              <w:t xml:space="preserve"> </w:t>
            </w:r>
          </w:p>
        </w:tc>
        <w:tc>
          <w:tcPr>
            <w:tcW w:w="1800" w:type="dxa"/>
            <w:tcBorders>
              <w:top w:val="single" w:sz="8" w:space="0" w:color="auto"/>
              <w:left w:val="nil"/>
              <w:bottom w:val="single" w:sz="4" w:space="0" w:color="auto"/>
              <w:right w:val="single" w:sz="4" w:space="0" w:color="auto"/>
            </w:tcBorders>
            <w:shd w:val="clear" w:color="auto" w:fill="auto"/>
            <w:vAlign w:val="center"/>
          </w:tcPr>
          <w:p w14:paraId="3124E9FF" w14:textId="77777777" w:rsidR="00C5697B" w:rsidRPr="00D82CE0" w:rsidRDefault="00C5697B" w:rsidP="00A30B40">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322.35</w:t>
            </w:r>
          </w:p>
        </w:tc>
      </w:tr>
    </w:tbl>
    <w:p w14:paraId="3BEC936F" w14:textId="77777777" w:rsidR="00C5697B" w:rsidRPr="00D82CE0" w:rsidRDefault="00C5697B" w:rsidP="00A30B40">
      <w:pPr>
        <w:jc w:val="both"/>
        <w:rPr>
          <w:rFonts w:ascii="Times New Roman" w:hAnsi="Times New Roman" w:cs="Times New Roman"/>
          <w:sz w:val="24"/>
          <w:szCs w:val="24"/>
        </w:rPr>
      </w:pPr>
      <w:r w:rsidRPr="00D82CE0">
        <w:rPr>
          <w:rFonts w:ascii="Times New Roman" w:hAnsi="Times New Roman" w:cs="Times New Roman"/>
          <w:sz w:val="24"/>
          <w:szCs w:val="24"/>
        </w:rPr>
        <w:t xml:space="preserve">Abbr: Abbreviation; M. Wt: Molecular weight </w:t>
      </w:r>
    </w:p>
    <w:p w14:paraId="7DE0EE66" w14:textId="77777777" w:rsidR="00C5697B" w:rsidRPr="00D82CE0" w:rsidRDefault="00C5697B" w:rsidP="00A30B40">
      <w:pPr>
        <w:jc w:val="both"/>
        <w:rPr>
          <w:rFonts w:ascii="Times New Roman" w:hAnsi="Times New Roman" w:cs="Times New Roman"/>
          <w:sz w:val="24"/>
          <w:szCs w:val="24"/>
        </w:rPr>
      </w:pPr>
    </w:p>
    <w:p w14:paraId="3926C088" w14:textId="77777777" w:rsidR="00C5697B" w:rsidRPr="00D82CE0" w:rsidRDefault="00C5697B" w:rsidP="00A30B40">
      <w:pPr>
        <w:jc w:val="both"/>
        <w:rPr>
          <w:rFonts w:ascii="Times New Roman" w:hAnsi="Times New Roman" w:cs="Times New Roman"/>
          <w:sz w:val="24"/>
          <w:szCs w:val="24"/>
        </w:rPr>
      </w:pPr>
    </w:p>
    <w:p w14:paraId="2CD1DB56" w14:textId="77777777" w:rsidR="00C5697B" w:rsidRPr="00D82CE0" w:rsidRDefault="00C5697B" w:rsidP="00A30B40">
      <w:pPr>
        <w:spacing w:line="240" w:lineRule="exact"/>
        <w:jc w:val="both"/>
        <w:rPr>
          <w:rFonts w:ascii="Times New Roman" w:hAnsi="Times New Roman" w:cs="Times New Roman"/>
          <w:bCs/>
          <w:sz w:val="24"/>
          <w:szCs w:val="24"/>
        </w:rPr>
        <w:sectPr w:rsidR="00C5697B" w:rsidRPr="00D82CE0" w:rsidSect="009A3C7A">
          <w:pgSz w:w="16838" w:h="11906" w:orient="landscape"/>
          <w:pgMar w:top="1350" w:right="1620" w:bottom="1196" w:left="1710" w:header="851" w:footer="992" w:gutter="0"/>
          <w:cols w:space="425"/>
          <w:docGrid w:type="lines" w:linePitch="312"/>
        </w:sectPr>
      </w:pPr>
    </w:p>
    <w:p w14:paraId="09D84EDB" w14:textId="77777777" w:rsidR="00C5697B" w:rsidRPr="00D82CE0" w:rsidRDefault="00C5697B" w:rsidP="00A30B40">
      <w:pPr>
        <w:spacing w:line="240" w:lineRule="exact"/>
        <w:jc w:val="both"/>
        <w:rPr>
          <w:rFonts w:ascii="Times New Roman" w:hAnsi="Times New Roman" w:cs="Times New Roman"/>
          <w:bCs/>
          <w:sz w:val="24"/>
          <w:szCs w:val="24"/>
        </w:rPr>
      </w:pPr>
      <w:r w:rsidRPr="00D82CE0">
        <w:rPr>
          <w:rFonts w:ascii="Times New Roman" w:hAnsi="Times New Roman" w:cs="Times New Roman"/>
          <w:bCs/>
          <w:sz w:val="24"/>
          <w:szCs w:val="24"/>
        </w:rPr>
        <w:lastRenderedPageBreak/>
        <w:t>Supplemental Table 2. Parameters of analysis condition of LC-MS/MS for determination of phthalate metabolites.</w:t>
      </w:r>
    </w:p>
    <w:tbl>
      <w:tblPr>
        <w:tblStyle w:val="TableGrid"/>
        <w:tblW w:w="9246" w:type="dxa"/>
        <w:tblInd w:w="-8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
        <w:gridCol w:w="1373"/>
        <w:gridCol w:w="641"/>
        <w:gridCol w:w="275"/>
        <w:gridCol w:w="349"/>
        <w:gridCol w:w="647"/>
        <w:gridCol w:w="705"/>
        <w:gridCol w:w="673"/>
        <w:gridCol w:w="782"/>
        <w:gridCol w:w="745"/>
        <w:gridCol w:w="798"/>
        <w:gridCol w:w="692"/>
        <w:gridCol w:w="503"/>
        <w:gridCol w:w="6"/>
      </w:tblGrid>
      <w:tr w:rsidR="00D82CE0" w:rsidRPr="00D82CE0" w14:paraId="2E2DB784" w14:textId="77777777" w:rsidTr="00A30B40">
        <w:trPr>
          <w:trHeight w:val="254"/>
        </w:trPr>
        <w:tc>
          <w:tcPr>
            <w:tcW w:w="3346" w:type="dxa"/>
            <w:gridSpan w:val="4"/>
            <w:tcBorders>
              <w:top w:val="single" w:sz="4" w:space="0" w:color="auto"/>
              <w:bottom w:val="single" w:sz="4" w:space="0" w:color="auto"/>
            </w:tcBorders>
          </w:tcPr>
          <w:p w14:paraId="4A55EE84"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Parameters</w:t>
            </w:r>
          </w:p>
        </w:tc>
        <w:tc>
          <w:tcPr>
            <w:tcW w:w="5900" w:type="dxa"/>
            <w:gridSpan w:val="10"/>
            <w:tcBorders>
              <w:top w:val="single" w:sz="4" w:space="0" w:color="auto"/>
              <w:bottom w:val="single" w:sz="4" w:space="0" w:color="auto"/>
            </w:tcBorders>
          </w:tcPr>
          <w:p w14:paraId="5DAC1851"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Conditions</w:t>
            </w:r>
          </w:p>
        </w:tc>
      </w:tr>
      <w:tr w:rsidR="00D82CE0" w:rsidRPr="00D82CE0" w14:paraId="6CAC4C02" w14:textId="77777777" w:rsidTr="00A30B40">
        <w:trPr>
          <w:trHeight w:val="254"/>
        </w:trPr>
        <w:tc>
          <w:tcPr>
            <w:tcW w:w="3346" w:type="dxa"/>
            <w:gridSpan w:val="4"/>
            <w:tcBorders>
              <w:top w:val="single" w:sz="4" w:space="0" w:color="auto"/>
            </w:tcBorders>
          </w:tcPr>
          <w:p w14:paraId="2AE5FF7F"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LC</w:t>
            </w:r>
          </w:p>
        </w:tc>
        <w:tc>
          <w:tcPr>
            <w:tcW w:w="5900" w:type="dxa"/>
            <w:gridSpan w:val="10"/>
            <w:tcBorders>
              <w:top w:val="single" w:sz="4" w:space="0" w:color="auto"/>
            </w:tcBorders>
          </w:tcPr>
          <w:p w14:paraId="54877BFC"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shd w:val="clear" w:color="auto" w:fill="FFFFFF"/>
              </w:rPr>
              <w:t>ACQUITY</w:t>
            </w:r>
            <w:r w:rsidRPr="00D82CE0">
              <w:rPr>
                <w:rFonts w:ascii="Times New Roman" w:hAnsi="Times New Roman" w:cs="Times New Roman"/>
                <w:sz w:val="24"/>
                <w:szCs w:val="24"/>
              </w:rPr>
              <w:t xml:space="preserve"> UPLC H-class</w:t>
            </w:r>
          </w:p>
        </w:tc>
      </w:tr>
      <w:tr w:rsidR="00D82CE0" w:rsidRPr="00D82CE0" w14:paraId="1A566065" w14:textId="77777777" w:rsidTr="00A30B40">
        <w:trPr>
          <w:trHeight w:val="254"/>
        </w:trPr>
        <w:tc>
          <w:tcPr>
            <w:tcW w:w="3346" w:type="dxa"/>
            <w:gridSpan w:val="4"/>
          </w:tcPr>
          <w:p w14:paraId="28ECE449"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Analytical column</w:t>
            </w:r>
          </w:p>
        </w:tc>
        <w:tc>
          <w:tcPr>
            <w:tcW w:w="5900" w:type="dxa"/>
            <w:gridSpan w:val="10"/>
          </w:tcPr>
          <w:p w14:paraId="22FE8C3A"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CSH Phenyl Hexyl column (Waters, 2.1</w:t>
            </w:r>
            <w:r w:rsidRPr="00D82CE0" w:rsidDel="00153986">
              <w:rPr>
                <w:rFonts w:ascii="Times New Roman" w:hAnsi="Times New Roman" w:cs="Times New Roman"/>
                <w:sz w:val="24"/>
                <w:szCs w:val="24"/>
              </w:rPr>
              <w:t xml:space="preserve"> </w:t>
            </w:r>
            <w:r w:rsidRPr="00D82CE0">
              <w:rPr>
                <w:rFonts w:ascii="Times New Roman" w:hAnsi="Times New Roman" w:cs="Times New Roman"/>
                <w:sz w:val="24"/>
                <w:szCs w:val="24"/>
              </w:rPr>
              <w:t>x 100mm, 1.7 µm)</w:t>
            </w:r>
          </w:p>
        </w:tc>
      </w:tr>
      <w:tr w:rsidR="00D82CE0" w:rsidRPr="00D82CE0" w14:paraId="795F04A8" w14:textId="77777777" w:rsidTr="00A30B40">
        <w:trPr>
          <w:trHeight w:val="254"/>
        </w:trPr>
        <w:tc>
          <w:tcPr>
            <w:tcW w:w="3346" w:type="dxa"/>
            <w:gridSpan w:val="4"/>
          </w:tcPr>
          <w:p w14:paraId="7EBCB590"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Guard column</w:t>
            </w:r>
          </w:p>
        </w:tc>
        <w:tc>
          <w:tcPr>
            <w:tcW w:w="5900" w:type="dxa"/>
            <w:gridSpan w:val="10"/>
          </w:tcPr>
          <w:p w14:paraId="288E6254"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CSH Phenyl Hexyl (Waters, 2.1 x 5 mm,1.7µm)</w:t>
            </w:r>
          </w:p>
        </w:tc>
      </w:tr>
      <w:tr w:rsidR="00D82CE0" w:rsidRPr="00D82CE0" w14:paraId="477E77B5" w14:textId="77777777" w:rsidTr="00A30B40">
        <w:trPr>
          <w:trHeight w:val="254"/>
        </w:trPr>
        <w:tc>
          <w:tcPr>
            <w:tcW w:w="3346" w:type="dxa"/>
            <w:gridSpan w:val="4"/>
          </w:tcPr>
          <w:p w14:paraId="4D42A08F"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Retention gap column</w:t>
            </w:r>
          </w:p>
        </w:tc>
        <w:tc>
          <w:tcPr>
            <w:tcW w:w="5900" w:type="dxa"/>
            <w:gridSpan w:val="10"/>
          </w:tcPr>
          <w:p w14:paraId="10166DC9"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Atlantis T3 (Waters, 2.1 x 50 mm, 3µm)</w:t>
            </w:r>
          </w:p>
        </w:tc>
      </w:tr>
      <w:tr w:rsidR="00D82CE0" w:rsidRPr="00D82CE0" w14:paraId="26E49E22" w14:textId="77777777" w:rsidTr="00A30B40">
        <w:trPr>
          <w:trHeight w:val="254"/>
        </w:trPr>
        <w:tc>
          <w:tcPr>
            <w:tcW w:w="3346" w:type="dxa"/>
            <w:gridSpan w:val="4"/>
          </w:tcPr>
          <w:p w14:paraId="59C343BA"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Column temperature</w:t>
            </w:r>
          </w:p>
        </w:tc>
        <w:tc>
          <w:tcPr>
            <w:tcW w:w="5900" w:type="dxa"/>
            <w:gridSpan w:val="10"/>
          </w:tcPr>
          <w:p w14:paraId="330A22C5"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 xml:space="preserve">40 </w:t>
            </w:r>
            <w:r w:rsidRPr="00D82CE0">
              <w:rPr>
                <w:rFonts w:ascii="Times New Roman" w:hAnsi="Times New Roman" w:cs="Times New Roman"/>
                <w:sz w:val="24"/>
                <w:szCs w:val="24"/>
                <w:vertAlign w:val="superscript"/>
              </w:rPr>
              <w:t>º</w:t>
            </w:r>
            <w:r w:rsidRPr="00D82CE0">
              <w:rPr>
                <w:rFonts w:ascii="Times New Roman" w:hAnsi="Times New Roman" w:cs="Times New Roman"/>
                <w:sz w:val="24"/>
                <w:szCs w:val="24"/>
              </w:rPr>
              <w:t>C</w:t>
            </w:r>
          </w:p>
        </w:tc>
      </w:tr>
      <w:tr w:rsidR="00D82CE0" w:rsidRPr="00D82CE0" w14:paraId="49B410D3" w14:textId="77777777" w:rsidTr="00A30B40">
        <w:trPr>
          <w:trHeight w:val="254"/>
        </w:trPr>
        <w:tc>
          <w:tcPr>
            <w:tcW w:w="3346" w:type="dxa"/>
            <w:gridSpan w:val="4"/>
          </w:tcPr>
          <w:p w14:paraId="2B934B87"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MS/MS</w:t>
            </w:r>
          </w:p>
        </w:tc>
        <w:tc>
          <w:tcPr>
            <w:tcW w:w="5900" w:type="dxa"/>
            <w:gridSpan w:val="10"/>
          </w:tcPr>
          <w:p w14:paraId="4CC55754"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 xml:space="preserve">Xevo TQ-S micro tandem quadrupole: </w:t>
            </w:r>
          </w:p>
        </w:tc>
      </w:tr>
      <w:tr w:rsidR="00D82CE0" w:rsidRPr="00D82CE0" w14:paraId="00546B2F" w14:textId="77777777" w:rsidTr="00A30B40">
        <w:trPr>
          <w:trHeight w:val="254"/>
        </w:trPr>
        <w:tc>
          <w:tcPr>
            <w:tcW w:w="3346" w:type="dxa"/>
            <w:gridSpan w:val="4"/>
          </w:tcPr>
          <w:p w14:paraId="1BF64A4B"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MS mode</w:t>
            </w:r>
          </w:p>
        </w:tc>
        <w:tc>
          <w:tcPr>
            <w:tcW w:w="5900" w:type="dxa"/>
            <w:gridSpan w:val="10"/>
          </w:tcPr>
          <w:p w14:paraId="528CD857"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Multiple Reactions Monitoring (MRM)</w:t>
            </w:r>
          </w:p>
        </w:tc>
      </w:tr>
      <w:tr w:rsidR="00D82CE0" w:rsidRPr="00D82CE0" w14:paraId="2AD3EDCC" w14:textId="77777777" w:rsidTr="00A30B40">
        <w:trPr>
          <w:trHeight w:val="254"/>
        </w:trPr>
        <w:tc>
          <w:tcPr>
            <w:tcW w:w="3346" w:type="dxa"/>
            <w:gridSpan w:val="4"/>
          </w:tcPr>
          <w:p w14:paraId="41A09AED"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Ionization mode</w:t>
            </w:r>
          </w:p>
        </w:tc>
        <w:tc>
          <w:tcPr>
            <w:tcW w:w="5900" w:type="dxa"/>
            <w:gridSpan w:val="10"/>
          </w:tcPr>
          <w:p w14:paraId="4964606C"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Electrospray in negative mode (ESI - Negative)</w:t>
            </w:r>
          </w:p>
        </w:tc>
      </w:tr>
      <w:tr w:rsidR="00D82CE0" w:rsidRPr="00D82CE0" w14:paraId="08D85DC0" w14:textId="77777777" w:rsidTr="00A30B40">
        <w:trPr>
          <w:trHeight w:val="238"/>
        </w:trPr>
        <w:tc>
          <w:tcPr>
            <w:tcW w:w="3346" w:type="dxa"/>
            <w:gridSpan w:val="4"/>
          </w:tcPr>
          <w:p w14:paraId="1F56676E"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Mobile phase A</w:t>
            </w:r>
          </w:p>
        </w:tc>
        <w:tc>
          <w:tcPr>
            <w:tcW w:w="5900" w:type="dxa"/>
            <w:gridSpan w:val="10"/>
          </w:tcPr>
          <w:p w14:paraId="50CAA2E7"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5 mM Ammonium bicarbonate in water</w:t>
            </w:r>
          </w:p>
        </w:tc>
      </w:tr>
      <w:tr w:rsidR="00D82CE0" w:rsidRPr="00D82CE0" w14:paraId="0CDE84E9" w14:textId="77777777" w:rsidTr="00A30B40">
        <w:trPr>
          <w:trHeight w:val="238"/>
        </w:trPr>
        <w:tc>
          <w:tcPr>
            <w:tcW w:w="3346" w:type="dxa"/>
            <w:gridSpan w:val="4"/>
          </w:tcPr>
          <w:p w14:paraId="6F913C74"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Mobile phase B</w:t>
            </w:r>
          </w:p>
        </w:tc>
        <w:tc>
          <w:tcPr>
            <w:tcW w:w="5900" w:type="dxa"/>
            <w:gridSpan w:val="10"/>
          </w:tcPr>
          <w:p w14:paraId="31C926B4"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5 mM Ammonium bicarbonate in 95 % Methanol</w:t>
            </w:r>
          </w:p>
        </w:tc>
      </w:tr>
      <w:tr w:rsidR="00D82CE0" w:rsidRPr="00D82CE0" w14:paraId="4D6F0D1B" w14:textId="77777777" w:rsidTr="00A30B40">
        <w:trPr>
          <w:trHeight w:val="238"/>
        </w:trPr>
        <w:tc>
          <w:tcPr>
            <w:tcW w:w="3346" w:type="dxa"/>
            <w:gridSpan w:val="4"/>
          </w:tcPr>
          <w:p w14:paraId="4F9D96FD"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Mobile phase C</w:t>
            </w:r>
          </w:p>
        </w:tc>
        <w:tc>
          <w:tcPr>
            <w:tcW w:w="5900" w:type="dxa"/>
            <w:gridSpan w:val="10"/>
          </w:tcPr>
          <w:p w14:paraId="6BB65886"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Methanol</w:t>
            </w:r>
          </w:p>
        </w:tc>
      </w:tr>
      <w:tr w:rsidR="00D82CE0" w:rsidRPr="00D82CE0" w14:paraId="3820D068" w14:textId="77777777" w:rsidTr="00A30B40">
        <w:trPr>
          <w:trHeight w:val="238"/>
        </w:trPr>
        <w:tc>
          <w:tcPr>
            <w:tcW w:w="3346" w:type="dxa"/>
            <w:gridSpan w:val="4"/>
          </w:tcPr>
          <w:p w14:paraId="3856AB89"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Flow rate</w:t>
            </w:r>
          </w:p>
        </w:tc>
        <w:tc>
          <w:tcPr>
            <w:tcW w:w="5900" w:type="dxa"/>
            <w:gridSpan w:val="10"/>
          </w:tcPr>
          <w:p w14:paraId="6FFF81BB"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0.25 mL/min</w:t>
            </w:r>
          </w:p>
        </w:tc>
      </w:tr>
      <w:tr w:rsidR="00D82CE0" w:rsidRPr="00D82CE0" w14:paraId="2FDE1A7C" w14:textId="77777777" w:rsidTr="00A30B40">
        <w:trPr>
          <w:trHeight w:val="238"/>
        </w:trPr>
        <w:tc>
          <w:tcPr>
            <w:tcW w:w="3346" w:type="dxa"/>
            <w:gridSpan w:val="4"/>
          </w:tcPr>
          <w:p w14:paraId="5DE7E7CB"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Injection volume</w:t>
            </w:r>
          </w:p>
        </w:tc>
        <w:tc>
          <w:tcPr>
            <w:tcW w:w="5900" w:type="dxa"/>
            <w:gridSpan w:val="10"/>
          </w:tcPr>
          <w:p w14:paraId="24B43190"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40 µL</w:t>
            </w:r>
          </w:p>
        </w:tc>
      </w:tr>
      <w:tr w:rsidR="00D82CE0" w:rsidRPr="00D82CE0" w14:paraId="5AE74308" w14:textId="77777777" w:rsidTr="00A30B40">
        <w:trPr>
          <w:trHeight w:val="238"/>
        </w:trPr>
        <w:tc>
          <w:tcPr>
            <w:tcW w:w="3346" w:type="dxa"/>
            <w:gridSpan w:val="4"/>
            <w:tcBorders>
              <w:bottom w:val="single" w:sz="4" w:space="0" w:color="auto"/>
            </w:tcBorders>
          </w:tcPr>
          <w:p w14:paraId="76AAD139"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Total run time</w:t>
            </w:r>
          </w:p>
        </w:tc>
        <w:tc>
          <w:tcPr>
            <w:tcW w:w="5900" w:type="dxa"/>
            <w:gridSpan w:val="10"/>
            <w:tcBorders>
              <w:bottom w:val="single" w:sz="4" w:space="0" w:color="auto"/>
            </w:tcBorders>
          </w:tcPr>
          <w:p w14:paraId="1229712B"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30 minutes</w:t>
            </w:r>
          </w:p>
        </w:tc>
      </w:tr>
      <w:tr w:rsidR="00D82CE0" w:rsidRPr="00D82CE0" w14:paraId="05588FCF" w14:textId="77777777" w:rsidTr="00A30B40">
        <w:trPr>
          <w:gridAfter w:val="1"/>
          <w:wAfter w:w="6" w:type="dxa"/>
          <w:trHeight w:val="238"/>
        </w:trPr>
        <w:tc>
          <w:tcPr>
            <w:tcW w:w="1057" w:type="dxa"/>
            <w:vMerge w:val="restart"/>
            <w:tcBorders>
              <w:top w:val="single" w:sz="4" w:space="0" w:color="auto"/>
            </w:tcBorders>
            <w:vAlign w:val="center"/>
          </w:tcPr>
          <w:p w14:paraId="75035D86"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Gradient</w:t>
            </w:r>
          </w:p>
        </w:tc>
        <w:tc>
          <w:tcPr>
            <w:tcW w:w="1373" w:type="dxa"/>
            <w:tcBorders>
              <w:top w:val="single" w:sz="4" w:space="0" w:color="auto"/>
              <w:bottom w:val="single" w:sz="4" w:space="0" w:color="auto"/>
            </w:tcBorders>
          </w:tcPr>
          <w:p w14:paraId="1D27D2CC"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Time (min)</w:t>
            </w:r>
          </w:p>
        </w:tc>
        <w:tc>
          <w:tcPr>
            <w:tcW w:w="641" w:type="dxa"/>
            <w:tcBorders>
              <w:top w:val="single" w:sz="4" w:space="0" w:color="auto"/>
              <w:bottom w:val="single" w:sz="4" w:space="0" w:color="auto"/>
            </w:tcBorders>
          </w:tcPr>
          <w:p w14:paraId="1BCE8BFE"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0</w:t>
            </w:r>
          </w:p>
        </w:tc>
        <w:tc>
          <w:tcPr>
            <w:tcW w:w="624" w:type="dxa"/>
            <w:gridSpan w:val="2"/>
            <w:tcBorders>
              <w:top w:val="single" w:sz="4" w:space="0" w:color="auto"/>
              <w:bottom w:val="single" w:sz="4" w:space="0" w:color="auto"/>
            </w:tcBorders>
          </w:tcPr>
          <w:p w14:paraId="5DDD455F"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0.5</w:t>
            </w:r>
          </w:p>
        </w:tc>
        <w:tc>
          <w:tcPr>
            <w:tcW w:w="647" w:type="dxa"/>
            <w:tcBorders>
              <w:top w:val="single" w:sz="4" w:space="0" w:color="auto"/>
              <w:bottom w:val="single" w:sz="4" w:space="0" w:color="auto"/>
            </w:tcBorders>
          </w:tcPr>
          <w:p w14:paraId="0CBB2CE6"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1</w:t>
            </w:r>
          </w:p>
        </w:tc>
        <w:tc>
          <w:tcPr>
            <w:tcW w:w="705" w:type="dxa"/>
            <w:tcBorders>
              <w:top w:val="single" w:sz="4" w:space="0" w:color="auto"/>
              <w:bottom w:val="single" w:sz="4" w:space="0" w:color="auto"/>
            </w:tcBorders>
          </w:tcPr>
          <w:p w14:paraId="03B62FCD"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10</w:t>
            </w:r>
          </w:p>
        </w:tc>
        <w:tc>
          <w:tcPr>
            <w:tcW w:w="673" w:type="dxa"/>
            <w:tcBorders>
              <w:top w:val="single" w:sz="4" w:space="0" w:color="auto"/>
              <w:bottom w:val="single" w:sz="4" w:space="0" w:color="auto"/>
            </w:tcBorders>
          </w:tcPr>
          <w:p w14:paraId="7F548072"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11</w:t>
            </w:r>
          </w:p>
        </w:tc>
        <w:tc>
          <w:tcPr>
            <w:tcW w:w="782" w:type="dxa"/>
            <w:tcBorders>
              <w:top w:val="single" w:sz="4" w:space="0" w:color="auto"/>
              <w:bottom w:val="single" w:sz="4" w:space="0" w:color="auto"/>
            </w:tcBorders>
          </w:tcPr>
          <w:p w14:paraId="67D07F5C"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15</w:t>
            </w:r>
          </w:p>
        </w:tc>
        <w:tc>
          <w:tcPr>
            <w:tcW w:w="745" w:type="dxa"/>
            <w:tcBorders>
              <w:top w:val="single" w:sz="4" w:space="0" w:color="auto"/>
              <w:bottom w:val="single" w:sz="4" w:space="0" w:color="auto"/>
            </w:tcBorders>
          </w:tcPr>
          <w:p w14:paraId="44B2E6A1"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15.1</w:t>
            </w:r>
          </w:p>
        </w:tc>
        <w:tc>
          <w:tcPr>
            <w:tcW w:w="798" w:type="dxa"/>
            <w:tcBorders>
              <w:top w:val="single" w:sz="4" w:space="0" w:color="auto"/>
              <w:bottom w:val="single" w:sz="4" w:space="0" w:color="auto"/>
            </w:tcBorders>
          </w:tcPr>
          <w:p w14:paraId="1E469225"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23</w:t>
            </w:r>
          </w:p>
        </w:tc>
        <w:tc>
          <w:tcPr>
            <w:tcW w:w="692" w:type="dxa"/>
            <w:tcBorders>
              <w:top w:val="single" w:sz="4" w:space="0" w:color="auto"/>
              <w:bottom w:val="single" w:sz="4" w:space="0" w:color="auto"/>
            </w:tcBorders>
          </w:tcPr>
          <w:p w14:paraId="14615F40"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23.1</w:t>
            </w:r>
          </w:p>
        </w:tc>
        <w:tc>
          <w:tcPr>
            <w:tcW w:w="503" w:type="dxa"/>
            <w:tcBorders>
              <w:top w:val="single" w:sz="4" w:space="0" w:color="auto"/>
              <w:bottom w:val="single" w:sz="4" w:space="0" w:color="auto"/>
            </w:tcBorders>
          </w:tcPr>
          <w:p w14:paraId="768FCA80"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30</w:t>
            </w:r>
          </w:p>
        </w:tc>
      </w:tr>
      <w:tr w:rsidR="00D82CE0" w:rsidRPr="00D82CE0" w14:paraId="5593C3AB" w14:textId="77777777" w:rsidTr="00A30B40">
        <w:trPr>
          <w:gridAfter w:val="1"/>
          <w:wAfter w:w="6" w:type="dxa"/>
          <w:trHeight w:val="238"/>
        </w:trPr>
        <w:tc>
          <w:tcPr>
            <w:tcW w:w="1057" w:type="dxa"/>
            <w:vMerge/>
          </w:tcPr>
          <w:p w14:paraId="31919CB1" w14:textId="77777777" w:rsidR="00C5697B" w:rsidRPr="00D82CE0" w:rsidRDefault="00C5697B" w:rsidP="00A30B40">
            <w:pPr>
              <w:spacing w:line="240" w:lineRule="exact"/>
              <w:jc w:val="both"/>
              <w:rPr>
                <w:rFonts w:ascii="Times New Roman" w:hAnsi="Times New Roman" w:cs="Times New Roman"/>
                <w:sz w:val="24"/>
                <w:szCs w:val="24"/>
              </w:rPr>
            </w:pPr>
          </w:p>
        </w:tc>
        <w:tc>
          <w:tcPr>
            <w:tcW w:w="1373" w:type="dxa"/>
            <w:tcBorders>
              <w:top w:val="single" w:sz="4" w:space="0" w:color="auto"/>
            </w:tcBorders>
          </w:tcPr>
          <w:p w14:paraId="3A34F763"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A (%)</w:t>
            </w:r>
          </w:p>
        </w:tc>
        <w:tc>
          <w:tcPr>
            <w:tcW w:w="641" w:type="dxa"/>
            <w:tcBorders>
              <w:top w:val="single" w:sz="4" w:space="0" w:color="auto"/>
            </w:tcBorders>
          </w:tcPr>
          <w:p w14:paraId="1D035693"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90</w:t>
            </w:r>
          </w:p>
        </w:tc>
        <w:tc>
          <w:tcPr>
            <w:tcW w:w="624" w:type="dxa"/>
            <w:gridSpan w:val="2"/>
            <w:tcBorders>
              <w:top w:val="single" w:sz="4" w:space="0" w:color="auto"/>
            </w:tcBorders>
          </w:tcPr>
          <w:p w14:paraId="241D156E"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90</w:t>
            </w:r>
          </w:p>
        </w:tc>
        <w:tc>
          <w:tcPr>
            <w:tcW w:w="647" w:type="dxa"/>
            <w:tcBorders>
              <w:top w:val="single" w:sz="4" w:space="0" w:color="auto"/>
            </w:tcBorders>
          </w:tcPr>
          <w:p w14:paraId="0ACBD024"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70</w:t>
            </w:r>
          </w:p>
        </w:tc>
        <w:tc>
          <w:tcPr>
            <w:tcW w:w="705" w:type="dxa"/>
            <w:tcBorders>
              <w:top w:val="single" w:sz="4" w:space="0" w:color="auto"/>
            </w:tcBorders>
          </w:tcPr>
          <w:p w14:paraId="47FCAAE0"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65</w:t>
            </w:r>
          </w:p>
        </w:tc>
        <w:tc>
          <w:tcPr>
            <w:tcW w:w="673" w:type="dxa"/>
            <w:tcBorders>
              <w:top w:val="single" w:sz="4" w:space="0" w:color="auto"/>
            </w:tcBorders>
          </w:tcPr>
          <w:p w14:paraId="43343D40"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55</w:t>
            </w:r>
          </w:p>
        </w:tc>
        <w:tc>
          <w:tcPr>
            <w:tcW w:w="782" w:type="dxa"/>
            <w:tcBorders>
              <w:top w:val="single" w:sz="4" w:space="0" w:color="auto"/>
            </w:tcBorders>
          </w:tcPr>
          <w:p w14:paraId="461E8CFA"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52.5</w:t>
            </w:r>
          </w:p>
        </w:tc>
        <w:tc>
          <w:tcPr>
            <w:tcW w:w="745" w:type="dxa"/>
            <w:tcBorders>
              <w:top w:val="single" w:sz="4" w:space="0" w:color="auto"/>
            </w:tcBorders>
          </w:tcPr>
          <w:p w14:paraId="1D132CA9"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35</w:t>
            </w:r>
          </w:p>
        </w:tc>
        <w:tc>
          <w:tcPr>
            <w:tcW w:w="798" w:type="dxa"/>
            <w:tcBorders>
              <w:top w:val="single" w:sz="4" w:space="0" w:color="auto"/>
            </w:tcBorders>
          </w:tcPr>
          <w:p w14:paraId="03A52112"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25</w:t>
            </w:r>
          </w:p>
        </w:tc>
        <w:tc>
          <w:tcPr>
            <w:tcW w:w="692" w:type="dxa"/>
            <w:tcBorders>
              <w:top w:val="single" w:sz="4" w:space="0" w:color="auto"/>
            </w:tcBorders>
          </w:tcPr>
          <w:p w14:paraId="70F26290"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90</w:t>
            </w:r>
          </w:p>
        </w:tc>
        <w:tc>
          <w:tcPr>
            <w:tcW w:w="503" w:type="dxa"/>
            <w:tcBorders>
              <w:top w:val="single" w:sz="4" w:space="0" w:color="auto"/>
            </w:tcBorders>
          </w:tcPr>
          <w:p w14:paraId="1DBC22E7"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90</w:t>
            </w:r>
          </w:p>
        </w:tc>
      </w:tr>
      <w:tr w:rsidR="00D82CE0" w:rsidRPr="00D82CE0" w14:paraId="789973A1" w14:textId="77777777" w:rsidTr="00A30B40">
        <w:trPr>
          <w:gridAfter w:val="1"/>
          <w:wAfter w:w="6" w:type="dxa"/>
          <w:trHeight w:val="238"/>
        </w:trPr>
        <w:tc>
          <w:tcPr>
            <w:tcW w:w="1057" w:type="dxa"/>
            <w:vMerge/>
          </w:tcPr>
          <w:p w14:paraId="20C66977" w14:textId="77777777" w:rsidR="00C5697B" w:rsidRPr="00D82CE0" w:rsidRDefault="00C5697B" w:rsidP="00A30B40">
            <w:pPr>
              <w:spacing w:line="240" w:lineRule="exact"/>
              <w:jc w:val="both"/>
              <w:rPr>
                <w:rFonts w:ascii="Times New Roman" w:hAnsi="Times New Roman" w:cs="Times New Roman"/>
                <w:sz w:val="24"/>
                <w:szCs w:val="24"/>
              </w:rPr>
            </w:pPr>
          </w:p>
        </w:tc>
        <w:tc>
          <w:tcPr>
            <w:tcW w:w="1373" w:type="dxa"/>
          </w:tcPr>
          <w:p w14:paraId="76C8B4BF"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B (%)</w:t>
            </w:r>
          </w:p>
        </w:tc>
        <w:tc>
          <w:tcPr>
            <w:tcW w:w="641" w:type="dxa"/>
          </w:tcPr>
          <w:p w14:paraId="0CCAFE46"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10</w:t>
            </w:r>
          </w:p>
        </w:tc>
        <w:tc>
          <w:tcPr>
            <w:tcW w:w="624" w:type="dxa"/>
            <w:gridSpan w:val="2"/>
          </w:tcPr>
          <w:p w14:paraId="628972B5"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10</w:t>
            </w:r>
          </w:p>
        </w:tc>
        <w:tc>
          <w:tcPr>
            <w:tcW w:w="647" w:type="dxa"/>
          </w:tcPr>
          <w:p w14:paraId="4E027B32"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30</w:t>
            </w:r>
          </w:p>
        </w:tc>
        <w:tc>
          <w:tcPr>
            <w:tcW w:w="705" w:type="dxa"/>
          </w:tcPr>
          <w:p w14:paraId="503D0727"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35</w:t>
            </w:r>
          </w:p>
        </w:tc>
        <w:tc>
          <w:tcPr>
            <w:tcW w:w="673" w:type="dxa"/>
          </w:tcPr>
          <w:p w14:paraId="504842C7"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45</w:t>
            </w:r>
          </w:p>
        </w:tc>
        <w:tc>
          <w:tcPr>
            <w:tcW w:w="782" w:type="dxa"/>
          </w:tcPr>
          <w:p w14:paraId="7F369D70"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47.5</w:t>
            </w:r>
          </w:p>
        </w:tc>
        <w:tc>
          <w:tcPr>
            <w:tcW w:w="745" w:type="dxa"/>
          </w:tcPr>
          <w:p w14:paraId="6D42C706"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65</w:t>
            </w:r>
          </w:p>
        </w:tc>
        <w:tc>
          <w:tcPr>
            <w:tcW w:w="798" w:type="dxa"/>
          </w:tcPr>
          <w:p w14:paraId="35DA1C67"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72.5</w:t>
            </w:r>
          </w:p>
        </w:tc>
        <w:tc>
          <w:tcPr>
            <w:tcW w:w="692" w:type="dxa"/>
          </w:tcPr>
          <w:p w14:paraId="0B807290"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10</w:t>
            </w:r>
          </w:p>
        </w:tc>
        <w:tc>
          <w:tcPr>
            <w:tcW w:w="503" w:type="dxa"/>
          </w:tcPr>
          <w:p w14:paraId="59B7BB4E"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10</w:t>
            </w:r>
          </w:p>
        </w:tc>
      </w:tr>
      <w:tr w:rsidR="00D82CE0" w:rsidRPr="00D82CE0" w14:paraId="5A3FD2D0" w14:textId="77777777" w:rsidTr="00A30B40">
        <w:trPr>
          <w:gridAfter w:val="1"/>
          <w:wAfter w:w="6" w:type="dxa"/>
          <w:trHeight w:val="238"/>
        </w:trPr>
        <w:tc>
          <w:tcPr>
            <w:tcW w:w="1057" w:type="dxa"/>
            <w:vMerge/>
            <w:tcBorders>
              <w:bottom w:val="single" w:sz="4" w:space="0" w:color="auto"/>
            </w:tcBorders>
          </w:tcPr>
          <w:p w14:paraId="31F5CE97" w14:textId="77777777" w:rsidR="00C5697B" w:rsidRPr="00D82CE0" w:rsidRDefault="00C5697B" w:rsidP="00A30B40">
            <w:pPr>
              <w:spacing w:line="240" w:lineRule="exact"/>
              <w:jc w:val="both"/>
              <w:rPr>
                <w:rFonts w:ascii="Times New Roman" w:hAnsi="Times New Roman" w:cs="Times New Roman"/>
                <w:sz w:val="24"/>
                <w:szCs w:val="24"/>
              </w:rPr>
            </w:pPr>
          </w:p>
        </w:tc>
        <w:tc>
          <w:tcPr>
            <w:tcW w:w="1373" w:type="dxa"/>
            <w:tcBorders>
              <w:bottom w:val="single" w:sz="4" w:space="0" w:color="auto"/>
            </w:tcBorders>
          </w:tcPr>
          <w:p w14:paraId="3E034E4C"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C (%)</w:t>
            </w:r>
          </w:p>
        </w:tc>
        <w:tc>
          <w:tcPr>
            <w:tcW w:w="641" w:type="dxa"/>
            <w:tcBorders>
              <w:bottom w:val="single" w:sz="4" w:space="0" w:color="auto"/>
            </w:tcBorders>
          </w:tcPr>
          <w:p w14:paraId="1FDF927A"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0</w:t>
            </w:r>
          </w:p>
        </w:tc>
        <w:tc>
          <w:tcPr>
            <w:tcW w:w="624" w:type="dxa"/>
            <w:gridSpan w:val="2"/>
            <w:tcBorders>
              <w:bottom w:val="single" w:sz="4" w:space="0" w:color="auto"/>
            </w:tcBorders>
          </w:tcPr>
          <w:p w14:paraId="5F031621"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0</w:t>
            </w:r>
          </w:p>
        </w:tc>
        <w:tc>
          <w:tcPr>
            <w:tcW w:w="647" w:type="dxa"/>
            <w:tcBorders>
              <w:bottom w:val="single" w:sz="4" w:space="0" w:color="auto"/>
            </w:tcBorders>
          </w:tcPr>
          <w:p w14:paraId="1474D897"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0</w:t>
            </w:r>
          </w:p>
        </w:tc>
        <w:tc>
          <w:tcPr>
            <w:tcW w:w="705" w:type="dxa"/>
            <w:tcBorders>
              <w:bottom w:val="single" w:sz="4" w:space="0" w:color="auto"/>
            </w:tcBorders>
          </w:tcPr>
          <w:p w14:paraId="61A5E235"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0</w:t>
            </w:r>
          </w:p>
        </w:tc>
        <w:tc>
          <w:tcPr>
            <w:tcW w:w="673" w:type="dxa"/>
            <w:tcBorders>
              <w:bottom w:val="single" w:sz="4" w:space="0" w:color="auto"/>
            </w:tcBorders>
          </w:tcPr>
          <w:p w14:paraId="33E404CA"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0</w:t>
            </w:r>
          </w:p>
        </w:tc>
        <w:tc>
          <w:tcPr>
            <w:tcW w:w="782" w:type="dxa"/>
            <w:tcBorders>
              <w:bottom w:val="single" w:sz="4" w:space="0" w:color="auto"/>
            </w:tcBorders>
          </w:tcPr>
          <w:p w14:paraId="4D9884AF"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0</w:t>
            </w:r>
          </w:p>
        </w:tc>
        <w:tc>
          <w:tcPr>
            <w:tcW w:w="745" w:type="dxa"/>
            <w:tcBorders>
              <w:bottom w:val="single" w:sz="4" w:space="0" w:color="auto"/>
            </w:tcBorders>
          </w:tcPr>
          <w:p w14:paraId="6F271C77"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0</w:t>
            </w:r>
          </w:p>
        </w:tc>
        <w:tc>
          <w:tcPr>
            <w:tcW w:w="798" w:type="dxa"/>
            <w:tcBorders>
              <w:bottom w:val="single" w:sz="4" w:space="0" w:color="auto"/>
            </w:tcBorders>
          </w:tcPr>
          <w:p w14:paraId="4A7BFAD7"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2.5</w:t>
            </w:r>
          </w:p>
        </w:tc>
        <w:tc>
          <w:tcPr>
            <w:tcW w:w="692" w:type="dxa"/>
            <w:tcBorders>
              <w:bottom w:val="single" w:sz="4" w:space="0" w:color="auto"/>
            </w:tcBorders>
          </w:tcPr>
          <w:p w14:paraId="1152DC74"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0</w:t>
            </w:r>
          </w:p>
        </w:tc>
        <w:tc>
          <w:tcPr>
            <w:tcW w:w="503" w:type="dxa"/>
            <w:tcBorders>
              <w:bottom w:val="single" w:sz="4" w:space="0" w:color="auto"/>
            </w:tcBorders>
          </w:tcPr>
          <w:p w14:paraId="32E01985" w14:textId="77777777" w:rsidR="00C5697B" w:rsidRPr="00D82CE0" w:rsidRDefault="00C5697B" w:rsidP="00A30B40">
            <w:pPr>
              <w:spacing w:line="240" w:lineRule="exact"/>
              <w:jc w:val="both"/>
              <w:rPr>
                <w:rFonts w:ascii="Times New Roman" w:hAnsi="Times New Roman" w:cs="Times New Roman"/>
                <w:sz w:val="24"/>
                <w:szCs w:val="24"/>
              </w:rPr>
            </w:pPr>
            <w:r w:rsidRPr="00D82CE0">
              <w:rPr>
                <w:rFonts w:ascii="Times New Roman" w:hAnsi="Times New Roman" w:cs="Times New Roman"/>
                <w:sz w:val="24"/>
                <w:szCs w:val="24"/>
              </w:rPr>
              <w:t>0</w:t>
            </w:r>
          </w:p>
        </w:tc>
      </w:tr>
    </w:tbl>
    <w:p w14:paraId="5D876B0C" w14:textId="77777777" w:rsidR="00C5697B" w:rsidRPr="00D82CE0" w:rsidRDefault="00C5697B" w:rsidP="00A30B40">
      <w:pPr>
        <w:spacing w:line="240" w:lineRule="exact"/>
        <w:ind w:rightChars="-16" w:right="-35"/>
        <w:jc w:val="both"/>
        <w:rPr>
          <w:rFonts w:ascii="Times New Roman" w:hAnsi="Times New Roman" w:cs="Times New Roman"/>
          <w:bCs/>
          <w:sz w:val="24"/>
          <w:szCs w:val="24"/>
        </w:rPr>
      </w:pPr>
      <w:r w:rsidRPr="00D82CE0">
        <w:rPr>
          <w:rFonts w:ascii="Times New Roman" w:hAnsi="Times New Roman" w:cs="Times New Roman"/>
          <w:bCs/>
          <w:sz w:val="24"/>
          <w:szCs w:val="24"/>
        </w:rPr>
        <w:t xml:space="preserve">LC: Liquid chromatography; </w:t>
      </w:r>
      <w:r w:rsidRPr="00D82CE0">
        <w:rPr>
          <w:rFonts w:ascii="Times New Roman" w:hAnsi="Times New Roman" w:cs="Times New Roman"/>
          <w:sz w:val="24"/>
          <w:szCs w:val="24"/>
        </w:rPr>
        <w:t>UPLC</w:t>
      </w:r>
      <w:r w:rsidRPr="00D82CE0">
        <w:rPr>
          <w:rFonts w:ascii="Times New Roman" w:hAnsi="Times New Roman" w:cs="Times New Roman"/>
          <w:bCs/>
          <w:sz w:val="24"/>
          <w:szCs w:val="24"/>
        </w:rPr>
        <w:t xml:space="preserve">: Ultra-performance liquid chromatography MS: Mass spectrometry; </w:t>
      </w:r>
    </w:p>
    <w:p w14:paraId="2F22A45F" w14:textId="77777777" w:rsidR="00C5697B" w:rsidRPr="00D82CE0" w:rsidRDefault="00C5697B" w:rsidP="00A30B40">
      <w:pPr>
        <w:spacing w:line="240" w:lineRule="exact"/>
        <w:ind w:rightChars="-16" w:right="-35"/>
        <w:jc w:val="both"/>
        <w:rPr>
          <w:rFonts w:ascii="Times New Roman" w:hAnsi="Times New Roman" w:cs="Times New Roman"/>
          <w:bCs/>
          <w:sz w:val="24"/>
          <w:szCs w:val="24"/>
        </w:rPr>
      </w:pPr>
      <w:r w:rsidRPr="00D82CE0">
        <w:rPr>
          <w:rFonts w:ascii="Times New Roman" w:hAnsi="Times New Roman" w:cs="Times New Roman"/>
          <w:sz w:val="24"/>
          <w:szCs w:val="24"/>
        </w:rPr>
        <w:t>QSM:</w:t>
      </w:r>
      <w:r w:rsidRPr="00D82CE0">
        <w:rPr>
          <w:rFonts w:ascii="Times New Roman" w:hAnsi="Times New Roman" w:cs="Times New Roman"/>
          <w:bCs/>
          <w:sz w:val="24"/>
          <w:szCs w:val="24"/>
        </w:rPr>
        <w:t xml:space="preserve"> </w:t>
      </w:r>
      <w:r w:rsidRPr="00D82CE0">
        <w:rPr>
          <w:rFonts w:ascii="Times New Roman" w:hAnsi="Times New Roman" w:cs="Times New Roman"/>
          <w:sz w:val="24"/>
          <w:szCs w:val="24"/>
        </w:rPr>
        <w:t>Quaternary Solvent Manager; CSH</w:t>
      </w:r>
      <w:r w:rsidRPr="00D82CE0">
        <w:rPr>
          <w:rFonts w:ascii="Times New Roman" w:hAnsi="Times New Roman" w:cs="Times New Roman"/>
          <w:bCs/>
          <w:sz w:val="24"/>
          <w:szCs w:val="24"/>
        </w:rPr>
        <w:t xml:space="preserve">: Charged Surface Hybrid </w:t>
      </w:r>
    </w:p>
    <w:p w14:paraId="5F089166" w14:textId="77777777" w:rsidR="00C5697B" w:rsidRPr="00D82CE0" w:rsidRDefault="00C5697B" w:rsidP="00A30B40">
      <w:pPr>
        <w:spacing w:beforeLines="50" w:before="120" w:line="240" w:lineRule="exact"/>
        <w:ind w:rightChars="-16" w:right="-35"/>
        <w:jc w:val="both"/>
        <w:rPr>
          <w:rFonts w:ascii="Times New Roman" w:hAnsi="Times New Roman" w:cs="Times New Roman"/>
          <w:b/>
          <w:sz w:val="24"/>
          <w:szCs w:val="24"/>
        </w:rPr>
      </w:pPr>
    </w:p>
    <w:p w14:paraId="66BEDB6E" w14:textId="77777777" w:rsidR="00C5697B" w:rsidRPr="00D82CE0" w:rsidRDefault="00C5697B" w:rsidP="00A30B40">
      <w:pPr>
        <w:spacing w:beforeLines="50" w:before="120" w:line="240" w:lineRule="exact"/>
        <w:ind w:rightChars="-16" w:right="-35"/>
        <w:jc w:val="both"/>
        <w:rPr>
          <w:rFonts w:ascii="Times New Roman" w:hAnsi="Times New Roman" w:cs="Times New Roman"/>
          <w:b/>
          <w:sz w:val="24"/>
          <w:szCs w:val="24"/>
        </w:rPr>
      </w:pPr>
    </w:p>
    <w:p w14:paraId="42F501F2" w14:textId="77777777" w:rsidR="00C5697B" w:rsidRPr="00D82CE0" w:rsidRDefault="00C5697B" w:rsidP="00A30B40">
      <w:pPr>
        <w:spacing w:beforeLines="50" w:before="120" w:line="240" w:lineRule="exact"/>
        <w:ind w:rightChars="-16" w:right="-35"/>
        <w:jc w:val="both"/>
        <w:rPr>
          <w:rFonts w:ascii="Times New Roman" w:hAnsi="Times New Roman" w:cs="Times New Roman"/>
          <w:b/>
          <w:sz w:val="24"/>
          <w:szCs w:val="24"/>
        </w:rPr>
      </w:pPr>
    </w:p>
    <w:p w14:paraId="4C588BD6" w14:textId="77777777" w:rsidR="00C5697B" w:rsidRPr="00D82CE0" w:rsidRDefault="00C5697B" w:rsidP="00A30B40">
      <w:pPr>
        <w:spacing w:beforeLines="50" w:before="120" w:line="240" w:lineRule="exact"/>
        <w:ind w:rightChars="-16" w:right="-35"/>
        <w:jc w:val="both"/>
        <w:rPr>
          <w:rFonts w:ascii="Times New Roman" w:hAnsi="Times New Roman" w:cs="Times New Roman"/>
          <w:b/>
          <w:sz w:val="24"/>
          <w:szCs w:val="24"/>
        </w:rPr>
      </w:pPr>
    </w:p>
    <w:p w14:paraId="7BF9724C" w14:textId="77777777" w:rsidR="00C5697B" w:rsidRPr="00D82CE0" w:rsidRDefault="00C5697B" w:rsidP="00A30B40">
      <w:pPr>
        <w:spacing w:line="300" w:lineRule="exact"/>
        <w:jc w:val="both"/>
        <w:rPr>
          <w:rFonts w:ascii="Times New Roman" w:hAnsi="Times New Roman" w:cs="Times New Roman"/>
          <w:bCs/>
          <w:sz w:val="24"/>
          <w:szCs w:val="24"/>
        </w:rPr>
      </w:pPr>
    </w:p>
    <w:p w14:paraId="2BA2BA7B" w14:textId="77777777" w:rsidR="00C5697B" w:rsidRPr="00D82CE0" w:rsidRDefault="00C5697B" w:rsidP="00A30B40">
      <w:pPr>
        <w:spacing w:line="300" w:lineRule="exact"/>
        <w:jc w:val="both"/>
        <w:rPr>
          <w:rFonts w:ascii="Times New Roman" w:hAnsi="Times New Roman" w:cs="Times New Roman"/>
          <w:bCs/>
          <w:sz w:val="24"/>
          <w:szCs w:val="24"/>
        </w:rPr>
      </w:pPr>
    </w:p>
    <w:p w14:paraId="1CD8D7AE" w14:textId="77777777" w:rsidR="00C5697B" w:rsidRPr="00D82CE0" w:rsidRDefault="00C5697B" w:rsidP="00A30B40">
      <w:pPr>
        <w:spacing w:line="300" w:lineRule="exact"/>
        <w:jc w:val="both"/>
        <w:rPr>
          <w:rFonts w:ascii="Times New Roman" w:hAnsi="Times New Roman" w:cs="Times New Roman"/>
          <w:bCs/>
          <w:sz w:val="24"/>
          <w:szCs w:val="24"/>
        </w:rPr>
      </w:pPr>
    </w:p>
    <w:p w14:paraId="3916B976" w14:textId="77777777" w:rsidR="00C5697B" w:rsidRPr="00D82CE0" w:rsidRDefault="00C5697B" w:rsidP="00A30B40">
      <w:pPr>
        <w:jc w:val="both"/>
        <w:rPr>
          <w:rFonts w:ascii="Times New Roman" w:hAnsi="Times New Roman" w:cs="Times New Roman"/>
          <w:bCs/>
          <w:sz w:val="24"/>
          <w:szCs w:val="24"/>
        </w:rPr>
      </w:pPr>
      <w:r w:rsidRPr="00D82CE0">
        <w:rPr>
          <w:rFonts w:ascii="Times New Roman" w:hAnsi="Times New Roman" w:cs="Times New Roman"/>
          <w:bCs/>
          <w:sz w:val="24"/>
          <w:szCs w:val="24"/>
        </w:rPr>
        <w:lastRenderedPageBreak/>
        <w:t>Supplemental Table 3. MRM parameters of ten phthalate metabolites and their isotopically labeled internal standards with instrument conditions.</w:t>
      </w:r>
    </w:p>
    <w:tbl>
      <w:tblPr>
        <w:tblStyle w:val="ListTable1Light"/>
        <w:tblpPr w:leftFromText="180" w:rightFromText="180" w:vertAnchor="page" w:horzAnchor="margin" w:tblpXSpec="center" w:tblpY="2627"/>
        <w:tblW w:w="14130" w:type="dxa"/>
        <w:tblLook w:val="04A0" w:firstRow="1" w:lastRow="0" w:firstColumn="1" w:lastColumn="0" w:noHBand="0" w:noVBand="1"/>
      </w:tblPr>
      <w:tblGrid>
        <w:gridCol w:w="2070"/>
        <w:gridCol w:w="2125"/>
        <w:gridCol w:w="2156"/>
        <w:gridCol w:w="2160"/>
        <w:gridCol w:w="1138"/>
        <w:gridCol w:w="1710"/>
        <w:gridCol w:w="1170"/>
        <w:gridCol w:w="1601"/>
      </w:tblGrid>
      <w:tr w:rsidR="00D82CE0" w:rsidRPr="00D82CE0" w14:paraId="1A6EF6DD" w14:textId="77777777" w:rsidTr="007649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vMerge w:val="restart"/>
            <w:tcBorders>
              <w:top w:val="single" w:sz="4" w:space="0" w:color="auto"/>
              <w:bottom w:val="single" w:sz="4" w:space="0" w:color="auto"/>
            </w:tcBorders>
            <w:shd w:val="clear" w:color="auto" w:fill="auto"/>
            <w:vAlign w:val="center"/>
          </w:tcPr>
          <w:p w14:paraId="37D5C952" w14:textId="77777777" w:rsidR="00C5697B" w:rsidRPr="00D82CE0" w:rsidRDefault="00C5697B" w:rsidP="007649C9">
            <w:pPr>
              <w:jc w:val="both"/>
              <w:rPr>
                <w:rFonts w:ascii="Times New Roman" w:hAnsi="Times New Roman" w:cs="Times New Roman"/>
                <w:b w:val="0"/>
                <w:iCs/>
                <w:sz w:val="24"/>
                <w:szCs w:val="24"/>
              </w:rPr>
            </w:pPr>
            <w:r w:rsidRPr="00D82CE0">
              <w:rPr>
                <w:rFonts w:ascii="Times New Roman" w:hAnsi="Times New Roman" w:cs="Times New Roman"/>
                <w:b w:val="0"/>
                <w:iCs/>
                <w:sz w:val="24"/>
                <w:szCs w:val="24"/>
              </w:rPr>
              <w:t>Native Compounds</w:t>
            </w:r>
          </w:p>
        </w:tc>
        <w:tc>
          <w:tcPr>
            <w:tcW w:w="2125" w:type="dxa"/>
            <w:tcBorders>
              <w:top w:val="single" w:sz="4" w:space="0" w:color="auto"/>
              <w:bottom w:val="single" w:sz="4" w:space="0" w:color="auto"/>
            </w:tcBorders>
            <w:shd w:val="clear" w:color="auto" w:fill="auto"/>
          </w:tcPr>
          <w:p w14:paraId="1F992662" w14:textId="77777777" w:rsidR="00C5697B" w:rsidRPr="00D82CE0" w:rsidRDefault="00C5697B" w:rsidP="007649C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82CE0">
              <w:rPr>
                <w:rFonts w:ascii="Times New Roman" w:hAnsi="Times New Roman" w:cs="Times New Roman"/>
                <w:b w:val="0"/>
                <w:sz w:val="24"/>
                <w:szCs w:val="24"/>
              </w:rPr>
              <w:t>Quantification Ion</w:t>
            </w:r>
          </w:p>
        </w:tc>
        <w:tc>
          <w:tcPr>
            <w:tcW w:w="2156" w:type="dxa"/>
            <w:tcBorders>
              <w:top w:val="single" w:sz="4" w:space="0" w:color="auto"/>
              <w:bottom w:val="single" w:sz="4" w:space="0" w:color="auto"/>
            </w:tcBorders>
            <w:shd w:val="clear" w:color="auto" w:fill="auto"/>
          </w:tcPr>
          <w:p w14:paraId="51623E0A" w14:textId="77777777" w:rsidR="00C5697B" w:rsidRPr="00D82CE0" w:rsidRDefault="00C5697B" w:rsidP="007649C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82CE0">
              <w:rPr>
                <w:rFonts w:ascii="Times New Roman" w:hAnsi="Times New Roman" w:cs="Times New Roman"/>
                <w:b w:val="0"/>
                <w:sz w:val="24"/>
                <w:szCs w:val="24"/>
              </w:rPr>
              <w:t>Confirmation Ion 1</w:t>
            </w:r>
          </w:p>
        </w:tc>
        <w:tc>
          <w:tcPr>
            <w:tcW w:w="2160" w:type="dxa"/>
            <w:tcBorders>
              <w:top w:val="single" w:sz="4" w:space="0" w:color="auto"/>
              <w:bottom w:val="single" w:sz="4" w:space="0" w:color="auto"/>
            </w:tcBorders>
            <w:shd w:val="clear" w:color="auto" w:fill="auto"/>
          </w:tcPr>
          <w:p w14:paraId="40F2E790" w14:textId="77777777" w:rsidR="00C5697B" w:rsidRPr="00D82CE0" w:rsidRDefault="00C5697B" w:rsidP="007649C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82CE0">
              <w:rPr>
                <w:rFonts w:ascii="Times New Roman" w:hAnsi="Times New Roman" w:cs="Times New Roman"/>
                <w:b w:val="0"/>
                <w:sz w:val="24"/>
                <w:szCs w:val="24"/>
              </w:rPr>
              <w:t>Confirmation Ion 2</w:t>
            </w:r>
          </w:p>
        </w:tc>
        <w:tc>
          <w:tcPr>
            <w:tcW w:w="2848" w:type="dxa"/>
            <w:gridSpan w:val="2"/>
            <w:tcBorders>
              <w:top w:val="single" w:sz="4" w:space="0" w:color="auto"/>
              <w:bottom w:val="single" w:sz="4" w:space="0" w:color="auto"/>
            </w:tcBorders>
            <w:shd w:val="clear" w:color="auto" w:fill="auto"/>
          </w:tcPr>
          <w:p w14:paraId="41AA68A9" w14:textId="77777777" w:rsidR="00C5697B" w:rsidRPr="00D82CE0" w:rsidRDefault="00C5697B" w:rsidP="007649C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82CE0">
              <w:rPr>
                <w:rFonts w:ascii="Times New Roman" w:hAnsi="Times New Roman" w:cs="Times New Roman"/>
                <w:b w:val="0"/>
                <w:sz w:val="24"/>
                <w:szCs w:val="24"/>
              </w:rPr>
              <w:t>Quantification Ion</w:t>
            </w:r>
          </w:p>
        </w:tc>
        <w:tc>
          <w:tcPr>
            <w:tcW w:w="2771" w:type="dxa"/>
            <w:gridSpan w:val="2"/>
            <w:tcBorders>
              <w:top w:val="single" w:sz="4" w:space="0" w:color="auto"/>
              <w:bottom w:val="single" w:sz="4" w:space="0" w:color="auto"/>
            </w:tcBorders>
            <w:shd w:val="clear" w:color="auto" w:fill="auto"/>
          </w:tcPr>
          <w:p w14:paraId="417E0412" w14:textId="77777777" w:rsidR="00C5697B" w:rsidRPr="00D82CE0" w:rsidRDefault="00C5697B" w:rsidP="007649C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82CE0">
              <w:rPr>
                <w:rFonts w:ascii="Times New Roman" w:hAnsi="Times New Roman" w:cs="Times New Roman"/>
                <w:b w:val="0"/>
                <w:sz w:val="24"/>
                <w:szCs w:val="24"/>
              </w:rPr>
              <w:t>Confirmation Ion</w:t>
            </w:r>
          </w:p>
        </w:tc>
      </w:tr>
      <w:tr w:rsidR="00D82CE0" w:rsidRPr="00D82CE0" w14:paraId="0D4DF1F3" w14:textId="77777777" w:rsidTr="007649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vMerge/>
            <w:tcBorders>
              <w:top w:val="single" w:sz="4" w:space="0" w:color="auto"/>
              <w:bottom w:val="single" w:sz="4" w:space="0" w:color="auto"/>
            </w:tcBorders>
            <w:shd w:val="clear" w:color="auto" w:fill="auto"/>
          </w:tcPr>
          <w:p w14:paraId="2E014B56" w14:textId="77777777" w:rsidR="00C5697B" w:rsidRPr="00D82CE0" w:rsidRDefault="00C5697B" w:rsidP="007649C9">
            <w:pPr>
              <w:jc w:val="both"/>
              <w:rPr>
                <w:rFonts w:ascii="Times New Roman" w:hAnsi="Times New Roman" w:cs="Times New Roman"/>
                <w:b w:val="0"/>
                <w:sz w:val="24"/>
                <w:szCs w:val="24"/>
              </w:rPr>
            </w:pPr>
          </w:p>
        </w:tc>
        <w:tc>
          <w:tcPr>
            <w:tcW w:w="2125" w:type="dxa"/>
            <w:tcBorders>
              <w:top w:val="single" w:sz="4" w:space="0" w:color="auto"/>
              <w:bottom w:val="single" w:sz="4" w:space="0" w:color="auto"/>
            </w:tcBorders>
            <w:shd w:val="clear" w:color="auto" w:fill="auto"/>
          </w:tcPr>
          <w:p w14:paraId="02B3EDED"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Precursor/Product</w:t>
            </w:r>
          </w:p>
        </w:tc>
        <w:tc>
          <w:tcPr>
            <w:tcW w:w="2156" w:type="dxa"/>
            <w:tcBorders>
              <w:top w:val="single" w:sz="4" w:space="0" w:color="auto"/>
              <w:bottom w:val="single" w:sz="4" w:space="0" w:color="auto"/>
            </w:tcBorders>
            <w:shd w:val="clear" w:color="auto" w:fill="auto"/>
          </w:tcPr>
          <w:p w14:paraId="4BBB3BBE"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Precursor/Product</w:t>
            </w:r>
          </w:p>
        </w:tc>
        <w:tc>
          <w:tcPr>
            <w:tcW w:w="2160" w:type="dxa"/>
            <w:tcBorders>
              <w:top w:val="single" w:sz="4" w:space="0" w:color="auto"/>
              <w:bottom w:val="single" w:sz="4" w:space="0" w:color="auto"/>
            </w:tcBorders>
            <w:shd w:val="clear" w:color="auto" w:fill="auto"/>
          </w:tcPr>
          <w:p w14:paraId="68EFCD07"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Precursor/Product</w:t>
            </w:r>
          </w:p>
        </w:tc>
        <w:tc>
          <w:tcPr>
            <w:tcW w:w="1138" w:type="dxa"/>
            <w:tcBorders>
              <w:top w:val="single" w:sz="4" w:space="0" w:color="auto"/>
              <w:bottom w:val="single" w:sz="4" w:space="0" w:color="auto"/>
            </w:tcBorders>
            <w:shd w:val="clear" w:color="auto" w:fill="auto"/>
          </w:tcPr>
          <w:p w14:paraId="529970B1"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Cone (V)</w:t>
            </w:r>
          </w:p>
        </w:tc>
        <w:tc>
          <w:tcPr>
            <w:tcW w:w="1710" w:type="dxa"/>
            <w:tcBorders>
              <w:top w:val="single" w:sz="4" w:space="0" w:color="auto"/>
              <w:bottom w:val="single" w:sz="4" w:space="0" w:color="auto"/>
            </w:tcBorders>
            <w:shd w:val="clear" w:color="auto" w:fill="auto"/>
          </w:tcPr>
          <w:p w14:paraId="63850666"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Collision (eV)</w:t>
            </w:r>
          </w:p>
        </w:tc>
        <w:tc>
          <w:tcPr>
            <w:tcW w:w="1170" w:type="dxa"/>
            <w:tcBorders>
              <w:top w:val="single" w:sz="4" w:space="0" w:color="auto"/>
              <w:bottom w:val="single" w:sz="4" w:space="0" w:color="auto"/>
            </w:tcBorders>
            <w:shd w:val="clear" w:color="auto" w:fill="auto"/>
          </w:tcPr>
          <w:p w14:paraId="01535791"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Cone (V)</w:t>
            </w:r>
          </w:p>
        </w:tc>
        <w:tc>
          <w:tcPr>
            <w:tcW w:w="1601" w:type="dxa"/>
            <w:tcBorders>
              <w:top w:val="single" w:sz="4" w:space="0" w:color="auto"/>
              <w:bottom w:val="single" w:sz="4" w:space="0" w:color="auto"/>
            </w:tcBorders>
            <w:shd w:val="clear" w:color="auto" w:fill="auto"/>
          </w:tcPr>
          <w:p w14:paraId="7553075A"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Collision (eV)</w:t>
            </w:r>
          </w:p>
        </w:tc>
      </w:tr>
      <w:tr w:rsidR="00D82CE0" w:rsidRPr="00D82CE0" w14:paraId="6B3E31D3" w14:textId="77777777" w:rsidTr="007649C9">
        <w:tc>
          <w:tcPr>
            <w:cnfStyle w:val="001000000000" w:firstRow="0" w:lastRow="0" w:firstColumn="1" w:lastColumn="0" w:oddVBand="0" w:evenVBand="0" w:oddHBand="0" w:evenHBand="0" w:firstRowFirstColumn="0" w:firstRowLastColumn="0" w:lastRowFirstColumn="0" w:lastRowLastColumn="0"/>
            <w:tcW w:w="2070" w:type="dxa"/>
            <w:tcBorders>
              <w:top w:val="single" w:sz="4" w:space="0" w:color="auto"/>
            </w:tcBorders>
            <w:shd w:val="clear" w:color="auto" w:fill="auto"/>
          </w:tcPr>
          <w:p w14:paraId="0247A5A9" w14:textId="77777777" w:rsidR="00C5697B" w:rsidRPr="00D82CE0" w:rsidRDefault="00C5697B" w:rsidP="007649C9">
            <w:pPr>
              <w:jc w:val="both"/>
              <w:rPr>
                <w:rFonts w:ascii="Times New Roman" w:hAnsi="Times New Roman" w:cs="Times New Roman"/>
                <w:b w:val="0"/>
                <w:sz w:val="24"/>
                <w:szCs w:val="24"/>
              </w:rPr>
            </w:pPr>
            <w:r w:rsidRPr="00D82CE0">
              <w:rPr>
                <w:rFonts w:ascii="Times New Roman" w:hAnsi="Times New Roman" w:cs="Times New Roman"/>
                <w:b w:val="0"/>
                <w:sz w:val="24"/>
                <w:szCs w:val="24"/>
              </w:rPr>
              <w:t>MiBP</w:t>
            </w:r>
          </w:p>
        </w:tc>
        <w:tc>
          <w:tcPr>
            <w:tcW w:w="2125" w:type="dxa"/>
            <w:tcBorders>
              <w:top w:val="single" w:sz="4" w:space="0" w:color="auto"/>
            </w:tcBorders>
            <w:shd w:val="clear" w:color="auto" w:fill="auto"/>
          </w:tcPr>
          <w:p w14:paraId="11AB0895"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220.82 &gt; 76.93</w:t>
            </w:r>
          </w:p>
        </w:tc>
        <w:tc>
          <w:tcPr>
            <w:tcW w:w="2156" w:type="dxa"/>
            <w:tcBorders>
              <w:top w:val="single" w:sz="4" w:space="0" w:color="auto"/>
            </w:tcBorders>
            <w:shd w:val="clear" w:color="auto" w:fill="auto"/>
          </w:tcPr>
          <w:p w14:paraId="6974FAD8"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220.82 &gt; 133.98</w:t>
            </w:r>
          </w:p>
        </w:tc>
        <w:tc>
          <w:tcPr>
            <w:tcW w:w="2160" w:type="dxa"/>
            <w:tcBorders>
              <w:top w:val="single" w:sz="4" w:space="0" w:color="auto"/>
            </w:tcBorders>
            <w:shd w:val="clear" w:color="auto" w:fill="auto"/>
          </w:tcPr>
          <w:p w14:paraId="47C82296"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 </w:t>
            </w:r>
          </w:p>
        </w:tc>
        <w:tc>
          <w:tcPr>
            <w:tcW w:w="1138" w:type="dxa"/>
            <w:tcBorders>
              <w:top w:val="single" w:sz="4" w:space="0" w:color="auto"/>
            </w:tcBorders>
            <w:shd w:val="clear" w:color="auto" w:fill="auto"/>
          </w:tcPr>
          <w:p w14:paraId="63E3A078"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15</w:t>
            </w:r>
          </w:p>
        </w:tc>
        <w:tc>
          <w:tcPr>
            <w:tcW w:w="1710" w:type="dxa"/>
            <w:tcBorders>
              <w:top w:val="single" w:sz="4" w:space="0" w:color="auto"/>
            </w:tcBorders>
            <w:shd w:val="clear" w:color="auto" w:fill="auto"/>
          </w:tcPr>
          <w:p w14:paraId="2E8FFC7A"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19</w:t>
            </w:r>
          </w:p>
        </w:tc>
        <w:tc>
          <w:tcPr>
            <w:tcW w:w="1170" w:type="dxa"/>
            <w:tcBorders>
              <w:top w:val="single" w:sz="4" w:space="0" w:color="auto"/>
            </w:tcBorders>
            <w:shd w:val="clear" w:color="auto" w:fill="auto"/>
          </w:tcPr>
          <w:p w14:paraId="64D5A8D6"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15</w:t>
            </w:r>
          </w:p>
        </w:tc>
        <w:tc>
          <w:tcPr>
            <w:tcW w:w="1601" w:type="dxa"/>
            <w:tcBorders>
              <w:top w:val="single" w:sz="4" w:space="0" w:color="auto"/>
            </w:tcBorders>
            <w:shd w:val="clear" w:color="auto" w:fill="auto"/>
          </w:tcPr>
          <w:p w14:paraId="73BB15BF"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12</w:t>
            </w:r>
          </w:p>
        </w:tc>
      </w:tr>
      <w:tr w:rsidR="00D82CE0" w:rsidRPr="00D82CE0" w14:paraId="2A88EF08" w14:textId="77777777" w:rsidTr="007649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4C0A6C27" w14:textId="77777777" w:rsidR="00C5697B" w:rsidRPr="00D82CE0" w:rsidRDefault="00C5697B" w:rsidP="007649C9">
            <w:pPr>
              <w:jc w:val="both"/>
              <w:rPr>
                <w:rFonts w:ascii="Times New Roman" w:hAnsi="Times New Roman" w:cs="Times New Roman"/>
                <w:b w:val="0"/>
                <w:sz w:val="24"/>
                <w:szCs w:val="24"/>
              </w:rPr>
            </w:pPr>
            <w:r w:rsidRPr="00D82CE0">
              <w:rPr>
                <w:rFonts w:ascii="Times New Roman" w:hAnsi="Times New Roman" w:cs="Times New Roman"/>
                <w:b w:val="0"/>
                <w:sz w:val="24"/>
                <w:szCs w:val="24"/>
              </w:rPr>
              <w:t>MnBP</w:t>
            </w:r>
          </w:p>
        </w:tc>
        <w:tc>
          <w:tcPr>
            <w:tcW w:w="2125" w:type="dxa"/>
            <w:shd w:val="clear" w:color="auto" w:fill="auto"/>
          </w:tcPr>
          <w:p w14:paraId="46E401CA"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220.82 &gt; 76.93</w:t>
            </w:r>
          </w:p>
        </w:tc>
        <w:tc>
          <w:tcPr>
            <w:tcW w:w="2156" w:type="dxa"/>
            <w:shd w:val="clear" w:color="auto" w:fill="auto"/>
          </w:tcPr>
          <w:p w14:paraId="34257242"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220.82 &gt; 76.93</w:t>
            </w:r>
          </w:p>
        </w:tc>
        <w:tc>
          <w:tcPr>
            <w:tcW w:w="2160" w:type="dxa"/>
            <w:shd w:val="clear" w:color="auto" w:fill="auto"/>
          </w:tcPr>
          <w:p w14:paraId="1B9D1995"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1138" w:type="dxa"/>
            <w:shd w:val="clear" w:color="auto" w:fill="auto"/>
          </w:tcPr>
          <w:p w14:paraId="74EB272B"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10</w:t>
            </w:r>
          </w:p>
        </w:tc>
        <w:tc>
          <w:tcPr>
            <w:tcW w:w="1710" w:type="dxa"/>
            <w:shd w:val="clear" w:color="auto" w:fill="auto"/>
          </w:tcPr>
          <w:p w14:paraId="7C4A85BE"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17</w:t>
            </w:r>
          </w:p>
        </w:tc>
        <w:tc>
          <w:tcPr>
            <w:tcW w:w="1170" w:type="dxa"/>
            <w:shd w:val="clear" w:color="auto" w:fill="auto"/>
          </w:tcPr>
          <w:p w14:paraId="51F9C43B"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10</w:t>
            </w:r>
          </w:p>
        </w:tc>
        <w:tc>
          <w:tcPr>
            <w:tcW w:w="1601" w:type="dxa"/>
            <w:shd w:val="clear" w:color="auto" w:fill="auto"/>
          </w:tcPr>
          <w:p w14:paraId="75E9EF29"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14</w:t>
            </w:r>
          </w:p>
        </w:tc>
      </w:tr>
      <w:tr w:rsidR="00D82CE0" w:rsidRPr="00D82CE0" w14:paraId="50F776F4" w14:textId="77777777" w:rsidTr="007649C9">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6246D88D" w14:textId="77777777" w:rsidR="00C5697B" w:rsidRPr="00D82CE0" w:rsidRDefault="00C5697B" w:rsidP="007649C9">
            <w:pPr>
              <w:jc w:val="both"/>
              <w:rPr>
                <w:rFonts w:ascii="Times New Roman" w:hAnsi="Times New Roman" w:cs="Times New Roman"/>
                <w:b w:val="0"/>
                <w:sz w:val="24"/>
                <w:szCs w:val="24"/>
              </w:rPr>
            </w:pPr>
            <w:r w:rsidRPr="00D82CE0">
              <w:rPr>
                <w:rFonts w:ascii="Times New Roman" w:hAnsi="Times New Roman" w:cs="Times New Roman"/>
                <w:b w:val="0"/>
                <w:sz w:val="24"/>
                <w:szCs w:val="24"/>
              </w:rPr>
              <w:t>MBzP</w:t>
            </w:r>
          </w:p>
        </w:tc>
        <w:tc>
          <w:tcPr>
            <w:tcW w:w="2125" w:type="dxa"/>
            <w:shd w:val="clear" w:color="auto" w:fill="auto"/>
          </w:tcPr>
          <w:p w14:paraId="52EE8079"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254.79 &gt; 76.86</w:t>
            </w:r>
          </w:p>
        </w:tc>
        <w:tc>
          <w:tcPr>
            <w:tcW w:w="2156" w:type="dxa"/>
            <w:shd w:val="clear" w:color="auto" w:fill="auto"/>
          </w:tcPr>
          <w:p w14:paraId="22C38756"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254.79 &gt; 104.42</w:t>
            </w:r>
          </w:p>
        </w:tc>
        <w:tc>
          <w:tcPr>
            <w:tcW w:w="2160" w:type="dxa"/>
            <w:shd w:val="clear" w:color="auto" w:fill="auto"/>
          </w:tcPr>
          <w:p w14:paraId="422BBEDD"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1138" w:type="dxa"/>
            <w:shd w:val="clear" w:color="auto" w:fill="auto"/>
          </w:tcPr>
          <w:p w14:paraId="23460F36"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10</w:t>
            </w:r>
          </w:p>
        </w:tc>
        <w:tc>
          <w:tcPr>
            <w:tcW w:w="1710" w:type="dxa"/>
            <w:shd w:val="clear" w:color="auto" w:fill="auto"/>
          </w:tcPr>
          <w:p w14:paraId="51C245CF"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21</w:t>
            </w:r>
          </w:p>
        </w:tc>
        <w:tc>
          <w:tcPr>
            <w:tcW w:w="1170" w:type="dxa"/>
            <w:shd w:val="clear" w:color="auto" w:fill="auto"/>
          </w:tcPr>
          <w:p w14:paraId="24FD0312"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10</w:t>
            </w:r>
          </w:p>
        </w:tc>
        <w:tc>
          <w:tcPr>
            <w:tcW w:w="1601" w:type="dxa"/>
            <w:shd w:val="clear" w:color="auto" w:fill="auto"/>
          </w:tcPr>
          <w:p w14:paraId="196BA075"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15</w:t>
            </w:r>
          </w:p>
        </w:tc>
      </w:tr>
      <w:tr w:rsidR="00D82CE0" w:rsidRPr="00D82CE0" w14:paraId="55A3D162" w14:textId="77777777" w:rsidTr="007649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409B4F4C" w14:textId="77777777" w:rsidR="00C5697B" w:rsidRPr="00D82CE0" w:rsidRDefault="00C5697B" w:rsidP="007649C9">
            <w:pPr>
              <w:jc w:val="both"/>
              <w:rPr>
                <w:rFonts w:ascii="Times New Roman" w:hAnsi="Times New Roman" w:cs="Times New Roman"/>
                <w:b w:val="0"/>
                <w:sz w:val="24"/>
                <w:szCs w:val="24"/>
              </w:rPr>
            </w:pPr>
            <w:r w:rsidRPr="00D82CE0">
              <w:rPr>
                <w:rFonts w:ascii="Times New Roman" w:hAnsi="Times New Roman" w:cs="Times New Roman"/>
                <w:b w:val="0"/>
                <w:sz w:val="24"/>
                <w:szCs w:val="24"/>
              </w:rPr>
              <w:t>MEHP</w:t>
            </w:r>
          </w:p>
        </w:tc>
        <w:tc>
          <w:tcPr>
            <w:tcW w:w="2125" w:type="dxa"/>
            <w:shd w:val="clear" w:color="auto" w:fill="auto"/>
          </w:tcPr>
          <w:p w14:paraId="213DFC97"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277.05 &gt; 133.91</w:t>
            </w:r>
          </w:p>
        </w:tc>
        <w:tc>
          <w:tcPr>
            <w:tcW w:w="2156" w:type="dxa"/>
            <w:shd w:val="clear" w:color="auto" w:fill="auto"/>
          </w:tcPr>
          <w:p w14:paraId="620FE87F"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277.05 &gt; 126.95</w:t>
            </w:r>
          </w:p>
        </w:tc>
        <w:tc>
          <w:tcPr>
            <w:tcW w:w="2160" w:type="dxa"/>
            <w:shd w:val="clear" w:color="auto" w:fill="auto"/>
          </w:tcPr>
          <w:p w14:paraId="17574075"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1138" w:type="dxa"/>
            <w:shd w:val="clear" w:color="auto" w:fill="auto"/>
          </w:tcPr>
          <w:p w14:paraId="095086B3"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9</w:t>
            </w:r>
          </w:p>
        </w:tc>
        <w:tc>
          <w:tcPr>
            <w:tcW w:w="1710" w:type="dxa"/>
            <w:shd w:val="clear" w:color="auto" w:fill="auto"/>
          </w:tcPr>
          <w:p w14:paraId="714C2B5C"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14</w:t>
            </w:r>
          </w:p>
        </w:tc>
        <w:tc>
          <w:tcPr>
            <w:tcW w:w="1170" w:type="dxa"/>
            <w:shd w:val="clear" w:color="auto" w:fill="auto"/>
          </w:tcPr>
          <w:p w14:paraId="12285A51"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9</w:t>
            </w:r>
          </w:p>
        </w:tc>
        <w:tc>
          <w:tcPr>
            <w:tcW w:w="1601" w:type="dxa"/>
            <w:shd w:val="clear" w:color="auto" w:fill="auto"/>
          </w:tcPr>
          <w:p w14:paraId="311D8C80"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18</w:t>
            </w:r>
          </w:p>
        </w:tc>
      </w:tr>
      <w:tr w:rsidR="00D82CE0" w:rsidRPr="00D82CE0" w14:paraId="4E7C66E0" w14:textId="77777777" w:rsidTr="007649C9">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08A47000" w14:textId="77777777" w:rsidR="00C5697B" w:rsidRPr="00D82CE0" w:rsidRDefault="00C5697B" w:rsidP="007649C9">
            <w:pPr>
              <w:jc w:val="both"/>
              <w:rPr>
                <w:rFonts w:ascii="Times New Roman" w:hAnsi="Times New Roman" w:cs="Times New Roman"/>
                <w:b w:val="0"/>
                <w:sz w:val="24"/>
                <w:szCs w:val="24"/>
              </w:rPr>
            </w:pPr>
            <w:r w:rsidRPr="00D82CE0">
              <w:rPr>
                <w:rFonts w:ascii="Times New Roman" w:hAnsi="Times New Roman" w:cs="Times New Roman"/>
                <w:b w:val="0"/>
                <w:sz w:val="24"/>
                <w:szCs w:val="24"/>
              </w:rPr>
              <w:t>MEOHP</w:t>
            </w:r>
          </w:p>
        </w:tc>
        <w:tc>
          <w:tcPr>
            <w:tcW w:w="2125" w:type="dxa"/>
            <w:shd w:val="clear" w:color="auto" w:fill="auto"/>
          </w:tcPr>
          <w:p w14:paraId="276969D9"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290.98 &gt; 143.03</w:t>
            </w:r>
          </w:p>
        </w:tc>
        <w:tc>
          <w:tcPr>
            <w:tcW w:w="2156" w:type="dxa"/>
            <w:shd w:val="clear" w:color="auto" w:fill="auto"/>
          </w:tcPr>
          <w:p w14:paraId="120E6601"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290.98 &gt; 120.89</w:t>
            </w:r>
          </w:p>
        </w:tc>
        <w:tc>
          <w:tcPr>
            <w:tcW w:w="2160" w:type="dxa"/>
            <w:shd w:val="clear" w:color="auto" w:fill="auto"/>
          </w:tcPr>
          <w:p w14:paraId="4D6BE25E"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1138" w:type="dxa"/>
            <w:shd w:val="clear" w:color="auto" w:fill="auto"/>
          </w:tcPr>
          <w:p w14:paraId="3ED81E38"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18</w:t>
            </w:r>
          </w:p>
        </w:tc>
        <w:tc>
          <w:tcPr>
            <w:tcW w:w="1710" w:type="dxa"/>
            <w:shd w:val="clear" w:color="auto" w:fill="auto"/>
          </w:tcPr>
          <w:p w14:paraId="040C1DAB"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12</w:t>
            </w:r>
          </w:p>
        </w:tc>
        <w:tc>
          <w:tcPr>
            <w:tcW w:w="1170" w:type="dxa"/>
            <w:shd w:val="clear" w:color="auto" w:fill="auto"/>
          </w:tcPr>
          <w:p w14:paraId="5FDADBFF"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18</w:t>
            </w:r>
          </w:p>
        </w:tc>
        <w:tc>
          <w:tcPr>
            <w:tcW w:w="1601" w:type="dxa"/>
            <w:shd w:val="clear" w:color="auto" w:fill="auto"/>
          </w:tcPr>
          <w:p w14:paraId="6A36AC49"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16</w:t>
            </w:r>
          </w:p>
        </w:tc>
      </w:tr>
      <w:tr w:rsidR="00D82CE0" w:rsidRPr="00D82CE0" w14:paraId="6CF47BBC" w14:textId="77777777" w:rsidTr="007649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158390F8" w14:textId="77777777" w:rsidR="00C5697B" w:rsidRPr="00D82CE0" w:rsidRDefault="00C5697B" w:rsidP="007649C9">
            <w:pPr>
              <w:jc w:val="both"/>
              <w:rPr>
                <w:rFonts w:ascii="Times New Roman" w:hAnsi="Times New Roman" w:cs="Times New Roman"/>
                <w:b w:val="0"/>
                <w:sz w:val="24"/>
                <w:szCs w:val="24"/>
              </w:rPr>
            </w:pPr>
            <w:r w:rsidRPr="00D82CE0">
              <w:rPr>
                <w:rFonts w:ascii="Times New Roman" w:hAnsi="Times New Roman" w:cs="Times New Roman"/>
                <w:b w:val="0"/>
                <w:sz w:val="24"/>
                <w:szCs w:val="24"/>
              </w:rPr>
              <w:t>MEHHP</w:t>
            </w:r>
          </w:p>
        </w:tc>
        <w:tc>
          <w:tcPr>
            <w:tcW w:w="2125" w:type="dxa"/>
            <w:shd w:val="clear" w:color="auto" w:fill="auto"/>
          </w:tcPr>
          <w:p w14:paraId="735D3BA7"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292.93 &gt; 145.03</w:t>
            </w:r>
          </w:p>
        </w:tc>
        <w:tc>
          <w:tcPr>
            <w:tcW w:w="2156" w:type="dxa"/>
            <w:shd w:val="clear" w:color="auto" w:fill="auto"/>
          </w:tcPr>
          <w:p w14:paraId="5AC67365"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292.93 &gt; 120.88</w:t>
            </w:r>
          </w:p>
        </w:tc>
        <w:tc>
          <w:tcPr>
            <w:tcW w:w="2160" w:type="dxa"/>
            <w:shd w:val="clear" w:color="auto" w:fill="auto"/>
          </w:tcPr>
          <w:p w14:paraId="0A45E21B"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1138" w:type="dxa"/>
            <w:shd w:val="clear" w:color="auto" w:fill="auto"/>
          </w:tcPr>
          <w:p w14:paraId="35FFD550"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10</w:t>
            </w:r>
          </w:p>
        </w:tc>
        <w:tc>
          <w:tcPr>
            <w:tcW w:w="1710" w:type="dxa"/>
            <w:shd w:val="clear" w:color="auto" w:fill="auto"/>
          </w:tcPr>
          <w:p w14:paraId="32A73E0C"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13</w:t>
            </w:r>
          </w:p>
        </w:tc>
        <w:tc>
          <w:tcPr>
            <w:tcW w:w="1170" w:type="dxa"/>
            <w:shd w:val="clear" w:color="auto" w:fill="auto"/>
          </w:tcPr>
          <w:p w14:paraId="55041FFC"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10</w:t>
            </w:r>
          </w:p>
        </w:tc>
        <w:tc>
          <w:tcPr>
            <w:tcW w:w="1601" w:type="dxa"/>
            <w:shd w:val="clear" w:color="auto" w:fill="auto"/>
          </w:tcPr>
          <w:p w14:paraId="1A4BE748"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18</w:t>
            </w:r>
          </w:p>
        </w:tc>
      </w:tr>
      <w:tr w:rsidR="00D82CE0" w:rsidRPr="00D82CE0" w14:paraId="082395F6" w14:textId="77777777" w:rsidTr="007649C9">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7A3BDF8B" w14:textId="77777777" w:rsidR="00C5697B" w:rsidRPr="00D82CE0" w:rsidRDefault="00C5697B" w:rsidP="007649C9">
            <w:pPr>
              <w:jc w:val="both"/>
              <w:rPr>
                <w:rFonts w:ascii="Times New Roman" w:hAnsi="Times New Roman" w:cs="Times New Roman"/>
                <w:b w:val="0"/>
                <w:sz w:val="24"/>
                <w:szCs w:val="24"/>
              </w:rPr>
            </w:pPr>
            <w:r w:rsidRPr="00D82CE0">
              <w:rPr>
                <w:rFonts w:ascii="Times New Roman" w:hAnsi="Times New Roman" w:cs="Times New Roman"/>
                <w:b w:val="0"/>
                <w:sz w:val="24"/>
                <w:szCs w:val="24"/>
              </w:rPr>
              <w:t>MECPP</w:t>
            </w:r>
          </w:p>
        </w:tc>
        <w:tc>
          <w:tcPr>
            <w:tcW w:w="2125" w:type="dxa"/>
            <w:shd w:val="clear" w:color="auto" w:fill="auto"/>
          </w:tcPr>
          <w:p w14:paraId="65FBC843"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306.98 &gt; 158.98</w:t>
            </w:r>
          </w:p>
        </w:tc>
        <w:tc>
          <w:tcPr>
            <w:tcW w:w="2156" w:type="dxa"/>
            <w:shd w:val="clear" w:color="auto" w:fill="auto"/>
          </w:tcPr>
          <w:p w14:paraId="073E9A6B"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306.98 &gt; 112.87</w:t>
            </w:r>
          </w:p>
        </w:tc>
        <w:tc>
          <w:tcPr>
            <w:tcW w:w="2160" w:type="dxa"/>
            <w:shd w:val="clear" w:color="auto" w:fill="auto"/>
          </w:tcPr>
          <w:p w14:paraId="07B6B9D1"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1138" w:type="dxa"/>
            <w:shd w:val="clear" w:color="auto" w:fill="auto"/>
          </w:tcPr>
          <w:p w14:paraId="08032A39"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9</w:t>
            </w:r>
          </w:p>
        </w:tc>
        <w:tc>
          <w:tcPr>
            <w:tcW w:w="1710" w:type="dxa"/>
            <w:shd w:val="clear" w:color="auto" w:fill="auto"/>
          </w:tcPr>
          <w:p w14:paraId="7C776F05"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11</w:t>
            </w:r>
          </w:p>
        </w:tc>
        <w:tc>
          <w:tcPr>
            <w:tcW w:w="1170" w:type="dxa"/>
            <w:shd w:val="clear" w:color="auto" w:fill="auto"/>
          </w:tcPr>
          <w:p w14:paraId="0CEB1A5D"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9</w:t>
            </w:r>
          </w:p>
        </w:tc>
        <w:tc>
          <w:tcPr>
            <w:tcW w:w="1601" w:type="dxa"/>
            <w:shd w:val="clear" w:color="auto" w:fill="auto"/>
          </w:tcPr>
          <w:p w14:paraId="325F2BE4"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29</w:t>
            </w:r>
          </w:p>
        </w:tc>
      </w:tr>
      <w:tr w:rsidR="00D82CE0" w:rsidRPr="00D82CE0" w14:paraId="66B96FF3" w14:textId="77777777" w:rsidTr="007649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583CA075" w14:textId="77777777" w:rsidR="00C5697B" w:rsidRPr="00D82CE0" w:rsidRDefault="00C5697B" w:rsidP="007649C9">
            <w:pPr>
              <w:jc w:val="both"/>
              <w:rPr>
                <w:rFonts w:ascii="Times New Roman" w:hAnsi="Times New Roman" w:cs="Times New Roman"/>
                <w:b w:val="0"/>
                <w:sz w:val="24"/>
                <w:szCs w:val="24"/>
              </w:rPr>
            </w:pPr>
            <w:r w:rsidRPr="00D82CE0">
              <w:rPr>
                <w:rFonts w:ascii="Times New Roman" w:hAnsi="Times New Roman" w:cs="Times New Roman"/>
                <w:b w:val="0"/>
                <w:sz w:val="24"/>
                <w:szCs w:val="24"/>
              </w:rPr>
              <w:t>MiNP</w:t>
            </w:r>
          </w:p>
        </w:tc>
        <w:tc>
          <w:tcPr>
            <w:tcW w:w="2125" w:type="dxa"/>
            <w:shd w:val="clear" w:color="auto" w:fill="auto"/>
          </w:tcPr>
          <w:p w14:paraId="28E49B25"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291.15 &gt; 141.07</w:t>
            </w:r>
          </w:p>
        </w:tc>
        <w:tc>
          <w:tcPr>
            <w:tcW w:w="2156" w:type="dxa"/>
            <w:shd w:val="clear" w:color="auto" w:fill="auto"/>
          </w:tcPr>
          <w:p w14:paraId="6520B0D5"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291.15 &gt; 76.99</w:t>
            </w:r>
          </w:p>
        </w:tc>
        <w:tc>
          <w:tcPr>
            <w:tcW w:w="2160" w:type="dxa"/>
            <w:shd w:val="clear" w:color="auto" w:fill="auto"/>
          </w:tcPr>
          <w:p w14:paraId="322CC5C7"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1138" w:type="dxa"/>
            <w:shd w:val="clear" w:color="auto" w:fill="auto"/>
          </w:tcPr>
          <w:p w14:paraId="7AAC3A6E"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18</w:t>
            </w:r>
          </w:p>
        </w:tc>
        <w:tc>
          <w:tcPr>
            <w:tcW w:w="1710" w:type="dxa"/>
            <w:shd w:val="clear" w:color="auto" w:fill="auto"/>
          </w:tcPr>
          <w:p w14:paraId="3C4A97AE"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17</w:t>
            </w:r>
          </w:p>
        </w:tc>
        <w:tc>
          <w:tcPr>
            <w:tcW w:w="1170" w:type="dxa"/>
            <w:shd w:val="clear" w:color="auto" w:fill="auto"/>
          </w:tcPr>
          <w:p w14:paraId="14A9C2A8"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18</w:t>
            </w:r>
          </w:p>
        </w:tc>
        <w:tc>
          <w:tcPr>
            <w:tcW w:w="1601" w:type="dxa"/>
            <w:shd w:val="clear" w:color="auto" w:fill="auto"/>
          </w:tcPr>
          <w:p w14:paraId="4F9D75B5"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25</w:t>
            </w:r>
          </w:p>
        </w:tc>
      </w:tr>
      <w:tr w:rsidR="00D82CE0" w:rsidRPr="00D82CE0" w14:paraId="1D2DA56A" w14:textId="77777777" w:rsidTr="007649C9">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7308BD41" w14:textId="77777777" w:rsidR="00C5697B" w:rsidRPr="00D82CE0" w:rsidRDefault="00C5697B" w:rsidP="007649C9">
            <w:pPr>
              <w:jc w:val="both"/>
              <w:rPr>
                <w:rFonts w:ascii="Times New Roman" w:hAnsi="Times New Roman" w:cs="Times New Roman"/>
                <w:b w:val="0"/>
                <w:sz w:val="24"/>
                <w:szCs w:val="24"/>
              </w:rPr>
            </w:pPr>
            <w:r w:rsidRPr="00D82CE0">
              <w:rPr>
                <w:rFonts w:ascii="Times New Roman" w:hAnsi="Times New Roman" w:cs="Times New Roman"/>
                <w:b w:val="0"/>
                <w:sz w:val="24"/>
                <w:szCs w:val="24"/>
              </w:rPr>
              <w:t>7OH-MMeOP</w:t>
            </w:r>
          </w:p>
        </w:tc>
        <w:tc>
          <w:tcPr>
            <w:tcW w:w="2125" w:type="dxa"/>
            <w:shd w:val="clear" w:color="auto" w:fill="auto"/>
          </w:tcPr>
          <w:p w14:paraId="315149BF"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307.27 &gt; 120.95</w:t>
            </w:r>
          </w:p>
        </w:tc>
        <w:tc>
          <w:tcPr>
            <w:tcW w:w="2156" w:type="dxa"/>
            <w:shd w:val="clear" w:color="auto" w:fill="auto"/>
          </w:tcPr>
          <w:p w14:paraId="1686E3DB"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307.27 &gt; 159.10</w:t>
            </w:r>
          </w:p>
        </w:tc>
        <w:tc>
          <w:tcPr>
            <w:tcW w:w="2160" w:type="dxa"/>
            <w:shd w:val="clear" w:color="auto" w:fill="auto"/>
          </w:tcPr>
          <w:p w14:paraId="4FDFF644"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307.27 &gt; 76.99</w:t>
            </w:r>
          </w:p>
        </w:tc>
        <w:tc>
          <w:tcPr>
            <w:tcW w:w="1138" w:type="dxa"/>
            <w:shd w:val="clear" w:color="auto" w:fill="auto"/>
          </w:tcPr>
          <w:p w14:paraId="5DF760E6"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18</w:t>
            </w:r>
          </w:p>
        </w:tc>
        <w:tc>
          <w:tcPr>
            <w:tcW w:w="1710" w:type="dxa"/>
            <w:shd w:val="clear" w:color="auto" w:fill="auto"/>
          </w:tcPr>
          <w:p w14:paraId="764D3B5B"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18</w:t>
            </w:r>
          </w:p>
        </w:tc>
        <w:tc>
          <w:tcPr>
            <w:tcW w:w="1170" w:type="dxa"/>
            <w:shd w:val="clear" w:color="auto" w:fill="auto"/>
          </w:tcPr>
          <w:p w14:paraId="0BEB102B"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18</w:t>
            </w:r>
          </w:p>
        </w:tc>
        <w:tc>
          <w:tcPr>
            <w:tcW w:w="1601" w:type="dxa"/>
            <w:shd w:val="clear" w:color="auto" w:fill="auto"/>
          </w:tcPr>
          <w:p w14:paraId="53D7E9B5"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16</w:t>
            </w:r>
          </w:p>
        </w:tc>
      </w:tr>
      <w:tr w:rsidR="00D82CE0" w:rsidRPr="00D82CE0" w14:paraId="2756C347" w14:textId="77777777" w:rsidTr="007649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Borders>
              <w:bottom w:val="single" w:sz="4" w:space="0" w:color="auto"/>
            </w:tcBorders>
            <w:shd w:val="clear" w:color="auto" w:fill="auto"/>
          </w:tcPr>
          <w:p w14:paraId="7B2F931E" w14:textId="77777777" w:rsidR="00C5697B" w:rsidRPr="00D82CE0" w:rsidRDefault="00C5697B" w:rsidP="007649C9">
            <w:pPr>
              <w:jc w:val="both"/>
              <w:rPr>
                <w:rFonts w:ascii="Times New Roman" w:hAnsi="Times New Roman" w:cs="Times New Roman"/>
                <w:b w:val="0"/>
                <w:sz w:val="24"/>
                <w:szCs w:val="24"/>
              </w:rPr>
            </w:pPr>
            <w:r w:rsidRPr="00D82CE0">
              <w:rPr>
                <w:rFonts w:ascii="Times New Roman" w:hAnsi="Times New Roman" w:cs="Times New Roman"/>
                <w:b w:val="0"/>
                <w:sz w:val="24"/>
                <w:szCs w:val="24"/>
              </w:rPr>
              <w:t>7cx-MMeHP</w:t>
            </w:r>
          </w:p>
        </w:tc>
        <w:tc>
          <w:tcPr>
            <w:tcW w:w="2125" w:type="dxa"/>
            <w:tcBorders>
              <w:bottom w:val="single" w:sz="4" w:space="0" w:color="auto"/>
            </w:tcBorders>
            <w:shd w:val="clear" w:color="auto" w:fill="auto"/>
          </w:tcPr>
          <w:p w14:paraId="6B2BEE44"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321.00 &gt; 173.04</w:t>
            </w:r>
          </w:p>
        </w:tc>
        <w:tc>
          <w:tcPr>
            <w:tcW w:w="2156" w:type="dxa"/>
            <w:tcBorders>
              <w:bottom w:val="single" w:sz="4" w:space="0" w:color="auto"/>
            </w:tcBorders>
            <w:shd w:val="clear" w:color="auto" w:fill="auto"/>
          </w:tcPr>
          <w:p w14:paraId="0F609706"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321.00 &gt; 120.95</w:t>
            </w:r>
          </w:p>
        </w:tc>
        <w:tc>
          <w:tcPr>
            <w:tcW w:w="2160" w:type="dxa"/>
            <w:tcBorders>
              <w:bottom w:val="single" w:sz="4" w:space="0" w:color="auto"/>
            </w:tcBorders>
            <w:shd w:val="clear" w:color="auto" w:fill="auto"/>
          </w:tcPr>
          <w:p w14:paraId="078E7F73"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321.00 &gt; 76.93</w:t>
            </w:r>
          </w:p>
        </w:tc>
        <w:tc>
          <w:tcPr>
            <w:tcW w:w="1138" w:type="dxa"/>
            <w:tcBorders>
              <w:bottom w:val="single" w:sz="4" w:space="0" w:color="auto"/>
            </w:tcBorders>
            <w:shd w:val="clear" w:color="auto" w:fill="auto"/>
          </w:tcPr>
          <w:p w14:paraId="00BC1016"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15</w:t>
            </w:r>
          </w:p>
        </w:tc>
        <w:tc>
          <w:tcPr>
            <w:tcW w:w="1710" w:type="dxa"/>
            <w:tcBorders>
              <w:bottom w:val="single" w:sz="4" w:space="0" w:color="auto"/>
            </w:tcBorders>
            <w:shd w:val="clear" w:color="auto" w:fill="auto"/>
          </w:tcPr>
          <w:p w14:paraId="49C1BD09"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16</w:t>
            </w:r>
          </w:p>
        </w:tc>
        <w:tc>
          <w:tcPr>
            <w:tcW w:w="1170" w:type="dxa"/>
            <w:tcBorders>
              <w:bottom w:val="single" w:sz="4" w:space="0" w:color="auto"/>
            </w:tcBorders>
            <w:shd w:val="clear" w:color="auto" w:fill="auto"/>
          </w:tcPr>
          <w:p w14:paraId="287DE015"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15</w:t>
            </w:r>
          </w:p>
        </w:tc>
        <w:tc>
          <w:tcPr>
            <w:tcW w:w="1601" w:type="dxa"/>
            <w:tcBorders>
              <w:bottom w:val="single" w:sz="4" w:space="0" w:color="auto"/>
            </w:tcBorders>
            <w:shd w:val="clear" w:color="auto" w:fill="auto"/>
          </w:tcPr>
          <w:p w14:paraId="000A5475"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25</w:t>
            </w:r>
          </w:p>
        </w:tc>
      </w:tr>
      <w:tr w:rsidR="00D82CE0" w:rsidRPr="00D82CE0" w14:paraId="5C0CD8C6" w14:textId="77777777" w:rsidTr="007649C9">
        <w:tc>
          <w:tcPr>
            <w:cnfStyle w:val="001000000000" w:firstRow="0" w:lastRow="0" w:firstColumn="1" w:lastColumn="0" w:oddVBand="0" w:evenVBand="0" w:oddHBand="0" w:evenHBand="0" w:firstRowFirstColumn="0" w:firstRowLastColumn="0" w:lastRowFirstColumn="0" w:lastRowLastColumn="0"/>
            <w:tcW w:w="14130" w:type="dxa"/>
            <w:gridSpan w:val="8"/>
            <w:tcBorders>
              <w:top w:val="single" w:sz="4" w:space="0" w:color="auto"/>
            </w:tcBorders>
            <w:shd w:val="clear" w:color="auto" w:fill="auto"/>
          </w:tcPr>
          <w:p w14:paraId="468E4C2B" w14:textId="77777777" w:rsidR="00C5697B" w:rsidRPr="00D82CE0" w:rsidRDefault="00C5697B" w:rsidP="007649C9">
            <w:pPr>
              <w:jc w:val="both"/>
              <w:rPr>
                <w:rFonts w:ascii="Times New Roman" w:hAnsi="Times New Roman" w:cs="Times New Roman"/>
                <w:b w:val="0"/>
                <w:iCs/>
                <w:sz w:val="24"/>
                <w:szCs w:val="24"/>
              </w:rPr>
            </w:pPr>
            <w:r w:rsidRPr="00D82CE0">
              <w:rPr>
                <w:rFonts w:ascii="Times New Roman" w:hAnsi="Times New Roman" w:cs="Times New Roman"/>
                <w:b w:val="0"/>
                <w:iCs/>
                <w:sz w:val="24"/>
                <w:szCs w:val="24"/>
              </w:rPr>
              <w:t>Labeled internal standards</w:t>
            </w:r>
          </w:p>
        </w:tc>
      </w:tr>
      <w:tr w:rsidR="00D82CE0" w:rsidRPr="00D82CE0" w14:paraId="21379C45" w14:textId="77777777" w:rsidTr="007649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73E504E2" w14:textId="77777777" w:rsidR="00C5697B" w:rsidRPr="00D82CE0" w:rsidRDefault="00C5697B" w:rsidP="007649C9">
            <w:pPr>
              <w:jc w:val="both"/>
              <w:rPr>
                <w:rFonts w:ascii="Times New Roman" w:hAnsi="Times New Roman" w:cs="Times New Roman"/>
                <w:b w:val="0"/>
                <w:sz w:val="24"/>
                <w:szCs w:val="24"/>
              </w:rPr>
            </w:pPr>
            <w:r w:rsidRPr="00D82CE0">
              <w:rPr>
                <w:rFonts w:ascii="Times New Roman" w:hAnsi="Times New Roman" w:cs="Times New Roman"/>
                <w:b w:val="0"/>
                <w:sz w:val="24"/>
                <w:szCs w:val="24"/>
              </w:rPr>
              <w:t>MiBP-d</w:t>
            </w:r>
            <w:r w:rsidRPr="00D82CE0">
              <w:rPr>
                <w:rFonts w:ascii="Times New Roman" w:hAnsi="Times New Roman" w:cs="Times New Roman"/>
                <w:b w:val="0"/>
                <w:sz w:val="24"/>
                <w:szCs w:val="24"/>
                <w:vertAlign w:val="subscript"/>
              </w:rPr>
              <w:t>4</w:t>
            </w:r>
          </w:p>
        </w:tc>
        <w:tc>
          <w:tcPr>
            <w:tcW w:w="2125" w:type="dxa"/>
            <w:shd w:val="clear" w:color="auto" w:fill="auto"/>
          </w:tcPr>
          <w:p w14:paraId="33F953F4"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224.82 &gt; 80.96</w:t>
            </w:r>
          </w:p>
        </w:tc>
        <w:tc>
          <w:tcPr>
            <w:tcW w:w="2156" w:type="dxa"/>
            <w:shd w:val="clear" w:color="auto" w:fill="auto"/>
          </w:tcPr>
          <w:p w14:paraId="7F16893C"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224.82 &gt; 138.00</w:t>
            </w:r>
          </w:p>
        </w:tc>
        <w:tc>
          <w:tcPr>
            <w:tcW w:w="2160" w:type="dxa"/>
            <w:shd w:val="clear" w:color="auto" w:fill="auto"/>
          </w:tcPr>
          <w:p w14:paraId="1E9BBB95"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1138" w:type="dxa"/>
            <w:shd w:val="clear" w:color="auto" w:fill="auto"/>
          </w:tcPr>
          <w:p w14:paraId="57781579"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15</w:t>
            </w:r>
          </w:p>
        </w:tc>
        <w:tc>
          <w:tcPr>
            <w:tcW w:w="1710" w:type="dxa"/>
            <w:shd w:val="clear" w:color="auto" w:fill="auto"/>
          </w:tcPr>
          <w:p w14:paraId="34DCB4B3"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19</w:t>
            </w:r>
          </w:p>
        </w:tc>
        <w:tc>
          <w:tcPr>
            <w:tcW w:w="1170" w:type="dxa"/>
            <w:shd w:val="clear" w:color="auto" w:fill="auto"/>
          </w:tcPr>
          <w:p w14:paraId="120D0688"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15</w:t>
            </w:r>
          </w:p>
        </w:tc>
        <w:tc>
          <w:tcPr>
            <w:tcW w:w="1601" w:type="dxa"/>
            <w:shd w:val="clear" w:color="auto" w:fill="auto"/>
          </w:tcPr>
          <w:p w14:paraId="18C0382C"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12</w:t>
            </w:r>
          </w:p>
        </w:tc>
      </w:tr>
      <w:tr w:rsidR="00D82CE0" w:rsidRPr="00D82CE0" w14:paraId="5C9427AD" w14:textId="77777777" w:rsidTr="007649C9">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6D72C3F4" w14:textId="77777777" w:rsidR="00C5697B" w:rsidRPr="00D82CE0" w:rsidRDefault="00C5697B" w:rsidP="007649C9">
            <w:pPr>
              <w:jc w:val="both"/>
              <w:rPr>
                <w:rFonts w:ascii="Times New Roman" w:hAnsi="Times New Roman" w:cs="Times New Roman"/>
                <w:b w:val="0"/>
                <w:sz w:val="24"/>
                <w:szCs w:val="24"/>
              </w:rPr>
            </w:pPr>
            <w:r w:rsidRPr="00D82CE0">
              <w:rPr>
                <w:rFonts w:ascii="Times New Roman" w:hAnsi="Times New Roman" w:cs="Times New Roman"/>
                <w:b w:val="0"/>
                <w:sz w:val="24"/>
                <w:szCs w:val="24"/>
              </w:rPr>
              <w:t>MnBP-</w:t>
            </w:r>
            <w:r w:rsidRPr="00D82CE0">
              <w:rPr>
                <w:rFonts w:ascii="Times New Roman" w:hAnsi="Times New Roman" w:cs="Times New Roman"/>
                <w:b w:val="0"/>
                <w:sz w:val="24"/>
                <w:szCs w:val="24"/>
                <w:vertAlign w:val="superscript"/>
              </w:rPr>
              <w:t>13</w:t>
            </w:r>
            <w:r w:rsidRPr="00D82CE0">
              <w:rPr>
                <w:rFonts w:ascii="Times New Roman" w:hAnsi="Times New Roman" w:cs="Times New Roman"/>
                <w:b w:val="0"/>
                <w:sz w:val="24"/>
                <w:szCs w:val="24"/>
              </w:rPr>
              <w:t>C</w:t>
            </w:r>
            <w:r w:rsidRPr="00D82CE0">
              <w:rPr>
                <w:rFonts w:ascii="Times New Roman" w:hAnsi="Times New Roman" w:cs="Times New Roman"/>
                <w:b w:val="0"/>
                <w:sz w:val="24"/>
                <w:szCs w:val="24"/>
                <w:vertAlign w:val="subscript"/>
              </w:rPr>
              <w:t>4</w:t>
            </w:r>
          </w:p>
        </w:tc>
        <w:tc>
          <w:tcPr>
            <w:tcW w:w="2125" w:type="dxa"/>
            <w:shd w:val="clear" w:color="auto" w:fill="auto"/>
          </w:tcPr>
          <w:p w14:paraId="66D44D04"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224.76 &gt; 71.00</w:t>
            </w:r>
          </w:p>
        </w:tc>
        <w:tc>
          <w:tcPr>
            <w:tcW w:w="2156" w:type="dxa"/>
            <w:shd w:val="clear" w:color="auto" w:fill="auto"/>
          </w:tcPr>
          <w:p w14:paraId="799B8983"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224.76 &gt; 78.95</w:t>
            </w:r>
          </w:p>
        </w:tc>
        <w:tc>
          <w:tcPr>
            <w:tcW w:w="2160" w:type="dxa"/>
            <w:shd w:val="clear" w:color="auto" w:fill="auto"/>
          </w:tcPr>
          <w:p w14:paraId="5EF7587B"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1138" w:type="dxa"/>
            <w:shd w:val="clear" w:color="auto" w:fill="auto"/>
          </w:tcPr>
          <w:p w14:paraId="520A441E"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10</w:t>
            </w:r>
          </w:p>
        </w:tc>
        <w:tc>
          <w:tcPr>
            <w:tcW w:w="1710" w:type="dxa"/>
            <w:shd w:val="clear" w:color="auto" w:fill="auto"/>
          </w:tcPr>
          <w:p w14:paraId="6EE42024"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17</w:t>
            </w:r>
          </w:p>
        </w:tc>
        <w:tc>
          <w:tcPr>
            <w:tcW w:w="1170" w:type="dxa"/>
            <w:shd w:val="clear" w:color="auto" w:fill="auto"/>
          </w:tcPr>
          <w:p w14:paraId="40B1FED6"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10</w:t>
            </w:r>
          </w:p>
        </w:tc>
        <w:tc>
          <w:tcPr>
            <w:tcW w:w="1601" w:type="dxa"/>
            <w:shd w:val="clear" w:color="auto" w:fill="auto"/>
          </w:tcPr>
          <w:p w14:paraId="078A3807"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14</w:t>
            </w:r>
          </w:p>
        </w:tc>
      </w:tr>
      <w:tr w:rsidR="00D82CE0" w:rsidRPr="00D82CE0" w14:paraId="401CD659" w14:textId="77777777" w:rsidTr="007649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3AC30E76" w14:textId="77777777" w:rsidR="00C5697B" w:rsidRPr="00D82CE0" w:rsidRDefault="00C5697B" w:rsidP="007649C9">
            <w:pPr>
              <w:jc w:val="both"/>
              <w:rPr>
                <w:rFonts w:ascii="Times New Roman" w:hAnsi="Times New Roman" w:cs="Times New Roman"/>
                <w:b w:val="0"/>
                <w:sz w:val="24"/>
                <w:szCs w:val="24"/>
              </w:rPr>
            </w:pPr>
            <w:r w:rsidRPr="00D82CE0">
              <w:rPr>
                <w:rFonts w:ascii="Times New Roman" w:hAnsi="Times New Roman" w:cs="Times New Roman"/>
                <w:b w:val="0"/>
                <w:sz w:val="24"/>
                <w:szCs w:val="24"/>
              </w:rPr>
              <w:t>MBzP-</w:t>
            </w:r>
            <w:r w:rsidRPr="00D82CE0">
              <w:rPr>
                <w:rFonts w:ascii="Times New Roman" w:hAnsi="Times New Roman" w:cs="Times New Roman"/>
                <w:b w:val="0"/>
                <w:sz w:val="24"/>
                <w:szCs w:val="24"/>
                <w:vertAlign w:val="superscript"/>
              </w:rPr>
              <w:t>13</w:t>
            </w:r>
            <w:r w:rsidRPr="00D82CE0">
              <w:rPr>
                <w:rFonts w:ascii="Times New Roman" w:hAnsi="Times New Roman" w:cs="Times New Roman"/>
                <w:b w:val="0"/>
                <w:sz w:val="24"/>
                <w:szCs w:val="24"/>
              </w:rPr>
              <w:t xml:space="preserve"> C</w:t>
            </w:r>
            <w:r w:rsidRPr="00D82CE0">
              <w:rPr>
                <w:rFonts w:ascii="Times New Roman" w:hAnsi="Times New Roman" w:cs="Times New Roman"/>
                <w:b w:val="0"/>
                <w:sz w:val="24"/>
                <w:szCs w:val="24"/>
                <w:vertAlign w:val="subscript"/>
              </w:rPr>
              <w:t>4</w:t>
            </w:r>
          </w:p>
        </w:tc>
        <w:tc>
          <w:tcPr>
            <w:tcW w:w="2125" w:type="dxa"/>
            <w:shd w:val="clear" w:color="auto" w:fill="auto"/>
          </w:tcPr>
          <w:p w14:paraId="680E8CF2"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258.84 &gt; 106.95</w:t>
            </w:r>
          </w:p>
        </w:tc>
        <w:tc>
          <w:tcPr>
            <w:tcW w:w="2156" w:type="dxa"/>
            <w:shd w:val="clear" w:color="auto" w:fill="auto"/>
          </w:tcPr>
          <w:p w14:paraId="11421614"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258.41 &gt; 76.41</w:t>
            </w:r>
          </w:p>
        </w:tc>
        <w:tc>
          <w:tcPr>
            <w:tcW w:w="2160" w:type="dxa"/>
            <w:shd w:val="clear" w:color="auto" w:fill="auto"/>
          </w:tcPr>
          <w:p w14:paraId="2F55C1E7"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1138" w:type="dxa"/>
            <w:shd w:val="clear" w:color="auto" w:fill="auto"/>
          </w:tcPr>
          <w:p w14:paraId="07FC7D15"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10</w:t>
            </w:r>
          </w:p>
        </w:tc>
        <w:tc>
          <w:tcPr>
            <w:tcW w:w="1710" w:type="dxa"/>
            <w:shd w:val="clear" w:color="auto" w:fill="auto"/>
          </w:tcPr>
          <w:p w14:paraId="7C575103"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21</w:t>
            </w:r>
          </w:p>
        </w:tc>
        <w:tc>
          <w:tcPr>
            <w:tcW w:w="1170" w:type="dxa"/>
            <w:shd w:val="clear" w:color="auto" w:fill="auto"/>
          </w:tcPr>
          <w:p w14:paraId="3CCBDDBF"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10</w:t>
            </w:r>
          </w:p>
        </w:tc>
        <w:tc>
          <w:tcPr>
            <w:tcW w:w="1601" w:type="dxa"/>
            <w:shd w:val="clear" w:color="auto" w:fill="auto"/>
          </w:tcPr>
          <w:p w14:paraId="7406B363"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15</w:t>
            </w:r>
          </w:p>
        </w:tc>
      </w:tr>
      <w:tr w:rsidR="00D82CE0" w:rsidRPr="00D82CE0" w14:paraId="4611E581" w14:textId="77777777" w:rsidTr="007649C9">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2D57F810" w14:textId="77777777" w:rsidR="00C5697B" w:rsidRPr="00D82CE0" w:rsidRDefault="00C5697B" w:rsidP="007649C9">
            <w:pPr>
              <w:jc w:val="both"/>
              <w:rPr>
                <w:rFonts w:ascii="Times New Roman" w:hAnsi="Times New Roman" w:cs="Times New Roman"/>
                <w:b w:val="0"/>
                <w:sz w:val="24"/>
                <w:szCs w:val="24"/>
              </w:rPr>
            </w:pPr>
            <w:r w:rsidRPr="00D82CE0">
              <w:rPr>
                <w:rFonts w:ascii="Times New Roman" w:hAnsi="Times New Roman" w:cs="Times New Roman"/>
                <w:b w:val="0"/>
                <w:sz w:val="24"/>
                <w:szCs w:val="24"/>
              </w:rPr>
              <w:t>MEHP-</w:t>
            </w:r>
            <w:r w:rsidRPr="00D82CE0">
              <w:rPr>
                <w:rFonts w:ascii="Times New Roman" w:hAnsi="Times New Roman" w:cs="Times New Roman"/>
                <w:b w:val="0"/>
                <w:sz w:val="24"/>
                <w:szCs w:val="24"/>
                <w:vertAlign w:val="superscript"/>
              </w:rPr>
              <w:t>13</w:t>
            </w:r>
            <w:r w:rsidRPr="00D82CE0">
              <w:rPr>
                <w:rFonts w:ascii="Times New Roman" w:hAnsi="Times New Roman" w:cs="Times New Roman"/>
                <w:b w:val="0"/>
                <w:sz w:val="24"/>
                <w:szCs w:val="24"/>
              </w:rPr>
              <w:t>C</w:t>
            </w:r>
            <w:r w:rsidRPr="00D82CE0">
              <w:rPr>
                <w:rFonts w:ascii="Times New Roman" w:hAnsi="Times New Roman" w:cs="Times New Roman"/>
                <w:b w:val="0"/>
                <w:sz w:val="24"/>
                <w:szCs w:val="24"/>
                <w:vertAlign w:val="subscript"/>
              </w:rPr>
              <w:t>4</w:t>
            </w:r>
          </w:p>
        </w:tc>
        <w:tc>
          <w:tcPr>
            <w:tcW w:w="2125" w:type="dxa"/>
            <w:shd w:val="clear" w:color="auto" w:fill="auto"/>
          </w:tcPr>
          <w:p w14:paraId="22D44E96"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281.09 &gt; 136.91</w:t>
            </w:r>
          </w:p>
        </w:tc>
        <w:tc>
          <w:tcPr>
            <w:tcW w:w="2156" w:type="dxa"/>
            <w:shd w:val="clear" w:color="auto" w:fill="auto"/>
          </w:tcPr>
          <w:p w14:paraId="45D7A2FD"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281.09 &gt; 127.20</w:t>
            </w:r>
          </w:p>
        </w:tc>
        <w:tc>
          <w:tcPr>
            <w:tcW w:w="2160" w:type="dxa"/>
            <w:shd w:val="clear" w:color="auto" w:fill="auto"/>
          </w:tcPr>
          <w:p w14:paraId="7C949D39"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1138" w:type="dxa"/>
            <w:shd w:val="clear" w:color="auto" w:fill="auto"/>
          </w:tcPr>
          <w:p w14:paraId="6C608153"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9</w:t>
            </w:r>
          </w:p>
        </w:tc>
        <w:tc>
          <w:tcPr>
            <w:tcW w:w="1710" w:type="dxa"/>
            <w:shd w:val="clear" w:color="auto" w:fill="auto"/>
          </w:tcPr>
          <w:p w14:paraId="4D4E4377"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14</w:t>
            </w:r>
          </w:p>
        </w:tc>
        <w:tc>
          <w:tcPr>
            <w:tcW w:w="1170" w:type="dxa"/>
            <w:shd w:val="clear" w:color="auto" w:fill="auto"/>
          </w:tcPr>
          <w:p w14:paraId="4E7EFEE0"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9</w:t>
            </w:r>
          </w:p>
        </w:tc>
        <w:tc>
          <w:tcPr>
            <w:tcW w:w="1601" w:type="dxa"/>
            <w:shd w:val="clear" w:color="auto" w:fill="auto"/>
          </w:tcPr>
          <w:p w14:paraId="7904BE9F"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15</w:t>
            </w:r>
          </w:p>
        </w:tc>
      </w:tr>
      <w:tr w:rsidR="00D82CE0" w:rsidRPr="00D82CE0" w14:paraId="7EB3514A" w14:textId="77777777" w:rsidTr="007649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379E5690" w14:textId="77777777" w:rsidR="00C5697B" w:rsidRPr="00D82CE0" w:rsidRDefault="00C5697B" w:rsidP="007649C9">
            <w:pPr>
              <w:jc w:val="both"/>
              <w:rPr>
                <w:rFonts w:ascii="Times New Roman" w:hAnsi="Times New Roman" w:cs="Times New Roman"/>
                <w:b w:val="0"/>
                <w:sz w:val="24"/>
                <w:szCs w:val="24"/>
              </w:rPr>
            </w:pPr>
            <w:r w:rsidRPr="00D82CE0">
              <w:rPr>
                <w:rFonts w:ascii="Times New Roman" w:hAnsi="Times New Roman" w:cs="Times New Roman"/>
                <w:b w:val="0"/>
                <w:sz w:val="24"/>
                <w:szCs w:val="24"/>
              </w:rPr>
              <w:t>MEOHP-</w:t>
            </w:r>
            <w:r w:rsidRPr="00D82CE0">
              <w:rPr>
                <w:rFonts w:ascii="Times New Roman" w:hAnsi="Times New Roman" w:cs="Times New Roman"/>
                <w:b w:val="0"/>
                <w:sz w:val="24"/>
                <w:szCs w:val="24"/>
                <w:vertAlign w:val="superscript"/>
              </w:rPr>
              <w:t>13</w:t>
            </w:r>
            <w:r w:rsidRPr="00D82CE0">
              <w:rPr>
                <w:rFonts w:ascii="Times New Roman" w:hAnsi="Times New Roman" w:cs="Times New Roman"/>
                <w:b w:val="0"/>
                <w:sz w:val="24"/>
                <w:szCs w:val="24"/>
              </w:rPr>
              <w:t>C</w:t>
            </w:r>
            <w:r w:rsidRPr="00D82CE0">
              <w:rPr>
                <w:rFonts w:ascii="Times New Roman" w:hAnsi="Times New Roman" w:cs="Times New Roman"/>
                <w:b w:val="0"/>
                <w:sz w:val="24"/>
                <w:szCs w:val="24"/>
                <w:vertAlign w:val="subscript"/>
              </w:rPr>
              <w:t>4</w:t>
            </w:r>
          </w:p>
        </w:tc>
        <w:tc>
          <w:tcPr>
            <w:tcW w:w="2125" w:type="dxa"/>
            <w:shd w:val="clear" w:color="auto" w:fill="auto"/>
          </w:tcPr>
          <w:p w14:paraId="506B9DD7"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294.84 &gt; 143.02</w:t>
            </w:r>
          </w:p>
        </w:tc>
        <w:tc>
          <w:tcPr>
            <w:tcW w:w="2156" w:type="dxa"/>
            <w:shd w:val="clear" w:color="auto" w:fill="auto"/>
          </w:tcPr>
          <w:p w14:paraId="4B931E8A"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294.84 &gt; 123.88</w:t>
            </w:r>
          </w:p>
        </w:tc>
        <w:tc>
          <w:tcPr>
            <w:tcW w:w="2160" w:type="dxa"/>
            <w:shd w:val="clear" w:color="auto" w:fill="auto"/>
          </w:tcPr>
          <w:p w14:paraId="66078160"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1138" w:type="dxa"/>
            <w:shd w:val="clear" w:color="auto" w:fill="auto"/>
          </w:tcPr>
          <w:p w14:paraId="48FB39A2"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18</w:t>
            </w:r>
          </w:p>
        </w:tc>
        <w:tc>
          <w:tcPr>
            <w:tcW w:w="1710" w:type="dxa"/>
            <w:shd w:val="clear" w:color="auto" w:fill="auto"/>
          </w:tcPr>
          <w:p w14:paraId="68DEDC0F"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12</w:t>
            </w:r>
          </w:p>
        </w:tc>
        <w:tc>
          <w:tcPr>
            <w:tcW w:w="1170" w:type="dxa"/>
            <w:shd w:val="clear" w:color="auto" w:fill="auto"/>
          </w:tcPr>
          <w:p w14:paraId="48AD0DFB"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18</w:t>
            </w:r>
          </w:p>
        </w:tc>
        <w:tc>
          <w:tcPr>
            <w:tcW w:w="1601" w:type="dxa"/>
            <w:shd w:val="clear" w:color="auto" w:fill="auto"/>
          </w:tcPr>
          <w:p w14:paraId="31FE2A8E"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16</w:t>
            </w:r>
          </w:p>
        </w:tc>
      </w:tr>
      <w:tr w:rsidR="00D82CE0" w:rsidRPr="00D82CE0" w14:paraId="456C0D97" w14:textId="77777777" w:rsidTr="007649C9">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40427D91" w14:textId="77777777" w:rsidR="00C5697B" w:rsidRPr="00D82CE0" w:rsidRDefault="00C5697B" w:rsidP="007649C9">
            <w:pPr>
              <w:jc w:val="both"/>
              <w:rPr>
                <w:rFonts w:ascii="Times New Roman" w:hAnsi="Times New Roman" w:cs="Times New Roman"/>
                <w:b w:val="0"/>
                <w:sz w:val="24"/>
                <w:szCs w:val="24"/>
              </w:rPr>
            </w:pPr>
            <w:r w:rsidRPr="00D82CE0">
              <w:rPr>
                <w:rFonts w:ascii="Times New Roman" w:hAnsi="Times New Roman" w:cs="Times New Roman"/>
                <w:b w:val="0"/>
                <w:sz w:val="24"/>
                <w:szCs w:val="24"/>
              </w:rPr>
              <w:t>MEHHP-</w:t>
            </w:r>
            <w:r w:rsidRPr="00D82CE0">
              <w:rPr>
                <w:rFonts w:ascii="Times New Roman" w:hAnsi="Times New Roman" w:cs="Times New Roman"/>
                <w:b w:val="0"/>
                <w:sz w:val="24"/>
                <w:szCs w:val="24"/>
                <w:vertAlign w:val="superscript"/>
              </w:rPr>
              <w:t>13</w:t>
            </w:r>
            <w:r w:rsidRPr="00D82CE0">
              <w:rPr>
                <w:rFonts w:ascii="Times New Roman" w:hAnsi="Times New Roman" w:cs="Times New Roman"/>
                <w:b w:val="0"/>
                <w:sz w:val="24"/>
                <w:szCs w:val="24"/>
              </w:rPr>
              <w:t>C</w:t>
            </w:r>
            <w:r w:rsidRPr="00D82CE0">
              <w:rPr>
                <w:rFonts w:ascii="Times New Roman" w:hAnsi="Times New Roman" w:cs="Times New Roman"/>
                <w:b w:val="0"/>
                <w:sz w:val="24"/>
                <w:szCs w:val="24"/>
                <w:vertAlign w:val="subscript"/>
              </w:rPr>
              <w:t>4</w:t>
            </w:r>
          </w:p>
        </w:tc>
        <w:tc>
          <w:tcPr>
            <w:tcW w:w="2125" w:type="dxa"/>
            <w:shd w:val="clear" w:color="auto" w:fill="auto"/>
          </w:tcPr>
          <w:p w14:paraId="51D7FCEA"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296.73 &gt; 123.88</w:t>
            </w:r>
          </w:p>
        </w:tc>
        <w:tc>
          <w:tcPr>
            <w:tcW w:w="2156" w:type="dxa"/>
            <w:shd w:val="clear" w:color="auto" w:fill="auto"/>
          </w:tcPr>
          <w:p w14:paraId="660E83A8"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296.73 &gt; 145.04</w:t>
            </w:r>
          </w:p>
        </w:tc>
        <w:tc>
          <w:tcPr>
            <w:tcW w:w="2160" w:type="dxa"/>
            <w:shd w:val="clear" w:color="auto" w:fill="auto"/>
          </w:tcPr>
          <w:p w14:paraId="55DDBE63"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1138" w:type="dxa"/>
            <w:shd w:val="clear" w:color="auto" w:fill="auto"/>
          </w:tcPr>
          <w:p w14:paraId="36DDCD8F"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10</w:t>
            </w:r>
          </w:p>
        </w:tc>
        <w:tc>
          <w:tcPr>
            <w:tcW w:w="1710" w:type="dxa"/>
            <w:shd w:val="clear" w:color="auto" w:fill="auto"/>
          </w:tcPr>
          <w:p w14:paraId="7623A882"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13</w:t>
            </w:r>
          </w:p>
        </w:tc>
        <w:tc>
          <w:tcPr>
            <w:tcW w:w="1170" w:type="dxa"/>
            <w:shd w:val="clear" w:color="auto" w:fill="auto"/>
          </w:tcPr>
          <w:p w14:paraId="510480F5"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10</w:t>
            </w:r>
          </w:p>
        </w:tc>
        <w:tc>
          <w:tcPr>
            <w:tcW w:w="1601" w:type="dxa"/>
            <w:shd w:val="clear" w:color="auto" w:fill="auto"/>
          </w:tcPr>
          <w:p w14:paraId="34D4090D"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18</w:t>
            </w:r>
          </w:p>
        </w:tc>
      </w:tr>
      <w:tr w:rsidR="00D82CE0" w:rsidRPr="00D82CE0" w14:paraId="52718B16" w14:textId="77777777" w:rsidTr="007649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5D5239D6" w14:textId="77777777" w:rsidR="00C5697B" w:rsidRPr="00D82CE0" w:rsidRDefault="00C5697B" w:rsidP="007649C9">
            <w:pPr>
              <w:jc w:val="both"/>
              <w:rPr>
                <w:rFonts w:ascii="Times New Roman" w:hAnsi="Times New Roman" w:cs="Times New Roman"/>
                <w:b w:val="0"/>
                <w:sz w:val="24"/>
                <w:szCs w:val="24"/>
              </w:rPr>
            </w:pPr>
            <w:r w:rsidRPr="00D82CE0">
              <w:rPr>
                <w:rFonts w:ascii="Times New Roman" w:hAnsi="Times New Roman" w:cs="Times New Roman"/>
                <w:b w:val="0"/>
                <w:sz w:val="24"/>
                <w:szCs w:val="24"/>
              </w:rPr>
              <w:t>MECPP-</w:t>
            </w:r>
            <w:r w:rsidRPr="00D82CE0">
              <w:rPr>
                <w:rFonts w:ascii="Times New Roman" w:hAnsi="Times New Roman" w:cs="Times New Roman"/>
                <w:b w:val="0"/>
                <w:sz w:val="24"/>
                <w:szCs w:val="24"/>
                <w:vertAlign w:val="superscript"/>
              </w:rPr>
              <w:t>13</w:t>
            </w:r>
            <w:r w:rsidRPr="00D82CE0">
              <w:rPr>
                <w:rFonts w:ascii="Times New Roman" w:hAnsi="Times New Roman" w:cs="Times New Roman"/>
                <w:b w:val="0"/>
                <w:sz w:val="24"/>
                <w:szCs w:val="24"/>
              </w:rPr>
              <w:t>C</w:t>
            </w:r>
            <w:r w:rsidRPr="00D82CE0">
              <w:rPr>
                <w:rFonts w:ascii="Times New Roman" w:hAnsi="Times New Roman" w:cs="Times New Roman"/>
                <w:b w:val="0"/>
                <w:sz w:val="24"/>
                <w:szCs w:val="24"/>
                <w:vertAlign w:val="subscript"/>
              </w:rPr>
              <w:t>4</w:t>
            </w:r>
          </w:p>
        </w:tc>
        <w:tc>
          <w:tcPr>
            <w:tcW w:w="2125" w:type="dxa"/>
            <w:shd w:val="clear" w:color="auto" w:fill="auto"/>
          </w:tcPr>
          <w:p w14:paraId="3681BABB"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310.97 &gt; 159.04</w:t>
            </w:r>
          </w:p>
        </w:tc>
        <w:tc>
          <w:tcPr>
            <w:tcW w:w="2156" w:type="dxa"/>
            <w:shd w:val="clear" w:color="auto" w:fill="auto"/>
          </w:tcPr>
          <w:p w14:paraId="29E578AB"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310.97 &gt; 113.01</w:t>
            </w:r>
          </w:p>
        </w:tc>
        <w:tc>
          <w:tcPr>
            <w:tcW w:w="2160" w:type="dxa"/>
            <w:shd w:val="clear" w:color="auto" w:fill="auto"/>
          </w:tcPr>
          <w:p w14:paraId="6352FEB4"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1138" w:type="dxa"/>
            <w:shd w:val="clear" w:color="auto" w:fill="auto"/>
          </w:tcPr>
          <w:p w14:paraId="02021D48"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9</w:t>
            </w:r>
          </w:p>
        </w:tc>
        <w:tc>
          <w:tcPr>
            <w:tcW w:w="1710" w:type="dxa"/>
            <w:shd w:val="clear" w:color="auto" w:fill="auto"/>
          </w:tcPr>
          <w:p w14:paraId="2629F720"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11</w:t>
            </w:r>
          </w:p>
        </w:tc>
        <w:tc>
          <w:tcPr>
            <w:tcW w:w="1170" w:type="dxa"/>
            <w:shd w:val="clear" w:color="auto" w:fill="auto"/>
          </w:tcPr>
          <w:p w14:paraId="32FA414C"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9</w:t>
            </w:r>
          </w:p>
        </w:tc>
        <w:tc>
          <w:tcPr>
            <w:tcW w:w="1601" w:type="dxa"/>
            <w:shd w:val="clear" w:color="auto" w:fill="auto"/>
          </w:tcPr>
          <w:p w14:paraId="45A7D3B4"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29</w:t>
            </w:r>
          </w:p>
        </w:tc>
      </w:tr>
      <w:tr w:rsidR="00D82CE0" w:rsidRPr="00D82CE0" w14:paraId="5895F0B3" w14:textId="77777777" w:rsidTr="007649C9">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68F1BE01" w14:textId="77777777" w:rsidR="00C5697B" w:rsidRPr="00D82CE0" w:rsidRDefault="00C5697B" w:rsidP="007649C9">
            <w:pPr>
              <w:jc w:val="both"/>
              <w:rPr>
                <w:rFonts w:ascii="Times New Roman" w:hAnsi="Times New Roman" w:cs="Times New Roman"/>
                <w:b w:val="0"/>
                <w:sz w:val="24"/>
                <w:szCs w:val="24"/>
              </w:rPr>
            </w:pPr>
            <w:r w:rsidRPr="00D82CE0">
              <w:rPr>
                <w:rFonts w:ascii="Times New Roman" w:hAnsi="Times New Roman" w:cs="Times New Roman"/>
                <w:b w:val="0"/>
                <w:sz w:val="24"/>
                <w:szCs w:val="24"/>
              </w:rPr>
              <w:t>MiNP-</w:t>
            </w:r>
            <w:r w:rsidRPr="00D82CE0">
              <w:rPr>
                <w:rFonts w:ascii="Times New Roman" w:hAnsi="Times New Roman" w:cs="Times New Roman"/>
                <w:b w:val="0"/>
                <w:sz w:val="24"/>
                <w:szCs w:val="24"/>
                <w:vertAlign w:val="superscript"/>
              </w:rPr>
              <w:t>13</w:t>
            </w:r>
            <w:r w:rsidRPr="00D82CE0">
              <w:rPr>
                <w:rFonts w:ascii="Times New Roman" w:hAnsi="Times New Roman" w:cs="Times New Roman"/>
                <w:b w:val="0"/>
                <w:sz w:val="24"/>
                <w:szCs w:val="24"/>
              </w:rPr>
              <w:t>C</w:t>
            </w:r>
            <w:r w:rsidRPr="00D82CE0">
              <w:rPr>
                <w:rFonts w:ascii="Times New Roman" w:hAnsi="Times New Roman" w:cs="Times New Roman"/>
                <w:b w:val="0"/>
                <w:sz w:val="24"/>
                <w:szCs w:val="24"/>
                <w:vertAlign w:val="subscript"/>
              </w:rPr>
              <w:t>4</w:t>
            </w:r>
          </w:p>
        </w:tc>
        <w:tc>
          <w:tcPr>
            <w:tcW w:w="2125" w:type="dxa"/>
            <w:shd w:val="clear" w:color="auto" w:fill="auto"/>
          </w:tcPr>
          <w:p w14:paraId="1D13259A"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294.70 &gt; 141.13</w:t>
            </w:r>
          </w:p>
        </w:tc>
        <w:tc>
          <w:tcPr>
            <w:tcW w:w="2156" w:type="dxa"/>
            <w:shd w:val="clear" w:color="auto" w:fill="auto"/>
          </w:tcPr>
          <w:p w14:paraId="02963461"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294.70 &gt; 78.95</w:t>
            </w:r>
          </w:p>
        </w:tc>
        <w:tc>
          <w:tcPr>
            <w:tcW w:w="2160" w:type="dxa"/>
            <w:shd w:val="clear" w:color="auto" w:fill="auto"/>
          </w:tcPr>
          <w:p w14:paraId="57641FE4"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1138" w:type="dxa"/>
            <w:shd w:val="clear" w:color="auto" w:fill="auto"/>
          </w:tcPr>
          <w:p w14:paraId="37283F94"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18</w:t>
            </w:r>
          </w:p>
        </w:tc>
        <w:tc>
          <w:tcPr>
            <w:tcW w:w="1710" w:type="dxa"/>
            <w:shd w:val="clear" w:color="auto" w:fill="auto"/>
          </w:tcPr>
          <w:p w14:paraId="1E1BE1C4"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17</w:t>
            </w:r>
          </w:p>
        </w:tc>
        <w:tc>
          <w:tcPr>
            <w:tcW w:w="1170" w:type="dxa"/>
            <w:shd w:val="clear" w:color="auto" w:fill="auto"/>
          </w:tcPr>
          <w:p w14:paraId="2EB0DD3E"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18</w:t>
            </w:r>
          </w:p>
        </w:tc>
        <w:tc>
          <w:tcPr>
            <w:tcW w:w="1601" w:type="dxa"/>
            <w:shd w:val="clear" w:color="auto" w:fill="auto"/>
          </w:tcPr>
          <w:p w14:paraId="52246079"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25</w:t>
            </w:r>
          </w:p>
        </w:tc>
      </w:tr>
      <w:tr w:rsidR="00D82CE0" w:rsidRPr="00D82CE0" w14:paraId="45AF5E9B" w14:textId="77777777" w:rsidTr="007649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0B3FEEB4" w14:textId="77777777" w:rsidR="00C5697B" w:rsidRPr="00D82CE0" w:rsidRDefault="00C5697B" w:rsidP="007649C9">
            <w:pPr>
              <w:jc w:val="both"/>
              <w:rPr>
                <w:rFonts w:ascii="Times New Roman" w:hAnsi="Times New Roman" w:cs="Times New Roman"/>
                <w:b w:val="0"/>
                <w:sz w:val="24"/>
                <w:szCs w:val="24"/>
              </w:rPr>
            </w:pPr>
            <w:r w:rsidRPr="00D82CE0">
              <w:rPr>
                <w:rFonts w:ascii="Times New Roman" w:hAnsi="Times New Roman" w:cs="Times New Roman"/>
                <w:b w:val="0"/>
                <w:sz w:val="24"/>
                <w:szCs w:val="24"/>
              </w:rPr>
              <w:t>D4-7OH-MMeOP</w:t>
            </w:r>
          </w:p>
        </w:tc>
        <w:tc>
          <w:tcPr>
            <w:tcW w:w="2125" w:type="dxa"/>
            <w:shd w:val="clear" w:color="auto" w:fill="auto"/>
          </w:tcPr>
          <w:p w14:paraId="2EB5238B"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311.21 &gt; 124.98</w:t>
            </w:r>
          </w:p>
        </w:tc>
        <w:tc>
          <w:tcPr>
            <w:tcW w:w="2156" w:type="dxa"/>
            <w:shd w:val="clear" w:color="auto" w:fill="auto"/>
          </w:tcPr>
          <w:p w14:paraId="76214F27"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311.21 &gt; 159.09</w:t>
            </w:r>
          </w:p>
        </w:tc>
        <w:tc>
          <w:tcPr>
            <w:tcW w:w="2160" w:type="dxa"/>
            <w:shd w:val="clear" w:color="auto" w:fill="auto"/>
          </w:tcPr>
          <w:p w14:paraId="76E68C31"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1138" w:type="dxa"/>
            <w:shd w:val="clear" w:color="auto" w:fill="auto"/>
          </w:tcPr>
          <w:p w14:paraId="059D2BEA"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18</w:t>
            </w:r>
          </w:p>
        </w:tc>
        <w:tc>
          <w:tcPr>
            <w:tcW w:w="1710" w:type="dxa"/>
            <w:shd w:val="clear" w:color="auto" w:fill="auto"/>
          </w:tcPr>
          <w:p w14:paraId="79AA6A13"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18</w:t>
            </w:r>
          </w:p>
        </w:tc>
        <w:tc>
          <w:tcPr>
            <w:tcW w:w="1170" w:type="dxa"/>
            <w:shd w:val="clear" w:color="auto" w:fill="auto"/>
          </w:tcPr>
          <w:p w14:paraId="19B45257"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18</w:t>
            </w:r>
          </w:p>
        </w:tc>
        <w:tc>
          <w:tcPr>
            <w:tcW w:w="1601" w:type="dxa"/>
            <w:shd w:val="clear" w:color="auto" w:fill="auto"/>
          </w:tcPr>
          <w:p w14:paraId="35C79BC3" w14:textId="77777777" w:rsidR="00C5697B" w:rsidRPr="00D82CE0" w:rsidRDefault="00C5697B" w:rsidP="007649C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16</w:t>
            </w:r>
          </w:p>
        </w:tc>
      </w:tr>
      <w:tr w:rsidR="00D82CE0" w:rsidRPr="00D82CE0" w14:paraId="4B869725" w14:textId="77777777" w:rsidTr="007649C9">
        <w:tc>
          <w:tcPr>
            <w:cnfStyle w:val="001000000000" w:firstRow="0" w:lastRow="0" w:firstColumn="1" w:lastColumn="0" w:oddVBand="0" w:evenVBand="0" w:oddHBand="0" w:evenHBand="0" w:firstRowFirstColumn="0" w:firstRowLastColumn="0" w:lastRowFirstColumn="0" w:lastRowLastColumn="0"/>
            <w:tcW w:w="2070" w:type="dxa"/>
            <w:tcBorders>
              <w:bottom w:val="single" w:sz="4" w:space="0" w:color="auto"/>
            </w:tcBorders>
            <w:shd w:val="clear" w:color="auto" w:fill="auto"/>
          </w:tcPr>
          <w:p w14:paraId="73CD472F" w14:textId="77777777" w:rsidR="00C5697B" w:rsidRPr="00D82CE0" w:rsidRDefault="00C5697B" w:rsidP="007649C9">
            <w:pPr>
              <w:jc w:val="both"/>
              <w:rPr>
                <w:rFonts w:ascii="Times New Roman" w:hAnsi="Times New Roman" w:cs="Times New Roman"/>
                <w:b w:val="0"/>
                <w:sz w:val="24"/>
                <w:szCs w:val="24"/>
              </w:rPr>
            </w:pPr>
            <w:r w:rsidRPr="00D82CE0">
              <w:rPr>
                <w:rFonts w:ascii="Times New Roman" w:hAnsi="Times New Roman" w:cs="Times New Roman"/>
                <w:b w:val="0"/>
                <w:sz w:val="24"/>
                <w:szCs w:val="24"/>
              </w:rPr>
              <w:t>D4-7cx-MMeHP</w:t>
            </w:r>
          </w:p>
        </w:tc>
        <w:tc>
          <w:tcPr>
            <w:tcW w:w="2125" w:type="dxa"/>
            <w:tcBorders>
              <w:bottom w:val="single" w:sz="4" w:space="0" w:color="auto"/>
            </w:tcBorders>
            <w:shd w:val="clear" w:color="auto" w:fill="auto"/>
          </w:tcPr>
          <w:p w14:paraId="2530BEFA"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325.06 &gt; 173.09</w:t>
            </w:r>
          </w:p>
        </w:tc>
        <w:tc>
          <w:tcPr>
            <w:tcW w:w="2156" w:type="dxa"/>
            <w:tcBorders>
              <w:bottom w:val="single" w:sz="4" w:space="0" w:color="auto"/>
            </w:tcBorders>
            <w:shd w:val="clear" w:color="auto" w:fill="auto"/>
          </w:tcPr>
          <w:p w14:paraId="5A1B3BAF"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325.06 &gt; 124.98</w:t>
            </w:r>
          </w:p>
        </w:tc>
        <w:tc>
          <w:tcPr>
            <w:tcW w:w="2160" w:type="dxa"/>
            <w:tcBorders>
              <w:bottom w:val="single" w:sz="4" w:space="0" w:color="auto"/>
            </w:tcBorders>
            <w:shd w:val="clear" w:color="auto" w:fill="auto"/>
          </w:tcPr>
          <w:p w14:paraId="61CD919F"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1138" w:type="dxa"/>
            <w:tcBorders>
              <w:bottom w:val="single" w:sz="4" w:space="0" w:color="auto"/>
            </w:tcBorders>
            <w:shd w:val="clear" w:color="auto" w:fill="auto"/>
          </w:tcPr>
          <w:p w14:paraId="265873EE"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15</w:t>
            </w:r>
          </w:p>
        </w:tc>
        <w:tc>
          <w:tcPr>
            <w:tcW w:w="1710" w:type="dxa"/>
            <w:tcBorders>
              <w:bottom w:val="single" w:sz="4" w:space="0" w:color="auto"/>
            </w:tcBorders>
            <w:shd w:val="clear" w:color="auto" w:fill="auto"/>
          </w:tcPr>
          <w:p w14:paraId="2A642BE8"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16</w:t>
            </w:r>
          </w:p>
        </w:tc>
        <w:tc>
          <w:tcPr>
            <w:tcW w:w="1170" w:type="dxa"/>
            <w:tcBorders>
              <w:bottom w:val="single" w:sz="4" w:space="0" w:color="auto"/>
            </w:tcBorders>
            <w:shd w:val="clear" w:color="auto" w:fill="auto"/>
          </w:tcPr>
          <w:p w14:paraId="5FF530D5"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15</w:t>
            </w:r>
          </w:p>
        </w:tc>
        <w:tc>
          <w:tcPr>
            <w:tcW w:w="1601" w:type="dxa"/>
            <w:tcBorders>
              <w:bottom w:val="single" w:sz="4" w:space="0" w:color="auto"/>
            </w:tcBorders>
            <w:shd w:val="clear" w:color="auto" w:fill="auto"/>
          </w:tcPr>
          <w:p w14:paraId="5C5F3524" w14:textId="77777777" w:rsidR="00C5697B" w:rsidRPr="00D82CE0" w:rsidRDefault="00C5697B" w:rsidP="007649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82CE0">
              <w:rPr>
                <w:rFonts w:ascii="Times New Roman" w:hAnsi="Times New Roman" w:cs="Times New Roman"/>
                <w:bCs/>
                <w:sz w:val="24"/>
                <w:szCs w:val="24"/>
              </w:rPr>
              <w:t>25</w:t>
            </w:r>
          </w:p>
        </w:tc>
      </w:tr>
    </w:tbl>
    <w:p w14:paraId="056143F5" w14:textId="77777777" w:rsidR="00C5697B" w:rsidRPr="00D82CE0" w:rsidRDefault="00C5697B" w:rsidP="00A30B40">
      <w:pPr>
        <w:spacing w:line="300" w:lineRule="exact"/>
        <w:jc w:val="both"/>
        <w:rPr>
          <w:rFonts w:ascii="Times New Roman" w:hAnsi="Times New Roman" w:cs="Times New Roman"/>
          <w:bCs/>
          <w:sz w:val="24"/>
          <w:szCs w:val="24"/>
        </w:rPr>
      </w:pPr>
      <w:r w:rsidRPr="00D82CE0">
        <w:rPr>
          <w:rFonts w:ascii="Times New Roman" w:hAnsi="Times New Roman" w:cs="Times New Roman"/>
          <w:bCs/>
          <w:sz w:val="24"/>
          <w:szCs w:val="24"/>
        </w:rPr>
        <w:t xml:space="preserve">Due to multiple presence of DiNP isomers and their oxidized metabolites, we assumed other oxidized isomers of  </w:t>
      </w:r>
      <w:r w:rsidRPr="00D82CE0">
        <w:rPr>
          <w:rFonts w:ascii="Times New Roman" w:hAnsi="Times New Roman" w:cs="Times New Roman"/>
          <w:sz w:val="24"/>
          <w:szCs w:val="24"/>
        </w:rPr>
        <w:t xml:space="preserve">7OH-MMeOP and 7cx-MMeHP based on mass fragments, which have been reported that same fragments have shown in oxidized isomers of DiNP </w:t>
      </w:r>
      <w:r w:rsidRPr="00D82CE0">
        <w:rPr>
          <w:rFonts w:ascii="Times New Roman" w:hAnsi="Times New Roman" w:cs="Times New Roman"/>
          <w:sz w:val="24"/>
          <w:szCs w:val="24"/>
        </w:rPr>
        <w:fldChar w:fldCharType="begin"/>
      </w:r>
      <w:r w:rsidRPr="00D82CE0">
        <w:rPr>
          <w:rFonts w:ascii="Times New Roman" w:hAnsi="Times New Roman" w:cs="Times New Roman"/>
          <w:sz w:val="24"/>
          <w:szCs w:val="24"/>
        </w:rPr>
        <w:instrText xml:space="preserve"> ADDIN ZOTERO_ITEM CSL_CITATION {"citationID":"9JdJwtzT","properties":{"formattedCitation":"(Koch et al., 2007)","plainCitation":"(Koch et al., 2007)","noteIndex":0},"citationItems":[{"id":318,"uris":["http://zotero.org/users/local/Yptd4mIO/items/TVAC588W"],"uri":["http://zotero.org/users/local/Yptd4mIO/items/TVAC588W"],"itemData":{"id":318,"type":"article-journal","abstract":"Di-iso-nonylphthalate (DINP) is the major plasticizer for polyvinylchloride (PVC) polymers. Two DINP products are currently produced: DINP 1 and DINP 2. We analyzed the isononyl alcohol mixtures (INA) used for the synthesis of these two DINP plasticizer products and thus identified 4-methyloctanol-1 as one of the major constituents of the alkyl side chains of DINP 1 (8.7%) and DINP 2 (20.7%). Based on this isomer, we postulated the major DINP metabolites renally excreted by humans: mono-(4-methyl-7-hydroxy-octyl)phthalate (7OH-MMeOP), mono-(4-methyl-7-oxo-octyl)phthalate (7oxo-MMeOP) and mono-(4-methyl-7-carboxy-heptyl)phthalate (7carboxy-MMeHP). We present a fast and reliable on-line clean-up HPLC method for the simultaneous determination of these three DINP metabolites in human urine. We used ESI-tandem mass spectrometry for detection and isotope dilution for quantification (limit of quantification 0.5μg/l). Via these three oxidised DINP isomer standards, we quantified the excretion of all oxidised DINP isomers with hydroxy (OH-MINP), oxo (oxo-MINP) and carboxy (carboxy-MINP) functional groups. With this approach, we can for the first time reliably quantify the internal burden of the general population to DINP. Mean urinary metabolite concentrations in random samples from the general German population (n=25) were 14.9μg/l OH-MINP, 8.9μg/l oxo-MINP and 16.4μg/l carboxy-MINP. Metabolites strongly correlated with each other over all samples analyzed (R&gt;0.99, p&lt;0.0001).","container-title":"Journal of Chromatography B","DOI":"10.1016/j.jchromb.2006.09.044","ISSN":"1570-0232","issue":"2","journalAbbreviation":"Journal of Chromatography B","page":"114-125","title":"Determination of secondary, oxidised di-iso-nonylphthalate (DINP) metabolites in human urine representative for the exposure to commercial DINP plasticizers","volume":"847","author":[{"family":"Koch","given":"Holger M."},{"family":"Müller","given":"Johannes"},{"family":"Angerer","given":"Jürgen"}],"issued":{"date-parts":[["2007",3,1]]}}}],"schema":"https://github.com/citation-style-language/schema/raw/master/csl-citation.json"} </w:instrText>
      </w:r>
      <w:r w:rsidRPr="00D82CE0">
        <w:rPr>
          <w:rFonts w:ascii="Times New Roman" w:hAnsi="Times New Roman" w:cs="Times New Roman"/>
          <w:sz w:val="24"/>
          <w:szCs w:val="24"/>
        </w:rPr>
        <w:fldChar w:fldCharType="end"/>
      </w:r>
      <w:r w:rsidRPr="00D82CE0">
        <w:rPr>
          <w:rFonts w:ascii="Times New Roman" w:hAnsi="Times New Roman" w:cs="Times New Roman"/>
          <w:sz w:val="24"/>
          <w:szCs w:val="24"/>
        </w:rPr>
        <w:t>(Koch et al., 2007).</w:t>
      </w:r>
      <w:r w:rsidRPr="00D82CE0">
        <w:rPr>
          <w:rFonts w:ascii="Times New Roman" w:hAnsi="Times New Roman" w:cs="Times New Roman"/>
          <w:bCs/>
          <w:sz w:val="24"/>
          <w:szCs w:val="24"/>
        </w:rPr>
        <w:t xml:space="preserve"> Metabolite concentrations in the following are depicted as cx-MiNP (based on 7cx-MMeHP) and OH-MiNP (based on 7OH-MMeOP).</w:t>
      </w:r>
    </w:p>
    <w:p w14:paraId="74A8F9DB" w14:textId="6D08096F" w:rsidR="00C5697B" w:rsidRPr="00D82CE0" w:rsidRDefault="00C5697B" w:rsidP="00A30B40">
      <w:pPr>
        <w:spacing w:line="300" w:lineRule="exact"/>
        <w:jc w:val="both"/>
        <w:rPr>
          <w:rFonts w:ascii="Times New Roman" w:hAnsi="Times New Roman" w:cs="Times New Roman"/>
          <w:bCs/>
          <w:sz w:val="24"/>
          <w:szCs w:val="24"/>
        </w:rPr>
      </w:pPr>
      <w:r w:rsidRPr="00D82CE0">
        <w:rPr>
          <w:rFonts w:ascii="Times New Roman" w:hAnsi="Times New Roman" w:cs="Times New Roman"/>
          <w:bCs/>
          <w:sz w:val="24"/>
          <w:szCs w:val="24"/>
        </w:rPr>
        <w:lastRenderedPageBreak/>
        <w:t xml:space="preserve">Supplemental Table 4: </w:t>
      </w:r>
      <w:r w:rsidRPr="00D82CE0">
        <w:rPr>
          <w:rFonts w:ascii="Times New Roman" w:eastAsia="ＭＳ 明朝" w:hAnsi="Times New Roman" w:cs="Times New Roman"/>
          <w:sz w:val="24"/>
          <w:szCs w:val="24"/>
        </w:rPr>
        <w:t xml:space="preserve">Summary of method validation </w:t>
      </w:r>
      <w:r w:rsidR="00FD23BF" w:rsidRPr="00D82CE0">
        <w:rPr>
          <w:rFonts w:ascii="Times New Roman" w:eastAsia="ＭＳ 明朝" w:hAnsi="Times New Roman" w:cs="Times New Roman"/>
          <w:sz w:val="24"/>
          <w:szCs w:val="24"/>
        </w:rPr>
        <w:t xml:space="preserve">and quality control </w:t>
      </w:r>
      <w:r w:rsidRPr="00D82CE0">
        <w:rPr>
          <w:rFonts w:ascii="Times New Roman" w:eastAsia="ＭＳ 明朝" w:hAnsi="Times New Roman" w:cs="Times New Roman"/>
          <w:sz w:val="24"/>
          <w:szCs w:val="24"/>
        </w:rPr>
        <w:t>results</w:t>
      </w:r>
    </w:p>
    <w:tbl>
      <w:tblPr>
        <w:tblStyle w:val="TableGrid1"/>
        <w:tblW w:w="15480" w:type="dxa"/>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1530"/>
        <w:gridCol w:w="810"/>
        <w:gridCol w:w="1080"/>
        <w:gridCol w:w="1260"/>
        <w:gridCol w:w="720"/>
        <w:gridCol w:w="1260"/>
        <w:gridCol w:w="630"/>
        <w:gridCol w:w="1080"/>
        <w:gridCol w:w="990"/>
        <w:gridCol w:w="1530"/>
        <w:gridCol w:w="900"/>
        <w:gridCol w:w="1530"/>
        <w:gridCol w:w="900"/>
      </w:tblGrid>
      <w:tr w:rsidR="00D82CE0" w:rsidRPr="00D82CE0" w14:paraId="7F99537A" w14:textId="6B1E8451" w:rsidTr="00622FAB">
        <w:trPr>
          <w:trHeight w:val="619"/>
        </w:trPr>
        <w:tc>
          <w:tcPr>
            <w:tcW w:w="1260" w:type="dxa"/>
            <w:tcBorders>
              <w:top w:val="single" w:sz="4" w:space="0" w:color="auto"/>
              <w:bottom w:val="single" w:sz="4" w:space="0" w:color="auto"/>
            </w:tcBorders>
            <w:hideMark/>
          </w:tcPr>
          <w:p w14:paraId="11863741" w14:textId="77777777" w:rsidR="00FD23BF" w:rsidRPr="00D82CE0" w:rsidRDefault="00FD23BF" w:rsidP="00A30B40">
            <w:pPr>
              <w:jc w:val="both"/>
              <w:rPr>
                <w:rFonts w:ascii="Times New Roman" w:eastAsia="Times New Roman" w:hAnsi="Times New Roman" w:cs="Times New Roman"/>
              </w:rPr>
            </w:pPr>
            <w:r w:rsidRPr="00D82CE0">
              <w:rPr>
                <w:rFonts w:ascii="Times New Roman" w:eastAsia="Times New Roman" w:hAnsi="Times New Roman" w:cs="Times New Roman"/>
              </w:rPr>
              <w:t>Metabolites</w:t>
            </w:r>
          </w:p>
        </w:tc>
        <w:tc>
          <w:tcPr>
            <w:tcW w:w="1530" w:type="dxa"/>
            <w:tcBorders>
              <w:top w:val="single" w:sz="4" w:space="0" w:color="auto"/>
              <w:bottom w:val="single" w:sz="4" w:space="0" w:color="auto"/>
            </w:tcBorders>
            <w:hideMark/>
          </w:tcPr>
          <w:p w14:paraId="65027348" w14:textId="77777777" w:rsidR="00FD23BF" w:rsidRPr="00D82CE0" w:rsidRDefault="00FD23BF" w:rsidP="00A30B40">
            <w:pPr>
              <w:jc w:val="both"/>
              <w:rPr>
                <w:rFonts w:ascii="Times New Roman" w:eastAsia="Times New Roman" w:hAnsi="Times New Roman" w:cs="Times New Roman"/>
              </w:rPr>
            </w:pPr>
            <w:r w:rsidRPr="00D82CE0">
              <w:rPr>
                <w:rFonts w:ascii="Times New Roman" w:eastAsia="Times New Roman" w:hAnsi="Times New Roman" w:cs="Times New Roman"/>
              </w:rPr>
              <w:t>Retention window (min)</w:t>
            </w:r>
          </w:p>
        </w:tc>
        <w:tc>
          <w:tcPr>
            <w:tcW w:w="810" w:type="dxa"/>
            <w:tcBorders>
              <w:top w:val="single" w:sz="4" w:space="0" w:color="auto"/>
              <w:bottom w:val="single" w:sz="4" w:space="0" w:color="auto"/>
            </w:tcBorders>
            <w:hideMark/>
          </w:tcPr>
          <w:p w14:paraId="2A0D739D" w14:textId="36A6FC60" w:rsidR="00FD23BF" w:rsidRPr="00D82CE0" w:rsidRDefault="00FD23BF" w:rsidP="00A30B40">
            <w:pPr>
              <w:jc w:val="both"/>
              <w:rPr>
                <w:rFonts w:ascii="Times New Roman" w:eastAsia="Times New Roman" w:hAnsi="Times New Roman" w:cs="Times New Roman"/>
              </w:rPr>
            </w:pPr>
            <w:bookmarkStart w:id="10" w:name="_Hlk54099144"/>
            <w:r w:rsidRPr="00D82CE0">
              <w:rPr>
                <w:rFonts w:ascii="Times New Roman" w:eastAsia="Times New Roman" w:hAnsi="Times New Roman" w:cs="Times New Roman"/>
              </w:rPr>
              <w:t>R</w:t>
            </w:r>
            <w:r w:rsidRPr="00D82CE0">
              <w:rPr>
                <w:rFonts w:ascii="Times New Roman" w:eastAsia="Times New Roman" w:hAnsi="Times New Roman" w:cs="Times New Roman"/>
                <w:vertAlign w:val="superscript"/>
              </w:rPr>
              <w:t>2</w:t>
            </w:r>
            <w:bookmarkEnd w:id="10"/>
          </w:p>
        </w:tc>
        <w:tc>
          <w:tcPr>
            <w:tcW w:w="1080" w:type="dxa"/>
            <w:tcBorders>
              <w:top w:val="single" w:sz="4" w:space="0" w:color="auto"/>
              <w:bottom w:val="single" w:sz="4" w:space="0" w:color="auto"/>
            </w:tcBorders>
            <w:hideMark/>
          </w:tcPr>
          <w:p w14:paraId="61191B6F" w14:textId="77777777" w:rsidR="00FD23BF" w:rsidRPr="00D82CE0" w:rsidRDefault="00FD23BF" w:rsidP="00A30B40">
            <w:pPr>
              <w:jc w:val="both"/>
              <w:rPr>
                <w:rFonts w:ascii="Times New Roman" w:eastAsia="Times New Roman" w:hAnsi="Times New Roman" w:cs="Times New Roman"/>
              </w:rPr>
            </w:pPr>
            <w:r w:rsidRPr="00D82CE0">
              <w:rPr>
                <w:rFonts w:ascii="Times New Roman" w:eastAsia="Times New Roman" w:hAnsi="Times New Roman" w:cs="Times New Roman"/>
              </w:rPr>
              <w:t>IDL (ng/mL)</w:t>
            </w:r>
          </w:p>
        </w:tc>
        <w:tc>
          <w:tcPr>
            <w:tcW w:w="1260" w:type="dxa"/>
            <w:tcBorders>
              <w:top w:val="single" w:sz="4" w:space="0" w:color="auto"/>
              <w:bottom w:val="single" w:sz="4" w:space="0" w:color="auto"/>
            </w:tcBorders>
            <w:hideMark/>
          </w:tcPr>
          <w:p w14:paraId="46A18F27" w14:textId="77777777" w:rsidR="00FD23BF" w:rsidRPr="00D82CE0" w:rsidRDefault="00FD23BF" w:rsidP="00A30B40">
            <w:pPr>
              <w:jc w:val="both"/>
              <w:rPr>
                <w:rFonts w:ascii="Times New Roman" w:eastAsia="Times New Roman" w:hAnsi="Times New Roman" w:cs="Times New Roman"/>
              </w:rPr>
            </w:pPr>
            <w:r w:rsidRPr="00D82CE0">
              <w:rPr>
                <w:rFonts w:ascii="Times New Roman" w:eastAsia="Times New Roman" w:hAnsi="Times New Roman" w:cs="Times New Roman"/>
              </w:rPr>
              <w:t xml:space="preserve">IS </w:t>
            </w:r>
          </w:p>
          <w:p w14:paraId="437C91E6" w14:textId="1166E3D7" w:rsidR="00FD23BF" w:rsidRPr="00D82CE0" w:rsidRDefault="00FD23BF" w:rsidP="00A30B40">
            <w:pPr>
              <w:jc w:val="both"/>
              <w:rPr>
                <w:rFonts w:ascii="Times New Roman" w:eastAsia="Times New Roman" w:hAnsi="Times New Roman" w:cs="Times New Roman"/>
              </w:rPr>
            </w:pPr>
            <w:r w:rsidRPr="00D82CE0">
              <w:rPr>
                <w:rFonts w:ascii="Times New Roman" w:eastAsia="Times New Roman" w:hAnsi="Times New Roman" w:cs="Times New Roman"/>
              </w:rPr>
              <w:t>recovery %</w:t>
            </w:r>
          </w:p>
        </w:tc>
        <w:tc>
          <w:tcPr>
            <w:tcW w:w="720" w:type="dxa"/>
            <w:tcBorders>
              <w:top w:val="single" w:sz="4" w:space="0" w:color="auto"/>
              <w:bottom w:val="single" w:sz="4" w:space="0" w:color="auto"/>
            </w:tcBorders>
            <w:hideMark/>
          </w:tcPr>
          <w:p w14:paraId="55B33B7A" w14:textId="77777777" w:rsidR="00FD23BF" w:rsidRPr="00D82CE0" w:rsidRDefault="00FD23BF" w:rsidP="00A30B40">
            <w:pPr>
              <w:jc w:val="both"/>
              <w:rPr>
                <w:rFonts w:ascii="Times New Roman" w:eastAsia="Times New Roman" w:hAnsi="Times New Roman" w:cs="Times New Roman"/>
              </w:rPr>
            </w:pPr>
            <w:r w:rsidRPr="00D82CE0">
              <w:rPr>
                <w:rFonts w:ascii="Times New Roman" w:eastAsia="Times New Roman" w:hAnsi="Times New Roman" w:cs="Times New Roman"/>
              </w:rPr>
              <w:t>CV</w:t>
            </w:r>
          </w:p>
          <w:p w14:paraId="1CF60152" w14:textId="68887311" w:rsidR="00FD23BF" w:rsidRPr="00D82CE0" w:rsidRDefault="00FD23BF" w:rsidP="00A30B40">
            <w:pPr>
              <w:jc w:val="both"/>
              <w:rPr>
                <w:rFonts w:ascii="Times New Roman" w:eastAsia="Times New Roman" w:hAnsi="Times New Roman" w:cs="Times New Roman"/>
              </w:rPr>
            </w:pPr>
            <w:r w:rsidRPr="00D82CE0">
              <w:rPr>
                <w:rFonts w:ascii="Times New Roman" w:eastAsia="Times New Roman" w:hAnsi="Times New Roman" w:cs="Times New Roman"/>
              </w:rPr>
              <w:t>%</w:t>
            </w:r>
          </w:p>
        </w:tc>
        <w:tc>
          <w:tcPr>
            <w:tcW w:w="1260" w:type="dxa"/>
            <w:tcBorders>
              <w:top w:val="single" w:sz="4" w:space="0" w:color="auto"/>
              <w:bottom w:val="single" w:sz="4" w:space="0" w:color="auto"/>
            </w:tcBorders>
          </w:tcPr>
          <w:p w14:paraId="2054A117" w14:textId="49B9F818" w:rsidR="00FD23BF" w:rsidRPr="00D82CE0" w:rsidRDefault="00FD23BF" w:rsidP="00A30B40">
            <w:pPr>
              <w:jc w:val="both"/>
              <w:rPr>
                <w:rFonts w:ascii="Times New Roman" w:eastAsia="Times New Roman" w:hAnsi="Times New Roman" w:cs="Times New Roman"/>
              </w:rPr>
            </w:pPr>
            <w:r w:rsidRPr="00D82CE0">
              <w:rPr>
                <w:rFonts w:ascii="Times New Roman" w:eastAsia="Times New Roman" w:hAnsi="Times New Roman" w:cs="Times New Roman"/>
              </w:rPr>
              <w:t>Native recovery %</w:t>
            </w:r>
          </w:p>
        </w:tc>
        <w:tc>
          <w:tcPr>
            <w:tcW w:w="630" w:type="dxa"/>
            <w:tcBorders>
              <w:top w:val="single" w:sz="4" w:space="0" w:color="auto"/>
              <w:bottom w:val="single" w:sz="4" w:space="0" w:color="auto"/>
            </w:tcBorders>
          </w:tcPr>
          <w:p w14:paraId="00365071" w14:textId="09F8B561" w:rsidR="00FD23BF" w:rsidRPr="00D82CE0" w:rsidRDefault="00FD23BF" w:rsidP="00A30B40">
            <w:pPr>
              <w:jc w:val="both"/>
              <w:rPr>
                <w:rFonts w:ascii="Times New Roman" w:eastAsia="Times New Roman" w:hAnsi="Times New Roman" w:cs="Times New Roman"/>
              </w:rPr>
            </w:pPr>
            <w:r w:rsidRPr="00D82CE0">
              <w:rPr>
                <w:rFonts w:ascii="Times New Roman" w:eastAsia="Times New Roman" w:hAnsi="Times New Roman" w:cs="Times New Roman"/>
              </w:rPr>
              <w:t>CV%</w:t>
            </w:r>
          </w:p>
        </w:tc>
        <w:tc>
          <w:tcPr>
            <w:tcW w:w="1080" w:type="dxa"/>
            <w:tcBorders>
              <w:top w:val="single" w:sz="4" w:space="0" w:color="auto"/>
              <w:bottom w:val="single" w:sz="4" w:space="0" w:color="auto"/>
            </w:tcBorders>
            <w:hideMark/>
          </w:tcPr>
          <w:p w14:paraId="249D5552" w14:textId="5D361E53" w:rsidR="00FD23BF" w:rsidRPr="00D82CE0" w:rsidRDefault="00FD23BF" w:rsidP="00A30B40">
            <w:pPr>
              <w:jc w:val="both"/>
              <w:rPr>
                <w:rFonts w:ascii="Times New Roman" w:eastAsia="Times New Roman" w:hAnsi="Times New Roman" w:cs="Times New Roman"/>
              </w:rPr>
            </w:pPr>
            <w:r w:rsidRPr="00D82CE0">
              <w:rPr>
                <w:rFonts w:ascii="Times New Roman" w:eastAsia="Times New Roman" w:hAnsi="Times New Roman" w:cs="Times New Roman"/>
              </w:rPr>
              <w:t>LOD (ng/mL)</w:t>
            </w:r>
          </w:p>
        </w:tc>
        <w:tc>
          <w:tcPr>
            <w:tcW w:w="990" w:type="dxa"/>
            <w:tcBorders>
              <w:top w:val="single" w:sz="4" w:space="0" w:color="auto"/>
              <w:bottom w:val="single" w:sz="4" w:space="0" w:color="auto"/>
            </w:tcBorders>
          </w:tcPr>
          <w:p w14:paraId="42DEFCE9" w14:textId="77777777" w:rsidR="00FD23BF" w:rsidRPr="00D82CE0" w:rsidRDefault="00FD23BF" w:rsidP="00A30B40">
            <w:pPr>
              <w:jc w:val="both"/>
              <w:rPr>
                <w:rFonts w:ascii="Times New Roman" w:eastAsia="Times New Roman" w:hAnsi="Times New Roman" w:cs="Times New Roman"/>
              </w:rPr>
            </w:pPr>
            <w:r w:rsidRPr="00D82CE0">
              <w:rPr>
                <w:rFonts w:ascii="Times New Roman" w:eastAsia="Times New Roman" w:hAnsi="Times New Roman" w:cs="Times New Roman"/>
              </w:rPr>
              <w:t>LOQ (ng/mL)</w:t>
            </w:r>
          </w:p>
        </w:tc>
        <w:tc>
          <w:tcPr>
            <w:tcW w:w="1530" w:type="dxa"/>
            <w:tcBorders>
              <w:top w:val="single" w:sz="4" w:space="0" w:color="auto"/>
              <w:bottom w:val="single" w:sz="4" w:space="0" w:color="auto"/>
            </w:tcBorders>
          </w:tcPr>
          <w:p w14:paraId="64E0AD90" w14:textId="180F8960" w:rsidR="00FD23BF" w:rsidRPr="00D82CE0" w:rsidRDefault="00FD23BF" w:rsidP="00A30B40">
            <w:pPr>
              <w:jc w:val="both"/>
              <w:rPr>
                <w:rFonts w:ascii="Times New Roman" w:eastAsia="Times New Roman" w:hAnsi="Times New Roman" w:cs="Times New Roman"/>
              </w:rPr>
            </w:pPr>
            <w:r w:rsidRPr="00D82CE0">
              <w:rPr>
                <w:rFonts w:ascii="Times New Roman" w:eastAsia="Times New Roman" w:hAnsi="Times New Roman" w:cs="Times New Roman"/>
              </w:rPr>
              <w:t>Inter-day mean (ng/mL)</w:t>
            </w:r>
          </w:p>
        </w:tc>
        <w:tc>
          <w:tcPr>
            <w:tcW w:w="900" w:type="dxa"/>
            <w:tcBorders>
              <w:top w:val="single" w:sz="4" w:space="0" w:color="auto"/>
              <w:bottom w:val="single" w:sz="4" w:space="0" w:color="auto"/>
            </w:tcBorders>
          </w:tcPr>
          <w:p w14:paraId="14C0F7EA" w14:textId="7993ED54" w:rsidR="00FD23BF" w:rsidRPr="00D82CE0" w:rsidRDefault="00FD23BF" w:rsidP="00A30B40">
            <w:pPr>
              <w:jc w:val="both"/>
              <w:rPr>
                <w:rFonts w:ascii="Times New Roman" w:eastAsia="Times New Roman" w:hAnsi="Times New Roman" w:cs="Times New Roman"/>
              </w:rPr>
            </w:pPr>
            <w:r w:rsidRPr="00D82CE0">
              <w:rPr>
                <w:rFonts w:ascii="Times New Roman" w:eastAsia="Times New Roman" w:hAnsi="Times New Roman" w:cs="Times New Roman"/>
              </w:rPr>
              <w:t>CV %</w:t>
            </w:r>
          </w:p>
        </w:tc>
        <w:tc>
          <w:tcPr>
            <w:tcW w:w="1530" w:type="dxa"/>
            <w:tcBorders>
              <w:top w:val="single" w:sz="4" w:space="0" w:color="auto"/>
              <w:bottom w:val="single" w:sz="4" w:space="0" w:color="auto"/>
            </w:tcBorders>
          </w:tcPr>
          <w:p w14:paraId="3A1D7FA3" w14:textId="786E632E" w:rsidR="00FD23BF" w:rsidRPr="00D82CE0" w:rsidRDefault="00FD23BF" w:rsidP="00A30B40">
            <w:pPr>
              <w:jc w:val="both"/>
              <w:rPr>
                <w:rFonts w:ascii="Times New Roman" w:eastAsia="Times New Roman" w:hAnsi="Times New Roman" w:cs="Times New Roman"/>
              </w:rPr>
            </w:pPr>
            <w:r w:rsidRPr="00D82CE0">
              <w:rPr>
                <w:rFonts w:ascii="Times New Roman" w:eastAsia="Times New Roman" w:hAnsi="Times New Roman" w:cs="Times New Roman"/>
              </w:rPr>
              <w:t>Intra-day mean (ng/mL)</w:t>
            </w:r>
          </w:p>
        </w:tc>
        <w:tc>
          <w:tcPr>
            <w:tcW w:w="900" w:type="dxa"/>
            <w:tcBorders>
              <w:top w:val="single" w:sz="4" w:space="0" w:color="auto"/>
              <w:bottom w:val="single" w:sz="4" w:space="0" w:color="auto"/>
            </w:tcBorders>
          </w:tcPr>
          <w:p w14:paraId="0CC71289" w14:textId="698C609F" w:rsidR="00FD23BF" w:rsidRPr="00D82CE0" w:rsidRDefault="00FD23BF" w:rsidP="00A30B40">
            <w:pPr>
              <w:jc w:val="both"/>
              <w:rPr>
                <w:rFonts w:ascii="Times New Roman" w:eastAsia="Times New Roman" w:hAnsi="Times New Roman" w:cs="Times New Roman"/>
              </w:rPr>
            </w:pPr>
            <w:r w:rsidRPr="00D82CE0">
              <w:rPr>
                <w:rFonts w:ascii="Times New Roman" w:eastAsia="Times New Roman" w:hAnsi="Times New Roman" w:cs="Times New Roman"/>
              </w:rPr>
              <w:t>CV %</w:t>
            </w:r>
          </w:p>
        </w:tc>
      </w:tr>
      <w:tr w:rsidR="00D82CE0" w:rsidRPr="00D82CE0" w14:paraId="228F8E16" w14:textId="4C1ED607" w:rsidTr="00622FAB">
        <w:trPr>
          <w:trHeight w:val="380"/>
        </w:trPr>
        <w:tc>
          <w:tcPr>
            <w:tcW w:w="1260" w:type="dxa"/>
            <w:tcBorders>
              <w:top w:val="single" w:sz="4" w:space="0" w:color="auto"/>
            </w:tcBorders>
            <w:hideMark/>
          </w:tcPr>
          <w:p w14:paraId="3824718C" w14:textId="77777777" w:rsidR="00FD23BF" w:rsidRPr="00D82CE0" w:rsidRDefault="00FD23BF" w:rsidP="00A30B40">
            <w:pPr>
              <w:jc w:val="both"/>
              <w:rPr>
                <w:rFonts w:ascii="Times New Roman" w:eastAsia="Times New Roman" w:hAnsi="Times New Roman" w:cs="Times New Roman"/>
              </w:rPr>
            </w:pPr>
            <w:bookmarkStart w:id="11" w:name="_Hlk54172448"/>
            <w:r w:rsidRPr="00D82CE0">
              <w:rPr>
                <w:rFonts w:ascii="Times New Roman" w:eastAsia="Times New Roman" w:hAnsi="Times New Roman" w:cs="Times New Roman"/>
              </w:rPr>
              <w:t>MiBP</w:t>
            </w:r>
          </w:p>
        </w:tc>
        <w:tc>
          <w:tcPr>
            <w:tcW w:w="1530" w:type="dxa"/>
            <w:tcBorders>
              <w:top w:val="single" w:sz="4" w:space="0" w:color="auto"/>
            </w:tcBorders>
            <w:hideMark/>
          </w:tcPr>
          <w:p w14:paraId="6924D602" w14:textId="77777777" w:rsidR="00FD23BF" w:rsidRPr="00D82CE0" w:rsidRDefault="00FD23BF" w:rsidP="00A30B40">
            <w:pPr>
              <w:jc w:val="both"/>
              <w:rPr>
                <w:rFonts w:ascii="Times New Roman" w:eastAsia="Times New Roman" w:hAnsi="Times New Roman" w:cs="Times New Roman"/>
              </w:rPr>
            </w:pPr>
            <w:r w:rsidRPr="00D82CE0">
              <w:rPr>
                <w:rFonts w:ascii="Times New Roman" w:eastAsia="Times New Roman" w:hAnsi="Times New Roman" w:cs="Times New Roman"/>
              </w:rPr>
              <w:t>7:0 - 8:2</w:t>
            </w:r>
          </w:p>
        </w:tc>
        <w:tc>
          <w:tcPr>
            <w:tcW w:w="810" w:type="dxa"/>
            <w:tcBorders>
              <w:top w:val="single" w:sz="4" w:space="0" w:color="auto"/>
            </w:tcBorders>
            <w:hideMark/>
          </w:tcPr>
          <w:p w14:paraId="4532F5E0" w14:textId="77777777" w:rsidR="00FD23BF" w:rsidRPr="00D82CE0" w:rsidRDefault="00FD23BF" w:rsidP="00A30B40">
            <w:pPr>
              <w:jc w:val="both"/>
              <w:rPr>
                <w:rFonts w:ascii="Times New Roman" w:eastAsia="Times New Roman" w:hAnsi="Times New Roman" w:cs="Times New Roman"/>
              </w:rPr>
            </w:pPr>
            <w:r w:rsidRPr="00D82CE0">
              <w:rPr>
                <w:rFonts w:ascii="Times New Roman" w:eastAsia="Times New Roman" w:hAnsi="Times New Roman" w:cs="Times New Roman"/>
              </w:rPr>
              <w:t>0.998</w:t>
            </w:r>
          </w:p>
        </w:tc>
        <w:tc>
          <w:tcPr>
            <w:tcW w:w="1080" w:type="dxa"/>
            <w:tcBorders>
              <w:top w:val="single" w:sz="4" w:space="0" w:color="auto"/>
            </w:tcBorders>
            <w:hideMark/>
          </w:tcPr>
          <w:p w14:paraId="4F0F6279" w14:textId="77777777" w:rsidR="00FD23BF" w:rsidRPr="00D82CE0" w:rsidRDefault="00FD23BF" w:rsidP="00A30B40">
            <w:pPr>
              <w:jc w:val="both"/>
              <w:rPr>
                <w:rFonts w:ascii="Times New Roman" w:eastAsia="Times New Roman" w:hAnsi="Times New Roman" w:cs="Times New Roman"/>
              </w:rPr>
            </w:pPr>
            <w:r w:rsidRPr="00D82CE0">
              <w:rPr>
                <w:rFonts w:ascii="Times New Roman" w:eastAsia="Times New Roman" w:hAnsi="Times New Roman" w:cs="Times New Roman"/>
              </w:rPr>
              <w:t>0.03</w:t>
            </w:r>
          </w:p>
        </w:tc>
        <w:tc>
          <w:tcPr>
            <w:tcW w:w="1260" w:type="dxa"/>
            <w:tcBorders>
              <w:top w:val="single" w:sz="4" w:space="0" w:color="auto"/>
            </w:tcBorders>
            <w:hideMark/>
          </w:tcPr>
          <w:p w14:paraId="1C419C78" w14:textId="281F5F4F" w:rsidR="00FD23BF" w:rsidRPr="00D82CE0" w:rsidRDefault="00FD23BF" w:rsidP="00A30B40">
            <w:pPr>
              <w:jc w:val="both"/>
              <w:rPr>
                <w:rFonts w:ascii="Times New Roman" w:eastAsia="Times New Roman" w:hAnsi="Times New Roman" w:cs="Times New Roman"/>
              </w:rPr>
            </w:pPr>
            <w:r w:rsidRPr="00D82CE0">
              <w:rPr>
                <w:rFonts w:ascii="Times New Roman" w:eastAsia="Times New Roman" w:hAnsi="Times New Roman" w:cs="Times New Roman"/>
              </w:rPr>
              <w:t>99</w:t>
            </w:r>
          </w:p>
        </w:tc>
        <w:tc>
          <w:tcPr>
            <w:tcW w:w="720" w:type="dxa"/>
            <w:tcBorders>
              <w:top w:val="single" w:sz="4" w:space="0" w:color="auto"/>
            </w:tcBorders>
            <w:hideMark/>
          </w:tcPr>
          <w:p w14:paraId="1C1C5946" w14:textId="57CBBE6A" w:rsidR="00FD23BF" w:rsidRPr="00D82CE0" w:rsidRDefault="00FD23BF" w:rsidP="00A30B40">
            <w:pPr>
              <w:jc w:val="both"/>
              <w:rPr>
                <w:rFonts w:ascii="Times New Roman" w:eastAsia="Times New Roman" w:hAnsi="Times New Roman" w:cs="Times New Roman"/>
              </w:rPr>
            </w:pPr>
            <w:r w:rsidRPr="00D82CE0">
              <w:rPr>
                <w:rFonts w:ascii="Times New Roman" w:eastAsia="Times New Roman" w:hAnsi="Times New Roman" w:cs="Times New Roman"/>
              </w:rPr>
              <w:t>4.5</w:t>
            </w:r>
          </w:p>
        </w:tc>
        <w:tc>
          <w:tcPr>
            <w:tcW w:w="1260" w:type="dxa"/>
            <w:tcBorders>
              <w:top w:val="single" w:sz="4" w:space="0" w:color="auto"/>
            </w:tcBorders>
          </w:tcPr>
          <w:p w14:paraId="51626EB3" w14:textId="6F0E51AC" w:rsidR="00FD23BF" w:rsidRPr="00D82CE0" w:rsidRDefault="00FD23BF" w:rsidP="00A30B40">
            <w:pPr>
              <w:jc w:val="both"/>
              <w:rPr>
                <w:rFonts w:ascii="Times New Roman" w:eastAsia="Times New Roman" w:hAnsi="Times New Roman" w:cs="Times New Roman"/>
              </w:rPr>
            </w:pPr>
            <w:r w:rsidRPr="00D82CE0">
              <w:rPr>
                <w:rFonts w:ascii="Times New Roman" w:eastAsia="Times New Roman" w:hAnsi="Times New Roman" w:cs="Times New Roman"/>
              </w:rPr>
              <w:t>92</w:t>
            </w:r>
          </w:p>
        </w:tc>
        <w:tc>
          <w:tcPr>
            <w:tcW w:w="630" w:type="dxa"/>
            <w:tcBorders>
              <w:top w:val="single" w:sz="4" w:space="0" w:color="auto"/>
            </w:tcBorders>
          </w:tcPr>
          <w:p w14:paraId="20D4DD03" w14:textId="1BEDE04E" w:rsidR="00FD23BF" w:rsidRPr="00D82CE0" w:rsidRDefault="00FD23BF" w:rsidP="00A30B40">
            <w:pPr>
              <w:jc w:val="both"/>
              <w:rPr>
                <w:rFonts w:ascii="Times New Roman" w:eastAsia="Times New Roman" w:hAnsi="Times New Roman" w:cs="Times New Roman"/>
              </w:rPr>
            </w:pPr>
            <w:r w:rsidRPr="00D82CE0">
              <w:rPr>
                <w:rFonts w:ascii="Times New Roman" w:eastAsia="Times New Roman" w:hAnsi="Times New Roman" w:cs="Times New Roman"/>
              </w:rPr>
              <w:t>8.0</w:t>
            </w:r>
          </w:p>
        </w:tc>
        <w:tc>
          <w:tcPr>
            <w:tcW w:w="1080" w:type="dxa"/>
            <w:tcBorders>
              <w:top w:val="single" w:sz="4" w:space="0" w:color="auto"/>
            </w:tcBorders>
            <w:hideMark/>
          </w:tcPr>
          <w:p w14:paraId="06999652" w14:textId="372851BF" w:rsidR="00FD23BF" w:rsidRPr="00D82CE0" w:rsidRDefault="00FD23BF" w:rsidP="00A30B40">
            <w:pPr>
              <w:jc w:val="both"/>
              <w:rPr>
                <w:rFonts w:ascii="Times New Roman" w:eastAsia="Times New Roman" w:hAnsi="Times New Roman" w:cs="Times New Roman"/>
              </w:rPr>
            </w:pPr>
            <w:r w:rsidRPr="00D82CE0">
              <w:rPr>
                <w:rFonts w:ascii="Times New Roman" w:eastAsia="Times New Roman" w:hAnsi="Times New Roman" w:cs="Times New Roman"/>
              </w:rPr>
              <w:t>0.95</w:t>
            </w:r>
          </w:p>
        </w:tc>
        <w:tc>
          <w:tcPr>
            <w:tcW w:w="990" w:type="dxa"/>
            <w:tcBorders>
              <w:top w:val="single" w:sz="4" w:space="0" w:color="auto"/>
            </w:tcBorders>
          </w:tcPr>
          <w:p w14:paraId="4D286AA1" w14:textId="77777777" w:rsidR="00FD23BF" w:rsidRPr="00D82CE0" w:rsidRDefault="00FD23BF" w:rsidP="00A30B40">
            <w:pPr>
              <w:jc w:val="both"/>
              <w:rPr>
                <w:rFonts w:ascii="Times New Roman" w:eastAsia="Times New Roman" w:hAnsi="Times New Roman" w:cs="Times New Roman"/>
              </w:rPr>
            </w:pPr>
            <w:r w:rsidRPr="00D82CE0">
              <w:rPr>
                <w:rFonts w:ascii="Times New Roman" w:eastAsia="Times New Roman" w:hAnsi="Times New Roman" w:cs="Times New Roman"/>
              </w:rPr>
              <w:t>2.5</w:t>
            </w:r>
          </w:p>
        </w:tc>
        <w:tc>
          <w:tcPr>
            <w:tcW w:w="1530" w:type="dxa"/>
            <w:tcBorders>
              <w:top w:val="single" w:sz="4" w:space="0" w:color="auto"/>
            </w:tcBorders>
          </w:tcPr>
          <w:p w14:paraId="3D92EC1A" w14:textId="5AB8F252" w:rsidR="00FD23BF" w:rsidRPr="00D82CE0" w:rsidRDefault="00FD23BF" w:rsidP="00A30B40">
            <w:pPr>
              <w:jc w:val="both"/>
              <w:rPr>
                <w:rFonts w:ascii="Times New Roman" w:eastAsia="Times New Roman" w:hAnsi="Times New Roman" w:cs="Times New Roman"/>
              </w:rPr>
            </w:pPr>
            <w:r w:rsidRPr="00D82CE0">
              <w:rPr>
                <w:rFonts w:ascii="Times New Roman" w:eastAsia="Times New Roman" w:hAnsi="Times New Roman" w:cs="Times New Roman"/>
              </w:rPr>
              <w:t>5.2</w:t>
            </w:r>
          </w:p>
        </w:tc>
        <w:tc>
          <w:tcPr>
            <w:tcW w:w="900" w:type="dxa"/>
            <w:tcBorders>
              <w:top w:val="single" w:sz="4" w:space="0" w:color="auto"/>
            </w:tcBorders>
          </w:tcPr>
          <w:p w14:paraId="1C29B856" w14:textId="66375A6F" w:rsidR="00FD23BF" w:rsidRPr="00D82CE0" w:rsidRDefault="002B6742" w:rsidP="00A30B40">
            <w:pPr>
              <w:jc w:val="both"/>
              <w:rPr>
                <w:rFonts w:ascii="Times New Roman" w:eastAsia="Times New Roman" w:hAnsi="Times New Roman" w:cs="Times New Roman"/>
              </w:rPr>
            </w:pPr>
            <w:r w:rsidRPr="00D82CE0">
              <w:rPr>
                <w:rFonts w:ascii="Times New Roman" w:eastAsia="Times New Roman" w:hAnsi="Times New Roman" w:cs="Times New Roman"/>
              </w:rPr>
              <w:t>5.7</w:t>
            </w:r>
          </w:p>
        </w:tc>
        <w:tc>
          <w:tcPr>
            <w:tcW w:w="1530" w:type="dxa"/>
            <w:tcBorders>
              <w:top w:val="single" w:sz="4" w:space="0" w:color="auto"/>
            </w:tcBorders>
          </w:tcPr>
          <w:p w14:paraId="2A993B0B" w14:textId="411953FC" w:rsidR="00FD23BF" w:rsidRPr="00D82CE0" w:rsidRDefault="002B6742" w:rsidP="00A30B40">
            <w:pPr>
              <w:jc w:val="both"/>
              <w:rPr>
                <w:rFonts w:ascii="Times New Roman" w:eastAsia="Times New Roman" w:hAnsi="Times New Roman" w:cs="Times New Roman"/>
              </w:rPr>
            </w:pPr>
            <w:r w:rsidRPr="00D82CE0">
              <w:rPr>
                <w:rFonts w:ascii="Times New Roman" w:eastAsia="Times New Roman" w:hAnsi="Times New Roman" w:cs="Times New Roman"/>
              </w:rPr>
              <w:t>5.1</w:t>
            </w:r>
          </w:p>
        </w:tc>
        <w:tc>
          <w:tcPr>
            <w:tcW w:w="900" w:type="dxa"/>
            <w:tcBorders>
              <w:top w:val="single" w:sz="4" w:space="0" w:color="auto"/>
            </w:tcBorders>
          </w:tcPr>
          <w:p w14:paraId="5605B697" w14:textId="476A6265" w:rsidR="00FD23BF" w:rsidRPr="00D82CE0" w:rsidRDefault="00622FAB" w:rsidP="00A30B40">
            <w:pPr>
              <w:jc w:val="both"/>
              <w:rPr>
                <w:rFonts w:ascii="Times New Roman" w:eastAsia="Times New Roman" w:hAnsi="Times New Roman" w:cs="Times New Roman"/>
              </w:rPr>
            </w:pPr>
            <w:r w:rsidRPr="00D82CE0">
              <w:rPr>
                <w:rFonts w:ascii="Times New Roman" w:eastAsia="Times New Roman" w:hAnsi="Times New Roman" w:cs="Times New Roman"/>
              </w:rPr>
              <w:t>2.7</w:t>
            </w:r>
          </w:p>
        </w:tc>
      </w:tr>
      <w:tr w:rsidR="00D82CE0" w:rsidRPr="00D82CE0" w14:paraId="3341B6AC" w14:textId="343A95D9" w:rsidTr="00622FAB">
        <w:trPr>
          <w:trHeight w:val="319"/>
        </w:trPr>
        <w:tc>
          <w:tcPr>
            <w:tcW w:w="1260" w:type="dxa"/>
            <w:hideMark/>
          </w:tcPr>
          <w:p w14:paraId="784AB589" w14:textId="77777777" w:rsidR="00FD23BF" w:rsidRPr="00D82CE0" w:rsidRDefault="00FD23BF" w:rsidP="00A30B40">
            <w:pPr>
              <w:jc w:val="both"/>
              <w:rPr>
                <w:rFonts w:ascii="Times New Roman" w:eastAsia="Times New Roman" w:hAnsi="Times New Roman" w:cs="Times New Roman"/>
              </w:rPr>
            </w:pPr>
            <w:r w:rsidRPr="00D82CE0">
              <w:rPr>
                <w:rFonts w:ascii="Times New Roman" w:eastAsia="Times New Roman" w:hAnsi="Times New Roman" w:cs="Times New Roman"/>
              </w:rPr>
              <w:t>MnBP</w:t>
            </w:r>
          </w:p>
        </w:tc>
        <w:tc>
          <w:tcPr>
            <w:tcW w:w="1530" w:type="dxa"/>
            <w:hideMark/>
          </w:tcPr>
          <w:p w14:paraId="652336EA" w14:textId="77777777" w:rsidR="00FD23BF" w:rsidRPr="00D82CE0" w:rsidRDefault="00FD23BF" w:rsidP="00A30B40">
            <w:pPr>
              <w:jc w:val="both"/>
              <w:rPr>
                <w:rFonts w:ascii="Times New Roman" w:eastAsia="Times New Roman" w:hAnsi="Times New Roman" w:cs="Times New Roman"/>
              </w:rPr>
            </w:pPr>
            <w:r w:rsidRPr="00D82CE0">
              <w:rPr>
                <w:rFonts w:ascii="Times New Roman" w:eastAsia="Times New Roman" w:hAnsi="Times New Roman" w:cs="Times New Roman"/>
              </w:rPr>
              <w:t>7:5 - 8:5</w:t>
            </w:r>
          </w:p>
        </w:tc>
        <w:tc>
          <w:tcPr>
            <w:tcW w:w="810" w:type="dxa"/>
            <w:hideMark/>
          </w:tcPr>
          <w:p w14:paraId="12FE8973" w14:textId="77777777" w:rsidR="00FD23BF" w:rsidRPr="00D82CE0" w:rsidRDefault="00FD23BF" w:rsidP="00A30B40">
            <w:pPr>
              <w:jc w:val="both"/>
              <w:rPr>
                <w:rFonts w:ascii="Times New Roman" w:eastAsia="Times New Roman" w:hAnsi="Times New Roman" w:cs="Times New Roman"/>
              </w:rPr>
            </w:pPr>
            <w:r w:rsidRPr="00D82CE0">
              <w:rPr>
                <w:rFonts w:ascii="Times New Roman" w:eastAsia="Times New Roman" w:hAnsi="Times New Roman" w:cs="Times New Roman"/>
              </w:rPr>
              <w:t>0.999</w:t>
            </w:r>
          </w:p>
        </w:tc>
        <w:tc>
          <w:tcPr>
            <w:tcW w:w="1080" w:type="dxa"/>
            <w:hideMark/>
          </w:tcPr>
          <w:p w14:paraId="49EBBD78" w14:textId="77777777" w:rsidR="00FD23BF" w:rsidRPr="00D82CE0" w:rsidRDefault="00FD23BF" w:rsidP="00A30B40">
            <w:pPr>
              <w:jc w:val="both"/>
              <w:rPr>
                <w:rFonts w:ascii="Times New Roman" w:eastAsia="Times New Roman" w:hAnsi="Times New Roman" w:cs="Times New Roman"/>
              </w:rPr>
            </w:pPr>
            <w:r w:rsidRPr="00D82CE0">
              <w:rPr>
                <w:rFonts w:ascii="Times New Roman" w:eastAsia="Times New Roman" w:hAnsi="Times New Roman" w:cs="Times New Roman"/>
              </w:rPr>
              <w:t>0.04</w:t>
            </w:r>
          </w:p>
        </w:tc>
        <w:tc>
          <w:tcPr>
            <w:tcW w:w="1260" w:type="dxa"/>
            <w:hideMark/>
          </w:tcPr>
          <w:p w14:paraId="73D08360" w14:textId="77B75D07" w:rsidR="00FD23BF" w:rsidRPr="00D82CE0" w:rsidRDefault="00FD23BF" w:rsidP="00A30B40">
            <w:pPr>
              <w:jc w:val="both"/>
              <w:rPr>
                <w:rFonts w:ascii="Times New Roman" w:eastAsia="Times New Roman" w:hAnsi="Times New Roman" w:cs="Times New Roman"/>
              </w:rPr>
            </w:pPr>
            <w:r w:rsidRPr="00D82CE0">
              <w:rPr>
                <w:rFonts w:ascii="Times New Roman" w:eastAsia="Times New Roman" w:hAnsi="Times New Roman" w:cs="Times New Roman"/>
              </w:rPr>
              <w:t>100</w:t>
            </w:r>
          </w:p>
        </w:tc>
        <w:tc>
          <w:tcPr>
            <w:tcW w:w="720" w:type="dxa"/>
            <w:hideMark/>
          </w:tcPr>
          <w:p w14:paraId="214CF176" w14:textId="0A593EF6" w:rsidR="00FD23BF" w:rsidRPr="00D82CE0" w:rsidRDefault="00FD23BF" w:rsidP="00A30B40">
            <w:pPr>
              <w:jc w:val="both"/>
              <w:rPr>
                <w:rFonts w:ascii="Times New Roman" w:eastAsia="Times New Roman" w:hAnsi="Times New Roman" w:cs="Times New Roman"/>
              </w:rPr>
            </w:pPr>
            <w:r w:rsidRPr="00D82CE0">
              <w:rPr>
                <w:rFonts w:ascii="Times New Roman" w:eastAsia="Times New Roman" w:hAnsi="Times New Roman" w:cs="Times New Roman"/>
              </w:rPr>
              <w:t>5.5</w:t>
            </w:r>
          </w:p>
        </w:tc>
        <w:tc>
          <w:tcPr>
            <w:tcW w:w="1260" w:type="dxa"/>
          </w:tcPr>
          <w:p w14:paraId="0180DA99" w14:textId="69E2D8C1" w:rsidR="00FD23BF" w:rsidRPr="00D82CE0" w:rsidRDefault="00FD23BF" w:rsidP="00A30B40">
            <w:pPr>
              <w:jc w:val="both"/>
              <w:rPr>
                <w:rFonts w:ascii="Times New Roman" w:eastAsia="Times New Roman" w:hAnsi="Times New Roman" w:cs="Times New Roman"/>
              </w:rPr>
            </w:pPr>
            <w:r w:rsidRPr="00D82CE0">
              <w:rPr>
                <w:rFonts w:ascii="Times New Roman" w:eastAsia="Times New Roman" w:hAnsi="Times New Roman" w:cs="Times New Roman"/>
              </w:rPr>
              <w:t>91</w:t>
            </w:r>
          </w:p>
        </w:tc>
        <w:tc>
          <w:tcPr>
            <w:tcW w:w="630" w:type="dxa"/>
          </w:tcPr>
          <w:p w14:paraId="366741DD" w14:textId="14069545" w:rsidR="00FD23BF" w:rsidRPr="00D82CE0" w:rsidRDefault="00FD23BF" w:rsidP="00A30B40">
            <w:pPr>
              <w:jc w:val="both"/>
              <w:rPr>
                <w:rFonts w:ascii="Times New Roman" w:eastAsia="Times New Roman" w:hAnsi="Times New Roman" w:cs="Times New Roman"/>
              </w:rPr>
            </w:pPr>
            <w:r w:rsidRPr="00D82CE0">
              <w:rPr>
                <w:rFonts w:ascii="Times New Roman" w:eastAsia="Times New Roman" w:hAnsi="Times New Roman" w:cs="Times New Roman"/>
              </w:rPr>
              <w:t>8.6</w:t>
            </w:r>
          </w:p>
        </w:tc>
        <w:tc>
          <w:tcPr>
            <w:tcW w:w="1080" w:type="dxa"/>
            <w:hideMark/>
          </w:tcPr>
          <w:p w14:paraId="1FD811D0" w14:textId="212F80A7" w:rsidR="00FD23BF" w:rsidRPr="00D82CE0" w:rsidRDefault="00FD23BF" w:rsidP="00A30B40">
            <w:pPr>
              <w:jc w:val="both"/>
              <w:rPr>
                <w:rFonts w:ascii="Times New Roman" w:eastAsia="Times New Roman" w:hAnsi="Times New Roman" w:cs="Times New Roman"/>
              </w:rPr>
            </w:pPr>
            <w:r w:rsidRPr="00D82CE0">
              <w:rPr>
                <w:rFonts w:ascii="Times New Roman" w:eastAsia="Times New Roman" w:hAnsi="Times New Roman" w:cs="Times New Roman"/>
              </w:rPr>
              <w:t>0.78</w:t>
            </w:r>
          </w:p>
        </w:tc>
        <w:tc>
          <w:tcPr>
            <w:tcW w:w="990" w:type="dxa"/>
          </w:tcPr>
          <w:p w14:paraId="3F301927" w14:textId="77777777" w:rsidR="00FD23BF" w:rsidRPr="00D82CE0" w:rsidRDefault="00FD23BF" w:rsidP="00A30B40">
            <w:pPr>
              <w:jc w:val="both"/>
              <w:rPr>
                <w:rFonts w:ascii="Times New Roman" w:eastAsia="Times New Roman" w:hAnsi="Times New Roman" w:cs="Times New Roman"/>
              </w:rPr>
            </w:pPr>
            <w:r w:rsidRPr="00D82CE0">
              <w:rPr>
                <w:rFonts w:ascii="Times New Roman" w:eastAsia="Times New Roman" w:hAnsi="Times New Roman" w:cs="Times New Roman"/>
              </w:rPr>
              <w:t>2.02</w:t>
            </w:r>
          </w:p>
        </w:tc>
        <w:tc>
          <w:tcPr>
            <w:tcW w:w="1530" w:type="dxa"/>
          </w:tcPr>
          <w:p w14:paraId="51FBC73C" w14:textId="6DBDAF82" w:rsidR="00FD23BF" w:rsidRPr="00D82CE0" w:rsidRDefault="002B6742" w:rsidP="00A30B40">
            <w:pPr>
              <w:jc w:val="both"/>
              <w:rPr>
                <w:rFonts w:ascii="Times New Roman" w:eastAsia="Times New Roman" w:hAnsi="Times New Roman" w:cs="Times New Roman"/>
              </w:rPr>
            </w:pPr>
            <w:r w:rsidRPr="00D82CE0">
              <w:rPr>
                <w:rFonts w:ascii="Times New Roman" w:eastAsia="Times New Roman" w:hAnsi="Times New Roman" w:cs="Times New Roman"/>
              </w:rPr>
              <w:t>5.0</w:t>
            </w:r>
          </w:p>
        </w:tc>
        <w:tc>
          <w:tcPr>
            <w:tcW w:w="900" w:type="dxa"/>
          </w:tcPr>
          <w:p w14:paraId="720C321B" w14:textId="7DFE0122" w:rsidR="00FD23BF" w:rsidRPr="00D82CE0" w:rsidRDefault="002B6742" w:rsidP="00A30B40">
            <w:pPr>
              <w:jc w:val="both"/>
              <w:rPr>
                <w:rFonts w:ascii="Times New Roman" w:eastAsia="Times New Roman" w:hAnsi="Times New Roman" w:cs="Times New Roman"/>
              </w:rPr>
            </w:pPr>
            <w:r w:rsidRPr="00D82CE0">
              <w:rPr>
                <w:rFonts w:ascii="Times New Roman" w:eastAsia="Times New Roman" w:hAnsi="Times New Roman" w:cs="Times New Roman"/>
              </w:rPr>
              <w:t>5.1</w:t>
            </w:r>
          </w:p>
        </w:tc>
        <w:tc>
          <w:tcPr>
            <w:tcW w:w="1530" w:type="dxa"/>
          </w:tcPr>
          <w:p w14:paraId="29F929A7" w14:textId="64A8FCEE" w:rsidR="00FD23BF" w:rsidRPr="00D82CE0" w:rsidRDefault="002B6742" w:rsidP="00A30B40">
            <w:pPr>
              <w:jc w:val="both"/>
              <w:rPr>
                <w:rFonts w:ascii="Times New Roman" w:eastAsia="Times New Roman" w:hAnsi="Times New Roman" w:cs="Times New Roman"/>
              </w:rPr>
            </w:pPr>
            <w:r w:rsidRPr="00D82CE0">
              <w:rPr>
                <w:rFonts w:ascii="Times New Roman" w:eastAsia="Times New Roman" w:hAnsi="Times New Roman" w:cs="Times New Roman"/>
              </w:rPr>
              <w:t>5.0</w:t>
            </w:r>
          </w:p>
        </w:tc>
        <w:tc>
          <w:tcPr>
            <w:tcW w:w="900" w:type="dxa"/>
          </w:tcPr>
          <w:p w14:paraId="46937B40" w14:textId="529A02BF" w:rsidR="00FD23BF" w:rsidRPr="00D82CE0" w:rsidRDefault="00622FAB" w:rsidP="00A30B40">
            <w:pPr>
              <w:jc w:val="both"/>
              <w:rPr>
                <w:rFonts w:ascii="Times New Roman" w:eastAsia="Times New Roman" w:hAnsi="Times New Roman" w:cs="Times New Roman"/>
              </w:rPr>
            </w:pPr>
            <w:r w:rsidRPr="00D82CE0">
              <w:rPr>
                <w:rFonts w:ascii="Times New Roman" w:eastAsia="Times New Roman" w:hAnsi="Times New Roman" w:cs="Times New Roman"/>
              </w:rPr>
              <w:t>1.7</w:t>
            </w:r>
          </w:p>
        </w:tc>
      </w:tr>
      <w:tr w:rsidR="00D82CE0" w:rsidRPr="00D82CE0" w14:paraId="75E4512A" w14:textId="22EC22CA" w:rsidTr="00622FAB">
        <w:trPr>
          <w:trHeight w:val="395"/>
        </w:trPr>
        <w:tc>
          <w:tcPr>
            <w:tcW w:w="1260" w:type="dxa"/>
            <w:hideMark/>
          </w:tcPr>
          <w:p w14:paraId="7B09C597" w14:textId="77777777" w:rsidR="00FD23BF" w:rsidRPr="00D82CE0" w:rsidRDefault="00FD23BF" w:rsidP="00A30B40">
            <w:pPr>
              <w:jc w:val="both"/>
              <w:rPr>
                <w:rFonts w:ascii="Times New Roman" w:eastAsia="Times New Roman" w:hAnsi="Times New Roman" w:cs="Times New Roman"/>
              </w:rPr>
            </w:pPr>
            <w:r w:rsidRPr="00D82CE0">
              <w:rPr>
                <w:rFonts w:ascii="Times New Roman" w:eastAsia="Times New Roman" w:hAnsi="Times New Roman" w:cs="Times New Roman"/>
              </w:rPr>
              <w:t>MBzP</w:t>
            </w:r>
          </w:p>
        </w:tc>
        <w:tc>
          <w:tcPr>
            <w:tcW w:w="1530" w:type="dxa"/>
            <w:hideMark/>
          </w:tcPr>
          <w:p w14:paraId="40EE1B48" w14:textId="77777777" w:rsidR="00FD23BF" w:rsidRPr="00D82CE0" w:rsidRDefault="00FD23BF" w:rsidP="00A30B40">
            <w:pPr>
              <w:jc w:val="both"/>
              <w:rPr>
                <w:rFonts w:ascii="Times New Roman" w:eastAsia="Times New Roman" w:hAnsi="Times New Roman" w:cs="Times New Roman"/>
              </w:rPr>
            </w:pPr>
            <w:r w:rsidRPr="00D82CE0">
              <w:rPr>
                <w:rFonts w:ascii="Times New Roman" w:eastAsia="Times New Roman" w:hAnsi="Times New Roman" w:cs="Times New Roman"/>
              </w:rPr>
              <w:t>10:0 - 10:4</w:t>
            </w:r>
          </w:p>
        </w:tc>
        <w:tc>
          <w:tcPr>
            <w:tcW w:w="810" w:type="dxa"/>
            <w:hideMark/>
          </w:tcPr>
          <w:p w14:paraId="09996284" w14:textId="77777777" w:rsidR="00FD23BF" w:rsidRPr="00D82CE0" w:rsidRDefault="00FD23BF" w:rsidP="00A30B40">
            <w:pPr>
              <w:jc w:val="both"/>
              <w:rPr>
                <w:rFonts w:ascii="Times New Roman" w:eastAsia="Times New Roman" w:hAnsi="Times New Roman" w:cs="Times New Roman"/>
              </w:rPr>
            </w:pPr>
            <w:r w:rsidRPr="00D82CE0">
              <w:rPr>
                <w:rFonts w:ascii="Times New Roman" w:eastAsia="Times New Roman" w:hAnsi="Times New Roman" w:cs="Times New Roman"/>
              </w:rPr>
              <w:t>0.999</w:t>
            </w:r>
          </w:p>
        </w:tc>
        <w:tc>
          <w:tcPr>
            <w:tcW w:w="1080" w:type="dxa"/>
            <w:hideMark/>
          </w:tcPr>
          <w:p w14:paraId="5C650EC2" w14:textId="77777777" w:rsidR="00FD23BF" w:rsidRPr="00D82CE0" w:rsidRDefault="00FD23BF" w:rsidP="00A30B40">
            <w:pPr>
              <w:jc w:val="both"/>
              <w:rPr>
                <w:rFonts w:ascii="Times New Roman" w:eastAsia="Times New Roman" w:hAnsi="Times New Roman" w:cs="Times New Roman"/>
              </w:rPr>
            </w:pPr>
            <w:r w:rsidRPr="00D82CE0">
              <w:rPr>
                <w:rFonts w:ascii="Times New Roman" w:eastAsia="Times New Roman" w:hAnsi="Times New Roman" w:cs="Times New Roman"/>
              </w:rPr>
              <w:t>0.02</w:t>
            </w:r>
          </w:p>
        </w:tc>
        <w:tc>
          <w:tcPr>
            <w:tcW w:w="1260" w:type="dxa"/>
            <w:hideMark/>
          </w:tcPr>
          <w:p w14:paraId="2BF41A25" w14:textId="2007E597" w:rsidR="00FD23BF" w:rsidRPr="00D82CE0" w:rsidRDefault="00FD23BF" w:rsidP="00A30B40">
            <w:pPr>
              <w:jc w:val="both"/>
              <w:rPr>
                <w:rFonts w:ascii="Times New Roman" w:eastAsia="Times New Roman" w:hAnsi="Times New Roman" w:cs="Times New Roman"/>
              </w:rPr>
            </w:pPr>
            <w:r w:rsidRPr="00D82CE0">
              <w:rPr>
                <w:rFonts w:ascii="Times New Roman" w:eastAsia="Times New Roman" w:hAnsi="Times New Roman" w:cs="Times New Roman"/>
              </w:rPr>
              <w:t>89</w:t>
            </w:r>
          </w:p>
        </w:tc>
        <w:tc>
          <w:tcPr>
            <w:tcW w:w="720" w:type="dxa"/>
            <w:hideMark/>
          </w:tcPr>
          <w:p w14:paraId="4E9BC5F9" w14:textId="2AB02BC3" w:rsidR="00FD23BF" w:rsidRPr="00D82CE0" w:rsidRDefault="00FD23BF" w:rsidP="00A30B40">
            <w:pPr>
              <w:jc w:val="both"/>
              <w:rPr>
                <w:rFonts w:ascii="Times New Roman" w:eastAsia="Times New Roman" w:hAnsi="Times New Roman" w:cs="Times New Roman"/>
              </w:rPr>
            </w:pPr>
            <w:r w:rsidRPr="00D82CE0">
              <w:rPr>
                <w:rFonts w:ascii="Times New Roman" w:eastAsia="Times New Roman" w:hAnsi="Times New Roman" w:cs="Times New Roman"/>
              </w:rPr>
              <w:t>2.7</w:t>
            </w:r>
          </w:p>
        </w:tc>
        <w:tc>
          <w:tcPr>
            <w:tcW w:w="1260" w:type="dxa"/>
          </w:tcPr>
          <w:p w14:paraId="35AD7C01" w14:textId="0C25FE15" w:rsidR="00FD23BF" w:rsidRPr="00D82CE0" w:rsidRDefault="00FD23BF" w:rsidP="00A30B40">
            <w:pPr>
              <w:jc w:val="both"/>
              <w:rPr>
                <w:rFonts w:ascii="Times New Roman" w:eastAsia="Times New Roman" w:hAnsi="Times New Roman" w:cs="Times New Roman"/>
              </w:rPr>
            </w:pPr>
            <w:r w:rsidRPr="00D82CE0">
              <w:rPr>
                <w:rFonts w:ascii="Times New Roman" w:eastAsia="Times New Roman" w:hAnsi="Times New Roman" w:cs="Times New Roman"/>
              </w:rPr>
              <w:t>100</w:t>
            </w:r>
          </w:p>
        </w:tc>
        <w:tc>
          <w:tcPr>
            <w:tcW w:w="630" w:type="dxa"/>
          </w:tcPr>
          <w:p w14:paraId="3BBE1FAA" w14:textId="2B9DC146" w:rsidR="00FD23BF" w:rsidRPr="00D82CE0" w:rsidRDefault="00FD23BF" w:rsidP="00A30B40">
            <w:pPr>
              <w:jc w:val="both"/>
              <w:rPr>
                <w:rFonts w:ascii="Times New Roman" w:eastAsia="Times New Roman" w:hAnsi="Times New Roman" w:cs="Times New Roman"/>
              </w:rPr>
            </w:pPr>
            <w:r w:rsidRPr="00D82CE0">
              <w:rPr>
                <w:rFonts w:ascii="Times New Roman" w:eastAsia="Times New Roman" w:hAnsi="Times New Roman" w:cs="Times New Roman"/>
              </w:rPr>
              <w:t>6.1</w:t>
            </w:r>
          </w:p>
        </w:tc>
        <w:tc>
          <w:tcPr>
            <w:tcW w:w="1080" w:type="dxa"/>
            <w:hideMark/>
          </w:tcPr>
          <w:p w14:paraId="4906B4B4" w14:textId="325681CB" w:rsidR="00FD23BF" w:rsidRPr="00D82CE0" w:rsidRDefault="00FD23BF" w:rsidP="00A30B40">
            <w:pPr>
              <w:jc w:val="both"/>
              <w:rPr>
                <w:rFonts w:ascii="Times New Roman" w:eastAsia="Times New Roman" w:hAnsi="Times New Roman" w:cs="Times New Roman"/>
              </w:rPr>
            </w:pPr>
            <w:r w:rsidRPr="00D82CE0">
              <w:rPr>
                <w:rFonts w:ascii="Times New Roman" w:eastAsia="Times New Roman" w:hAnsi="Times New Roman" w:cs="Times New Roman"/>
              </w:rPr>
              <w:t>0.1</w:t>
            </w:r>
          </w:p>
        </w:tc>
        <w:tc>
          <w:tcPr>
            <w:tcW w:w="990" w:type="dxa"/>
          </w:tcPr>
          <w:p w14:paraId="214F2FAA" w14:textId="77777777" w:rsidR="00FD23BF" w:rsidRPr="00D82CE0" w:rsidRDefault="00FD23BF" w:rsidP="00A30B40">
            <w:pPr>
              <w:jc w:val="both"/>
              <w:rPr>
                <w:rFonts w:ascii="Times New Roman" w:eastAsia="Times New Roman" w:hAnsi="Times New Roman" w:cs="Times New Roman"/>
              </w:rPr>
            </w:pPr>
            <w:r w:rsidRPr="00D82CE0">
              <w:rPr>
                <w:rFonts w:ascii="Times New Roman" w:eastAsia="Times New Roman" w:hAnsi="Times New Roman" w:cs="Times New Roman"/>
              </w:rPr>
              <w:t>0.26</w:t>
            </w:r>
          </w:p>
        </w:tc>
        <w:tc>
          <w:tcPr>
            <w:tcW w:w="1530" w:type="dxa"/>
          </w:tcPr>
          <w:p w14:paraId="67F7CBA3" w14:textId="57CCF032" w:rsidR="00FD23BF" w:rsidRPr="00D82CE0" w:rsidRDefault="002B6742" w:rsidP="00A30B40">
            <w:pPr>
              <w:jc w:val="both"/>
              <w:rPr>
                <w:rFonts w:ascii="Times New Roman" w:eastAsia="Times New Roman" w:hAnsi="Times New Roman" w:cs="Times New Roman"/>
              </w:rPr>
            </w:pPr>
            <w:r w:rsidRPr="00D82CE0">
              <w:rPr>
                <w:rFonts w:ascii="Times New Roman" w:eastAsia="Times New Roman" w:hAnsi="Times New Roman" w:cs="Times New Roman"/>
              </w:rPr>
              <w:t>4.9</w:t>
            </w:r>
          </w:p>
        </w:tc>
        <w:tc>
          <w:tcPr>
            <w:tcW w:w="900" w:type="dxa"/>
          </w:tcPr>
          <w:p w14:paraId="528C8286" w14:textId="13FDE956" w:rsidR="00FD23BF" w:rsidRPr="00D82CE0" w:rsidRDefault="002B6742" w:rsidP="00A30B40">
            <w:pPr>
              <w:jc w:val="both"/>
              <w:rPr>
                <w:rFonts w:ascii="Times New Roman" w:eastAsia="Times New Roman" w:hAnsi="Times New Roman" w:cs="Times New Roman"/>
              </w:rPr>
            </w:pPr>
            <w:r w:rsidRPr="00D82CE0">
              <w:rPr>
                <w:rFonts w:ascii="Times New Roman" w:eastAsia="Times New Roman" w:hAnsi="Times New Roman" w:cs="Times New Roman"/>
              </w:rPr>
              <w:t>5.8</w:t>
            </w:r>
          </w:p>
        </w:tc>
        <w:tc>
          <w:tcPr>
            <w:tcW w:w="1530" w:type="dxa"/>
          </w:tcPr>
          <w:p w14:paraId="165C3A27" w14:textId="29CB93B6" w:rsidR="00FD23BF" w:rsidRPr="00D82CE0" w:rsidRDefault="002B6742" w:rsidP="00A30B40">
            <w:pPr>
              <w:jc w:val="both"/>
              <w:rPr>
                <w:rFonts w:ascii="Times New Roman" w:eastAsia="Times New Roman" w:hAnsi="Times New Roman" w:cs="Times New Roman"/>
              </w:rPr>
            </w:pPr>
            <w:r w:rsidRPr="00D82CE0">
              <w:rPr>
                <w:rFonts w:ascii="Times New Roman" w:eastAsia="Times New Roman" w:hAnsi="Times New Roman" w:cs="Times New Roman"/>
              </w:rPr>
              <w:t>5.0</w:t>
            </w:r>
          </w:p>
        </w:tc>
        <w:tc>
          <w:tcPr>
            <w:tcW w:w="900" w:type="dxa"/>
          </w:tcPr>
          <w:p w14:paraId="57FF5F5F" w14:textId="2F2D93EC" w:rsidR="00FD23BF" w:rsidRPr="00D82CE0" w:rsidRDefault="00622FAB" w:rsidP="00A30B40">
            <w:pPr>
              <w:jc w:val="both"/>
              <w:rPr>
                <w:rFonts w:ascii="Times New Roman" w:eastAsia="Times New Roman" w:hAnsi="Times New Roman" w:cs="Times New Roman"/>
              </w:rPr>
            </w:pPr>
            <w:r w:rsidRPr="00D82CE0">
              <w:rPr>
                <w:rFonts w:ascii="Times New Roman" w:eastAsia="Times New Roman" w:hAnsi="Times New Roman" w:cs="Times New Roman"/>
              </w:rPr>
              <w:t>3.1</w:t>
            </w:r>
          </w:p>
        </w:tc>
      </w:tr>
      <w:tr w:rsidR="00D82CE0" w:rsidRPr="00D82CE0" w14:paraId="269D1F41" w14:textId="7AFA9DFE" w:rsidTr="00622FAB">
        <w:trPr>
          <w:trHeight w:val="380"/>
        </w:trPr>
        <w:tc>
          <w:tcPr>
            <w:tcW w:w="1260" w:type="dxa"/>
            <w:hideMark/>
          </w:tcPr>
          <w:p w14:paraId="530AB23D" w14:textId="77777777" w:rsidR="00FD23BF" w:rsidRPr="00D82CE0" w:rsidRDefault="00FD23BF" w:rsidP="00A30B40">
            <w:pPr>
              <w:jc w:val="both"/>
              <w:rPr>
                <w:rFonts w:ascii="Times New Roman" w:eastAsia="Times New Roman" w:hAnsi="Times New Roman" w:cs="Times New Roman"/>
              </w:rPr>
            </w:pPr>
            <w:r w:rsidRPr="00D82CE0">
              <w:rPr>
                <w:rFonts w:ascii="Times New Roman" w:eastAsia="Times New Roman" w:hAnsi="Times New Roman" w:cs="Times New Roman"/>
              </w:rPr>
              <w:t>MEHP</w:t>
            </w:r>
          </w:p>
        </w:tc>
        <w:tc>
          <w:tcPr>
            <w:tcW w:w="1530" w:type="dxa"/>
            <w:hideMark/>
          </w:tcPr>
          <w:p w14:paraId="5C64C346" w14:textId="77777777" w:rsidR="00FD23BF" w:rsidRPr="00D82CE0" w:rsidRDefault="00FD23BF" w:rsidP="00A30B40">
            <w:pPr>
              <w:jc w:val="both"/>
              <w:rPr>
                <w:rFonts w:ascii="Times New Roman" w:eastAsia="Times New Roman" w:hAnsi="Times New Roman" w:cs="Times New Roman"/>
              </w:rPr>
            </w:pPr>
            <w:r w:rsidRPr="00D82CE0">
              <w:rPr>
                <w:rFonts w:ascii="Times New Roman" w:eastAsia="Times New Roman" w:hAnsi="Times New Roman" w:cs="Times New Roman"/>
              </w:rPr>
              <w:t>21:0 - 21:3</w:t>
            </w:r>
          </w:p>
        </w:tc>
        <w:tc>
          <w:tcPr>
            <w:tcW w:w="810" w:type="dxa"/>
            <w:hideMark/>
          </w:tcPr>
          <w:p w14:paraId="20A42A99" w14:textId="77777777" w:rsidR="00FD23BF" w:rsidRPr="00D82CE0" w:rsidRDefault="00FD23BF" w:rsidP="00A30B40">
            <w:pPr>
              <w:jc w:val="both"/>
              <w:rPr>
                <w:rFonts w:ascii="Times New Roman" w:eastAsia="Times New Roman" w:hAnsi="Times New Roman" w:cs="Times New Roman"/>
              </w:rPr>
            </w:pPr>
            <w:r w:rsidRPr="00D82CE0">
              <w:rPr>
                <w:rFonts w:ascii="Times New Roman" w:eastAsia="Times New Roman" w:hAnsi="Times New Roman" w:cs="Times New Roman"/>
              </w:rPr>
              <w:t>0.999</w:t>
            </w:r>
          </w:p>
        </w:tc>
        <w:tc>
          <w:tcPr>
            <w:tcW w:w="1080" w:type="dxa"/>
            <w:hideMark/>
          </w:tcPr>
          <w:p w14:paraId="55030513" w14:textId="77777777" w:rsidR="00FD23BF" w:rsidRPr="00D82CE0" w:rsidRDefault="00FD23BF" w:rsidP="00A30B40">
            <w:pPr>
              <w:jc w:val="both"/>
              <w:rPr>
                <w:rFonts w:ascii="Times New Roman" w:eastAsia="Times New Roman" w:hAnsi="Times New Roman" w:cs="Times New Roman"/>
              </w:rPr>
            </w:pPr>
            <w:r w:rsidRPr="00D82CE0">
              <w:rPr>
                <w:rFonts w:ascii="Times New Roman" w:eastAsia="Times New Roman" w:hAnsi="Times New Roman" w:cs="Times New Roman"/>
              </w:rPr>
              <w:t>0.01</w:t>
            </w:r>
          </w:p>
        </w:tc>
        <w:tc>
          <w:tcPr>
            <w:tcW w:w="1260" w:type="dxa"/>
            <w:hideMark/>
          </w:tcPr>
          <w:p w14:paraId="6FE68D68" w14:textId="57944EF8" w:rsidR="00FD23BF" w:rsidRPr="00D82CE0" w:rsidRDefault="00FD23BF" w:rsidP="00A30B40">
            <w:pPr>
              <w:jc w:val="both"/>
              <w:rPr>
                <w:rFonts w:ascii="Times New Roman" w:eastAsia="Times New Roman" w:hAnsi="Times New Roman" w:cs="Times New Roman"/>
              </w:rPr>
            </w:pPr>
            <w:r w:rsidRPr="00D82CE0">
              <w:rPr>
                <w:rFonts w:ascii="Times New Roman" w:eastAsia="Times New Roman" w:hAnsi="Times New Roman" w:cs="Times New Roman"/>
              </w:rPr>
              <w:t>86</w:t>
            </w:r>
          </w:p>
        </w:tc>
        <w:tc>
          <w:tcPr>
            <w:tcW w:w="720" w:type="dxa"/>
            <w:hideMark/>
          </w:tcPr>
          <w:p w14:paraId="7ACBB102" w14:textId="5CDA1039" w:rsidR="00FD23BF" w:rsidRPr="00D82CE0" w:rsidRDefault="00FD23BF" w:rsidP="00A30B40">
            <w:pPr>
              <w:jc w:val="both"/>
              <w:rPr>
                <w:rFonts w:ascii="Times New Roman" w:eastAsia="Times New Roman" w:hAnsi="Times New Roman" w:cs="Times New Roman"/>
              </w:rPr>
            </w:pPr>
            <w:r w:rsidRPr="00D82CE0">
              <w:rPr>
                <w:rFonts w:ascii="Times New Roman" w:eastAsia="Times New Roman" w:hAnsi="Times New Roman" w:cs="Times New Roman"/>
              </w:rPr>
              <w:t>3.6</w:t>
            </w:r>
          </w:p>
        </w:tc>
        <w:tc>
          <w:tcPr>
            <w:tcW w:w="1260" w:type="dxa"/>
          </w:tcPr>
          <w:p w14:paraId="17BE7907" w14:textId="60F33108" w:rsidR="00FD23BF" w:rsidRPr="00D82CE0" w:rsidRDefault="00FD23BF" w:rsidP="00A30B40">
            <w:pPr>
              <w:jc w:val="both"/>
              <w:rPr>
                <w:rFonts w:ascii="Times New Roman" w:eastAsia="Times New Roman" w:hAnsi="Times New Roman" w:cs="Times New Roman"/>
              </w:rPr>
            </w:pPr>
            <w:r w:rsidRPr="00D82CE0">
              <w:rPr>
                <w:rFonts w:ascii="Times New Roman" w:eastAsia="Times New Roman" w:hAnsi="Times New Roman" w:cs="Times New Roman"/>
              </w:rPr>
              <w:t>96</w:t>
            </w:r>
          </w:p>
        </w:tc>
        <w:tc>
          <w:tcPr>
            <w:tcW w:w="630" w:type="dxa"/>
          </w:tcPr>
          <w:p w14:paraId="0CD650EA" w14:textId="68786D53" w:rsidR="00FD23BF" w:rsidRPr="00D82CE0" w:rsidRDefault="00FD23BF" w:rsidP="00A30B40">
            <w:pPr>
              <w:jc w:val="both"/>
              <w:rPr>
                <w:rFonts w:ascii="Times New Roman" w:eastAsia="Times New Roman" w:hAnsi="Times New Roman" w:cs="Times New Roman"/>
              </w:rPr>
            </w:pPr>
            <w:r w:rsidRPr="00D82CE0">
              <w:rPr>
                <w:rFonts w:ascii="Times New Roman" w:eastAsia="Times New Roman" w:hAnsi="Times New Roman" w:cs="Times New Roman"/>
              </w:rPr>
              <w:t>4.8</w:t>
            </w:r>
          </w:p>
        </w:tc>
        <w:tc>
          <w:tcPr>
            <w:tcW w:w="1080" w:type="dxa"/>
            <w:hideMark/>
          </w:tcPr>
          <w:p w14:paraId="73529F05" w14:textId="07D18B36" w:rsidR="00FD23BF" w:rsidRPr="00D82CE0" w:rsidRDefault="00FD23BF" w:rsidP="00A30B40">
            <w:pPr>
              <w:jc w:val="both"/>
              <w:rPr>
                <w:rFonts w:ascii="Times New Roman" w:eastAsia="Times New Roman" w:hAnsi="Times New Roman" w:cs="Times New Roman"/>
              </w:rPr>
            </w:pPr>
            <w:r w:rsidRPr="00D82CE0">
              <w:rPr>
                <w:rFonts w:ascii="Times New Roman" w:eastAsia="Times New Roman" w:hAnsi="Times New Roman" w:cs="Times New Roman"/>
              </w:rPr>
              <w:t>0.15</w:t>
            </w:r>
          </w:p>
        </w:tc>
        <w:tc>
          <w:tcPr>
            <w:tcW w:w="990" w:type="dxa"/>
          </w:tcPr>
          <w:p w14:paraId="43AB886A" w14:textId="77777777" w:rsidR="00FD23BF" w:rsidRPr="00D82CE0" w:rsidRDefault="00FD23BF" w:rsidP="00A30B40">
            <w:pPr>
              <w:jc w:val="both"/>
              <w:rPr>
                <w:rFonts w:ascii="Times New Roman" w:eastAsia="Times New Roman" w:hAnsi="Times New Roman" w:cs="Times New Roman"/>
              </w:rPr>
            </w:pPr>
            <w:r w:rsidRPr="00D82CE0">
              <w:rPr>
                <w:rFonts w:ascii="Times New Roman" w:eastAsia="Times New Roman" w:hAnsi="Times New Roman" w:cs="Times New Roman"/>
              </w:rPr>
              <w:t>0.39</w:t>
            </w:r>
          </w:p>
        </w:tc>
        <w:tc>
          <w:tcPr>
            <w:tcW w:w="1530" w:type="dxa"/>
          </w:tcPr>
          <w:p w14:paraId="0ACFD363" w14:textId="47EB4646" w:rsidR="00FD23BF" w:rsidRPr="00D82CE0" w:rsidRDefault="002B6742" w:rsidP="00A30B40">
            <w:pPr>
              <w:jc w:val="both"/>
              <w:rPr>
                <w:rFonts w:ascii="Times New Roman" w:eastAsia="Times New Roman" w:hAnsi="Times New Roman" w:cs="Times New Roman"/>
              </w:rPr>
            </w:pPr>
            <w:r w:rsidRPr="00D82CE0">
              <w:rPr>
                <w:rFonts w:ascii="Times New Roman" w:eastAsia="Times New Roman" w:hAnsi="Times New Roman" w:cs="Times New Roman"/>
              </w:rPr>
              <w:t>4.9</w:t>
            </w:r>
          </w:p>
        </w:tc>
        <w:tc>
          <w:tcPr>
            <w:tcW w:w="900" w:type="dxa"/>
          </w:tcPr>
          <w:p w14:paraId="63E2660C" w14:textId="64A26683" w:rsidR="00FD23BF" w:rsidRPr="00D82CE0" w:rsidRDefault="002B6742" w:rsidP="00A30B40">
            <w:pPr>
              <w:jc w:val="both"/>
              <w:rPr>
                <w:rFonts w:ascii="Times New Roman" w:eastAsia="Times New Roman" w:hAnsi="Times New Roman" w:cs="Times New Roman"/>
              </w:rPr>
            </w:pPr>
            <w:r w:rsidRPr="00D82CE0">
              <w:rPr>
                <w:rFonts w:ascii="Times New Roman" w:eastAsia="Times New Roman" w:hAnsi="Times New Roman" w:cs="Times New Roman"/>
              </w:rPr>
              <w:t>5.3</w:t>
            </w:r>
          </w:p>
        </w:tc>
        <w:tc>
          <w:tcPr>
            <w:tcW w:w="1530" w:type="dxa"/>
          </w:tcPr>
          <w:p w14:paraId="1C04BD06" w14:textId="44A0C60B" w:rsidR="00FD23BF" w:rsidRPr="00D82CE0" w:rsidRDefault="002B6742" w:rsidP="00A30B40">
            <w:pPr>
              <w:jc w:val="both"/>
              <w:rPr>
                <w:rFonts w:ascii="Times New Roman" w:eastAsia="Times New Roman" w:hAnsi="Times New Roman" w:cs="Times New Roman"/>
              </w:rPr>
            </w:pPr>
            <w:r w:rsidRPr="00D82CE0">
              <w:rPr>
                <w:rFonts w:ascii="Times New Roman" w:eastAsia="Times New Roman" w:hAnsi="Times New Roman" w:cs="Times New Roman"/>
              </w:rPr>
              <w:t>4.9</w:t>
            </w:r>
          </w:p>
        </w:tc>
        <w:tc>
          <w:tcPr>
            <w:tcW w:w="900" w:type="dxa"/>
          </w:tcPr>
          <w:p w14:paraId="7B8C1B58" w14:textId="29CC862F" w:rsidR="00FD23BF" w:rsidRPr="00D82CE0" w:rsidRDefault="00622FAB" w:rsidP="00A30B40">
            <w:pPr>
              <w:jc w:val="both"/>
              <w:rPr>
                <w:rFonts w:ascii="Times New Roman" w:eastAsia="Times New Roman" w:hAnsi="Times New Roman" w:cs="Times New Roman"/>
              </w:rPr>
            </w:pPr>
            <w:r w:rsidRPr="00D82CE0">
              <w:rPr>
                <w:rFonts w:ascii="Times New Roman" w:eastAsia="Times New Roman" w:hAnsi="Times New Roman" w:cs="Times New Roman"/>
              </w:rPr>
              <w:t>0.9</w:t>
            </w:r>
          </w:p>
        </w:tc>
      </w:tr>
      <w:tr w:rsidR="00D82CE0" w:rsidRPr="00D82CE0" w14:paraId="6EB35BF5" w14:textId="49020BC2" w:rsidTr="00622FAB">
        <w:trPr>
          <w:trHeight w:val="395"/>
        </w:trPr>
        <w:tc>
          <w:tcPr>
            <w:tcW w:w="1260" w:type="dxa"/>
            <w:hideMark/>
          </w:tcPr>
          <w:p w14:paraId="74C4C4CC" w14:textId="77777777"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MEOHP</w:t>
            </w:r>
          </w:p>
        </w:tc>
        <w:tc>
          <w:tcPr>
            <w:tcW w:w="1530" w:type="dxa"/>
            <w:hideMark/>
          </w:tcPr>
          <w:p w14:paraId="3BBEAB30" w14:textId="77777777"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10:3 - 11:0</w:t>
            </w:r>
          </w:p>
        </w:tc>
        <w:tc>
          <w:tcPr>
            <w:tcW w:w="810" w:type="dxa"/>
            <w:hideMark/>
          </w:tcPr>
          <w:p w14:paraId="1CBA2BA1" w14:textId="77777777"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0.999</w:t>
            </w:r>
          </w:p>
        </w:tc>
        <w:tc>
          <w:tcPr>
            <w:tcW w:w="1080" w:type="dxa"/>
            <w:hideMark/>
          </w:tcPr>
          <w:p w14:paraId="2D287523" w14:textId="77777777"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0.01</w:t>
            </w:r>
          </w:p>
        </w:tc>
        <w:tc>
          <w:tcPr>
            <w:tcW w:w="1260" w:type="dxa"/>
            <w:hideMark/>
          </w:tcPr>
          <w:p w14:paraId="04229BA8" w14:textId="2564BE49"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93</w:t>
            </w:r>
          </w:p>
        </w:tc>
        <w:tc>
          <w:tcPr>
            <w:tcW w:w="720" w:type="dxa"/>
            <w:hideMark/>
          </w:tcPr>
          <w:p w14:paraId="3EBA2AA3" w14:textId="39F42F9E"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3.8</w:t>
            </w:r>
          </w:p>
        </w:tc>
        <w:tc>
          <w:tcPr>
            <w:tcW w:w="1260" w:type="dxa"/>
          </w:tcPr>
          <w:p w14:paraId="042675BA" w14:textId="4268D52C"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97</w:t>
            </w:r>
          </w:p>
        </w:tc>
        <w:tc>
          <w:tcPr>
            <w:tcW w:w="630" w:type="dxa"/>
          </w:tcPr>
          <w:p w14:paraId="11B815C5" w14:textId="710EF9BD"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5.9</w:t>
            </w:r>
          </w:p>
        </w:tc>
        <w:tc>
          <w:tcPr>
            <w:tcW w:w="1080" w:type="dxa"/>
            <w:hideMark/>
          </w:tcPr>
          <w:p w14:paraId="0702884F" w14:textId="14EAE0A0"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0.05</w:t>
            </w:r>
          </w:p>
        </w:tc>
        <w:tc>
          <w:tcPr>
            <w:tcW w:w="990" w:type="dxa"/>
          </w:tcPr>
          <w:p w14:paraId="0733F10E" w14:textId="77777777"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0.15</w:t>
            </w:r>
          </w:p>
        </w:tc>
        <w:tc>
          <w:tcPr>
            <w:tcW w:w="1530" w:type="dxa"/>
          </w:tcPr>
          <w:p w14:paraId="6314D479" w14:textId="00714FF9"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5.0</w:t>
            </w:r>
          </w:p>
        </w:tc>
        <w:tc>
          <w:tcPr>
            <w:tcW w:w="900" w:type="dxa"/>
          </w:tcPr>
          <w:p w14:paraId="4A48811C" w14:textId="101DCBFB"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6.7</w:t>
            </w:r>
          </w:p>
        </w:tc>
        <w:tc>
          <w:tcPr>
            <w:tcW w:w="1530" w:type="dxa"/>
          </w:tcPr>
          <w:p w14:paraId="75E5BA83" w14:textId="5C40AD07"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5.1</w:t>
            </w:r>
          </w:p>
        </w:tc>
        <w:tc>
          <w:tcPr>
            <w:tcW w:w="900" w:type="dxa"/>
          </w:tcPr>
          <w:p w14:paraId="6E89F700" w14:textId="71450FAD" w:rsidR="002B6742" w:rsidRPr="00D82CE0" w:rsidRDefault="00622FAB" w:rsidP="002B6742">
            <w:pPr>
              <w:jc w:val="both"/>
              <w:rPr>
                <w:rFonts w:ascii="Times New Roman" w:eastAsia="Times New Roman" w:hAnsi="Times New Roman" w:cs="Times New Roman"/>
              </w:rPr>
            </w:pPr>
            <w:r w:rsidRPr="00D82CE0">
              <w:rPr>
                <w:rFonts w:ascii="Times New Roman" w:eastAsia="Times New Roman" w:hAnsi="Times New Roman" w:cs="Times New Roman"/>
              </w:rPr>
              <w:t>2.2</w:t>
            </w:r>
          </w:p>
        </w:tc>
      </w:tr>
      <w:tr w:rsidR="00D82CE0" w:rsidRPr="00D82CE0" w14:paraId="5C79C528" w14:textId="3DD5BFEC" w:rsidTr="00622FAB">
        <w:trPr>
          <w:trHeight w:val="365"/>
        </w:trPr>
        <w:tc>
          <w:tcPr>
            <w:tcW w:w="1260" w:type="dxa"/>
            <w:hideMark/>
          </w:tcPr>
          <w:p w14:paraId="71DBB6D8" w14:textId="77777777"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MEHHP</w:t>
            </w:r>
          </w:p>
        </w:tc>
        <w:tc>
          <w:tcPr>
            <w:tcW w:w="1530" w:type="dxa"/>
            <w:hideMark/>
          </w:tcPr>
          <w:p w14:paraId="15026B97" w14:textId="77777777"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11:3 - 12:1</w:t>
            </w:r>
          </w:p>
        </w:tc>
        <w:tc>
          <w:tcPr>
            <w:tcW w:w="810" w:type="dxa"/>
            <w:hideMark/>
          </w:tcPr>
          <w:p w14:paraId="18E641B8" w14:textId="77777777"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0.999</w:t>
            </w:r>
          </w:p>
        </w:tc>
        <w:tc>
          <w:tcPr>
            <w:tcW w:w="1080" w:type="dxa"/>
            <w:hideMark/>
          </w:tcPr>
          <w:p w14:paraId="5473FCB8" w14:textId="77777777"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0.02</w:t>
            </w:r>
          </w:p>
        </w:tc>
        <w:tc>
          <w:tcPr>
            <w:tcW w:w="1260" w:type="dxa"/>
            <w:hideMark/>
          </w:tcPr>
          <w:p w14:paraId="00B306A0" w14:textId="60AF5C21"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86</w:t>
            </w:r>
          </w:p>
        </w:tc>
        <w:tc>
          <w:tcPr>
            <w:tcW w:w="720" w:type="dxa"/>
            <w:hideMark/>
          </w:tcPr>
          <w:p w14:paraId="6F11CB30" w14:textId="2BB026A9"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5.7</w:t>
            </w:r>
          </w:p>
        </w:tc>
        <w:tc>
          <w:tcPr>
            <w:tcW w:w="1260" w:type="dxa"/>
          </w:tcPr>
          <w:p w14:paraId="6E50E31F" w14:textId="4AC620FA"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96</w:t>
            </w:r>
          </w:p>
        </w:tc>
        <w:tc>
          <w:tcPr>
            <w:tcW w:w="630" w:type="dxa"/>
          </w:tcPr>
          <w:p w14:paraId="3D4302DF" w14:textId="4536E1BA"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7.5</w:t>
            </w:r>
          </w:p>
        </w:tc>
        <w:tc>
          <w:tcPr>
            <w:tcW w:w="1080" w:type="dxa"/>
            <w:hideMark/>
          </w:tcPr>
          <w:p w14:paraId="18ACF0F2" w14:textId="5E27F085"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0.15</w:t>
            </w:r>
          </w:p>
        </w:tc>
        <w:tc>
          <w:tcPr>
            <w:tcW w:w="990" w:type="dxa"/>
          </w:tcPr>
          <w:p w14:paraId="3DA42059" w14:textId="77777777"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0.25</w:t>
            </w:r>
          </w:p>
        </w:tc>
        <w:tc>
          <w:tcPr>
            <w:tcW w:w="1530" w:type="dxa"/>
          </w:tcPr>
          <w:p w14:paraId="67255FED" w14:textId="50A3FA0D"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5.0</w:t>
            </w:r>
          </w:p>
        </w:tc>
        <w:tc>
          <w:tcPr>
            <w:tcW w:w="900" w:type="dxa"/>
          </w:tcPr>
          <w:p w14:paraId="120B5FF0" w14:textId="74272930"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5.6</w:t>
            </w:r>
          </w:p>
        </w:tc>
        <w:tc>
          <w:tcPr>
            <w:tcW w:w="1530" w:type="dxa"/>
          </w:tcPr>
          <w:p w14:paraId="3CB1661E" w14:textId="3B154DBB"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5.0</w:t>
            </w:r>
          </w:p>
        </w:tc>
        <w:tc>
          <w:tcPr>
            <w:tcW w:w="900" w:type="dxa"/>
          </w:tcPr>
          <w:p w14:paraId="4C30A390" w14:textId="7376F61E" w:rsidR="002B6742" w:rsidRPr="00D82CE0" w:rsidRDefault="00622FAB" w:rsidP="002B6742">
            <w:pPr>
              <w:jc w:val="both"/>
              <w:rPr>
                <w:rFonts w:ascii="Times New Roman" w:eastAsia="Times New Roman" w:hAnsi="Times New Roman" w:cs="Times New Roman"/>
              </w:rPr>
            </w:pPr>
            <w:r w:rsidRPr="00D82CE0">
              <w:rPr>
                <w:rFonts w:ascii="Times New Roman" w:eastAsia="Times New Roman" w:hAnsi="Times New Roman" w:cs="Times New Roman"/>
              </w:rPr>
              <w:t>1.1</w:t>
            </w:r>
          </w:p>
        </w:tc>
      </w:tr>
      <w:tr w:rsidR="00D82CE0" w:rsidRPr="00D82CE0" w14:paraId="70E0B046" w14:textId="00FFBB8F" w:rsidTr="00622FAB">
        <w:trPr>
          <w:trHeight w:val="319"/>
        </w:trPr>
        <w:tc>
          <w:tcPr>
            <w:tcW w:w="1260" w:type="dxa"/>
            <w:hideMark/>
          </w:tcPr>
          <w:p w14:paraId="468D6CAB" w14:textId="77777777"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MECPP</w:t>
            </w:r>
          </w:p>
        </w:tc>
        <w:tc>
          <w:tcPr>
            <w:tcW w:w="1530" w:type="dxa"/>
            <w:hideMark/>
          </w:tcPr>
          <w:p w14:paraId="3A8EAD7E" w14:textId="77777777"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4:0 - 5:0</w:t>
            </w:r>
          </w:p>
        </w:tc>
        <w:tc>
          <w:tcPr>
            <w:tcW w:w="810" w:type="dxa"/>
            <w:hideMark/>
          </w:tcPr>
          <w:p w14:paraId="0EA29EA8" w14:textId="77777777"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0.999</w:t>
            </w:r>
          </w:p>
        </w:tc>
        <w:tc>
          <w:tcPr>
            <w:tcW w:w="1080" w:type="dxa"/>
            <w:hideMark/>
          </w:tcPr>
          <w:p w14:paraId="0FAD4B61" w14:textId="77777777"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0.01</w:t>
            </w:r>
          </w:p>
        </w:tc>
        <w:tc>
          <w:tcPr>
            <w:tcW w:w="1260" w:type="dxa"/>
            <w:hideMark/>
          </w:tcPr>
          <w:p w14:paraId="0631927F" w14:textId="51FDEC3D"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113</w:t>
            </w:r>
          </w:p>
        </w:tc>
        <w:tc>
          <w:tcPr>
            <w:tcW w:w="720" w:type="dxa"/>
            <w:hideMark/>
          </w:tcPr>
          <w:p w14:paraId="36CDC5D7" w14:textId="009B11CA"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2.4</w:t>
            </w:r>
          </w:p>
        </w:tc>
        <w:tc>
          <w:tcPr>
            <w:tcW w:w="1260" w:type="dxa"/>
          </w:tcPr>
          <w:p w14:paraId="41C2AB88" w14:textId="4F1A9976"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97</w:t>
            </w:r>
          </w:p>
        </w:tc>
        <w:tc>
          <w:tcPr>
            <w:tcW w:w="630" w:type="dxa"/>
          </w:tcPr>
          <w:p w14:paraId="67CC12A5" w14:textId="0BFA9AA1"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8.2</w:t>
            </w:r>
          </w:p>
        </w:tc>
        <w:tc>
          <w:tcPr>
            <w:tcW w:w="1080" w:type="dxa"/>
            <w:hideMark/>
          </w:tcPr>
          <w:p w14:paraId="0F2B8953" w14:textId="4ED1F5B5"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0.12</w:t>
            </w:r>
          </w:p>
        </w:tc>
        <w:tc>
          <w:tcPr>
            <w:tcW w:w="990" w:type="dxa"/>
          </w:tcPr>
          <w:p w14:paraId="143FDBD1" w14:textId="77777777"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0.38</w:t>
            </w:r>
          </w:p>
        </w:tc>
        <w:tc>
          <w:tcPr>
            <w:tcW w:w="1530" w:type="dxa"/>
          </w:tcPr>
          <w:p w14:paraId="1FBD3555" w14:textId="1F47D1E6"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4.9</w:t>
            </w:r>
          </w:p>
        </w:tc>
        <w:tc>
          <w:tcPr>
            <w:tcW w:w="900" w:type="dxa"/>
          </w:tcPr>
          <w:p w14:paraId="251DF012" w14:textId="30A5F0B0"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5.4</w:t>
            </w:r>
          </w:p>
        </w:tc>
        <w:tc>
          <w:tcPr>
            <w:tcW w:w="1530" w:type="dxa"/>
          </w:tcPr>
          <w:p w14:paraId="3DAFCBBD" w14:textId="18C0E632"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5.0</w:t>
            </w:r>
          </w:p>
        </w:tc>
        <w:tc>
          <w:tcPr>
            <w:tcW w:w="900" w:type="dxa"/>
          </w:tcPr>
          <w:p w14:paraId="6DCB142B" w14:textId="6340CEC2" w:rsidR="002B6742" w:rsidRPr="00D82CE0" w:rsidRDefault="00622FAB" w:rsidP="002B6742">
            <w:pPr>
              <w:jc w:val="both"/>
              <w:rPr>
                <w:rFonts w:ascii="Times New Roman" w:eastAsia="Times New Roman" w:hAnsi="Times New Roman" w:cs="Times New Roman"/>
              </w:rPr>
            </w:pPr>
            <w:r w:rsidRPr="00D82CE0">
              <w:rPr>
                <w:rFonts w:ascii="Times New Roman" w:eastAsia="Times New Roman" w:hAnsi="Times New Roman" w:cs="Times New Roman"/>
              </w:rPr>
              <w:t>1.7</w:t>
            </w:r>
          </w:p>
        </w:tc>
      </w:tr>
      <w:tr w:rsidR="00D82CE0" w:rsidRPr="00D82CE0" w14:paraId="56F8B057" w14:textId="22D1B0CE" w:rsidTr="00622FAB">
        <w:trPr>
          <w:trHeight w:val="380"/>
        </w:trPr>
        <w:tc>
          <w:tcPr>
            <w:tcW w:w="1260" w:type="dxa"/>
            <w:hideMark/>
          </w:tcPr>
          <w:p w14:paraId="76D754FA" w14:textId="77777777"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MiNP</w:t>
            </w:r>
          </w:p>
        </w:tc>
        <w:tc>
          <w:tcPr>
            <w:tcW w:w="1530" w:type="dxa"/>
            <w:hideMark/>
          </w:tcPr>
          <w:p w14:paraId="3DE3FC39" w14:textId="77777777"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21:1 - 22:0</w:t>
            </w:r>
          </w:p>
        </w:tc>
        <w:tc>
          <w:tcPr>
            <w:tcW w:w="810" w:type="dxa"/>
            <w:hideMark/>
          </w:tcPr>
          <w:p w14:paraId="6E4FE4DB" w14:textId="77777777"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0.999</w:t>
            </w:r>
          </w:p>
        </w:tc>
        <w:tc>
          <w:tcPr>
            <w:tcW w:w="1080" w:type="dxa"/>
            <w:hideMark/>
          </w:tcPr>
          <w:p w14:paraId="0A0B90B6" w14:textId="77777777"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0.01</w:t>
            </w:r>
          </w:p>
        </w:tc>
        <w:tc>
          <w:tcPr>
            <w:tcW w:w="1260" w:type="dxa"/>
            <w:hideMark/>
          </w:tcPr>
          <w:p w14:paraId="78BB4000" w14:textId="6F2BCA56"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83</w:t>
            </w:r>
          </w:p>
        </w:tc>
        <w:tc>
          <w:tcPr>
            <w:tcW w:w="720" w:type="dxa"/>
            <w:hideMark/>
          </w:tcPr>
          <w:p w14:paraId="42932E72" w14:textId="71FBD7A2"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3.9</w:t>
            </w:r>
          </w:p>
        </w:tc>
        <w:tc>
          <w:tcPr>
            <w:tcW w:w="1260" w:type="dxa"/>
          </w:tcPr>
          <w:p w14:paraId="533B9D7B" w14:textId="66F55001"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95</w:t>
            </w:r>
          </w:p>
        </w:tc>
        <w:tc>
          <w:tcPr>
            <w:tcW w:w="630" w:type="dxa"/>
          </w:tcPr>
          <w:p w14:paraId="22B14D1F" w14:textId="5866D352"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4.9</w:t>
            </w:r>
          </w:p>
        </w:tc>
        <w:tc>
          <w:tcPr>
            <w:tcW w:w="1080" w:type="dxa"/>
            <w:hideMark/>
          </w:tcPr>
          <w:p w14:paraId="23699B5D" w14:textId="1AF42161"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0.09</w:t>
            </w:r>
          </w:p>
        </w:tc>
        <w:tc>
          <w:tcPr>
            <w:tcW w:w="990" w:type="dxa"/>
          </w:tcPr>
          <w:p w14:paraId="257A115C" w14:textId="77777777"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0.31</w:t>
            </w:r>
          </w:p>
        </w:tc>
        <w:tc>
          <w:tcPr>
            <w:tcW w:w="1530" w:type="dxa"/>
          </w:tcPr>
          <w:p w14:paraId="65116EE7" w14:textId="4FFECFB1"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5.0</w:t>
            </w:r>
          </w:p>
        </w:tc>
        <w:tc>
          <w:tcPr>
            <w:tcW w:w="900" w:type="dxa"/>
          </w:tcPr>
          <w:p w14:paraId="0B40BDAD" w14:textId="1028BFA8"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5.6</w:t>
            </w:r>
          </w:p>
        </w:tc>
        <w:tc>
          <w:tcPr>
            <w:tcW w:w="1530" w:type="dxa"/>
          </w:tcPr>
          <w:p w14:paraId="3FB3BF81" w14:textId="2AF69AE7"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5.0</w:t>
            </w:r>
          </w:p>
        </w:tc>
        <w:tc>
          <w:tcPr>
            <w:tcW w:w="900" w:type="dxa"/>
          </w:tcPr>
          <w:p w14:paraId="6178A587" w14:textId="48337021" w:rsidR="002B6742" w:rsidRPr="00D82CE0" w:rsidRDefault="00622FAB" w:rsidP="002B6742">
            <w:pPr>
              <w:jc w:val="both"/>
              <w:rPr>
                <w:rFonts w:ascii="Times New Roman" w:eastAsia="Times New Roman" w:hAnsi="Times New Roman" w:cs="Times New Roman"/>
              </w:rPr>
            </w:pPr>
            <w:r w:rsidRPr="00D82CE0">
              <w:rPr>
                <w:rFonts w:ascii="Times New Roman" w:eastAsia="Times New Roman" w:hAnsi="Times New Roman" w:cs="Times New Roman"/>
              </w:rPr>
              <w:t>1.7</w:t>
            </w:r>
          </w:p>
        </w:tc>
      </w:tr>
      <w:tr w:rsidR="00D82CE0" w:rsidRPr="00D82CE0" w14:paraId="3BC34253" w14:textId="6C730BF3" w:rsidTr="00622FAB">
        <w:trPr>
          <w:trHeight w:val="346"/>
        </w:trPr>
        <w:tc>
          <w:tcPr>
            <w:tcW w:w="1260" w:type="dxa"/>
            <w:hideMark/>
          </w:tcPr>
          <w:p w14:paraId="1D91E31B" w14:textId="77777777"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OH-MiNP</w:t>
            </w:r>
          </w:p>
        </w:tc>
        <w:tc>
          <w:tcPr>
            <w:tcW w:w="1530" w:type="dxa"/>
            <w:hideMark/>
          </w:tcPr>
          <w:p w14:paraId="00C25310" w14:textId="77777777"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15:1 - 16:3</w:t>
            </w:r>
          </w:p>
        </w:tc>
        <w:tc>
          <w:tcPr>
            <w:tcW w:w="810" w:type="dxa"/>
            <w:hideMark/>
          </w:tcPr>
          <w:p w14:paraId="39F92E88" w14:textId="77777777"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0.999</w:t>
            </w:r>
          </w:p>
        </w:tc>
        <w:tc>
          <w:tcPr>
            <w:tcW w:w="1080" w:type="dxa"/>
            <w:hideMark/>
          </w:tcPr>
          <w:p w14:paraId="277AE735" w14:textId="77777777"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0.01</w:t>
            </w:r>
          </w:p>
        </w:tc>
        <w:tc>
          <w:tcPr>
            <w:tcW w:w="1260" w:type="dxa"/>
            <w:hideMark/>
          </w:tcPr>
          <w:p w14:paraId="3104AC5A" w14:textId="7AC03C64"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86</w:t>
            </w:r>
          </w:p>
        </w:tc>
        <w:tc>
          <w:tcPr>
            <w:tcW w:w="720" w:type="dxa"/>
            <w:hideMark/>
          </w:tcPr>
          <w:p w14:paraId="1B54D935" w14:textId="68A7B89F"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6.6</w:t>
            </w:r>
          </w:p>
        </w:tc>
        <w:tc>
          <w:tcPr>
            <w:tcW w:w="1260" w:type="dxa"/>
          </w:tcPr>
          <w:p w14:paraId="1C3298D8" w14:textId="36725380"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108</w:t>
            </w:r>
          </w:p>
        </w:tc>
        <w:tc>
          <w:tcPr>
            <w:tcW w:w="630" w:type="dxa"/>
          </w:tcPr>
          <w:p w14:paraId="1E5D1A3E" w14:textId="1C689BD4"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6.1</w:t>
            </w:r>
          </w:p>
        </w:tc>
        <w:tc>
          <w:tcPr>
            <w:tcW w:w="1080" w:type="dxa"/>
            <w:hideMark/>
          </w:tcPr>
          <w:p w14:paraId="211D77EF" w14:textId="06E871A9"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0.05</w:t>
            </w:r>
          </w:p>
        </w:tc>
        <w:tc>
          <w:tcPr>
            <w:tcW w:w="990" w:type="dxa"/>
          </w:tcPr>
          <w:p w14:paraId="028ECFB7" w14:textId="77777777"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0.13</w:t>
            </w:r>
          </w:p>
        </w:tc>
        <w:tc>
          <w:tcPr>
            <w:tcW w:w="1530" w:type="dxa"/>
          </w:tcPr>
          <w:p w14:paraId="5666EA10" w14:textId="5D8AD2D2"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5.3</w:t>
            </w:r>
          </w:p>
        </w:tc>
        <w:tc>
          <w:tcPr>
            <w:tcW w:w="900" w:type="dxa"/>
          </w:tcPr>
          <w:p w14:paraId="57A38DCF" w14:textId="36700C4E"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4.9</w:t>
            </w:r>
          </w:p>
        </w:tc>
        <w:tc>
          <w:tcPr>
            <w:tcW w:w="1530" w:type="dxa"/>
          </w:tcPr>
          <w:p w14:paraId="74EA8268" w14:textId="3557E663"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5.3</w:t>
            </w:r>
          </w:p>
        </w:tc>
        <w:tc>
          <w:tcPr>
            <w:tcW w:w="900" w:type="dxa"/>
          </w:tcPr>
          <w:p w14:paraId="149E564D" w14:textId="16093EDC" w:rsidR="002B6742" w:rsidRPr="00D82CE0" w:rsidRDefault="00622FAB" w:rsidP="002B6742">
            <w:pPr>
              <w:jc w:val="both"/>
              <w:rPr>
                <w:rFonts w:ascii="Times New Roman" w:eastAsia="Times New Roman" w:hAnsi="Times New Roman" w:cs="Times New Roman"/>
              </w:rPr>
            </w:pPr>
            <w:r w:rsidRPr="00D82CE0">
              <w:rPr>
                <w:rFonts w:ascii="Times New Roman" w:eastAsia="Times New Roman" w:hAnsi="Times New Roman" w:cs="Times New Roman"/>
              </w:rPr>
              <w:t>1.3</w:t>
            </w:r>
          </w:p>
        </w:tc>
      </w:tr>
      <w:tr w:rsidR="00D82CE0" w:rsidRPr="00D82CE0" w14:paraId="0919A271" w14:textId="1961868A" w:rsidTr="00622FAB">
        <w:trPr>
          <w:trHeight w:val="365"/>
        </w:trPr>
        <w:tc>
          <w:tcPr>
            <w:tcW w:w="1260" w:type="dxa"/>
            <w:tcBorders>
              <w:bottom w:val="single" w:sz="4" w:space="0" w:color="auto"/>
            </w:tcBorders>
            <w:hideMark/>
          </w:tcPr>
          <w:p w14:paraId="4CD42F63" w14:textId="77777777"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cx-MiNP</w:t>
            </w:r>
          </w:p>
        </w:tc>
        <w:tc>
          <w:tcPr>
            <w:tcW w:w="1530" w:type="dxa"/>
            <w:tcBorders>
              <w:bottom w:val="single" w:sz="4" w:space="0" w:color="auto"/>
            </w:tcBorders>
            <w:hideMark/>
          </w:tcPr>
          <w:p w14:paraId="032AD384" w14:textId="77777777"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7:3 - 10:0</w:t>
            </w:r>
          </w:p>
        </w:tc>
        <w:tc>
          <w:tcPr>
            <w:tcW w:w="810" w:type="dxa"/>
            <w:tcBorders>
              <w:bottom w:val="single" w:sz="4" w:space="0" w:color="auto"/>
            </w:tcBorders>
            <w:hideMark/>
          </w:tcPr>
          <w:p w14:paraId="1D012DAC" w14:textId="77777777"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0.999</w:t>
            </w:r>
          </w:p>
        </w:tc>
        <w:tc>
          <w:tcPr>
            <w:tcW w:w="1080" w:type="dxa"/>
            <w:tcBorders>
              <w:bottom w:val="single" w:sz="4" w:space="0" w:color="auto"/>
            </w:tcBorders>
            <w:hideMark/>
          </w:tcPr>
          <w:p w14:paraId="5141D43C" w14:textId="77777777"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0.01</w:t>
            </w:r>
          </w:p>
        </w:tc>
        <w:tc>
          <w:tcPr>
            <w:tcW w:w="1260" w:type="dxa"/>
            <w:tcBorders>
              <w:bottom w:val="single" w:sz="4" w:space="0" w:color="auto"/>
            </w:tcBorders>
            <w:hideMark/>
          </w:tcPr>
          <w:p w14:paraId="6577EDD7" w14:textId="29629CF1"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94</w:t>
            </w:r>
          </w:p>
        </w:tc>
        <w:tc>
          <w:tcPr>
            <w:tcW w:w="720" w:type="dxa"/>
            <w:tcBorders>
              <w:bottom w:val="single" w:sz="4" w:space="0" w:color="auto"/>
            </w:tcBorders>
            <w:hideMark/>
          </w:tcPr>
          <w:p w14:paraId="44EC4E76" w14:textId="2F07BDDD"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6.0</w:t>
            </w:r>
          </w:p>
        </w:tc>
        <w:tc>
          <w:tcPr>
            <w:tcW w:w="1260" w:type="dxa"/>
            <w:tcBorders>
              <w:bottom w:val="single" w:sz="4" w:space="0" w:color="auto"/>
            </w:tcBorders>
          </w:tcPr>
          <w:p w14:paraId="10D6BCCA" w14:textId="47E63195"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91</w:t>
            </w:r>
          </w:p>
        </w:tc>
        <w:tc>
          <w:tcPr>
            <w:tcW w:w="630" w:type="dxa"/>
            <w:tcBorders>
              <w:bottom w:val="single" w:sz="4" w:space="0" w:color="auto"/>
            </w:tcBorders>
          </w:tcPr>
          <w:p w14:paraId="3056F2AC" w14:textId="2DA67175"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5.5</w:t>
            </w:r>
          </w:p>
        </w:tc>
        <w:tc>
          <w:tcPr>
            <w:tcW w:w="1080" w:type="dxa"/>
            <w:tcBorders>
              <w:bottom w:val="single" w:sz="4" w:space="0" w:color="auto"/>
            </w:tcBorders>
            <w:hideMark/>
          </w:tcPr>
          <w:p w14:paraId="388ADA49" w14:textId="74C478B0"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0.11</w:t>
            </w:r>
          </w:p>
        </w:tc>
        <w:tc>
          <w:tcPr>
            <w:tcW w:w="990" w:type="dxa"/>
            <w:tcBorders>
              <w:bottom w:val="single" w:sz="4" w:space="0" w:color="auto"/>
            </w:tcBorders>
          </w:tcPr>
          <w:p w14:paraId="41E4FF0E" w14:textId="77777777"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0.33</w:t>
            </w:r>
          </w:p>
        </w:tc>
        <w:tc>
          <w:tcPr>
            <w:tcW w:w="1530" w:type="dxa"/>
            <w:tcBorders>
              <w:bottom w:val="single" w:sz="4" w:space="0" w:color="auto"/>
            </w:tcBorders>
          </w:tcPr>
          <w:p w14:paraId="1DCCB07C" w14:textId="79A6CEFB"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4.8</w:t>
            </w:r>
          </w:p>
        </w:tc>
        <w:tc>
          <w:tcPr>
            <w:tcW w:w="900" w:type="dxa"/>
            <w:tcBorders>
              <w:bottom w:val="single" w:sz="4" w:space="0" w:color="auto"/>
            </w:tcBorders>
          </w:tcPr>
          <w:p w14:paraId="3D649746" w14:textId="2A6BB5E9"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7.4</w:t>
            </w:r>
          </w:p>
        </w:tc>
        <w:tc>
          <w:tcPr>
            <w:tcW w:w="1530" w:type="dxa"/>
            <w:tcBorders>
              <w:bottom w:val="single" w:sz="4" w:space="0" w:color="auto"/>
            </w:tcBorders>
          </w:tcPr>
          <w:p w14:paraId="1C6B63B7" w14:textId="0118D394" w:rsidR="002B6742" w:rsidRPr="00D82CE0" w:rsidRDefault="002B6742" w:rsidP="002B6742">
            <w:pPr>
              <w:jc w:val="both"/>
              <w:rPr>
                <w:rFonts w:ascii="Times New Roman" w:eastAsia="Times New Roman" w:hAnsi="Times New Roman" w:cs="Times New Roman"/>
              </w:rPr>
            </w:pPr>
            <w:r w:rsidRPr="00D82CE0">
              <w:rPr>
                <w:rFonts w:ascii="Times New Roman" w:eastAsia="Times New Roman" w:hAnsi="Times New Roman" w:cs="Times New Roman"/>
              </w:rPr>
              <w:t>4.8</w:t>
            </w:r>
          </w:p>
        </w:tc>
        <w:tc>
          <w:tcPr>
            <w:tcW w:w="900" w:type="dxa"/>
            <w:tcBorders>
              <w:bottom w:val="single" w:sz="4" w:space="0" w:color="auto"/>
            </w:tcBorders>
          </w:tcPr>
          <w:p w14:paraId="4D73294F" w14:textId="09477968" w:rsidR="002B6742" w:rsidRPr="00D82CE0" w:rsidRDefault="00622FAB" w:rsidP="002B6742">
            <w:pPr>
              <w:jc w:val="both"/>
              <w:rPr>
                <w:rFonts w:ascii="Times New Roman" w:eastAsia="Times New Roman" w:hAnsi="Times New Roman" w:cs="Times New Roman"/>
              </w:rPr>
            </w:pPr>
            <w:r w:rsidRPr="00D82CE0">
              <w:rPr>
                <w:rFonts w:ascii="Times New Roman" w:eastAsia="Times New Roman" w:hAnsi="Times New Roman" w:cs="Times New Roman"/>
              </w:rPr>
              <w:t>1.6</w:t>
            </w:r>
          </w:p>
        </w:tc>
      </w:tr>
    </w:tbl>
    <w:bookmarkEnd w:id="11"/>
    <w:p w14:paraId="3779812C" w14:textId="7509007B" w:rsidR="00C5697B" w:rsidRPr="00D82CE0" w:rsidRDefault="006F2E5E" w:rsidP="00A30B40">
      <w:pPr>
        <w:jc w:val="both"/>
        <w:rPr>
          <w:rFonts w:ascii="Times New Roman" w:hAnsi="Times New Roman" w:cs="Times New Roman"/>
          <w:sz w:val="24"/>
          <w:szCs w:val="24"/>
        </w:rPr>
      </w:pPr>
      <w:r w:rsidRPr="00D82CE0">
        <w:rPr>
          <w:rFonts w:ascii="Times New Roman" w:eastAsia="Times New Roman" w:hAnsi="Times New Roman" w:cs="Times New Roman"/>
          <w:sz w:val="24"/>
          <w:szCs w:val="24"/>
        </w:rPr>
        <w:t>R</w:t>
      </w:r>
      <w:r w:rsidRPr="00D82CE0">
        <w:rPr>
          <w:rFonts w:ascii="Times New Roman" w:eastAsia="Times New Roman" w:hAnsi="Times New Roman" w:cs="Times New Roman"/>
          <w:sz w:val="24"/>
          <w:szCs w:val="24"/>
          <w:vertAlign w:val="superscript"/>
        </w:rPr>
        <w:t xml:space="preserve">2 </w:t>
      </w:r>
      <w:r w:rsidRPr="00D82CE0">
        <w:rPr>
          <w:rFonts w:ascii="Times New Roman" w:eastAsia="Times New Roman" w:hAnsi="Times New Roman" w:cs="Times New Roman"/>
          <w:sz w:val="24"/>
          <w:szCs w:val="24"/>
        </w:rPr>
        <w:t>:</w:t>
      </w:r>
      <w:r w:rsidRPr="00D82CE0">
        <w:rPr>
          <w:rFonts w:ascii="Times New Roman" w:eastAsia="Times New Roman" w:hAnsi="Times New Roman" w:cs="Times New Roman"/>
          <w:sz w:val="24"/>
          <w:szCs w:val="24"/>
          <w:vertAlign w:val="superscript"/>
        </w:rPr>
        <w:t xml:space="preserve"> </w:t>
      </w:r>
      <w:r w:rsidRPr="00D82CE0">
        <w:rPr>
          <w:rFonts w:ascii="Times New Roman" w:eastAsia="Times New Roman" w:hAnsi="Times New Roman" w:cs="Times New Roman"/>
          <w:sz w:val="24"/>
          <w:szCs w:val="24"/>
        </w:rPr>
        <w:t xml:space="preserve">Correlation Coefficient; </w:t>
      </w:r>
      <w:r w:rsidR="00C5697B" w:rsidRPr="00D82CE0">
        <w:rPr>
          <w:rFonts w:ascii="Times New Roman" w:hAnsi="Times New Roman" w:cs="Times New Roman"/>
          <w:bCs/>
          <w:sz w:val="24"/>
          <w:szCs w:val="24"/>
        </w:rPr>
        <w:t xml:space="preserve">IDL: Instrument detection limit; </w:t>
      </w:r>
      <w:r w:rsidR="00C5697B" w:rsidRPr="00D82CE0">
        <w:rPr>
          <w:rFonts w:ascii="Times New Roman" w:eastAsia="Times New Roman" w:hAnsi="Times New Roman" w:cs="Times New Roman"/>
          <w:sz w:val="24"/>
          <w:szCs w:val="24"/>
        </w:rPr>
        <w:t xml:space="preserve">ng/mL: nanogram per milliliter; </w:t>
      </w:r>
      <w:r w:rsidR="0011775A" w:rsidRPr="00D82CE0">
        <w:rPr>
          <w:rFonts w:ascii="Times New Roman" w:eastAsia="Times New Roman" w:hAnsi="Times New Roman" w:cs="Times New Roman"/>
          <w:sz w:val="24"/>
          <w:szCs w:val="24"/>
        </w:rPr>
        <w:t xml:space="preserve">IS (Internal standard) </w:t>
      </w:r>
      <w:r w:rsidR="004066C1" w:rsidRPr="00D82CE0">
        <w:rPr>
          <w:rFonts w:ascii="Times New Roman" w:eastAsia="Times New Roman" w:hAnsi="Times New Roman" w:cs="Times New Roman"/>
          <w:sz w:val="24"/>
          <w:szCs w:val="24"/>
        </w:rPr>
        <w:t xml:space="preserve">mean </w:t>
      </w:r>
      <w:r w:rsidR="0011775A" w:rsidRPr="00D82CE0">
        <w:rPr>
          <w:rFonts w:ascii="Times New Roman" w:eastAsia="Times New Roman" w:hAnsi="Times New Roman" w:cs="Times New Roman"/>
          <w:sz w:val="24"/>
          <w:szCs w:val="24"/>
        </w:rPr>
        <w:t xml:space="preserve">recovery </w:t>
      </w:r>
      <w:bookmarkStart w:id="12" w:name="_Hlk54170476"/>
      <w:r w:rsidR="0011775A" w:rsidRPr="00D82CE0">
        <w:rPr>
          <w:rFonts w:ascii="Times New Roman" w:eastAsia="Times New Roman" w:hAnsi="Times New Roman" w:cs="Times New Roman"/>
          <w:sz w:val="24"/>
          <w:szCs w:val="24"/>
        </w:rPr>
        <w:t xml:space="preserve">% based on 10 repeats of standard spiked in </w:t>
      </w:r>
      <w:bookmarkStart w:id="13" w:name="_Hlk54171866"/>
      <w:r w:rsidR="00630533" w:rsidRPr="00D82CE0">
        <w:rPr>
          <w:rFonts w:ascii="Times New Roman" w:eastAsia="Times New Roman" w:hAnsi="Times New Roman" w:cs="Times New Roman"/>
          <w:sz w:val="24"/>
          <w:szCs w:val="24"/>
        </w:rPr>
        <w:t>pooled children urine</w:t>
      </w:r>
      <w:bookmarkEnd w:id="12"/>
      <w:bookmarkEnd w:id="13"/>
      <w:r w:rsidR="0011775A" w:rsidRPr="00D82CE0">
        <w:rPr>
          <w:rFonts w:ascii="Times New Roman" w:eastAsia="Times New Roman" w:hAnsi="Times New Roman" w:cs="Times New Roman"/>
          <w:sz w:val="24"/>
          <w:szCs w:val="24"/>
        </w:rPr>
        <w:t xml:space="preserve">; native </w:t>
      </w:r>
      <w:r w:rsidR="004066C1" w:rsidRPr="00D82CE0">
        <w:rPr>
          <w:rFonts w:ascii="Times New Roman" w:eastAsia="Times New Roman" w:hAnsi="Times New Roman" w:cs="Times New Roman"/>
          <w:sz w:val="24"/>
          <w:szCs w:val="24"/>
        </w:rPr>
        <w:t xml:space="preserve">mean </w:t>
      </w:r>
      <w:r w:rsidR="0011775A" w:rsidRPr="00D82CE0">
        <w:rPr>
          <w:rFonts w:ascii="Times New Roman" w:eastAsia="Times New Roman" w:hAnsi="Times New Roman" w:cs="Times New Roman"/>
          <w:sz w:val="24"/>
          <w:szCs w:val="24"/>
        </w:rPr>
        <w:t xml:space="preserve">recovery % based on 10 repeats of individual native metabolites spiked in </w:t>
      </w:r>
      <w:r w:rsidR="00630533" w:rsidRPr="00D82CE0">
        <w:rPr>
          <w:rFonts w:ascii="Times New Roman" w:eastAsia="Times New Roman" w:hAnsi="Times New Roman" w:cs="Times New Roman"/>
          <w:sz w:val="24"/>
          <w:szCs w:val="24"/>
        </w:rPr>
        <w:t>pooled children urine</w:t>
      </w:r>
      <w:r w:rsidR="0011775A" w:rsidRPr="00D82CE0">
        <w:rPr>
          <w:rFonts w:ascii="Times New Roman" w:eastAsia="Times New Roman" w:hAnsi="Times New Roman" w:cs="Times New Roman"/>
          <w:sz w:val="24"/>
          <w:szCs w:val="24"/>
        </w:rPr>
        <w:t xml:space="preserve">;  </w:t>
      </w:r>
      <w:r w:rsidR="00C5697B" w:rsidRPr="00D82CE0">
        <w:rPr>
          <w:rFonts w:ascii="Times New Roman" w:eastAsia="Times New Roman" w:hAnsi="Times New Roman" w:cs="Times New Roman"/>
          <w:sz w:val="24"/>
          <w:szCs w:val="24"/>
        </w:rPr>
        <w:t xml:space="preserve">CV: coefficient of variation; LOD: </w:t>
      </w:r>
      <w:r w:rsidR="00C5697B" w:rsidRPr="00D82CE0">
        <w:rPr>
          <w:rFonts w:ascii="Times New Roman" w:hAnsi="Times New Roman" w:cs="Times New Roman"/>
          <w:bCs/>
          <w:sz w:val="24"/>
          <w:szCs w:val="24"/>
        </w:rPr>
        <w:t xml:space="preserve">Limit of detection; </w:t>
      </w:r>
      <w:r w:rsidR="00C5697B" w:rsidRPr="00D82CE0">
        <w:rPr>
          <w:rFonts w:ascii="Times New Roman" w:eastAsia="Times New Roman" w:hAnsi="Times New Roman" w:cs="Times New Roman"/>
          <w:sz w:val="24"/>
          <w:szCs w:val="24"/>
        </w:rPr>
        <w:t xml:space="preserve">LOQ: </w:t>
      </w:r>
      <w:r w:rsidR="00C5697B" w:rsidRPr="00D82CE0">
        <w:rPr>
          <w:rFonts w:ascii="Times New Roman" w:hAnsi="Times New Roman" w:cs="Times New Roman"/>
          <w:bCs/>
          <w:sz w:val="24"/>
          <w:szCs w:val="24"/>
        </w:rPr>
        <w:t>Limit of quantification</w:t>
      </w:r>
      <w:r w:rsidRPr="00D82CE0">
        <w:rPr>
          <w:rFonts w:ascii="Times New Roman" w:hAnsi="Times New Roman" w:cs="Times New Roman"/>
          <w:bCs/>
          <w:sz w:val="24"/>
          <w:szCs w:val="24"/>
        </w:rPr>
        <w:t>; Inter</w:t>
      </w:r>
      <w:r w:rsidR="00036908" w:rsidRPr="00D82CE0">
        <w:rPr>
          <w:rFonts w:ascii="Times New Roman" w:hAnsi="Times New Roman" w:cs="Times New Roman"/>
          <w:bCs/>
          <w:sz w:val="24"/>
          <w:szCs w:val="24"/>
        </w:rPr>
        <w:t>-</w:t>
      </w:r>
      <w:r w:rsidRPr="00D82CE0">
        <w:rPr>
          <w:rFonts w:ascii="Times New Roman" w:hAnsi="Times New Roman" w:cs="Times New Roman"/>
          <w:bCs/>
          <w:sz w:val="24"/>
          <w:szCs w:val="24"/>
        </w:rPr>
        <w:t xml:space="preserve">/ </w:t>
      </w:r>
      <w:r w:rsidR="00036908" w:rsidRPr="00D82CE0">
        <w:rPr>
          <w:rFonts w:ascii="Times New Roman" w:hAnsi="Times New Roman" w:cs="Times New Roman"/>
          <w:bCs/>
          <w:sz w:val="24"/>
          <w:szCs w:val="24"/>
        </w:rPr>
        <w:t>I</w:t>
      </w:r>
      <w:r w:rsidRPr="00D82CE0">
        <w:rPr>
          <w:rFonts w:ascii="Times New Roman" w:hAnsi="Times New Roman" w:cs="Times New Roman"/>
          <w:bCs/>
          <w:sz w:val="24"/>
          <w:szCs w:val="24"/>
        </w:rPr>
        <w:t>ntra-day precision were based on 4 replicates of the standard at a concentration of 5 ng/mL.</w:t>
      </w:r>
    </w:p>
    <w:p w14:paraId="4B5D50B2" w14:textId="77777777" w:rsidR="00C5697B" w:rsidRPr="00D82CE0" w:rsidRDefault="00C5697B" w:rsidP="00A30B40">
      <w:pPr>
        <w:jc w:val="both"/>
        <w:rPr>
          <w:rFonts w:ascii="Times New Roman" w:hAnsi="Times New Roman" w:cs="Times New Roman"/>
          <w:sz w:val="24"/>
          <w:szCs w:val="24"/>
        </w:rPr>
      </w:pPr>
    </w:p>
    <w:p w14:paraId="55EDA317" w14:textId="77777777" w:rsidR="00C5697B" w:rsidRPr="00D82CE0" w:rsidRDefault="00C5697B" w:rsidP="00A30B40">
      <w:pPr>
        <w:jc w:val="both"/>
        <w:rPr>
          <w:rFonts w:ascii="Times New Roman" w:hAnsi="Times New Roman" w:cs="Times New Roman"/>
          <w:sz w:val="24"/>
          <w:szCs w:val="24"/>
        </w:rPr>
      </w:pPr>
    </w:p>
    <w:p w14:paraId="18968ED0" w14:textId="77777777" w:rsidR="00C5697B" w:rsidRPr="00D82CE0" w:rsidRDefault="00C5697B" w:rsidP="00A30B40">
      <w:pPr>
        <w:jc w:val="both"/>
        <w:rPr>
          <w:rFonts w:ascii="Times New Roman" w:hAnsi="Times New Roman" w:cs="Times New Roman"/>
          <w:sz w:val="24"/>
          <w:szCs w:val="24"/>
        </w:rPr>
      </w:pPr>
    </w:p>
    <w:p w14:paraId="62F172CA" w14:textId="77777777" w:rsidR="00C5697B" w:rsidRPr="00D82CE0" w:rsidRDefault="00C5697B" w:rsidP="00A30B40">
      <w:pPr>
        <w:jc w:val="both"/>
        <w:rPr>
          <w:rFonts w:ascii="Times New Roman" w:hAnsi="Times New Roman" w:cs="Times New Roman"/>
          <w:sz w:val="24"/>
          <w:szCs w:val="24"/>
        </w:rPr>
      </w:pPr>
    </w:p>
    <w:p w14:paraId="5E88DF22" w14:textId="77777777" w:rsidR="00812186" w:rsidRPr="00D82CE0" w:rsidRDefault="00812186" w:rsidP="00A30B40">
      <w:pPr>
        <w:spacing w:after="240" w:line="282" w:lineRule="exact"/>
        <w:jc w:val="both"/>
        <w:rPr>
          <w:rFonts w:ascii="Times New Roman" w:hAnsi="Times New Roman" w:cs="Times New Roman"/>
          <w:bCs/>
          <w:sz w:val="24"/>
          <w:szCs w:val="24"/>
        </w:rPr>
        <w:sectPr w:rsidR="00812186" w:rsidRPr="00D82CE0" w:rsidSect="00812186">
          <w:headerReference w:type="even" r:id="rId10"/>
          <w:headerReference w:type="default" r:id="rId11"/>
          <w:footerReference w:type="even" r:id="rId12"/>
          <w:footerReference w:type="default" r:id="rId13"/>
          <w:headerReference w:type="first" r:id="rId14"/>
          <w:footerReference w:type="first" r:id="rId15"/>
          <w:pgSz w:w="15840" w:h="12240" w:orient="landscape"/>
          <w:pgMar w:top="1701" w:right="1985" w:bottom="1701" w:left="1701" w:header="720" w:footer="720" w:gutter="0"/>
          <w:cols w:space="720"/>
          <w:docGrid w:linePitch="360"/>
        </w:sectPr>
      </w:pPr>
      <w:bookmarkStart w:id="14" w:name="_Hlk55853027"/>
    </w:p>
    <w:p w14:paraId="52F72946" w14:textId="35F2DF16" w:rsidR="00850E85" w:rsidRPr="00D82CE0" w:rsidRDefault="00850E85" w:rsidP="00A30B40">
      <w:pPr>
        <w:spacing w:after="240" w:line="282" w:lineRule="exact"/>
        <w:jc w:val="both"/>
        <w:rPr>
          <w:rFonts w:ascii="Times New Roman" w:hAnsi="Times New Roman" w:cs="Times New Roman"/>
          <w:bCs/>
          <w:sz w:val="24"/>
          <w:szCs w:val="24"/>
        </w:rPr>
      </w:pPr>
      <w:r w:rsidRPr="00D82CE0">
        <w:rPr>
          <w:rFonts w:ascii="Times New Roman" w:hAnsi="Times New Roman" w:cs="Times New Roman"/>
          <w:bCs/>
          <w:sz w:val="24"/>
          <w:szCs w:val="24"/>
        </w:rPr>
        <w:lastRenderedPageBreak/>
        <w:t xml:space="preserve">Supplemental Table </w:t>
      </w:r>
      <w:r w:rsidR="00812186" w:rsidRPr="00D82CE0">
        <w:rPr>
          <w:rFonts w:ascii="Times New Roman" w:hAnsi="Times New Roman" w:cs="Times New Roman"/>
          <w:bCs/>
          <w:sz w:val="24"/>
          <w:szCs w:val="24"/>
        </w:rPr>
        <w:t>5</w:t>
      </w:r>
      <w:r w:rsidRPr="00D82CE0">
        <w:rPr>
          <w:rFonts w:ascii="Times New Roman" w:hAnsi="Times New Roman" w:cs="Times New Roman"/>
          <w:bCs/>
          <w:sz w:val="24"/>
          <w:szCs w:val="24"/>
        </w:rPr>
        <w:t>: Sensitivity analysis of this study popula</w:t>
      </w:r>
      <w:r w:rsidR="00422BF4" w:rsidRPr="00D82CE0">
        <w:rPr>
          <w:rFonts w:ascii="Times New Roman" w:hAnsi="Times New Roman" w:cs="Times New Roman"/>
          <w:bCs/>
          <w:sz w:val="24"/>
          <w:szCs w:val="24"/>
        </w:rPr>
        <w:t>9</w:t>
      </w:r>
      <w:r w:rsidRPr="00D82CE0">
        <w:rPr>
          <w:rFonts w:ascii="Times New Roman" w:hAnsi="Times New Roman" w:cs="Times New Roman"/>
          <w:bCs/>
          <w:sz w:val="24"/>
          <w:szCs w:val="24"/>
        </w:rPr>
        <w:t>tion demographic and building characteristics with sub-cohort participants</w:t>
      </w:r>
      <w:bookmarkStart w:id="15" w:name="_Hlk55856518"/>
    </w:p>
    <w:tbl>
      <w:tblPr>
        <w:tblW w:w="9360" w:type="dxa"/>
        <w:tblLayout w:type="fixed"/>
        <w:tblLook w:val="04A0" w:firstRow="1" w:lastRow="0" w:firstColumn="1" w:lastColumn="0" w:noHBand="0" w:noVBand="1"/>
      </w:tblPr>
      <w:tblGrid>
        <w:gridCol w:w="3240"/>
        <w:gridCol w:w="1980"/>
        <w:gridCol w:w="1980"/>
        <w:gridCol w:w="2160"/>
      </w:tblGrid>
      <w:tr w:rsidR="00D82CE0" w:rsidRPr="00D82CE0" w14:paraId="5FB72EBF" w14:textId="77777777" w:rsidTr="003C2660">
        <w:trPr>
          <w:trHeight w:val="20"/>
        </w:trPr>
        <w:tc>
          <w:tcPr>
            <w:tcW w:w="3240" w:type="dxa"/>
            <w:tcBorders>
              <w:top w:val="single" w:sz="4" w:space="0" w:color="auto"/>
              <w:left w:val="nil"/>
              <w:bottom w:val="single" w:sz="4" w:space="0" w:color="auto"/>
              <w:right w:val="nil"/>
            </w:tcBorders>
            <w:shd w:val="clear" w:color="auto" w:fill="auto"/>
            <w:noWrap/>
            <w:vAlign w:val="bottom"/>
            <w:hideMark/>
          </w:tcPr>
          <w:bookmarkEnd w:id="15"/>
          <w:p w14:paraId="65745041"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 </w:t>
            </w:r>
          </w:p>
        </w:tc>
        <w:tc>
          <w:tcPr>
            <w:tcW w:w="1980" w:type="dxa"/>
            <w:tcBorders>
              <w:top w:val="single" w:sz="4" w:space="0" w:color="auto"/>
              <w:left w:val="nil"/>
              <w:bottom w:val="single" w:sz="4" w:space="0" w:color="auto"/>
              <w:right w:val="nil"/>
            </w:tcBorders>
            <w:shd w:val="clear" w:color="auto" w:fill="auto"/>
            <w:noWrap/>
            <w:vAlign w:val="bottom"/>
            <w:hideMark/>
          </w:tcPr>
          <w:p w14:paraId="3A37CA25"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 </w:t>
            </w:r>
          </w:p>
        </w:tc>
        <w:tc>
          <w:tcPr>
            <w:tcW w:w="1980" w:type="dxa"/>
            <w:tcBorders>
              <w:top w:val="single" w:sz="4" w:space="0" w:color="auto"/>
              <w:left w:val="nil"/>
              <w:bottom w:val="single" w:sz="4" w:space="0" w:color="auto"/>
              <w:right w:val="nil"/>
            </w:tcBorders>
            <w:shd w:val="clear" w:color="auto" w:fill="auto"/>
            <w:noWrap/>
            <w:vAlign w:val="bottom"/>
            <w:hideMark/>
          </w:tcPr>
          <w:p w14:paraId="0952C2F0"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Total (N= 386)</w:t>
            </w:r>
          </w:p>
        </w:tc>
        <w:tc>
          <w:tcPr>
            <w:tcW w:w="2160" w:type="dxa"/>
            <w:tcBorders>
              <w:top w:val="single" w:sz="4" w:space="0" w:color="auto"/>
              <w:left w:val="nil"/>
              <w:bottom w:val="single" w:sz="4" w:space="0" w:color="auto"/>
              <w:right w:val="nil"/>
            </w:tcBorders>
            <w:shd w:val="clear" w:color="auto" w:fill="auto"/>
            <w:noWrap/>
            <w:vAlign w:val="bottom"/>
            <w:hideMark/>
          </w:tcPr>
          <w:p w14:paraId="470D2E54" w14:textId="06A9DC4B"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Sub-cohort (N=2</w:t>
            </w:r>
            <w:r w:rsidR="00536A9C" w:rsidRPr="00D82CE0">
              <w:rPr>
                <w:rFonts w:ascii="Times New Roman" w:eastAsia="Times New Roman" w:hAnsi="Times New Roman" w:cs="Times New Roman"/>
              </w:rPr>
              <w:t>43</w:t>
            </w:r>
            <w:r w:rsidRPr="00D82CE0">
              <w:rPr>
                <w:rFonts w:ascii="Times New Roman" w:eastAsia="Times New Roman" w:hAnsi="Times New Roman" w:cs="Times New Roman"/>
              </w:rPr>
              <w:t>)</w:t>
            </w:r>
          </w:p>
        </w:tc>
      </w:tr>
      <w:tr w:rsidR="00D82CE0" w:rsidRPr="00D82CE0" w14:paraId="53AC90C5" w14:textId="77777777" w:rsidTr="003C2660">
        <w:trPr>
          <w:trHeight w:val="20"/>
        </w:trPr>
        <w:tc>
          <w:tcPr>
            <w:tcW w:w="3240" w:type="dxa"/>
            <w:tcBorders>
              <w:top w:val="nil"/>
              <w:left w:val="nil"/>
              <w:bottom w:val="nil"/>
              <w:right w:val="nil"/>
            </w:tcBorders>
            <w:shd w:val="clear" w:color="auto" w:fill="auto"/>
            <w:noWrap/>
            <w:vAlign w:val="bottom"/>
            <w:hideMark/>
          </w:tcPr>
          <w:p w14:paraId="11893440"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Gender</w:t>
            </w:r>
          </w:p>
        </w:tc>
        <w:tc>
          <w:tcPr>
            <w:tcW w:w="1980" w:type="dxa"/>
            <w:tcBorders>
              <w:top w:val="nil"/>
              <w:left w:val="nil"/>
              <w:bottom w:val="nil"/>
              <w:right w:val="nil"/>
            </w:tcBorders>
            <w:shd w:val="clear" w:color="auto" w:fill="auto"/>
            <w:noWrap/>
            <w:vAlign w:val="bottom"/>
            <w:hideMark/>
          </w:tcPr>
          <w:p w14:paraId="57A62D14"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Boys</w:t>
            </w:r>
          </w:p>
        </w:tc>
        <w:tc>
          <w:tcPr>
            <w:tcW w:w="1980" w:type="dxa"/>
            <w:tcBorders>
              <w:top w:val="nil"/>
              <w:left w:val="nil"/>
              <w:bottom w:val="nil"/>
              <w:right w:val="nil"/>
            </w:tcBorders>
            <w:shd w:val="clear" w:color="auto" w:fill="auto"/>
            <w:noWrap/>
            <w:vAlign w:val="bottom"/>
            <w:hideMark/>
          </w:tcPr>
          <w:p w14:paraId="1D1C2A17"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203 (52.6)</w:t>
            </w:r>
          </w:p>
        </w:tc>
        <w:tc>
          <w:tcPr>
            <w:tcW w:w="2160" w:type="dxa"/>
            <w:tcBorders>
              <w:top w:val="nil"/>
              <w:left w:val="nil"/>
              <w:bottom w:val="nil"/>
              <w:right w:val="nil"/>
            </w:tcBorders>
            <w:shd w:val="clear" w:color="auto" w:fill="auto"/>
            <w:noWrap/>
            <w:vAlign w:val="bottom"/>
            <w:hideMark/>
          </w:tcPr>
          <w:p w14:paraId="5C877551"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115 (47.3)</w:t>
            </w:r>
          </w:p>
        </w:tc>
      </w:tr>
      <w:tr w:rsidR="00D82CE0" w:rsidRPr="00D82CE0" w14:paraId="71A957D9" w14:textId="77777777" w:rsidTr="003C2660">
        <w:trPr>
          <w:trHeight w:val="20"/>
        </w:trPr>
        <w:tc>
          <w:tcPr>
            <w:tcW w:w="3240" w:type="dxa"/>
            <w:tcBorders>
              <w:top w:val="nil"/>
              <w:left w:val="nil"/>
              <w:bottom w:val="nil"/>
              <w:right w:val="nil"/>
            </w:tcBorders>
            <w:shd w:val="clear" w:color="auto" w:fill="auto"/>
            <w:noWrap/>
            <w:vAlign w:val="bottom"/>
            <w:hideMark/>
          </w:tcPr>
          <w:p w14:paraId="1E3AC86F" w14:textId="77777777" w:rsidR="00C27410" w:rsidRPr="00D82CE0" w:rsidRDefault="00C27410" w:rsidP="00C27410">
            <w:pPr>
              <w:spacing w:after="0" w:line="240" w:lineRule="auto"/>
              <w:rPr>
                <w:rFonts w:ascii="Times New Roman" w:eastAsia="Times New Roman" w:hAnsi="Times New Roman" w:cs="Times New Roman"/>
              </w:rPr>
            </w:pPr>
          </w:p>
        </w:tc>
        <w:tc>
          <w:tcPr>
            <w:tcW w:w="1980" w:type="dxa"/>
            <w:tcBorders>
              <w:top w:val="nil"/>
              <w:left w:val="nil"/>
              <w:bottom w:val="nil"/>
              <w:right w:val="nil"/>
            </w:tcBorders>
            <w:shd w:val="clear" w:color="auto" w:fill="auto"/>
            <w:noWrap/>
            <w:vAlign w:val="bottom"/>
            <w:hideMark/>
          </w:tcPr>
          <w:p w14:paraId="50280F42"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Girls</w:t>
            </w:r>
          </w:p>
        </w:tc>
        <w:tc>
          <w:tcPr>
            <w:tcW w:w="1980" w:type="dxa"/>
            <w:tcBorders>
              <w:top w:val="nil"/>
              <w:left w:val="nil"/>
              <w:bottom w:val="nil"/>
              <w:right w:val="nil"/>
            </w:tcBorders>
            <w:shd w:val="clear" w:color="auto" w:fill="auto"/>
            <w:noWrap/>
            <w:vAlign w:val="bottom"/>
            <w:hideMark/>
          </w:tcPr>
          <w:p w14:paraId="2BDE3503"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183 (47.4)</w:t>
            </w:r>
          </w:p>
        </w:tc>
        <w:tc>
          <w:tcPr>
            <w:tcW w:w="2160" w:type="dxa"/>
            <w:tcBorders>
              <w:top w:val="nil"/>
              <w:left w:val="nil"/>
              <w:bottom w:val="nil"/>
              <w:right w:val="nil"/>
            </w:tcBorders>
            <w:shd w:val="clear" w:color="auto" w:fill="auto"/>
            <w:noWrap/>
            <w:vAlign w:val="bottom"/>
            <w:hideMark/>
          </w:tcPr>
          <w:p w14:paraId="06A48C5C"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128 (52.7)</w:t>
            </w:r>
          </w:p>
        </w:tc>
      </w:tr>
      <w:tr w:rsidR="00D82CE0" w:rsidRPr="00D82CE0" w14:paraId="5128813E" w14:textId="77777777" w:rsidTr="003C2660">
        <w:trPr>
          <w:trHeight w:val="20"/>
        </w:trPr>
        <w:tc>
          <w:tcPr>
            <w:tcW w:w="3240" w:type="dxa"/>
            <w:tcBorders>
              <w:top w:val="nil"/>
              <w:left w:val="nil"/>
              <w:bottom w:val="nil"/>
              <w:right w:val="nil"/>
            </w:tcBorders>
            <w:shd w:val="clear" w:color="auto" w:fill="auto"/>
            <w:noWrap/>
            <w:vAlign w:val="bottom"/>
            <w:hideMark/>
          </w:tcPr>
          <w:p w14:paraId="089C030A"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Height</w:t>
            </w:r>
          </w:p>
        </w:tc>
        <w:tc>
          <w:tcPr>
            <w:tcW w:w="1980" w:type="dxa"/>
            <w:tcBorders>
              <w:top w:val="nil"/>
              <w:left w:val="nil"/>
              <w:bottom w:val="nil"/>
              <w:right w:val="nil"/>
            </w:tcBorders>
            <w:shd w:val="clear" w:color="auto" w:fill="auto"/>
            <w:noWrap/>
            <w:vAlign w:val="bottom"/>
            <w:hideMark/>
          </w:tcPr>
          <w:p w14:paraId="642D5CFD"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cm</w:t>
            </w:r>
          </w:p>
        </w:tc>
        <w:tc>
          <w:tcPr>
            <w:tcW w:w="1980" w:type="dxa"/>
            <w:tcBorders>
              <w:top w:val="nil"/>
              <w:left w:val="nil"/>
              <w:bottom w:val="nil"/>
              <w:right w:val="nil"/>
            </w:tcBorders>
            <w:shd w:val="clear" w:color="auto" w:fill="auto"/>
            <w:noWrap/>
            <w:vAlign w:val="bottom"/>
            <w:hideMark/>
          </w:tcPr>
          <w:p w14:paraId="3B554541"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119.8 (102.0-150.0)</w:t>
            </w:r>
          </w:p>
        </w:tc>
        <w:tc>
          <w:tcPr>
            <w:tcW w:w="2160" w:type="dxa"/>
            <w:tcBorders>
              <w:top w:val="nil"/>
              <w:left w:val="nil"/>
              <w:bottom w:val="nil"/>
              <w:right w:val="nil"/>
            </w:tcBorders>
            <w:shd w:val="clear" w:color="auto" w:fill="auto"/>
            <w:noWrap/>
            <w:vAlign w:val="bottom"/>
            <w:hideMark/>
          </w:tcPr>
          <w:p w14:paraId="514EA54E"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119.2 (115.8 - 121.7)</w:t>
            </w:r>
          </w:p>
        </w:tc>
      </w:tr>
      <w:tr w:rsidR="00D82CE0" w:rsidRPr="00D82CE0" w14:paraId="483C3516" w14:textId="77777777" w:rsidTr="003C2660">
        <w:trPr>
          <w:trHeight w:val="20"/>
        </w:trPr>
        <w:tc>
          <w:tcPr>
            <w:tcW w:w="3240" w:type="dxa"/>
            <w:tcBorders>
              <w:top w:val="nil"/>
              <w:left w:val="nil"/>
              <w:bottom w:val="nil"/>
              <w:right w:val="nil"/>
            </w:tcBorders>
            <w:shd w:val="clear" w:color="auto" w:fill="auto"/>
            <w:noWrap/>
            <w:vAlign w:val="bottom"/>
            <w:hideMark/>
          </w:tcPr>
          <w:p w14:paraId="19F3148C"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Weight</w:t>
            </w:r>
          </w:p>
        </w:tc>
        <w:tc>
          <w:tcPr>
            <w:tcW w:w="1980" w:type="dxa"/>
            <w:tcBorders>
              <w:top w:val="nil"/>
              <w:left w:val="nil"/>
              <w:bottom w:val="nil"/>
              <w:right w:val="nil"/>
            </w:tcBorders>
            <w:shd w:val="clear" w:color="auto" w:fill="auto"/>
            <w:noWrap/>
            <w:vAlign w:val="bottom"/>
            <w:hideMark/>
          </w:tcPr>
          <w:p w14:paraId="1D67FD5A"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Kg</w:t>
            </w:r>
          </w:p>
        </w:tc>
        <w:tc>
          <w:tcPr>
            <w:tcW w:w="1980" w:type="dxa"/>
            <w:tcBorders>
              <w:top w:val="nil"/>
              <w:left w:val="nil"/>
              <w:bottom w:val="nil"/>
              <w:right w:val="nil"/>
            </w:tcBorders>
            <w:shd w:val="clear" w:color="auto" w:fill="auto"/>
            <w:noWrap/>
            <w:vAlign w:val="bottom"/>
            <w:hideMark/>
          </w:tcPr>
          <w:p w14:paraId="396F2BE7"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22.0 (14.8-42.3)</w:t>
            </w:r>
          </w:p>
        </w:tc>
        <w:tc>
          <w:tcPr>
            <w:tcW w:w="2160" w:type="dxa"/>
            <w:tcBorders>
              <w:top w:val="nil"/>
              <w:left w:val="nil"/>
              <w:bottom w:val="nil"/>
              <w:right w:val="nil"/>
            </w:tcBorders>
            <w:shd w:val="clear" w:color="auto" w:fill="auto"/>
            <w:noWrap/>
            <w:vAlign w:val="bottom"/>
            <w:hideMark/>
          </w:tcPr>
          <w:p w14:paraId="78F41E52"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21.7 (20.0 - 24.0)</w:t>
            </w:r>
          </w:p>
        </w:tc>
      </w:tr>
      <w:tr w:rsidR="00D82CE0" w:rsidRPr="00D82CE0" w14:paraId="4EC18829" w14:textId="77777777" w:rsidTr="003C2660">
        <w:trPr>
          <w:trHeight w:val="20"/>
        </w:trPr>
        <w:tc>
          <w:tcPr>
            <w:tcW w:w="3240" w:type="dxa"/>
            <w:vMerge w:val="restart"/>
            <w:tcBorders>
              <w:top w:val="nil"/>
              <w:left w:val="nil"/>
              <w:bottom w:val="nil"/>
              <w:right w:val="nil"/>
            </w:tcBorders>
            <w:shd w:val="clear" w:color="auto" w:fill="auto"/>
            <w:vAlign w:val="center"/>
            <w:hideMark/>
          </w:tcPr>
          <w:p w14:paraId="48CD6C3A"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Urine sample collection year</w:t>
            </w:r>
          </w:p>
        </w:tc>
        <w:tc>
          <w:tcPr>
            <w:tcW w:w="1980" w:type="dxa"/>
            <w:tcBorders>
              <w:top w:val="nil"/>
              <w:left w:val="nil"/>
              <w:bottom w:val="nil"/>
              <w:right w:val="nil"/>
            </w:tcBorders>
            <w:shd w:val="clear" w:color="auto" w:fill="auto"/>
            <w:noWrap/>
            <w:vAlign w:val="bottom"/>
            <w:hideMark/>
          </w:tcPr>
          <w:p w14:paraId="0BBDC1BE"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2012</w:t>
            </w:r>
          </w:p>
        </w:tc>
        <w:tc>
          <w:tcPr>
            <w:tcW w:w="1980" w:type="dxa"/>
            <w:tcBorders>
              <w:top w:val="nil"/>
              <w:left w:val="nil"/>
              <w:bottom w:val="nil"/>
              <w:right w:val="nil"/>
            </w:tcBorders>
            <w:shd w:val="clear" w:color="auto" w:fill="auto"/>
            <w:noWrap/>
            <w:vAlign w:val="bottom"/>
            <w:hideMark/>
          </w:tcPr>
          <w:p w14:paraId="09BE533E"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62 (16.1)</w:t>
            </w:r>
          </w:p>
        </w:tc>
        <w:tc>
          <w:tcPr>
            <w:tcW w:w="2160" w:type="dxa"/>
            <w:tcBorders>
              <w:top w:val="nil"/>
              <w:left w:val="nil"/>
              <w:bottom w:val="nil"/>
              <w:right w:val="nil"/>
            </w:tcBorders>
            <w:shd w:val="clear" w:color="auto" w:fill="auto"/>
            <w:noWrap/>
            <w:vAlign w:val="bottom"/>
            <w:hideMark/>
          </w:tcPr>
          <w:p w14:paraId="658C345C"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39 (16.0)</w:t>
            </w:r>
          </w:p>
        </w:tc>
      </w:tr>
      <w:tr w:rsidR="00D82CE0" w:rsidRPr="00D82CE0" w14:paraId="2B79CEAC" w14:textId="77777777" w:rsidTr="003C2660">
        <w:trPr>
          <w:trHeight w:val="20"/>
        </w:trPr>
        <w:tc>
          <w:tcPr>
            <w:tcW w:w="3240" w:type="dxa"/>
            <w:vMerge/>
            <w:tcBorders>
              <w:top w:val="nil"/>
              <w:left w:val="nil"/>
              <w:bottom w:val="nil"/>
              <w:right w:val="nil"/>
            </w:tcBorders>
            <w:vAlign w:val="center"/>
            <w:hideMark/>
          </w:tcPr>
          <w:p w14:paraId="71916575" w14:textId="77777777" w:rsidR="00C27410" w:rsidRPr="00D82CE0" w:rsidRDefault="00C27410" w:rsidP="00C27410">
            <w:pPr>
              <w:spacing w:after="0" w:line="240" w:lineRule="auto"/>
              <w:rPr>
                <w:rFonts w:ascii="Times New Roman" w:eastAsia="Times New Roman" w:hAnsi="Times New Roman" w:cs="Times New Roman"/>
              </w:rPr>
            </w:pPr>
          </w:p>
        </w:tc>
        <w:tc>
          <w:tcPr>
            <w:tcW w:w="1980" w:type="dxa"/>
            <w:tcBorders>
              <w:top w:val="nil"/>
              <w:left w:val="nil"/>
              <w:bottom w:val="nil"/>
              <w:right w:val="nil"/>
            </w:tcBorders>
            <w:shd w:val="clear" w:color="auto" w:fill="auto"/>
            <w:noWrap/>
            <w:vAlign w:val="bottom"/>
            <w:hideMark/>
          </w:tcPr>
          <w:p w14:paraId="71EE2E2A"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2013</w:t>
            </w:r>
          </w:p>
        </w:tc>
        <w:tc>
          <w:tcPr>
            <w:tcW w:w="1980" w:type="dxa"/>
            <w:tcBorders>
              <w:top w:val="nil"/>
              <w:left w:val="nil"/>
              <w:bottom w:val="nil"/>
              <w:right w:val="nil"/>
            </w:tcBorders>
            <w:shd w:val="clear" w:color="auto" w:fill="auto"/>
            <w:noWrap/>
            <w:vAlign w:val="bottom"/>
            <w:hideMark/>
          </w:tcPr>
          <w:p w14:paraId="596DFA6A"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65 (16.8)</w:t>
            </w:r>
          </w:p>
        </w:tc>
        <w:tc>
          <w:tcPr>
            <w:tcW w:w="2160" w:type="dxa"/>
            <w:tcBorders>
              <w:top w:val="nil"/>
              <w:left w:val="nil"/>
              <w:bottom w:val="nil"/>
              <w:right w:val="nil"/>
            </w:tcBorders>
            <w:shd w:val="clear" w:color="auto" w:fill="auto"/>
            <w:noWrap/>
            <w:vAlign w:val="bottom"/>
            <w:hideMark/>
          </w:tcPr>
          <w:p w14:paraId="6B2CA9C5"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43 (17.7)</w:t>
            </w:r>
          </w:p>
        </w:tc>
      </w:tr>
      <w:tr w:rsidR="00D82CE0" w:rsidRPr="00D82CE0" w14:paraId="0B4CAB20" w14:textId="77777777" w:rsidTr="003C2660">
        <w:trPr>
          <w:trHeight w:val="20"/>
        </w:trPr>
        <w:tc>
          <w:tcPr>
            <w:tcW w:w="3240" w:type="dxa"/>
            <w:vMerge/>
            <w:tcBorders>
              <w:top w:val="nil"/>
              <w:left w:val="nil"/>
              <w:bottom w:val="nil"/>
              <w:right w:val="nil"/>
            </w:tcBorders>
            <w:vAlign w:val="center"/>
            <w:hideMark/>
          </w:tcPr>
          <w:p w14:paraId="7AFA69BB" w14:textId="77777777" w:rsidR="00C27410" w:rsidRPr="00D82CE0" w:rsidRDefault="00C27410" w:rsidP="00C27410">
            <w:pPr>
              <w:spacing w:after="0" w:line="240" w:lineRule="auto"/>
              <w:rPr>
                <w:rFonts w:ascii="Times New Roman" w:eastAsia="Times New Roman" w:hAnsi="Times New Roman" w:cs="Times New Roman"/>
              </w:rPr>
            </w:pPr>
          </w:p>
        </w:tc>
        <w:tc>
          <w:tcPr>
            <w:tcW w:w="1980" w:type="dxa"/>
            <w:tcBorders>
              <w:top w:val="nil"/>
              <w:left w:val="nil"/>
              <w:bottom w:val="nil"/>
              <w:right w:val="nil"/>
            </w:tcBorders>
            <w:shd w:val="clear" w:color="auto" w:fill="auto"/>
            <w:noWrap/>
            <w:vAlign w:val="bottom"/>
            <w:hideMark/>
          </w:tcPr>
          <w:p w14:paraId="73B7358C"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2014</w:t>
            </w:r>
          </w:p>
        </w:tc>
        <w:tc>
          <w:tcPr>
            <w:tcW w:w="1980" w:type="dxa"/>
            <w:tcBorders>
              <w:top w:val="nil"/>
              <w:left w:val="nil"/>
              <w:bottom w:val="nil"/>
              <w:right w:val="nil"/>
            </w:tcBorders>
            <w:shd w:val="clear" w:color="auto" w:fill="auto"/>
            <w:noWrap/>
            <w:vAlign w:val="bottom"/>
            <w:hideMark/>
          </w:tcPr>
          <w:p w14:paraId="568E3D8F"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54 (14.0)</w:t>
            </w:r>
          </w:p>
        </w:tc>
        <w:tc>
          <w:tcPr>
            <w:tcW w:w="2160" w:type="dxa"/>
            <w:tcBorders>
              <w:top w:val="nil"/>
              <w:left w:val="nil"/>
              <w:bottom w:val="nil"/>
              <w:right w:val="nil"/>
            </w:tcBorders>
            <w:shd w:val="clear" w:color="auto" w:fill="auto"/>
            <w:noWrap/>
            <w:vAlign w:val="bottom"/>
            <w:hideMark/>
          </w:tcPr>
          <w:p w14:paraId="29DC80F9"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34 (13.9)</w:t>
            </w:r>
          </w:p>
        </w:tc>
      </w:tr>
      <w:tr w:rsidR="00D82CE0" w:rsidRPr="00D82CE0" w14:paraId="48724D56" w14:textId="77777777" w:rsidTr="003C2660">
        <w:trPr>
          <w:trHeight w:val="20"/>
        </w:trPr>
        <w:tc>
          <w:tcPr>
            <w:tcW w:w="3240" w:type="dxa"/>
            <w:vMerge/>
            <w:tcBorders>
              <w:top w:val="nil"/>
              <w:left w:val="nil"/>
              <w:bottom w:val="nil"/>
              <w:right w:val="nil"/>
            </w:tcBorders>
            <w:vAlign w:val="center"/>
            <w:hideMark/>
          </w:tcPr>
          <w:p w14:paraId="174D95DD" w14:textId="77777777" w:rsidR="00C27410" w:rsidRPr="00D82CE0" w:rsidRDefault="00C27410" w:rsidP="00C27410">
            <w:pPr>
              <w:spacing w:after="0" w:line="240" w:lineRule="auto"/>
              <w:rPr>
                <w:rFonts w:ascii="Times New Roman" w:eastAsia="Times New Roman" w:hAnsi="Times New Roman" w:cs="Times New Roman"/>
              </w:rPr>
            </w:pPr>
          </w:p>
        </w:tc>
        <w:tc>
          <w:tcPr>
            <w:tcW w:w="1980" w:type="dxa"/>
            <w:tcBorders>
              <w:top w:val="nil"/>
              <w:left w:val="nil"/>
              <w:bottom w:val="nil"/>
              <w:right w:val="nil"/>
            </w:tcBorders>
            <w:shd w:val="clear" w:color="auto" w:fill="auto"/>
            <w:noWrap/>
            <w:vAlign w:val="bottom"/>
            <w:hideMark/>
          </w:tcPr>
          <w:p w14:paraId="167AEB59"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2015</w:t>
            </w:r>
          </w:p>
        </w:tc>
        <w:tc>
          <w:tcPr>
            <w:tcW w:w="1980" w:type="dxa"/>
            <w:tcBorders>
              <w:top w:val="nil"/>
              <w:left w:val="nil"/>
              <w:bottom w:val="nil"/>
              <w:right w:val="nil"/>
            </w:tcBorders>
            <w:shd w:val="clear" w:color="auto" w:fill="auto"/>
            <w:noWrap/>
            <w:vAlign w:val="bottom"/>
            <w:hideMark/>
          </w:tcPr>
          <w:p w14:paraId="04A36152"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74 (19.1)</w:t>
            </w:r>
          </w:p>
        </w:tc>
        <w:tc>
          <w:tcPr>
            <w:tcW w:w="2160" w:type="dxa"/>
            <w:tcBorders>
              <w:top w:val="nil"/>
              <w:left w:val="nil"/>
              <w:bottom w:val="nil"/>
              <w:right w:val="nil"/>
            </w:tcBorders>
            <w:shd w:val="clear" w:color="auto" w:fill="auto"/>
            <w:noWrap/>
            <w:vAlign w:val="bottom"/>
            <w:hideMark/>
          </w:tcPr>
          <w:p w14:paraId="0AD92BCF"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48 (19.7)</w:t>
            </w:r>
          </w:p>
        </w:tc>
      </w:tr>
      <w:tr w:rsidR="00D82CE0" w:rsidRPr="00D82CE0" w14:paraId="6515DAD1" w14:textId="77777777" w:rsidTr="003C2660">
        <w:trPr>
          <w:trHeight w:val="20"/>
        </w:trPr>
        <w:tc>
          <w:tcPr>
            <w:tcW w:w="3240" w:type="dxa"/>
            <w:vMerge/>
            <w:tcBorders>
              <w:top w:val="nil"/>
              <w:left w:val="nil"/>
              <w:bottom w:val="nil"/>
              <w:right w:val="nil"/>
            </w:tcBorders>
            <w:vAlign w:val="center"/>
            <w:hideMark/>
          </w:tcPr>
          <w:p w14:paraId="640DAB5D" w14:textId="77777777" w:rsidR="00C27410" w:rsidRPr="00D82CE0" w:rsidRDefault="00C27410" w:rsidP="00C27410">
            <w:pPr>
              <w:spacing w:after="0" w:line="240" w:lineRule="auto"/>
              <w:rPr>
                <w:rFonts w:ascii="Times New Roman" w:eastAsia="Times New Roman" w:hAnsi="Times New Roman" w:cs="Times New Roman"/>
              </w:rPr>
            </w:pPr>
          </w:p>
        </w:tc>
        <w:tc>
          <w:tcPr>
            <w:tcW w:w="1980" w:type="dxa"/>
            <w:tcBorders>
              <w:top w:val="nil"/>
              <w:left w:val="nil"/>
              <w:bottom w:val="nil"/>
              <w:right w:val="nil"/>
            </w:tcBorders>
            <w:shd w:val="clear" w:color="auto" w:fill="auto"/>
            <w:noWrap/>
            <w:vAlign w:val="bottom"/>
            <w:hideMark/>
          </w:tcPr>
          <w:p w14:paraId="7B7407CB"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2016</w:t>
            </w:r>
          </w:p>
        </w:tc>
        <w:tc>
          <w:tcPr>
            <w:tcW w:w="1980" w:type="dxa"/>
            <w:tcBorders>
              <w:top w:val="nil"/>
              <w:left w:val="nil"/>
              <w:bottom w:val="nil"/>
              <w:right w:val="nil"/>
            </w:tcBorders>
            <w:shd w:val="clear" w:color="auto" w:fill="auto"/>
            <w:noWrap/>
            <w:vAlign w:val="bottom"/>
            <w:hideMark/>
          </w:tcPr>
          <w:p w14:paraId="2D5BDE00"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86 (22.2)</w:t>
            </w:r>
          </w:p>
        </w:tc>
        <w:tc>
          <w:tcPr>
            <w:tcW w:w="2160" w:type="dxa"/>
            <w:tcBorders>
              <w:top w:val="nil"/>
              <w:left w:val="nil"/>
              <w:bottom w:val="nil"/>
              <w:right w:val="nil"/>
            </w:tcBorders>
            <w:shd w:val="clear" w:color="auto" w:fill="auto"/>
            <w:noWrap/>
            <w:vAlign w:val="bottom"/>
            <w:hideMark/>
          </w:tcPr>
          <w:p w14:paraId="3860652A"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47 (19.3)</w:t>
            </w:r>
          </w:p>
        </w:tc>
      </w:tr>
      <w:tr w:rsidR="00D82CE0" w:rsidRPr="00D82CE0" w14:paraId="2AF5FD42" w14:textId="77777777" w:rsidTr="003C2660">
        <w:trPr>
          <w:trHeight w:val="20"/>
        </w:trPr>
        <w:tc>
          <w:tcPr>
            <w:tcW w:w="3240" w:type="dxa"/>
            <w:vMerge/>
            <w:tcBorders>
              <w:top w:val="nil"/>
              <w:left w:val="nil"/>
              <w:bottom w:val="nil"/>
              <w:right w:val="nil"/>
            </w:tcBorders>
            <w:vAlign w:val="center"/>
            <w:hideMark/>
          </w:tcPr>
          <w:p w14:paraId="1278669C" w14:textId="77777777" w:rsidR="00C27410" w:rsidRPr="00D82CE0" w:rsidRDefault="00C27410" w:rsidP="00C27410">
            <w:pPr>
              <w:spacing w:after="0" w:line="240" w:lineRule="auto"/>
              <w:rPr>
                <w:rFonts w:ascii="Times New Roman" w:eastAsia="Times New Roman" w:hAnsi="Times New Roman" w:cs="Times New Roman"/>
              </w:rPr>
            </w:pPr>
          </w:p>
        </w:tc>
        <w:tc>
          <w:tcPr>
            <w:tcW w:w="1980" w:type="dxa"/>
            <w:tcBorders>
              <w:top w:val="nil"/>
              <w:left w:val="nil"/>
              <w:bottom w:val="nil"/>
              <w:right w:val="nil"/>
            </w:tcBorders>
            <w:shd w:val="clear" w:color="auto" w:fill="auto"/>
            <w:noWrap/>
            <w:vAlign w:val="bottom"/>
            <w:hideMark/>
          </w:tcPr>
          <w:p w14:paraId="30052A9E"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2017</w:t>
            </w:r>
          </w:p>
        </w:tc>
        <w:tc>
          <w:tcPr>
            <w:tcW w:w="1980" w:type="dxa"/>
            <w:tcBorders>
              <w:top w:val="nil"/>
              <w:left w:val="nil"/>
              <w:bottom w:val="nil"/>
              <w:right w:val="nil"/>
            </w:tcBorders>
            <w:shd w:val="clear" w:color="auto" w:fill="auto"/>
            <w:noWrap/>
            <w:vAlign w:val="bottom"/>
            <w:hideMark/>
          </w:tcPr>
          <w:p w14:paraId="5140AEDD"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45 (11.6)</w:t>
            </w:r>
          </w:p>
        </w:tc>
        <w:tc>
          <w:tcPr>
            <w:tcW w:w="2160" w:type="dxa"/>
            <w:tcBorders>
              <w:top w:val="nil"/>
              <w:left w:val="nil"/>
              <w:bottom w:val="nil"/>
              <w:right w:val="nil"/>
            </w:tcBorders>
            <w:shd w:val="clear" w:color="auto" w:fill="auto"/>
            <w:noWrap/>
            <w:vAlign w:val="bottom"/>
            <w:hideMark/>
          </w:tcPr>
          <w:p w14:paraId="3981285B"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32 (13.1)</w:t>
            </w:r>
          </w:p>
        </w:tc>
      </w:tr>
      <w:tr w:rsidR="00D82CE0" w:rsidRPr="00D82CE0" w14:paraId="304CBD7B" w14:textId="77777777" w:rsidTr="003C2660">
        <w:trPr>
          <w:trHeight w:val="20"/>
        </w:trPr>
        <w:tc>
          <w:tcPr>
            <w:tcW w:w="3240" w:type="dxa"/>
            <w:vMerge w:val="restart"/>
            <w:tcBorders>
              <w:top w:val="nil"/>
              <w:left w:val="nil"/>
              <w:right w:val="nil"/>
            </w:tcBorders>
            <w:shd w:val="clear" w:color="auto" w:fill="auto"/>
            <w:noWrap/>
            <w:vAlign w:val="bottom"/>
            <w:hideMark/>
          </w:tcPr>
          <w:p w14:paraId="3A018A6B" w14:textId="77777777" w:rsidR="006E7FF0" w:rsidRPr="00D82CE0" w:rsidRDefault="006E7FF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 xml:space="preserve">Annual household income (JPY) </w:t>
            </w:r>
          </w:p>
        </w:tc>
        <w:tc>
          <w:tcPr>
            <w:tcW w:w="1980" w:type="dxa"/>
            <w:tcBorders>
              <w:top w:val="nil"/>
              <w:left w:val="nil"/>
              <w:bottom w:val="nil"/>
              <w:right w:val="nil"/>
            </w:tcBorders>
            <w:shd w:val="clear" w:color="auto" w:fill="auto"/>
            <w:noWrap/>
            <w:vAlign w:val="bottom"/>
            <w:hideMark/>
          </w:tcPr>
          <w:p w14:paraId="6828029C" w14:textId="77777777" w:rsidR="006E7FF0" w:rsidRPr="00D82CE0" w:rsidRDefault="006E7FF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&lt; 3 Million</w:t>
            </w:r>
          </w:p>
        </w:tc>
        <w:tc>
          <w:tcPr>
            <w:tcW w:w="1980" w:type="dxa"/>
            <w:tcBorders>
              <w:top w:val="nil"/>
              <w:left w:val="nil"/>
              <w:bottom w:val="nil"/>
              <w:right w:val="nil"/>
            </w:tcBorders>
            <w:shd w:val="clear" w:color="auto" w:fill="auto"/>
            <w:noWrap/>
            <w:vAlign w:val="bottom"/>
            <w:hideMark/>
          </w:tcPr>
          <w:p w14:paraId="61F90F69" w14:textId="77777777" w:rsidR="006E7FF0" w:rsidRPr="00D82CE0" w:rsidRDefault="006E7FF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48 (12.4)</w:t>
            </w:r>
          </w:p>
        </w:tc>
        <w:tc>
          <w:tcPr>
            <w:tcW w:w="2160" w:type="dxa"/>
            <w:tcBorders>
              <w:top w:val="nil"/>
              <w:left w:val="nil"/>
              <w:bottom w:val="nil"/>
              <w:right w:val="nil"/>
            </w:tcBorders>
            <w:shd w:val="clear" w:color="auto" w:fill="auto"/>
            <w:noWrap/>
            <w:vAlign w:val="bottom"/>
            <w:hideMark/>
          </w:tcPr>
          <w:p w14:paraId="2AD108D6" w14:textId="77777777" w:rsidR="006E7FF0" w:rsidRPr="00D82CE0" w:rsidRDefault="006E7FF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28 (12.2)</w:t>
            </w:r>
          </w:p>
        </w:tc>
      </w:tr>
      <w:tr w:rsidR="00D82CE0" w:rsidRPr="00D82CE0" w14:paraId="364C288C" w14:textId="77777777" w:rsidTr="003C2660">
        <w:trPr>
          <w:trHeight w:val="20"/>
        </w:trPr>
        <w:tc>
          <w:tcPr>
            <w:tcW w:w="3240" w:type="dxa"/>
            <w:vMerge/>
            <w:tcBorders>
              <w:left w:val="nil"/>
              <w:bottom w:val="nil"/>
              <w:right w:val="nil"/>
            </w:tcBorders>
            <w:shd w:val="clear" w:color="auto" w:fill="auto"/>
            <w:noWrap/>
            <w:vAlign w:val="bottom"/>
            <w:hideMark/>
          </w:tcPr>
          <w:p w14:paraId="0B0DD2F5" w14:textId="77777777" w:rsidR="006E7FF0" w:rsidRPr="00D82CE0" w:rsidRDefault="006E7FF0" w:rsidP="00C27410">
            <w:pPr>
              <w:spacing w:after="0" w:line="240" w:lineRule="auto"/>
              <w:rPr>
                <w:rFonts w:ascii="Times New Roman" w:eastAsia="Times New Roman" w:hAnsi="Times New Roman" w:cs="Times New Roman"/>
              </w:rPr>
            </w:pPr>
          </w:p>
        </w:tc>
        <w:tc>
          <w:tcPr>
            <w:tcW w:w="1980" w:type="dxa"/>
            <w:tcBorders>
              <w:top w:val="nil"/>
              <w:left w:val="nil"/>
              <w:bottom w:val="nil"/>
              <w:right w:val="nil"/>
            </w:tcBorders>
            <w:shd w:val="clear" w:color="auto" w:fill="auto"/>
            <w:noWrap/>
            <w:vAlign w:val="bottom"/>
            <w:hideMark/>
          </w:tcPr>
          <w:p w14:paraId="2C62A81E" w14:textId="77777777" w:rsidR="006E7FF0" w:rsidRPr="00D82CE0" w:rsidRDefault="006E7FF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 3 Million</w:t>
            </w:r>
          </w:p>
        </w:tc>
        <w:tc>
          <w:tcPr>
            <w:tcW w:w="1980" w:type="dxa"/>
            <w:tcBorders>
              <w:top w:val="nil"/>
              <w:left w:val="nil"/>
              <w:bottom w:val="nil"/>
              <w:right w:val="nil"/>
            </w:tcBorders>
            <w:shd w:val="clear" w:color="auto" w:fill="auto"/>
            <w:noWrap/>
            <w:vAlign w:val="bottom"/>
            <w:hideMark/>
          </w:tcPr>
          <w:p w14:paraId="5FD859B1" w14:textId="77777777" w:rsidR="006E7FF0" w:rsidRPr="00D82CE0" w:rsidRDefault="006E7FF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321 (83.2)</w:t>
            </w:r>
          </w:p>
        </w:tc>
        <w:tc>
          <w:tcPr>
            <w:tcW w:w="2160" w:type="dxa"/>
            <w:tcBorders>
              <w:top w:val="nil"/>
              <w:left w:val="nil"/>
              <w:bottom w:val="nil"/>
              <w:right w:val="nil"/>
            </w:tcBorders>
            <w:shd w:val="clear" w:color="auto" w:fill="auto"/>
            <w:noWrap/>
            <w:vAlign w:val="bottom"/>
            <w:hideMark/>
          </w:tcPr>
          <w:p w14:paraId="09F5D07E" w14:textId="77777777" w:rsidR="006E7FF0" w:rsidRPr="00D82CE0" w:rsidRDefault="006E7FF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201 (87.8)</w:t>
            </w:r>
          </w:p>
        </w:tc>
      </w:tr>
      <w:tr w:rsidR="00D82CE0" w:rsidRPr="00D82CE0" w14:paraId="1048F124" w14:textId="77777777" w:rsidTr="003C2660">
        <w:trPr>
          <w:trHeight w:val="20"/>
        </w:trPr>
        <w:tc>
          <w:tcPr>
            <w:tcW w:w="3240" w:type="dxa"/>
            <w:tcBorders>
              <w:top w:val="nil"/>
              <w:left w:val="nil"/>
              <w:bottom w:val="nil"/>
              <w:right w:val="nil"/>
            </w:tcBorders>
            <w:shd w:val="clear" w:color="auto" w:fill="auto"/>
            <w:noWrap/>
            <w:vAlign w:val="bottom"/>
            <w:hideMark/>
          </w:tcPr>
          <w:p w14:paraId="22BC543C"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Number of residents</w:t>
            </w:r>
          </w:p>
        </w:tc>
        <w:tc>
          <w:tcPr>
            <w:tcW w:w="1980" w:type="dxa"/>
            <w:tcBorders>
              <w:top w:val="nil"/>
              <w:left w:val="nil"/>
              <w:bottom w:val="nil"/>
              <w:right w:val="nil"/>
            </w:tcBorders>
            <w:shd w:val="clear" w:color="auto" w:fill="auto"/>
            <w:noWrap/>
            <w:vAlign w:val="bottom"/>
            <w:hideMark/>
          </w:tcPr>
          <w:p w14:paraId="2DF83F50"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≤4</w:t>
            </w:r>
          </w:p>
        </w:tc>
        <w:tc>
          <w:tcPr>
            <w:tcW w:w="1980" w:type="dxa"/>
            <w:tcBorders>
              <w:top w:val="nil"/>
              <w:left w:val="nil"/>
              <w:bottom w:val="nil"/>
              <w:right w:val="nil"/>
            </w:tcBorders>
            <w:shd w:val="clear" w:color="auto" w:fill="auto"/>
            <w:noWrap/>
            <w:vAlign w:val="bottom"/>
            <w:hideMark/>
          </w:tcPr>
          <w:p w14:paraId="27A1BEC6"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251 (65.0)</w:t>
            </w:r>
          </w:p>
        </w:tc>
        <w:tc>
          <w:tcPr>
            <w:tcW w:w="2160" w:type="dxa"/>
            <w:tcBorders>
              <w:top w:val="nil"/>
              <w:left w:val="nil"/>
              <w:bottom w:val="nil"/>
              <w:right w:val="nil"/>
            </w:tcBorders>
            <w:shd w:val="clear" w:color="auto" w:fill="auto"/>
            <w:noWrap/>
            <w:vAlign w:val="bottom"/>
            <w:hideMark/>
          </w:tcPr>
          <w:p w14:paraId="03207C30"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153 (63.0)</w:t>
            </w:r>
          </w:p>
        </w:tc>
      </w:tr>
      <w:tr w:rsidR="00D82CE0" w:rsidRPr="00D82CE0" w14:paraId="7891CC9A" w14:textId="77777777" w:rsidTr="003C2660">
        <w:trPr>
          <w:trHeight w:val="20"/>
        </w:trPr>
        <w:tc>
          <w:tcPr>
            <w:tcW w:w="3240" w:type="dxa"/>
            <w:tcBorders>
              <w:top w:val="nil"/>
              <w:left w:val="nil"/>
              <w:bottom w:val="nil"/>
              <w:right w:val="nil"/>
            </w:tcBorders>
            <w:shd w:val="clear" w:color="auto" w:fill="auto"/>
            <w:noWrap/>
            <w:vAlign w:val="bottom"/>
            <w:hideMark/>
          </w:tcPr>
          <w:p w14:paraId="5957B24B" w14:textId="77777777" w:rsidR="00C27410" w:rsidRPr="00D82CE0" w:rsidRDefault="00C27410" w:rsidP="00C27410">
            <w:pPr>
              <w:spacing w:after="0" w:line="240" w:lineRule="auto"/>
              <w:rPr>
                <w:rFonts w:ascii="Times New Roman" w:eastAsia="Times New Roman" w:hAnsi="Times New Roman" w:cs="Times New Roman"/>
              </w:rPr>
            </w:pPr>
          </w:p>
        </w:tc>
        <w:tc>
          <w:tcPr>
            <w:tcW w:w="1980" w:type="dxa"/>
            <w:tcBorders>
              <w:top w:val="nil"/>
              <w:left w:val="nil"/>
              <w:bottom w:val="nil"/>
              <w:right w:val="nil"/>
            </w:tcBorders>
            <w:shd w:val="clear" w:color="auto" w:fill="auto"/>
            <w:noWrap/>
            <w:vAlign w:val="bottom"/>
            <w:hideMark/>
          </w:tcPr>
          <w:p w14:paraId="145FCB47"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≥5</w:t>
            </w:r>
          </w:p>
        </w:tc>
        <w:tc>
          <w:tcPr>
            <w:tcW w:w="1980" w:type="dxa"/>
            <w:tcBorders>
              <w:top w:val="nil"/>
              <w:left w:val="nil"/>
              <w:bottom w:val="nil"/>
              <w:right w:val="nil"/>
            </w:tcBorders>
            <w:shd w:val="clear" w:color="auto" w:fill="auto"/>
            <w:noWrap/>
            <w:vAlign w:val="bottom"/>
            <w:hideMark/>
          </w:tcPr>
          <w:p w14:paraId="3A062914"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135 (35.0)</w:t>
            </w:r>
          </w:p>
        </w:tc>
        <w:tc>
          <w:tcPr>
            <w:tcW w:w="2160" w:type="dxa"/>
            <w:tcBorders>
              <w:top w:val="nil"/>
              <w:left w:val="nil"/>
              <w:bottom w:val="nil"/>
              <w:right w:val="nil"/>
            </w:tcBorders>
            <w:shd w:val="clear" w:color="auto" w:fill="auto"/>
            <w:noWrap/>
            <w:vAlign w:val="bottom"/>
            <w:hideMark/>
          </w:tcPr>
          <w:p w14:paraId="1962A648"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90 (37.0)</w:t>
            </w:r>
          </w:p>
        </w:tc>
      </w:tr>
      <w:tr w:rsidR="00D82CE0" w:rsidRPr="00D82CE0" w14:paraId="487A27F8" w14:textId="77777777" w:rsidTr="003C2660">
        <w:trPr>
          <w:trHeight w:val="20"/>
        </w:trPr>
        <w:tc>
          <w:tcPr>
            <w:tcW w:w="3240" w:type="dxa"/>
            <w:tcBorders>
              <w:top w:val="nil"/>
              <w:left w:val="nil"/>
              <w:bottom w:val="nil"/>
              <w:right w:val="nil"/>
            </w:tcBorders>
            <w:shd w:val="clear" w:color="auto" w:fill="auto"/>
            <w:noWrap/>
            <w:vAlign w:val="bottom"/>
            <w:hideMark/>
          </w:tcPr>
          <w:p w14:paraId="0C6335D8"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Home type</w:t>
            </w:r>
          </w:p>
        </w:tc>
        <w:tc>
          <w:tcPr>
            <w:tcW w:w="1980" w:type="dxa"/>
            <w:tcBorders>
              <w:top w:val="nil"/>
              <w:left w:val="nil"/>
              <w:bottom w:val="nil"/>
              <w:right w:val="nil"/>
            </w:tcBorders>
            <w:shd w:val="clear" w:color="auto" w:fill="auto"/>
            <w:noWrap/>
            <w:vAlign w:val="bottom"/>
            <w:hideMark/>
          </w:tcPr>
          <w:p w14:paraId="551569B9"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Detached</w:t>
            </w:r>
          </w:p>
        </w:tc>
        <w:tc>
          <w:tcPr>
            <w:tcW w:w="1980" w:type="dxa"/>
            <w:tcBorders>
              <w:top w:val="nil"/>
              <w:left w:val="nil"/>
              <w:bottom w:val="nil"/>
              <w:right w:val="nil"/>
            </w:tcBorders>
            <w:shd w:val="clear" w:color="auto" w:fill="auto"/>
            <w:noWrap/>
            <w:vAlign w:val="bottom"/>
            <w:hideMark/>
          </w:tcPr>
          <w:p w14:paraId="3185B846"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269 (70.0)</w:t>
            </w:r>
          </w:p>
        </w:tc>
        <w:tc>
          <w:tcPr>
            <w:tcW w:w="2160" w:type="dxa"/>
            <w:tcBorders>
              <w:top w:val="nil"/>
              <w:left w:val="nil"/>
              <w:bottom w:val="nil"/>
              <w:right w:val="nil"/>
            </w:tcBorders>
            <w:shd w:val="clear" w:color="auto" w:fill="auto"/>
            <w:noWrap/>
            <w:vAlign w:val="bottom"/>
            <w:hideMark/>
          </w:tcPr>
          <w:p w14:paraId="71FB15A4"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170 (69.9)</w:t>
            </w:r>
          </w:p>
        </w:tc>
      </w:tr>
      <w:tr w:rsidR="00D82CE0" w:rsidRPr="00D82CE0" w14:paraId="00E3012A" w14:textId="77777777" w:rsidTr="003C2660">
        <w:trPr>
          <w:trHeight w:val="20"/>
        </w:trPr>
        <w:tc>
          <w:tcPr>
            <w:tcW w:w="3240" w:type="dxa"/>
            <w:tcBorders>
              <w:top w:val="nil"/>
              <w:left w:val="nil"/>
              <w:bottom w:val="nil"/>
              <w:right w:val="nil"/>
            </w:tcBorders>
            <w:shd w:val="clear" w:color="auto" w:fill="auto"/>
            <w:noWrap/>
            <w:vAlign w:val="bottom"/>
            <w:hideMark/>
          </w:tcPr>
          <w:p w14:paraId="115C2472" w14:textId="77777777" w:rsidR="00C27410" w:rsidRPr="00D82CE0" w:rsidRDefault="00C27410" w:rsidP="00C27410">
            <w:pPr>
              <w:spacing w:after="0" w:line="240" w:lineRule="auto"/>
              <w:rPr>
                <w:rFonts w:ascii="Times New Roman" w:eastAsia="Times New Roman" w:hAnsi="Times New Roman" w:cs="Times New Roman"/>
              </w:rPr>
            </w:pPr>
          </w:p>
        </w:tc>
        <w:tc>
          <w:tcPr>
            <w:tcW w:w="1980" w:type="dxa"/>
            <w:tcBorders>
              <w:top w:val="nil"/>
              <w:left w:val="nil"/>
              <w:bottom w:val="nil"/>
              <w:right w:val="nil"/>
            </w:tcBorders>
            <w:shd w:val="clear" w:color="auto" w:fill="auto"/>
            <w:noWrap/>
            <w:vAlign w:val="bottom"/>
            <w:hideMark/>
          </w:tcPr>
          <w:p w14:paraId="16EEEA9B"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Apartment</w:t>
            </w:r>
          </w:p>
        </w:tc>
        <w:tc>
          <w:tcPr>
            <w:tcW w:w="1980" w:type="dxa"/>
            <w:tcBorders>
              <w:top w:val="nil"/>
              <w:left w:val="nil"/>
              <w:bottom w:val="nil"/>
              <w:right w:val="nil"/>
            </w:tcBorders>
            <w:shd w:val="clear" w:color="auto" w:fill="auto"/>
            <w:noWrap/>
            <w:vAlign w:val="bottom"/>
            <w:hideMark/>
          </w:tcPr>
          <w:p w14:paraId="66AAF0D5"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116 (30.0)</w:t>
            </w:r>
          </w:p>
        </w:tc>
        <w:tc>
          <w:tcPr>
            <w:tcW w:w="2160" w:type="dxa"/>
            <w:tcBorders>
              <w:top w:val="nil"/>
              <w:left w:val="nil"/>
              <w:bottom w:val="nil"/>
              <w:right w:val="nil"/>
            </w:tcBorders>
            <w:shd w:val="clear" w:color="auto" w:fill="auto"/>
            <w:noWrap/>
            <w:vAlign w:val="bottom"/>
            <w:hideMark/>
          </w:tcPr>
          <w:p w14:paraId="46E601E1"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73 (30.1)</w:t>
            </w:r>
          </w:p>
        </w:tc>
      </w:tr>
      <w:tr w:rsidR="00D82CE0" w:rsidRPr="00D82CE0" w14:paraId="5587633F" w14:textId="77777777" w:rsidTr="003C2660">
        <w:trPr>
          <w:trHeight w:val="20"/>
        </w:trPr>
        <w:tc>
          <w:tcPr>
            <w:tcW w:w="3240" w:type="dxa"/>
            <w:vMerge w:val="restart"/>
            <w:tcBorders>
              <w:top w:val="nil"/>
              <w:left w:val="nil"/>
              <w:right w:val="nil"/>
            </w:tcBorders>
            <w:shd w:val="clear" w:color="auto" w:fill="auto"/>
            <w:noWrap/>
            <w:vAlign w:val="bottom"/>
            <w:hideMark/>
          </w:tcPr>
          <w:p w14:paraId="1FB0555E" w14:textId="77777777" w:rsidR="006E7FF0" w:rsidRPr="00D82CE0" w:rsidRDefault="006E7FF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House structure</w:t>
            </w:r>
          </w:p>
        </w:tc>
        <w:tc>
          <w:tcPr>
            <w:tcW w:w="1980" w:type="dxa"/>
            <w:tcBorders>
              <w:top w:val="nil"/>
              <w:left w:val="nil"/>
              <w:bottom w:val="nil"/>
              <w:right w:val="nil"/>
            </w:tcBorders>
            <w:shd w:val="clear" w:color="auto" w:fill="auto"/>
            <w:noWrap/>
            <w:vAlign w:val="bottom"/>
            <w:hideMark/>
          </w:tcPr>
          <w:p w14:paraId="4AC7B7F6" w14:textId="77777777" w:rsidR="006E7FF0" w:rsidRPr="00D82CE0" w:rsidRDefault="006E7FF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Wooden</w:t>
            </w:r>
          </w:p>
        </w:tc>
        <w:tc>
          <w:tcPr>
            <w:tcW w:w="1980" w:type="dxa"/>
            <w:tcBorders>
              <w:top w:val="nil"/>
              <w:left w:val="nil"/>
              <w:bottom w:val="nil"/>
              <w:right w:val="nil"/>
            </w:tcBorders>
            <w:shd w:val="clear" w:color="auto" w:fill="auto"/>
            <w:noWrap/>
            <w:vAlign w:val="bottom"/>
            <w:hideMark/>
          </w:tcPr>
          <w:p w14:paraId="6AE94247" w14:textId="77777777" w:rsidR="006E7FF0" w:rsidRPr="00D82CE0" w:rsidRDefault="006E7FF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269 (69.5)</w:t>
            </w:r>
          </w:p>
        </w:tc>
        <w:tc>
          <w:tcPr>
            <w:tcW w:w="2160" w:type="dxa"/>
            <w:tcBorders>
              <w:top w:val="nil"/>
              <w:left w:val="nil"/>
              <w:bottom w:val="nil"/>
              <w:right w:val="nil"/>
            </w:tcBorders>
            <w:shd w:val="clear" w:color="auto" w:fill="auto"/>
            <w:noWrap/>
            <w:vAlign w:val="bottom"/>
            <w:hideMark/>
          </w:tcPr>
          <w:p w14:paraId="11A08127" w14:textId="77777777" w:rsidR="006E7FF0" w:rsidRPr="00D82CE0" w:rsidRDefault="006E7FF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169 (70.0)</w:t>
            </w:r>
          </w:p>
        </w:tc>
      </w:tr>
      <w:tr w:rsidR="00D82CE0" w:rsidRPr="00D82CE0" w14:paraId="24F4307F" w14:textId="77777777" w:rsidTr="003C2660">
        <w:trPr>
          <w:trHeight w:val="20"/>
        </w:trPr>
        <w:tc>
          <w:tcPr>
            <w:tcW w:w="3240" w:type="dxa"/>
            <w:vMerge/>
            <w:tcBorders>
              <w:left w:val="nil"/>
              <w:bottom w:val="nil"/>
              <w:right w:val="nil"/>
            </w:tcBorders>
            <w:shd w:val="clear" w:color="auto" w:fill="auto"/>
            <w:noWrap/>
            <w:vAlign w:val="bottom"/>
            <w:hideMark/>
          </w:tcPr>
          <w:p w14:paraId="45F75CED" w14:textId="77777777" w:rsidR="006E7FF0" w:rsidRPr="00D82CE0" w:rsidRDefault="006E7FF0" w:rsidP="00C27410">
            <w:pPr>
              <w:spacing w:after="0" w:line="240" w:lineRule="auto"/>
              <w:rPr>
                <w:rFonts w:ascii="Times New Roman" w:eastAsia="Times New Roman" w:hAnsi="Times New Roman" w:cs="Times New Roman"/>
              </w:rPr>
            </w:pPr>
          </w:p>
        </w:tc>
        <w:tc>
          <w:tcPr>
            <w:tcW w:w="1980" w:type="dxa"/>
            <w:tcBorders>
              <w:top w:val="nil"/>
              <w:left w:val="nil"/>
              <w:bottom w:val="nil"/>
              <w:right w:val="nil"/>
            </w:tcBorders>
            <w:shd w:val="clear" w:color="auto" w:fill="auto"/>
            <w:noWrap/>
            <w:vAlign w:val="bottom"/>
            <w:hideMark/>
          </w:tcPr>
          <w:p w14:paraId="3DB4BF4C" w14:textId="77777777" w:rsidR="006E7FF0" w:rsidRPr="00D82CE0" w:rsidRDefault="006E7FF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Concrete</w:t>
            </w:r>
          </w:p>
        </w:tc>
        <w:tc>
          <w:tcPr>
            <w:tcW w:w="1980" w:type="dxa"/>
            <w:tcBorders>
              <w:top w:val="nil"/>
              <w:left w:val="nil"/>
              <w:bottom w:val="nil"/>
              <w:right w:val="nil"/>
            </w:tcBorders>
            <w:shd w:val="clear" w:color="auto" w:fill="auto"/>
            <w:noWrap/>
            <w:vAlign w:val="bottom"/>
            <w:hideMark/>
          </w:tcPr>
          <w:p w14:paraId="5A1BA039" w14:textId="77777777" w:rsidR="006E7FF0" w:rsidRPr="00D82CE0" w:rsidRDefault="006E7FF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114 (29.5)</w:t>
            </w:r>
          </w:p>
        </w:tc>
        <w:tc>
          <w:tcPr>
            <w:tcW w:w="2160" w:type="dxa"/>
            <w:tcBorders>
              <w:top w:val="nil"/>
              <w:left w:val="nil"/>
              <w:bottom w:val="nil"/>
              <w:right w:val="nil"/>
            </w:tcBorders>
            <w:shd w:val="clear" w:color="auto" w:fill="auto"/>
            <w:noWrap/>
            <w:vAlign w:val="bottom"/>
            <w:hideMark/>
          </w:tcPr>
          <w:p w14:paraId="70DE8DD6" w14:textId="77777777" w:rsidR="006E7FF0" w:rsidRPr="00D82CE0" w:rsidRDefault="006E7FF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72 (30.0)</w:t>
            </w:r>
          </w:p>
        </w:tc>
      </w:tr>
      <w:tr w:rsidR="00D82CE0" w:rsidRPr="00D82CE0" w14:paraId="154A7BD0" w14:textId="77777777" w:rsidTr="003C2660">
        <w:trPr>
          <w:trHeight w:val="20"/>
        </w:trPr>
        <w:tc>
          <w:tcPr>
            <w:tcW w:w="3240" w:type="dxa"/>
            <w:vMerge w:val="restart"/>
            <w:tcBorders>
              <w:top w:val="nil"/>
              <w:left w:val="nil"/>
              <w:right w:val="nil"/>
            </w:tcBorders>
            <w:shd w:val="clear" w:color="auto" w:fill="auto"/>
            <w:noWrap/>
            <w:vAlign w:val="bottom"/>
            <w:hideMark/>
          </w:tcPr>
          <w:p w14:paraId="46F54563" w14:textId="77777777" w:rsidR="006E7FF0" w:rsidRPr="00D82CE0" w:rsidRDefault="006E7FF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Renovation within the past 1 year</w:t>
            </w:r>
          </w:p>
        </w:tc>
        <w:tc>
          <w:tcPr>
            <w:tcW w:w="1980" w:type="dxa"/>
            <w:tcBorders>
              <w:top w:val="nil"/>
              <w:left w:val="nil"/>
              <w:bottom w:val="nil"/>
              <w:right w:val="nil"/>
            </w:tcBorders>
            <w:shd w:val="clear" w:color="auto" w:fill="auto"/>
            <w:noWrap/>
            <w:vAlign w:val="bottom"/>
            <w:hideMark/>
          </w:tcPr>
          <w:p w14:paraId="4A73CB38" w14:textId="77777777" w:rsidR="006E7FF0" w:rsidRPr="00D82CE0" w:rsidRDefault="006E7FF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Yes</w:t>
            </w:r>
          </w:p>
        </w:tc>
        <w:tc>
          <w:tcPr>
            <w:tcW w:w="1980" w:type="dxa"/>
            <w:tcBorders>
              <w:top w:val="nil"/>
              <w:left w:val="nil"/>
              <w:bottom w:val="nil"/>
              <w:right w:val="nil"/>
            </w:tcBorders>
            <w:shd w:val="clear" w:color="auto" w:fill="auto"/>
            <w:noWrap/>
            <w:vAlign w:val="bottom"/>
            <w:hideMark/>
          </w:tcPr>
          <w:p w14:paraId="5747FE88" w14:textId="77777777" w:rsidR="006E7FF0" w:rsidRPr="00D82CE0" w:rsidRDefault="006E7FF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22 (5.7)</w:t>
            </w:r>
          </w:p>
        </w:tc>
        <w:tc>
          <w:tcPr>
            <w:tcW w:w="2160" w:type="dxa"/>
            <w:tcBorders>
              <w:top w:val="nil"/>
              <w:left w:val="nil"/>
              <w:bottom w:val="nil"/>
              <w:right w:val="nil"/>
            </w:tcBorders>
            <w:shd w:val="clear" w:color="auto" w:fill="auto"/>
            <w:noWrap/>
            <w:vAlign w:val="bottom"/>
            <w:hideMark/>
          </w:tcPr>
          <w:p w14:paraId="7FFC836A" w14:textId="77777777" w:rsidR="006E7FF0" w:rsidRPr="00D82CE0" w:rsidRDefault="006E7FF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13 (5.3)</w:t>
            </w:r>
          </w:p>
        </w:tc>
      </w:tr>
      <w:tr w:rsidR="00D82CE0" w:rsidRPr="00D82CE0" w14:paraId="2637531E" w14:textId="77777777" w:rsidTr="003C2660">
        <w:trPr>
          <w:trHeight w:val="20"/>
        </w:trPr>
        <w:tc>
          <w:tcPr>
            <w:tcW w:w="3240" w:type="dxa"/>
            <w:vMerge/>
            <w:tcBorders>
              <w:left w:val="nil"/>
              <w:bottom w:val="nil"/>
              <w:right w:val="nil"/>
            </w:tcBorders>
            <w:shd w:val="clear" w:color="auto" w:fill="auto"/>
            <w:noWrap/>
            <w:vAlign w:val="bottom"/>
            <w:hideMark/>
          </w:tcPr>
          <w:p w14:paraId="657C893E" w14:textId="77777777" w:rsidR="006E7FF0" w:rsidRPr="00D82CE0" w:rsidRDefault="006E7FF0" w:rsidP="00C27410">
            <w:pPr>
              <w:spacing w:after="0" w:line="240" w:lineRule="auto"/>
              <w:rPr>
                <w:rFonts w:ascii="Times New Roman" w:eastAsia="Times New Roman" w:hAnsi="Times New Roman" w:cs="Times New Roman"/>
              </w:rPr>
            </w:pPr>
          </w:p>
        </w:tc>
        <w:tc>
          <w:tcPr>
            <w:tcW w:w="1980" w:type="dxa"/>
            <w:tcBorders>
              <w:top w:val="nil"/>
              <w:left w:val="nil"/>
              <w:bottom w:val="nil"/>
              <w:right w:val="nil"/>
            </w:tcBorders>
            <w:shd w:val="clear" w:color="auto" w:fill="auto"/>
            <w:noWrap/>
            <w:vAlign w:val="bottom"/>
            <w:hideMark/>
          </w:tcPr>
          <w:p w14:paraId="75A9EF94" w14:textId="77777777" w:rsidR="006E7FF0" w:rsidRPr="00D82CE0" w:rsidRDefault="006E7FF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No</w:t>
            </w:r>
          </w:p>
        </w:tc>
        <w:tc>
          <w:tcPr>
            <w:tcW w:w="1980" w:type="dxa"/>
            <w:tcBorders>
              <w:top w:val="nil"/>
              <w:left w:val="nil"/>
              <w:bottom w:val="nil"/>
              <w:right w:val="nil"/>
            </w:tcBorders>
            <w:shd w:val="clear" w:color="auto" w:fill="auto"/>
            <w:noWrap/>
            <w:vAlign w:val="bottom"/>
            <w:hideMark/>
          </w:tcPr>
          <w:p w14:paraId="1358FBBA" w14:textId="77777777" w:rsidR="006E7FF0" w:rsidRPr="00D82CE0" w:rsidRDefault="006E7FF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364 (94.3)</w:t>
            </w:r>
          </w:p>
        </w:tc>
        <w:tc>
          <w:tcPr>
            <w:tcW w:w="2160" w:type="dxa"/>
            <w:tcBorders>
              <w:top w:val="nil"/>
              <w:left w:val="nil"/>
              <w:bottom w:val="nil"/>
              <w:right w:val="nil"/>
            </w:tcBorders>
            <w:shd w:val="clear" w:color="auto" w:fill="auto"/>
            <w:noWrap/>
            <w:vAlign w:val="bottom"/>
            <w:hideMark/>
          </w:tcPr>
          <w:p w14:paraId="57BDC4E4" w14:textId="77777777" w:rsidR="006E7FF0" w:rsidRPr="00D82CE0" w:rsidRDefault="006E7FF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230 (94.7)</w:t>
            </w:r>
          </w:p>
        </w:tc>
      </w:tr>
      <w:tr w:rsidR="00D82CE0" w:rsidRPr="00D82CE0" w14:paraId="1055414A" w14:textId="77777777" w:rsidTr="003C2660">
        <w:trPr>
          <w:trHeight w:val="20"/>
        </w:trPr>
        <w:tc>
          <w:tcPr>
            <w:tcW w:w="3240" w:type="dxa"/>
            <w:vMerge w:val="restart"/>
            <w:tcBorders>
              <w:top w:val="nil"/>
              <w:left w:val="nil"/>
              <w:bottom w:val="nil"/>
              <w:right w:val="nil"/>
            </w:tcBorders>
            <w:shd w:val="clear" w:color="auto" w:fill="auto"/>
            <w:vAlign w:val="bottom"/>
            <w:hideMark/>
          </w:tcPr>
          <w:p w14:paraId="337C7C24"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Mechanical ventilation system in living and/or child room</w:t>
            </w:r>
          </w:p>
        </w:tc>
        <w:tc>
          <w:tcPr>
            <w:tcW w:w="1980" w:type="dxa"/>
            <w:tcBorders>
              <w:top w:val="nil"/>
              <w:left w:val="nil"/>
              <w:bottom w:val="nil"/>
              <w:right w:val="nil"/>
            </w:tcBorders>
            <w:shd w:val="clear" w:color="auto" w:fill="auto"/>
            <w:noWrap/>
            <w:vAlign w:val="bottom"/>
            <w:hideMark/>
          </w:tcPr>
          <w:p w14:paraId="49B34D8A"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Yes</w:t>
            </w:r>
          </w:p>
        </w:tc>
        <w:tc>
          <w:tcPr>
            <w:tcW w:w="1980" w:type="dxa"/>
            <w:tcBorders>
              <w:top w:val="nil"/>
              <w:left w:val="nil"/>
              <w:bottom w:val="nil"/>
              <w:right w:val="nil"/>
            </w:tcBorders>
            <w:shd w:val="clear" w:color="auto" w:fill="auto"/>
            <w:noWrap/>
            <w:vAlign w:val="bottom"/>
            <w:hideMark/>
          </w:tcPr>
          <w:p w14:paraId="7EB28683"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229 (59.3)</w:t>
            </w:r>
          </w:p>
        </w:tc>
        <w:tc>
          <w:tcPr>
            <w:tcW w:w="2160" w:type="dxa"/>
            <w:tcBorders>
              <w:top w:val="nil"/>
              <w:left w:val="nil"/>
              <w:bottom w:val="nil"/>
              <w:right w:val="nil"/>
            </w:tcBorders>
            <w:shd w:val="clear" w:color="auto" w:fill="auto"/>
            <w:noWrap/>
            <w:vAlign w:val="bottom"/>
            <w:hideMark/>
          </w:tcPr>
          <w:p w14:paraId="21DF5890"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149 (61.3)</w:t>
            </w:r>
          </w:p>
        </w:tc>
      </w:tr>
      <w:tr w:rsidR="00D82CE0" w:rsidRPr="00D82CE0" w14:paraId="64699524" w14:textId="77777777" w:rsidTr="003C2660">
        <w:trPr>
          <w:trHeight w:val="20"/>
        </w:trPr>
        <w:tc>
          <w:tcPr>
            <w:tcW w:w="3240" w:type="dxa"/>
            <w:vMerge/>
            <w:tcBorders>
              <w:top w:val="nil"/>
              <w:left w:val="nil"/>
              <w:bottom w:val="nil"/>
              <w:right w:val="nil"/>
            </w:tcBorders>
            <w:vAlign w:val="center"/>
            <w:hideMark/>
          </w:tcPr>
          <w:p w14:paraId="31B67778" w14:textId="77777777" w:rsidR="00C27410" w:rsidRPr="00D82CE0" w:rsidRDefault="00C27410" w:rsidP="00C27410">
            <w:pPr>
              <w:spacing w:after="0" w:line="240" w:lineRule="auto"/>
              <w:rPr>
                <w:rFonts w:ascii="Times New Roman" w:eastAsia="Times New Roman" w:hAnsi="Times New Roman" w:cs="Times New Roman"/>
              </w:rPr>
            </w:pPr>
          </w:p>
        </w:tc>
        <w:tc>
          <w:tcPr>
            <w:tcW w:w="1980" w:type="dxa"/>
            <w:tcBorders>
              <w:top w:val="nil"/>
              <w:left w:val="nil"/>
              <w:bottom w:val="nil"/>
              <w:right w:val="nil"/>
            </w:tcBorders>
            <w:shd w:val="clear" w:color="auto" w:fill="auto"/>
            <w:noWrap/>
            <w:vAlign w:val="bottom"/>
            <w:hideMark/>
          </w:tcPr>
          <w:p w14:paraId="40120A4A"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No</w:t>
            </w:r>
          </w:p>
        </w:tc>
        <w:tc>
          <w:tcPr>
            <w:tcW w:w="1980" w:type="dxa"/>
            <w:tcBorders>
              <w:top w:val="nil"/>
              <w:left w:val="nil"/>
              <w:bottom w:val="nil"/>
              <w:right w:val="nil"/>
            </w:tcBorders>
            <w:shd w:val="clear" w:color="auto" w:fill="auto"/>
            <w:noWrap/>
            <w:vAlign w:val="bottom"/>
            <w:hideMark/>
          </w:tcPr>
          <w:p w14:paraId="0F218E9B"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157 (40.7)</w:t>
            </w:r>
          </w:p>
        </w:tc>
        <w:tc>
          <w:tcPr>
            <w:tcW w:w="2160" w:type="dxa"/>
            <w:tcBorders>
              <w:top w:val="nil"/>
              <w:left w:val="nil"/>
              <w:bottom w:val="nil"/>
              <w:right w:val="nil"/>
            </w:tcBorders>
            <w:shd w:val="clear" w:color="auto" w:fill="auto"/>
            <w:noWrap/>
            <w:vAlign w:val="bottom"/>
            <w:hideMark/>
          </w:tcPr>
          <w:p w14:paraId="15687BFF"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94 (38.7)</w:t>
            </w:r>
          </w:p>
        </w:tc>
      </w:tr>
      <w:tr w:rsidR="00D82CE0" w:rsidRPr="00D82CE0" w14:paraId="511A26CF" w14:textId="77777777" w:rsidTr="003C2660">
        <w:trPr>
          <w:trHeight w:val="20"/>
        </w:trPr>
        <w:tc>
          <w:tcPr>
            <w:tcW w:w="3240" w:type="dxa"/>
            <w:tcBorders>
              <w:top w:val="nil"/>
              <w:left w:val="nil"/>
              <w:bottom w:val="nil"/>
              <w:right w:val="nil"/>
            </w:tcBorders>
            <w:shd w:val="clear" w:color="auto" w:fill="auto"/>
            <w:noWrap/>
            <w:vAlign w:val="bottom"/>
            <w:hideMark/>
          </w:tcPr>
          <w:p w14:paraId="418B6610"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Use of insecticide</w:t>
            </w:r>
          </w:p>
        </w:tc>
        <w:tc>
          <w:tcPr>
            <w:tcW w:w="1980" w:type="dxa"/>
            <w:tcBorders>
              <w:top w:val="nil"/>
              <w:left w:val="nil"/>
              <w:bottom w:val="nil"/>
              <w:right w:val="nil"/>
            </w:tcBorders>
            <w:shd w:val="clear" w:color="auto" w:fill="auto"/>
            <w:noWrap/>
            <w:vAlign w:val="bottom"/>
            <w:hideMark/>
          </w:tcPr>
          <w:p w14:paraId="1BD74171"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Yes</w:t>
            </w:r>
          </w:p>
        </w:tc>
        <w:tc>
          <w:tcPr>
            <w:tcW w:w="1980" w:type="dxa"/>
            <w:tcBorders>
              <w:top w:val="nil"/>
              <w:left w:val="nil"/>
              <w:bottom w:val="nil"/>
              <w:right w:val="nil"/>
            </w:tcBorders>
            <w:shd w:val="clear" w:color="auto" w:fill="auto"/>
            <w:noWrap/>
            <w:vAlign w:val="bottom"/>
            <w:hideMark/>
          </w:tcPr>
          <w:p w14:paraId="2BF6466C"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125 (32.4)</w:t>
            </w:r>
          </w:p>
        </w:tc>
        <w:tc>
          <w:tcPr>
            <w:tcW w:w="2160" w:type="dxa"/>
            <w:tcBorders>
              <w:top w:val="nil"/>
              <w:left w:val="nil"/>
              <w:bottom w:val="nil"/>
              <w:right w:val="nil"/>
            </w:tcBorders>
            <w:shd w:val="clear" w:color="auto" w:fill="auto"/>
            <w:noWrap/>
            <w:vAlign w:val="bottom"/>
            <w:hideMark/>
          </w:tcPr>
          <w:p w14:paraId="21F863D2"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80 (32.9)</w:t>
            </w:r>
          </w:p>
        </w:tc>
      </w:tr>
      <w:tr w:rsidR="00D82CE0" w:rsidRPr="00D82CE0" w14:paraId="3D269B4C" w14:textId="77777777" w:rsidTr="003C2660">
        <w:trPr>
          <w:trHeight w:val="20"/>
        </w:trPr>
        <w:tc>
          <w:tcPr>
            <w:tcW w:w="3240" w:type="dxa"/>
            <w:tcBorders>
              <w:top w:val="nil"/>
              <w:left w:val="nil"/>
              <w:bottom w:val="nil"/>
              <w:right w:val="nil"/>
            </w:tcBorders>
            <w:shd w:val="clear" w:color="auto" w:fill="auto"/>
            <w:noWrap/>
            <w:vAlign w:val="bottom"/>
            <w:hideMark/>
          </w:tcPr>
          <w:p w14:paraId="734FC3E3" w14:textId="77777777" w:rsidR="00C27410" w:rsidRPr="00D82CE0" w:rsidRDefault="00C27410" w:rsidP="00C27410">
            <w:pPr>
              <w:spacing w:after="0" w:line="240" w:lineRule="auto"/>
              <w:rPr>
                <w:rFonts w:ascii="Times New Roman" w:eastAsia="Times New Roman" w:hAnsi="Times New Roman" w:cs="Times New Roman"/>
              </w:rPr>
            </w:pPr>
          </w:p>
        </w:tc>
        <w:tc>
          <w:tcPr>
            <w:tcW w:w="1980" w:type="dxa"/>
            <w:tcBorders>
              <w:top w:val="nil"/>
              <w:left w:val="nil"/>
              <w:bottom w:val="nil"/>
              <w:right w:val="nil"/>
            </w:tcBorders>
            <w:shd w:val="clear" w:color="auto" w:fill="auto"/>
            <w:noWrap/>
            <w:vAlign w:val="bottom"/>
            <w:hideMark/>
          </w:tcPr>
          <w:p w14:paraId="561AE2DC"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No</w:t>
            </w:r>
          </w:p>
        </w:tc>
        <w:tc>
          <w:tcPr>
            <w:tcW w:w="1980" w:type="dxa"/>
            <w:tcBorders>
              <w:top w:val="nil"/>
              <w:left w:val="nil"/>
              <w:bottom w:val="nil"/>
              <w:right w:val="nil"/>
            </w:tcBorders>
            <w:shd w:val="clear" w:color="auto" w:fill="auto"/>
            <w:noWrap/>
            <w:vAlign w:val="bottom"/>
            <w:hideMark/>
          </w:tcPr>
          <w:p w14:paraId="607DF473"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261 (67.6)</w:t>
            </w:r>
          </w:p>
        </w:tc>
        <w:tc>
          <w:tcPr>
            <w:tcW w:w="2160" w:type="dxa"/>
            <w:tcBorders>
              <w:top w:val="nil"/>
              <w:left w:val="nil"/>
              <w:bottom w:val="nil"/>
              <w:right w:val="nil"/>
            </w:tcBorders>
            <w:shd w:val="clear" w:color="auto" w:fill="auto"/>
            <w:noWrap/>
            <w:vAlign w:val="bottom"/>
            <w:hideMark/>
          </w:tcPr>
          <w:p w14:paraId="5B17DA82"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163 (67.1)</w:t>
            </w:r>
          </w:p>
        </w:tc>
      </w:tr>
      <w:tr w:rsidR="00D82CE0" w:rsidRPr="00D82CE0" w14:paraId="3FA00C7B" w14:textId="77777777" w:rsidTr="003C2660">
        <w:trPr>
          <w:trHeight w:val="20"/>
        </w:trPr>
        <w:tc>
          <w:tcPr>
            <w:tcW w:w="3240" w:type="dxa"/>
            <w:tcBorders>
              <w:top w:val="nil"/>
              <w:left w:val="nil"/>
              <w:bottom w:val="nil"/>
              <w:right w:val="nil"/>
            </w:tcBorders>
            <w:shd w:val="clear" w:color="auto" w:fill="auto"/>
            <w:noWrap/>
            <w:vAlign w:val="bottom"/>
            <w:hideMark/>
          </w:tcPr>
          <w:p w14:paraId="0D2085EF"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PVC flooring</w:t>
            </w:r>
          </w:p>
        </w:tc>
        <w:tc>
          <w:tcPr>
            <w:tcW w:w="1980" w:type="dxa"/>
            <w:tcBorders>
              <w:top w:val="nil"/>
              <w:left w:val="nil"/>
              <w:bottom w:val="nil"/>
              <w:right w:val="nil"/>
            </w:tcBorders>
            <w:shd w:val="clear" w:color="auto" w:fill="auto"/>
            <w:noWrap/>
            <w:vAlign w:val="bottom"/>
            <w:hideMark/>
          </w:tcPr>
          <w:p w14:paraId="33BED4B4"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Yes</w:t>
            </w:r>
          </w:p>
        </w:tc>
        <w:tc>
          <w:tcPr>
            <w:tcW w:w="1980" w:type="dxa"/>
            <w:tcBorders>
              <w:top w:val="nil"/>
              <w:left w:val="nil"/>
              <w:bottom w:val="nil"/>
              <w:right w:val="nil"/>
            </w:tcBorders>
            <w:shd w:val="clear" w:color="auto" w:fill="auto"/>
            <w:noWrap/>
            <w:vAlign w:val="bottom"/>
            <w:hideMark/>
          </w:tcPr>
          <w:p w14:paraId="3AF2BDAE"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65 (16.9)</w:t>
            </w:r>
          </w:p>
        </w:tc>
        <w:tc>
          <w:tcPr>
            <w:tcW w:w="2160" w:type="dxa"/>
            <w:tcBorders>
              <w:top w:val="nil"/>
              <w:left w:val="nil"/>
              <w:bottom w:val="nil"/>
              <w:right w:val="nil"/>
            </w:tcBorders>
            <w:shd w:val="clear" w:color="auto" w:fill="auto"/>
            <w:noWrap/>
            <w:vAlign w:val="bottom"/>
            <w:hideMark/>
          </w:tcPr>
          <w:p w14:paraId="0D639035"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45 (18.5)</w:t>
            </w:r>
          </w:p>
        </w:tc>
      </w:tr>
      <w:tr w:rsidR="00D82CE0" w:rsidRPr="00D82CE0" w14:paraId="11728740" w14:textId="77777777" w:rsidTr="003C2660">
        <w:trPr>
          <w:trHeight w:val="20"/>
        </w:trPr>
        <w:tc>
          <w:tcPr>
            <w:tcW w:w="3240" w:type="dxa"/>
            <w:tcBorders>
              <w:top w:val="nil"/>
              <w:left w:val="nil"/>
              <w:bottom w:val="nil"/>
              <w:right w:val="nil"/>
            </w:tcBorders>
            <w:shd w:val="clear" w:color="auto" w:fill="auto"/>
            <w:noWrap/>
            <w:vAlign w:val="bottom"/>
            <w:hideMark/>
          </w:tcPr>
          <w:p w14:paraId="7A0BB29B" w14:textId="77777777" w:rsidR="00C27410" w:rsidRPr="00D82CE0" w:rsidRDefault="00C27410" w:rsidP="00C27410">
            <w:pPr>
              <w:spacing w:after="0" w:line="240" w:lineRule="auto"/>
              <w:rPr>
                <w:rFonts w:ascii="Times New Roman" w:eastAsia="Times New Roman" w:hAnsi="Times New Roman" w:cs="Times New Roman"/>
              </w:rPr>
            </w:pPr>
          </w:p>
        </w:tc>
        <w:tc>
          <w:tcPr>
            <w:tcW w:w="1980" w:type="dxa"/>
            <w:tcBorders>
              <w:top w:val="nil"/>
              <w:left w:val="nil"/>
              <w:bottom w:val="nil"/>
              <w:right w:val="nil"/>
            </w:tcBorders>
            <w:shd w:val="clear" w:color="auto" w:fill="auto"/>
            <w:noWrap/>
            <w:vAlign w:val="bottom"/>
            <w:hideMark/>
          </w:tcPr>
          <w:p w14:paraId="2DCFE20A"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No</w:t>
            </w:r>
          </w:p>
        </w:tc>
        <w:tc>
          <w:tcPr>
            <w:tcW w:w="1980" w:type="dxa"/>
            <w:tcBorders>
              <w:top w:val="nil"/>
              <w:left w:val="nil"/>
              <w:bottom w:val="nil"/>
              <w:right w:val="nil"/>
            </w:tcBorders>
            <w:shd w:val="clear" w:color="auto" w:fill="auto"/>
            <w:noWrap/>
            <w:vAlign w:val="bottom"/>
            <w:hideMark/>
          </w:tcPr>
          <w:p w14:paraId="1B1F6BAF"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321 (831)</w:t>
            </w:r>
          </w:p>
        </w:tc>
        <w:tc>
          <w:tcPr>
            <w:tcW w:w="2160" w:type="dxa"/>
            <w:tcBorders>
              <w:top w:val="nil"/>
              <w:left w:val="nil"/>
              <w:bottom w:val="nil"/>
              <w:right w:val="nil"/>
            </w:tcBorders>
            <w:shd w:val="clear" w:color="auto" w:fill="auto"/>
            <w:noWrap/>
            <w:vAlign w:val="bottom"/>
            <w:hideMark/>
          </w:tcPr>
          <w:p w14:paraId="1F72C815"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198 (81.5)</w:t>
            </w:r>
          </w:p>
        </w:tc>
      </w:tr>
      <w:tr w:rsidR="00D82CE0" w:rsidRPr="00D82CE0" w14:paraId="558F2738" w14:textId="77777777" w:rsidTr="003C2660">
        <w:trPr>
          <w:trHeight w:val="20"/>
        </w:trPr>
        <w:tc>
          <w:tcPr>
            <w:tcW w:w="3240" w:type="dxa"/>
            <w:tcBorders>
              <w:top w:val="nil"/>
              <w:left w:val="nil"/>
              <w:bottom w:val="nil"/>
              <w:right w:val="nil"/>
            </w:tcBorders>
            <w:shd w:val="clear" w:color="auto" w:fill="auto"/>
            <w:noWrap/>
            <w:vAlign w:val="bottom"/>
            <w:hideMark/>
          </w:tcPr>
          <w:p w14:paraId="71BB6FDF"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PVC wall material</w:t>
            </w:r>
          </w:p>
        </w:tc>
        <w:tc>
          <w:tcPr>
            <w:tcW w:w="1980" w:type="dxa"/>
            <w:tcBorders>
              <w:top w:val="nil"/>
              <w:left w:val="nil"/>
              <w:bottom w:val="nil"/>
              <w:right w:val="nil"/>
            </w:tcBorders>
            <w:shd w:val="clear" w:color="auto" w:fill="auto"/>
            <w:noWrap/>
            <w:vAlign w:val="bottom"/>
            <w:hideMark/>
          </w:tcPr>
          <w:p w14:paraId="3EBFC51C"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Yes</w:t>
            </w:r>
          </w:p>
        </w:tc>
        <w:tc>
          <w:tcPr>
            <w:tcW w:w="1980" w:type="dxa"/>
            <w:tcBorders>
              <w:top w:val="nil"/>
              <w:left w:val="nil"/>
              <w:bottom w:val="nil"/>
              <w:right w:val="nil"/>
            </w:tcBorders>
            <w:shd w:val="clear" w:color="auto" w:fill="auto"/>
            <w:noWrap/>
            <w:vAlign w:val="bottom"/>
            <w:hideMark/>
          </w:tcPr>
          <w:p w14:paraId="5DF989D4"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310 (80.3)</w:t>
            </w:r>
          </w:p>
        </w:tc>
        <w:tc>
          <w:tcPr>
            <w:tcW w:w="2160" w:type="dxa"/>
            <w:tcBorders>
              <w:top w:val="nil"/>
              <w:left w:val="nil"/>
              <w:bottom w:val="nil"/>
              <w:right w:val="nil"/>
            </w:tcBorders>
            <w:shd w:val="clear" w:color="auto" w:fill="auto"/>
            <w:noWrap/>
            <w:vAlign w:val="bottom"/>
            <w:hideMark/>
          </w:tcPr>
          <w:p w14:paraId="49296EDE"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198 81.4)</w:t>
            </w:r>
          </w:p>
        </w:tc>
      </w:tr>
      <w:tr w:rsidR="00D82CE0" w:rsidRPr="00D82CE0" w14:paraId="71F7793A" w14:textId="77777777" w:rsidTr="003C2660">
        <w:trPr>
          <w:trHeight w:val="20"/>
        </w:trPr>
        <w:tc>
          <w:tcPr>
            <w:tcW w:w="3240" w:type="dxa"/>
            <w:tcBorders>
              <w:top w:val="nil"/>
              <w:left w:val="nil"/>
              <w:bottom w:val="nil"/>
              <w:right w:val="nil"/>
            </w:tcBorders>
            <w:shd w:val="clear" w:color="auto" w:fill="auto"/>
            <w:noWrap/>
            <w:vAlign w:val="bottom"/>
            <w:hideMark/>
          </w:tcPr>
          <w:p w14:paraId="6FE070BF" w14:textId="77777777" w:rsidR="00C27410" w:rsidRPr="00D82CE0" w:rsidRDefault="00C27410" w:rsidP="00C27410">
            <w:pPr>
              <w:spacing w:after="0" w:line="240" w:lineRule="auto"/>
              <w:rPr>
                <w:rFonts w:ascii="Times New Roman" w:eastAsia="Times New Roman" w:hAnsi="Times New Roman" w:cs="Times New Roman"/>
              </w:rPr>
            </w:pPr>
          </w:p>
        </w:tc>
        <w:tc>
          <w:tcPr>
            <w:tcW w:w="1980" w:type="dxa"/>
            <w:tcBorders>
              <w:top w:val="nil"/>
              <w:left w:val="nil"/>
              <w:bottom w:val="nil"/>
              <w:right w:val="nil"/>
            </w:tcBorders>
            <w:shd w:val="clear" w:color="auto" w:fill="auto"/>
            <w:noWrap/>
            <w:vAlign w:val="bottom"/>
            <w:hideMark/>
          </w:tcPr>
          <w:p w14:paraId="105254B0"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No</w:t>
            </w:r>
          </w:p>
        </w:tc>
        <w:tc>
          <w:tcPr>
            <w:tcW w:w="1980" w:type="dxa"/>
            <w:tcBorders>
              <w:top w:val="nil"/>
              <w:left w:val="nil"/>
              <w:bottom w:val="nil"/>
              <w:right w:val="nil"/>
            </w:tcBorders>
            <w:shd w:val="clear" w:color="auto" w:fill="auto"/>
            <w:noWrap/>
            <w:vAlign w:val="bottom"/>
            <w:hideMark/>
          </w:tcPr>
          <w:p w14:paraId="41879CCF"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76 (19.7)</w:t>
            </w:r>
          </w:p>
        </w:tc>
        <w:tc>
          <w:tcPr>
            <w:tcW w:w="2160" w:type="dxa"/>
            <w:tcBorders>
              <w:top w:val="nil"/>
              <w:left w:val="nil"/>
              <w:bottom w:val="nil"/>
              <w:right w:val="nil"/>
            </w:tcBorders>
            <w:shd w:val="clear" w:color="auto" w:fill="auto"/>
            <w:noWrap/>
            <w:vAlign w:val="bottom"/>
            <w:hideMark/>
          </w:tcPr>
          <w:p w14:paraId="0A9785DF"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45 (18.6)</w:t>
            </w:r>
          </w:p>
        </w:tc>
      </w:tr>
      <w:tr w:rsidR="00D82CE0" w:rsidRPr="00D82CE0" w14:paraId="5D31F190" w14:textId="77777777" w:rsidTr="003C2660">
        <w:trPr>
          <w:trHeight w:val="20"/>
        </w:trPr>
        <w:tc>
          <w:tcPr>
            <w:tcW w:w="3240" w:type="dxa"/>
            <w:tcBorders>
              <w:top w:val="nil"/>
              <w:left w:val="nil"/>
              <w:bottom w:val="nil"/>
              <w:right w:val="nil"/>
            </w:tcBorders>
            <w:shd w:val="clear" w:color="auto" w:fill="auto"/>
            <w:noWrap/>
            <w:vAlign w:val="bottom"/>
            <w:hideMark/>
          </w:tcPr>
          <w:p w14:paraId="3DF28F45"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Vacuum cleaning/week</w:t>
            </w:r>
          </w:p>
        </w:tc>
        <w:tc>
          <w:tcPr>
            <w:tcW w:w="1980" w:type="dxa"/>
            <w:tcBorders>
              <w:top w:val="nil"/>
              <w:left w:val="nil"/>
              <w:bottom w:val="nil"/>
              <w:right w:val="nil"/>
            </w:tcBorders>
            <w:shd w:val="clear" w:color="auto" w:fill="auto"/>
            <w:noWrap/>
            <w:vAlign w:val="bottom"/>
            <w:hideMark/>
          </w:tcPr>
          <w:p w14:paraId="1D6F24CF"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≤3 times</w:t>
            </w:r>
          </w:p>
        </w:tc>
        <w:tc>
          <w:tcPr>
            <w:tcW w:w="1980" w:type="dxa"/>
            <w:tcBorders>
              <w:top w:val="nil"/>
              <w:left w:val="nil"/>
              <w:bottom w:val="nil"/>
              <w:right w:val="nil"/>
            </w:tcBorders>
            <w:shd w:val="clear" w:color="auto" w:fill="auto"/>
            <w:noWrap/>
            <w:vAlign w:val="bottom"/>
            <w:hideMark/>
          </w:tcPr>
          <w:p w14:paraId="4BE3CB67"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199 (54.8)</w:t>
            </w:r>
          </w:p>
        </w:tc>
        <w:tc>
          <w:tcPr>
            <w:tcW w:w="2160" w:type="dxa"/>
            <w:tcBorders>
              <w:top w:val="nil"/>
              <w:left w:val="nil"/>
              <w:bottom w:val="nil"/>
              <w:right w:val="nil"/>
            </w:tcBorders>
            <w:shd w:val="clear" w:color="auto" w:fill="auto"/>
            <w:noWrap/>
            <w:vAlign w:val="bottom"/>
            <w:hideMark/>
          </w:tcPr>
          <w:p w14:paraId="7CFEFCB7"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114 (50.8)</w:t>
            </w:r>
          </w:p>
        </w:tc>
      </w:tr>
      <w:tr w:rsidR="00D82CE0" w:rsidRPr="00D82CE0" w14:paraId="6F41BEC6" w14:textId="77777777" w:rsidTr="003C2660">
        <w:trPr>
          <w:trHeight w:val="20"/>
        </w:trPr>
        <w:tc>
          <w:tcPr>
            <w:tcW w:w="3240" w:type="dxa"/>
            <w:tcBorders>
              <w:top w:val="nil"/>
              <w:left w:val="nil"/>
              <w:bottom w:val="nil"/>
              <w:right w:val="nil"/>
            </w:tcBorders>
            <w:shd w:val="clear" w:color="auto" w:fill="auto"/>
            <w:noWrap/>
            <w:vAlign w:val="bottom"/>
            <w:hideMark/>
          </w:tcPr>
          <w:p w14:paraId="600D0F88" w14:textId="77777777" w:rsidR="00C27410" w:rsidRPr="00D82CE0" w:rsidRDefault="00C27410" w:rsidP="00C27410">
            <w:pPr>
              <w:spacing w:after="0" w:line="240" w:lineRule="auto"/>
              <w:rPr>
                <w:rFonts w:ascii="Times New Roman" w:eastAsia="Times New Roman" w:hAnsi="Times New Roman" w:cs="Times New Roman"/>
              </w:rPr>
            </w:pPr>
          </w:p>
        </w:tc>
        <w:tc>
          <w:tcPr>
            <w:tcW w:w="1980" w:type="dxa"/>
            <w:tcBorders>
              <w:top w:val="nil"/>
              <w:left w:val="nil"/>
              <w:bottom w:val="nil"/>
              <w:right w:val="nil"/>
            </w:tcBorders>
            <w:shd w:val="clear" w:color="auto" w:fill="auto"/>
            <w:noWrap/>
            <w:vAlign w:val="bottom"/>
            <w:hideMark/>
          </w:tcPr>
          <w:p w14:paraId="7019B5A9"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4-7 times</w:t>
            </w:r>
          </w:p>
        </w:tc>
        <w:tc>
          <w:tcPr>
            <w:tcW w:w="1980" w:type="dxa"/>
            <w:tcBorders>
              <w:top w:val="nil"/>
              <w:left w:val="nil"/>
              <w:bottom w:val="nil"/>
              <w:right w:val="nil"/>
            </w:tcBorders>
            <w:shd w:val="clear" w:color="auto" w:fill="auto"/>
            <w:noWrap/>
            <w:vAlign w:val="bottom"/>
            <w:hideMark/>
          </w:tcPr>
          <w:p w14:paraId="255B0BC2"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164 (45.2)</w:t>
            </w:r>
          </w:p>
        </w:tc>
        <w:tc>
          <w:tcPr>
            <w:tcW w:w="2160" w:type="dxa"/>
            <w:tcBorders>
              <w:top w:val="nil"/>
              <w:left w:val="nil"/>
              <w:bottom w:val="nil"/>
              <w:right w:val="nil"/>
            </w:tcBorders>
            <w:shd w:val="clear" w:color="auto" w:fill="auto"/>
            <w:noWrap/>
            <w:vAlign w:val="bottom"/>
            <w:hideMark/>
          </w:tcPr>
          <w:p w14:paraId="30DED297"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10 (49.2)</w:t>
            </w:r>
          </w:p>
        </w:tc>
      </w:tr>
      <w:tr w:rsidR="00D82CE0" w:rsidRPr="00D82CE0" w14:paraId="38713021" w14:textId="77777777" w:rsidTr="003C2660">
        <w:trPr>
          <w:trHeight w:val="20"/>
        </w:trPr>
        <w:tc>
          <w:tcPr>
            <w:tcW w:w="3240" w:type="dxa"/>
            <w:tcBorders>
              <w:top w:val="nil"/>
              <w:left w:val="nil"/>
              <w:bottom w:val="nil"/>
              <w:right w:val="nil"/>
            </w:tcBorders>
            <w:shd w:val="clear" w:color="auto" w:fill="auto"/>
            <w:noWrap/>
            <w:vAlign w:val="bottom"/>
            <w:hideMark/>
          </w:tcPr>
          <w:p w14:paraId="48409C8D"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Duration of window opening/day</w:t>
            </w:r>
          </w:p>
        </w:tc>
        <w:tc>
          <w:tcPr>
            <w:tcW w:w="1980" w:type="dxa"/>
            <w:tcBorders>
              <w:top w:val="nil"/>
              <w:left w:val="nil"/>
              <w:bottom w:val="nil"/>
              <w:right w:val="nil"/>
            </w:tcBorders>
            <w:shd w:val="clear" w:color="auto" w:fill="auto"/>
            <w:noWrap/>
            <w:vAlign w:val="bottom"/>
            <w:hideMark/>
          </w:tcPr>
          <w:p w14:paraId="71C2B957"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&lt;1 hour</w:t>
            </w:r>
          </w:p>
        </w:tc>
        <w:tc>
          <w:tcPr>
            <w:tcW w:w="1980" w:type="dxa"/>
            <w:tcBorders>
              <w:top w:val="nil"/>
              <w:left w:val="nil"/>
              <w:bottom w:val="nil"/>
              <w:right w:val="nil"/>
            </w:tcBorders>
            <w:shd w:val="clear" w:color="auto" w:fill="auto"/>
            <w:noWrap/>
            <w:vAlign w:val="bottom"/>
            <w:hideMark/>
          </w:tcPr>
          <w:p w14:paraId="564D42EE"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247 (64.0)</w:t>
            </w:r>
          </w:p>
        </w:tc>
        <w:tc>
          <w:tcPr>
            <w:tcW w:w="2160" w:type="dxa"/>
            <w:tcBorders>
              <w:top w:val="nil"/>
              <w:left w:val="nil"/>
              <w:bottom w:val="nil"/>
              <w:right w:val="nil"/>
            </w:tcBorders>
            <w:shd w:val="clear" w:color="auto" w:fill="auto"/>
            <w:noWrap/>
            <w:vAlign w:val="bottom"/>
            <w:hideMark/>
          </w:tcPr>
          <w:p w14:paraId="6D0D75E8"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158 (65.0)</w:t>
            </w:r>
          </w:p>
        </w:tc>
      </w:tr>
      <w:tr w:rsidR="00D82CE0" w:rsidRPr="00D82CE0" w14:paraId="76F18B33" w14:textId="77777777" w:rsidTr="003C2660">
        <w:trPr>
          <w:trHeight w:val="20"/>
        </w:trPr>
        <w:tc>
          <w:tcPr>
            <w:tcW w:w="3240" w:type="dxa"/>
            <w:tcBorders>
              <w:top w:val="nil"/>
              <w:left w:val="nil"/>
              <w:bottom w:val="nil"/>
              <w:right w:val="nil"/>
            </w:tcBorders>
            <w:shd w:val="clear" w:color="auto" w:fill="auto"/>
            <w:noWrap/>
            <w:vAlign w:val="bottom"/>
            <w:hideMark/>
          </w:tcPr>
          <w:p w14:paraId="69503CB9" w14:textId="77777777" w:rsidR="00C27410" w:rsidRPr="00D82CE0" w:rsidRDefault="00C27410" w:rsidP="00C27410">
            <w:pPr>
              <w:spacing w:after="0" w:line="240" w:lineRule="auto"/>
              <w:rPr>
                <w:rFonts w:ascii="Times New Roman" w:eastAsia="Times New Roman" w:hAnsi="Times New Roman" w:cs="Times New Roman"/>
              </w:rPr>
            </w:pPr>
          </w:p>
        </w:tc>
        <w:tc>
          <w:tcPr>
            <w:tcW w:w="1980" w:type="dxa"/>
            <w:tcBorders>
              <w:top w:val="nil"/>
              <w:left w:val="nil"/>
              <w:bottom w:val="nil"/>
              <w:right w:val="nil"/>
            </w:tcBorders>
            <w:shd w:val="clear" w:color="auto" w:fill="auto"/>
            <w:noWrap/>
            <w:vAlign w:val="bottom"/>
            <w:hideMark/>
          </w:tcPr>
          <w:p w14:paraId="46368423"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≥1 hour</w:t>
            </w:r>
          </w:p>
        </w:tc>
        <w:tc>
          <w:tcPr>
            <w:tcW w:w="1980" w:type="dxa"/>
            <w:tcBorders>
              <w:top w:val="nil"/>
              <w:left w:val="nil"/>
              <w:bottom w:val="nil"/>
              <w:right w:val="nil"/>
            </w:tcBorders>
            <w:shd w:val="clear" w:color="auto" w:fill="auto"/>
            <w:noWrap/>
            <w:vAlign w:val="bottom"/>
            <w:hideMark/>
          </w:tcPr>
          <w:p w14:paraId="34780104"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139 (36.0)</w:t>
            </w:r>
          </w:p>
        </w:tc>
        <w:tc>
          <w:tcPr>
            <w:tcW w:w="2160" w:type="dxa"/>
            <w:tcBorders>
              <w:top w:val="nil"/>
              <w:left w:val="nil"/>
              <w:bottom w:val="nil"/>
              <w:right w:val="nil"/>
            </w:tcBorders>
            <w:shd w:val="clear" w:color="auto" w:fill="auto"/>
            <w:noWrap/>
            <w:vAlign w:val="bottom"/>
            <w:hideMark/>
          </w:tcPr>
          <w:p w14:paraId="7ACBC92C"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85 (35.0)</w:t>
            </w:r>
          </w:p>
        </w:tc>
      </w:tr>
      <w:tr w:rsidR="00D82CE0" w:rsidRPr="00D82CE0" w14:paraId="1B2DE836" w14:textId="77777777" w:rsidTr="003C2660">
        <w:trPr>
          <w:trHeight w:val="20"/>
        </w:trPr>
        <w:tc>
          <w:tcPr>
            <w:tcW w:w="3240" w:type="dxa"/>
            <w:tcBorders>
              <w:top w:val="nil"/>
              <w:left w:val="nil"/>
              <w:bottom w:val="nil"/>
              <w:right w:val="nil"/>
            </w:tcBorders>
            <w:shd w:val="clear" w:color="auto" w:fill="auto"/>
            <w:noWrap/>
            <w:vAlign w:val="bottom"/>
            <w:hideMark/>
          </w:tcPr>
          <w:p w14:paraId="2B762B39"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 xml:space="preserve">Main road  </w:t>
            </w:r>
          </w:p>
        </w:tc>
        <w:tc>
          <w:tcPr>
            <w:tcW w:w="1980" w:type="dxa"/>
            <w:tcBorders>
              <w:top w:val="nil"/>
              <w:left w:val="nil"/>
              <w:bottom w:val="nil"/>
              <w:right w:val="nil"/>
            </w:tcBorders>
            <w:shd w:val="clear" w:color="auto" w:fill="auto"/>
            <w:noWrap/>
            <w:vAlign w:val="bottom"/>
            <w:hideMark/>
          </w:tcPr>
          <w:p w14:paraId="6F6501BF"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&lt; 50 meters</w:t>
            </w:r>
          </w:p>
        </w:tc>
        <w:tc>
          <w:tcPr>
            <w:tcW w:w="1980" w:type="dxa"/>
            <w:tcBorders>
              <w:top w:val="nil"/>
              <w:left w:val="nil"/>
              <w:bottom w:val="nil"/>
              <w:right w:val="nil"/>
            </w:tcBorders>
            <w:shd w:val="clear" w:color="auto" w:fill="auto"/>
            <w:noWrap/>
            <w:vAlign w:val="bottom"/>
            <w:hideMark/>
          </w:tcPr>
          <w:p w14:paraId="1100E6A3"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75 (19.5)</w:t>
            </w:r>
          </w:p>
        </w:tc>
        <w:tc>
          <w:tcPr>
            <w:tcW w:w="2160" w:type="dxa"/>
            <w:tcBorders>
              <w:top w:val="nil"/>
              <w:left w:val="nil"/>
              <w:bottom w:val="nil"/>
              <w:right w:val="nil"/>
            </w:tcBorders>
            <w:shd w:val="clear" w:color="auto" w:fill="auto"/>
            <w:noWrap/>
            <w:vAlign w:val="bottom"/>
            <w:hideMark/>
          </w:tcPr>
          <w:p w14:paraId="6A9CC491"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40 (16.5)</w:t>
            </w:r>
          </w:p>
        </w:tc>
      </w:tr>
      <w:tr w:rsidR="00D82CE0" w:rsidRPr="00D82CE0" w14:paraId="14B014A3" w14:textId="77777777" w:rsidTr="003C2660">
        <w:trPr>
          <w:trHeight w:val="20"/>
        </w:trPr>
        <w:tc>
          <w:tcPr>
            <w:tcW w:w="3240" w:type="dxa"/>
            <w:tcBorders>
              <w:top w:val="nil"/>
              <w:left w:val="nil"/>
              <w:bottom w:val="nil"/>
              <w:right w:val="nil"/>
            </w:tcBorders>
            <w:shd w:val="clear" w:color="auto" w:fill="auto"/>
            <w:noWrap/>
            <w:vAlign w:val="bottom"/>
            <w:hideMark/>
          </w:tcPr>
          <w:p w14:paraId="4B322AEB" w14:textId="77777777" w:rsidR="00C27410" w:rsidRPr="00D82CE0" w:rsidRDefault="00C27410" w:rsidP="00C27410">
            <w:pPr>
              <w:spacing w:after="0" w:line="240" w:lineRule="auto"/>
              <w:rPr>
                <w:rFonts w:ascii="Times New Roman" w:eastAsia="Times New Roman" w:hAnsi="Times New Roman" w:cs="Times New Roman"/>
              </w:rPr>
            </w:pPr>
          </w:p>
        </w:tc>
        <w:tc>
          <w:tcPr>
            <w:tcW w:w="1980" w:type="dxa"/>
            <w:tcBorders>
              <w:top w:val="nil"/>
              <w:left w:val="nil"/>
              <w:bottom w:val="nil"/>
              <w:right w:val="nil"/>
            </w:tcBorders>
            <w:shd w:val="clear" w:color="auto" w:fill="auto"/>
            <w:noWrap/>
            <w:vAlign w:val="bottom"/>
            <w:hideMark/>
          </w:tcPr>
          <w:p w14:paraId="5EA56843"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No or ≥ 50 meters</w:t>
            </w:r>
          </w:p>
        </w:tc>
        <w:tc>
          <w:tcPr>
            <w:tcW w:w="1980" w:type="dxa"/>
            <w:tcBorders>
              <w:top w:val="nil"/>
              <w:left w:val="nil"/>
              <w:bottom w:val="nil"/>
              <w:right w:val="nil"/>
            </w:tcBorders>
            <w:shd w:val="clear" w:color="auto" w:fill="auto"/>
            <w:noWrap/>
            <w:vAlign w:val="bottom"/>
            <w:hideMark/>
          </w:tcPr>
          <w:p w14:paraId="0A9DCBF4"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310 (80.5)</w:t>
            </w:r>
          </w:p>
        </w:tc>
        <w:tc>
          <w:tcPr>
            <w:tcW w:w="2160" w:type="dxa"/>
            <w:tcBorders>
              <w:top w:val="nil"/>
              <w:left w:val="nil"/>
              <w:bottom w:val="nil"/>
              <w:right w:val="nil"/>
            </w:tcBorders>
            <w:shd w:val="clear" w:color="auto" w:fill="auto"/>
            <w:noWrap/>
            <w:vAlign w:val="bottom"/>
            <w:hideMark/>
          </w:tcPr>
          <w:p w14:paraId="62A5FB8C"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202 (83.5)</w:t>
            </w:r>
          </w:p>
        </w:tc>
      </w:tr>
      <w:tr w:rsidR="00D82CE0" w:rsidRPr="00D82CE0" w14:paraId="27F7E694" w14:textId="77777777" w:rsidTr="003C2660">
        <w:trPr>
          <w:trHeight w:val="20"/>
        </w:trPr>
        <w:tc>
          <w:tcPr>
            <w:tcW w:w="3240" w:type="dxa"/>
            <w:tcBorders>
              <w:top w:val="nil"/>
              <w:left w:val="nil"/>
              <w:bottom w:val="nil"/>
              <w:right w:val="nil"/>
            </w:tcBorders>
            <w:shd w:val="clear" w:color="auto" w:fill="auto"/>
            <w:noWrap/>
            <w:vAlign w:val="bottom"/>
            <w:hideMark/>
          </w:tcPr>
          <w:p w14:paraId="42145E79"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 xml:space="preserve">Building age (years) </w:t>
            </w:r>
          </w:p>
        </w:tc>
        <w:tc>
          <w:tcPr>
            <w:tcW w:w="1980" w:type="dxa"/>
            <w:tcBorders>
              <w:top w:val="nil"/>
              <w:left w:val="nil"/>
              <w:bottom w:val="nil"/>
              <w:right w:val="nil"/>
            </w:tcBorders>
            <w:shd w:val="clear" w:color="auto" w:fill="auto"/>
            <w:noWrap/>
            <w:vAlign w:val="bottom"/>
            <w:hideMark/>
          </w:tcPr>
          <w:p w14:paraId="227916B5"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Continuous</w:t>
            </w:r>
          </w:p>
        </w:tc>
        <w:tc>
          <w:tcPr>
            <w:tcW w:w="1980" w:type="dxa"/>
            <w:tcBorders>
              <w:top w:val="nil"/>
              <w:left w:val="nil"/>
              <w:bottom w:val="nil"/>
              <w:right w:val="nil"/>
            </w:tcBorders>
            <w:shd w:val="clear" w:color="auto" w:fill="auto"/>
            <w:noWrap/>
            <w:vAlign w:val="bottom"/>
            <w:hideMark/>
          </w:tcPr>
          <w:p w14:paraId="1A68F3ED"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13 (&lt;1- 50)</w:t>
            </w:r>
          </w:p>
        </w:tc>
        <w:tc>
          <w:tcPr>
            <w:tcW w:w="2160" w:type="dxa"/>
            <w:tcBorders>
              <w:top w:val="nil"/>
              <w:left w:val="nil"/>
              <w:bottom w:val="nil"/>
              <w:right w:val="nil"/>
            </w:tcBorders>
            <w:shd w:val="clear" w:color="auto" w:fill="auto"/>
            <w:noWrap/>
            <w:vAlign w:val="bottom"/>
            <w:hideMark/>
          </w:tcPr>
          <w:p w14:paraId="47627A3A"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12 (7 - 22)</w:t>
            </w:r>
          </w:p>
        </w:tc>
      </w:tr>
      <w:tr w:rsidR="00C27410" w:rsidRPr="00D82CE0" w14:paraId="0B811F94" w14:textId="77777777" w:rsidTr="003C2660">
        <w:trPr>
          <w:trHeight w:val="20"/>
        </w:trPr>
        <w:tc>
          <w:tcPr>
            <w:tcW w:w="3240" w:type="dxa"/>
            <w:tcBorders>
              <w:top w:val="nil"/>
              <w:left w:val="nil"/>
              <w:bottom w:val="single" w:sz="4" w:space="0" w:color="auto"/>
              <w:right w:val="nil"/>
            </w:tcBorders>
            <w:shd w:val="clear" w:color="auto" w:fill="auto"/>
            <w:noWrap/>
            <w:vAlign w:val="bottom"/>
            <w:hideMark/>
          </w:tcPr>
          <w:p w14:paraId="6C5577A2"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 xml:space="preserve">Dampness index (0-5) </w:t>
            </w:r>
          </w:p>
        </w:tc>
        <w:tc>
          <w:tcPr>
            <w:tcW w:w="1980" w:type="dxa"/>
            <w:tcBorders>
              <w:top w:val="nil"/>
              <w:left w:val="nil"/>
              <w:bottom w:val="single" w:sz="4" w:space="0" w:color="auto"/>
              <w:right w:val="nil"/>
            </w:tcBorders>
            <w:shd w:val="clear" w:color="auto" w:fill="auto"/>
            <w:noWrap/>
            <w:vAlign w:val="bottom"/>
            <w:hideMark/>
          </w:tcPr>
          <w:p w14:paraId="25DB60B6"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Continuous</w:t>
            </w:r>
          </w:p>
        </w:tc>
        <w:tc>
          <w:tcPr>
            <w:tcW w:w="1980" w:type="dxa"/>
            <w:tcBorders>
              <w:top w:val="nil"/>
              <w:left w:val="nil"/>
              <w:bottom w:val="single" w:sz="4" w:space="0" w:color="auto"/>
              <w:right w:val="nil"/>
            </w:tcBorders>
            <w:shd w:val="clear" w:color="auto" w:fill="auto"/>
            <w:noWrap/>
            <w:vAlign w:val="bottom"/>
            <w:hideMark/>
          </w:tcPr>
          <w:p w14:paraId="6C19FE75"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2 (1 - 5)</w:t>
            </w:r>
          </w:p>
        </w:tc>
        <w:tc>
          <w:tcPr>
            <w:tcW w:w="2160" w:type="dxa"/>
            <w:tcBorders>
              <w:top w:val="nil"/>
              <w:left w:val="nil"/>
              <w:bottom w:val="single" w:sz="4" w:space="0" w:color="auto"/>
              <w:right w:val="nil"/>
            </w:tcBorders>
            <w:shd w:val="clear" w:color="auto" w:fill="auto"/>
            <w:noWrap/>
            <w:vAlign w:val="bottom"/>
            <w:hideMark/>
          </w:tcPr>
          <w:p w14:paraId="3C43AE43"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2 (1 - 2)</w:t>
            </w:r>
          </w:p>
        </w:tc>
      </w:tr>
      <w:bookmarkEnd w:id="14"/>
    </w:tbl>
    <w:p w14:paraId="2842F0E0" w14:textId="77777777" w:rsidR="00C27410" w:rsidRPr="00D82CE0" w:rsidRDefault="00C27410" w:rsidP="00A30B40">
      <w:pPr>
        <w:spacing w:after="240" w:line="282" w:lineRule="exact"/>
        <w:jc w:val="both"/>
        <w:rPr>
          <w:rFonts w:ascii="Times New Roman" w:hAnsi="Times New Roman" w:cs="Times New Roman"/>
          <w:bCs/>
          <w:sz w:val="24"/>
          <w:szCs w:val="24"/>
        </w:rPr>
      </w:pPr>
    </w:p>
    <w:p w14:paraId="0FDEA455" w14:textId="6A8F5EA3" w:rsidR="00C27410" w:rsidRPr="00D82CE0" w:rsidRDefault="00C27410" w:rsidP="00A30B40">
      <w:pPr>
        <w:spacing w:after="240" w:line="282" w:lineRule="exact"/>
        <w:jc w:val="both"/>
        <w:rPr>
          <w:rFonts w:ascii="Times New Roman" w:hAnsi="Times New Roman" w:cs="Times New Roman"/>
          <w:bCs/>
          <w:sz w:val="24"/>
          <w:szCs w:val="24"/>
        </w:rPr>
      </w:pPr>
    </w:p>
    <w:p w14:paraId="6992DE96" w14:textId="74C6D9DD" w:rsidR="00C27410" w:rsidRPr="00D82CE0" w:rsidRDefault="00C27410" w:rsidP="00A30B40">
      <w:pPr>
        <w:spacing w:after="240" w:line="282" w:lineRule="exact"/>
        <w:jc w:val="both"/>
        <w:rPr>
          <w:rFonts w:ascii="Times New Roman" w:hAnsi="Times New Roman" w:cs="Times New Roman"/>
          <w:bCs/>
          <w:sz w:val="24"/>
          <w:szCs w:val="24"/>
        </w:rPr>
      </w:pPr>
    </w:p>
    <w:p w14:paraId="6D4AACAA" w14:textId="78B543DE" w:rsidR="00C27410" w:rsidRPr="00D82CE0" w:rsidRDefault="00607A18" w:rsidP="00A30B40">
      <w:pPr>
        <w:spacing w:after="240" w:line="282" w:lineRule="exact"/>
        <w:jc w:val="both"/>
        <w:rPr>
          <w:rFonts w:ascii="Times New Roman" w:hAnsi="Times New Roman" w:cs="Times New Roman"/>
          <w:bCs/>
          <w:sz w:val="24"/>
          <w:szCs w:val="24"/>
        </w:rPr>
      </w:pPr>
      <w:bookmarkStart w:id="16" w:name="_Hlk55855403"/>
      <w:r>
        <w:rPr>
          <w:rFonts w:ascii="Times New Roman" w:hAnsi="Times New Roman" w:cs="Times New Roman"/>
          <w:bCs/>
          <w:sz w:val="24"/>
          <w:szCs w:val="24"/>
        </w:rPr>
        <w:lastRenderedPageBreak/>
        <w:t xml:space="preserve">Supplemental </w:t>
      </w:r>
      <w:r w:rsidR="00151B62" w:rsidRPr="00D82CE0">
        <w:rPr>
          <w:rFonts w:ascii="Times New Roman" w:hAnsi="Times New Roman" w:cs="Times New Roman"/>
          <w:bCs/>
          <w:sz w:val="24"/>
          <w:szCs w:val="24"/>
        </w:rPr>
        <w:t xml:space="preserve">Table </w:t>
      </w:r>
      <w:r w:rsidR="00812186" w:rsidRPr="00D82CE0">
        <w:rPr>
          <w:rFonts w:ascii="Times New Roman" w:hAnsi="Times New Roman" w:cs="Times New Roman"/>
          <w:bCs/>
          <w:sz w:val="24"/>
          <w:szCs w:val="24"/>
        </w:rPr>
        <w:t>6</w:t>
      </w:r>
      <w:r w:rsidR="00151B62" w:rsidRPr="00D82CE0">
        <w:rPr>
          <w:rFonts w:ascii="Times New Roman" w:hAnsi="Times New Roman" w:cs="Times New Roman"/>
          <w:bCs/>
          <w:sz w:val="24"/>
          <w:szCs w:val="24"/>
        </w:rPr>
        <w:t xml:space="preserve">: </w:t>
      </w:r>
      <w:r w:rsidR="000608DE" w:rsidRPr="00D82CE0">
        <w:rPr>
          <w:rFonts w:ascii="Times New Roman" w:hAnsi="Times New Roman" w:cs="Times New Roman"/>
          <w:bCs/>
          <w:sz w:val="24"/>
          <w:szCs w:val="24"/>
        </w:rPr>
        <w:t>Sensitivity analysis of d</w:t>
      </w:r>
      <w:r w:rsidR="00151B62" w:rsidRPr="00D82CE0">
        <w:rPr>
          <w:rFonts w:ascii="Times New Roman" w:hAnsi="Times New Roman" w:cs="Times New Roman"/>
          <w:bCs/>
          <w:sz w:val="24"/>
          <w:szCs w:val="24"/>
        </w:rPr>
        <w:t>istribution of urinary phthalate metabolite concentrations in 7 years old children</w:t>
      </w:r>
      <w:r w:rsidR="000608DE" w:rsidRPr="00D82CE0">
        <w:rPr>
          <w:rFonts w:ascii="Times New Roman" w:hAnsi="Times New Roman" w:cs="Times New Roman"/>
          <w:bCs/>
          <w:sz w:val="24"/>
          <w:szCs w:val="24"/>
        </w:rPr>
        <w:t xml:space="preserve"> with sub-cohort participants</w:t>
      </w:r>
    </w:p>
    <w:tbl>
      <w:tblPr>
        <w:tblW w:w="8838" w:type="dxa"/>
        <w:tblLook w:val="04A0" w:firstRow="1" w:lastRow="0" w:firstColumn="1" w:lastColumn="0" w:noHBand="0" w:noVBand="1"/>
      </w:tblPr>
      <w:tblGrid>
        <w:gridCol w:w="3415"/>
        <w:gridCol w:w="2642"/>
        <w:gridCol w:w="2781"/>
      </w:tblGrid>
      <w:tr w:rsidR="00D82CE0" w:rsidRPr="00D82CE0" w14:paraId="44934EA8" w14:textId="77777777" w:rsidTr="00AB5D1A">
        <w:trPr>
          <w:trHeight w:val="315"/>
        </w:trPr>
        <w:tc>
          <w:tcPr>
            <w:tcW w:w="3415" w:type="dxa"/>
            <w:tcBorders>
              <w:top w:val="single" w:sz="4" w:space="0" w:color="auto"/>
              <w:left w:val="nil"/>
              <w:bottom w:val="single" w:sz="4" w:space="0" w:color="auto"/>
              <w:right w:val="nil"/>
            </w:tcBorders>
            <w:shd w:val="clear" w:color="auto" w:fill="auto"/>
            <w:noWrap/>
            <w:vAlign w:val="bottom"/>
            <w:hideMark/>
          </w:tcPr>
          <w:p w14:paraId="00B5FDBF"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Metabolites (ng/mL)</w:t>
            </w:r>
          </w:p>
        </w:tc>
        <w:tc>
          <w:tcPr>
            <w:tcW w:w="2642" w:type="dxa"/>
            <w:tcBorders>
              <w:top w:val="single" w:sz="4" w:space="0" w:color="auto"/>
              <w:left w:val="nil"/>
              <w:bottom w:val="single" w:sz="4" w:space="0" w:color="auto"/>
              <w:right w:val="nil"/>
            </w:tcBorders>
            <w:shd w:val="clear" w:color="auto" w:fill="auto"/>
            <w:noWrap/>
            <w:vAlign w:val="bottom"/>
            <w:hideMark/>
          </w:tcPr>
          <w:p w14:paraId="60D43CAF" w14:textId="77777777" w:rsidR="00C27410" w:rsidRPr="00D82CE0" w:rsidRDefault="00C27410" w:rsidP="00C27410">
            <w:pPr>
              <w:spacing w:after="0" w:line="240" w:lineRule="auto"/>
              <w:rPr>
                <w:rFonts w:ascii="Calibri" w:eastAsia="Times New Roman" w:hAnsi="Calibri" w:cs="Calibri"/>
              </w:rPr>
            </w:pPr>
            <w:r w:rsidRPr="00D82CE0">
              <w:rPr>
                <w:rFonts w:ascii="Calibri" w:eastAsia="Times New Roman" w:hAnsi="Calibri" w:cs="Calibri"/>
              </w:rPr>
              <w:t>Total (N= 386)</w:t>
            </w:r>
          </w:p>
        </w:tc>
        <w:tc>
          <w:tcPr>
            <w:tcW w:w="2781" w:type="dxa"/>
            <w:tcBorders>
              <w:top w:val="single" w:sz="4" w:space="0" w:color="auto"/>
              <w:left w:val="nil"/>
              <w:bottom w:val="single" w:sz="4" w:space="0" w:color="auto"/>
              <w:right w:val="nil"/>
            </w:tcBorders>
            <w:shd w:val="clear" w:color="auto" w:fill="auto"/>
            <w:noWrap/>
            <w:vAlign w:val="bottom"/>
            <w:hideMark/>
          </w:tcPr>
          <w:p w14:paraId="4928FD89" w14:textId="6A748B1A" w:rsidR="00C27410" w:rsidRPr="00D82CE0" w:rsidRDefault="00C27410" w:rsidP="00C27410">
            <w:pPr>
              <w:spacing w:after="0" w:line="240" w:lineRule="auto"/>
              <w:rPr>
                <w:rFonts w:ascii="Calibri" w:eastAsia="Times New Roman" w:hAnsi="Calibri" w:cs="Calibri"/>
              </w:rPr>
            </w:pPr>
            <w:r w:rsidRPr="00D82CE0">
              <w:rPr>
                <w:rFonts w:ascii="Calibri" w:eastAsia="Times New Roman" w:hAnsi="Calibri" w:cs="Calibri"/>
              </w:rPr>
              <w:t>Sub-cohort (N=2</w:t>
            </w:r>
            <w:r w:rsidR="00536A9C" w:rsidRPr="00D82CE0">
              <w:rPr>
                <w:rFonts w:ascii="Calibri" w:eastAsia="Times New Roman" w:hAnsi="Calibri" w:cs="Calibri"/>
              </w:rPr>
              <w:t>43</w:t>
            </w:r>
            <w:r w:rsidRPr="00D82CE0">
              <w:rPr>
                <w:rFonts w:ascii="Calibri" w:eastAsia="Times New Roman" w:hAnsi="Calibri" w:cs="Calibri"/>
              </w:rPr>
              <w:t>)</w:t>
            </w:r>
          </w:p>
        </w:tc>
      </w:tr>
      <w:tr w:rsidR="00D82CE0" w:rsidRPr="00D82CE0" w14:paraId="070669FD" w14:textId="77777777" w:rsidTr="00AB5D1A">
        <w:trPr>
          <w:trHeight w:val="315"/>
        </w:trPr>
        <w:tc>
          <w:tcPr>
            <w:tcW w:w="3415" w:type="dxa"/>
            <w:tcBorders>
              <w:top w:val="single" w:sz="4" w:space="0" w:color="auto"/>
              <w:left w:val="nil"/>
              <w:bottom w:val="nil"/>
            </w:tcBorders>
            <w:shd w:val="clear" w:color="auto" w:fill="auto"/>
            <w:noWrap/>
            <w:vAlign w:val="bottom"/>
            <w:hideMark/>
          </w:tcPr>
          <w:p w14:paraId="623D4D5C"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 xml:space="preserve">MiBP </w:t>
            </w:r>
          </w:p>
        </w:tc>
        <w:tc>
          <w:tcPr>
            <w:tcW w:w="2642" w:type="dxa"/>
            <w:tcBorders>
              <w:top w:val="single" w:sz="4" w:space="0" w:color="auto"/>
              <w:bottom w:val="nil"/>
            </w:tcBorders>
            <w:shd w:val="clear" w:color="auto" w:fill="auto"/>
            <w:noWrap/>
            <w:vAlign w:val="bottom"/>
            <w:hideMark/>
          </w:tcPr>
          <w:p w14:paraId="64CDA374"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12.1 (7.1- 27.4)</w:t>
            </w:r>
          </w:p>
        </w:tc>
        <w:tc>
          <w:tcPr>
            <w:tcW w:w="2781" w:type="dxa"/>
            <w:tcBorders>
              <w:top w:val="single" w:sz="4" w:space="0" w:color="auto"/>
              <w:bottom w:val="nil"/>
              <w:right w:val="nil"/>
            </w:tcBorders>
            <w:shd w:val="clear" w:color="auto" w:fill="auto"/>
            <w:noWrap/>
            <w:vAlign w:val="bottom"/>
            <w:hideMark/>
          </w:tcPr>
          <w:p w14:paraId="40047B99"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11.8 (7.2 - 25.2)</w:t>
            </w:r>
          </w:p>
        </w:tc>
      </w:tr>
      <w:tr w:rsidR="00D82CE0" w:rsidRPr="00D82CE0" w14:paraId="4D74C99E" w14:textId="77777777" w:rsidTr="00AB5D1A">
        <w:trPr>
          <w:trHeight w:val="315"/>
        </w:trPr>
        <w:tc>
          <w:tcPr>
            <w:tcW w:w="3415" w:type="dxa"/>
            <w:tcBorders>
              <w:top w:val="nil"/>
              <w:left w:val="nil"/>
              <w:bottom w:val="nil"/>
            </w:tcBorders>
            <w:shd w:val="clear" w:color="auto" w:fill="auto"/>
            <w:noWrap/>
            <w:vAlign w:val="bottom"/>
            <w:hideMark/>
          </w:tcPr>
          <w:p w14:paraId="1C1CB460"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 xml:space="preserve">MnBP </w:t>
            </w:r>
          </w:p>
        </w:tc>
        <w:tc>
          <w:tcPr>
            <w:tcW w:w="2642" w:type="dxa"/>
            <w:tcBorders>
              <w:top w:val="nil"/>
              <w:bottom w:val="nil"/>
            </w:tcBorders>
            <w:shd w:val="clear" w:color="auto" w:fill="auto"/>
            <w:noWrap/>
            <w:vAlign w:val="bottom"/>
            <w:hideMark/>
          </w:tcPr>
          <w:p w14:paraId="144099D3" w14:textId="41802AA0"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 xml:space="preserve">35.1 (20.7 - </w:t>
            </w:r>
            <w:r w:rsidR="00FB29F4" w:rsidRPr="00D82CE0">
              <w:rPr>
                <w:rFonts w:ascii="Times New Roman" w:eastAsia="Times New Roman" w:hAnsi="Times New Roman" w:cs="Times New Roman"/>
              </w:rPr>
              <w:t>58.8)</w:t>
            </w:r>
          </w:p>
        </w:tc>
        <w:tc>
          <w:tcPr>
            <w:tcW w:w="2781" w:type="dxa"/>
            <w:tcBorders>
              <w:top w:val="nil"/>
              <w:bottom w:val="nil"/>
              <w:right w:val="nil"/>
            </w:tcBorders>
            <w:shd w:val="clear" w:color="auto" w:fill="auto"/>
            <w:noWrap/>
            <w:vAlign w:val="bottom"/>
            <w:hideMark/>
          </w:tcPr>
          <w:p w14:paraId="0D59EA0E"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33.6 (20.5 - 56.0)</w:t>
            </w:r>
          </w:p>
        </w:tc>
      </w:tr>
      <w:tr w:rsidR="00D82CE0" w:rsidRPr="00D82CE0" w14:paraId="40555BE8" w14:textId="77777777" w:rsidTr="00AB5D1A">
        <w:trPr>
          <w:trHeight w:val="315"/>
        </w:trPr>
        <w:tc>
          <w:tcPr>
            <w:tcW w:w="3415" w:type="dxa"/>
            <w:tcBorders>
              <w:top w:val="nil"/>
              <w:left w:val="nil"/>
              <w:bottom w:val="nil"/>
            </w:tcBorders>
            <w:shd w:val="clear" w:color="auto" w:fill="auto"/>
            <w:noWrap/>
            <w:vAlign w:val="bottom"/>
            <w:hideMark/>
          </w:tcPr>
          <w:p w14:paraId="14678486"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 xml:space="preserve">MBzP </w:t>
            </w:r>
          </w:p>
        </w:tc>
        <w:tc>
          <w:tcPr>
            <w:tcW w:w="2642" w:type="dxa"/>
            <w:tcBorders>
              <w:top w:val="nil"/>
              <w:bottom w:val="nil"/>
            </w:tcBorders>
            <w:shd w:val="clear" w:color="auto" w:fill="auto"/>
            <w:noWrap/>
            <w:vAlign w:val="bottom"/>
            <w:hideMark/>
          </w:tcPr>
          <w:p w14:paraId="6253BF27"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1.5 (0.7 - 3.5)</w:t>
            </w:r>
          </w:p>
        </w:tc>
        <w:tc>
          <w:tcPr>
            <w:tcW w:w="2781" w:type="dxa"/>
            <w:tcBorders>
              <w:top w:val="nil"/>
              <w:bottom w:val="nil"/>
              <w:right w:val="nil"/>
            </w:tcBorders>
            <w:shd w:val="clear" w:color="auto" w:fill="auto"/>
            <w:noWrap/>
            <w:vAlign w:val="bottom"/>
            <w:hideMark/>
          </w:tcPr>
          <w:p w14:paraId="41D91708"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1.4 (0.7 - 3.2)</w:t>
            </w:r>
          </w:p>
        </w:tc>
      </w:tr>
      <w:tr w:rsidR="00D82CE0" w:rsidRPr="00D82CE0" w14:paraId="2AE6EE7B" w14:textId="77777777" w:rsidTr="00AB5D1A">
        <w:trPr>
          <w:trHeight w:val="315"/>
        </w:trPr>
        <w:tc>
          <w:tcPr>
            <w:tcW w:w="3415" w:type="dxa"/>
            <w:tcBorders>
              <w:top w:val="nil"/>
              <w:left w:val="nil"/>
              <w:bottom w:val="nil"/>
            </w:tcBorders>
            <w:shd w:val="clear" w:color="auto" w:fill="auto"/>
            <w:noWrap/>
            <w:vAlign w:val="bottom"/>
            <w:hideMark/>
          </w:tcPr>
          <w:p w14:paraId="25B3B07E"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 xml:space="preserve">MEHP </w:t>
            </w:r>
          </w:p>
        </w:tc>
        <w:tc>
          <w:tcPr>
            <w:tcW w:w="2642" w:type="dxa"/>
            <w:tcBorders>
              <w:top w:val="nil"/>
              <w:bottom w:val="nil"/>
            </w:tcBorders>
            <w:shd w:val="clear" w:color="auto" w:fill="auto"/>
            <w:noWrap/>
            <w:vAlign w:val="bottom"/>
            <w:hideMark/>
          </w:tcPr>
          <w:p w14:paraId="7986AA1C"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4.1 (2.7 - 7.0)</w:t>
            </w:r>
          </w:p>
        </w:tc>
        <w:tc>
          <w:tcPr>
            <w:tcW w:w="2781" w:type="dxa"/>
            <w:tcBorders>
              <w:top w:val="nil"/>
              <w:bottom w:val="nil"/>
              <w:right w:val="nil"/>
            </w:tcBorders>
            <w:shd w:val="clear" w:color="auto" w:fill="auto"/>
            <w:noWrap/>
            <w:vAlign w:val="bottom"/>
            <w:hideMark/>
          </w:tcPr>
          <w:p w14:paraId="3E38FA4B"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3.9 (2.3 - 7.2)</w:t>
            </w:r>
          </w:p>
        </w:tc>
      </w:tr>
      <w:tr w:rsidR="00D82CE0" w:rsidRPr="00D82CE0" w14:paraId="299FE619" w14:textId="77777777" w:rsidTr="00AB5D1A">
        <w:trPr>
          <w:trHeight w:val="315"/>
        </w:trPr>
        <w:tc>
          <w:tcPr>
            <w:tcW w:w="3415" w:type="dxa"/>
            <w:tcBorders>
              <w:top w:val="nil"/>
              <w:left w:val="nil"/>
              <w:bottom w:val="nil"/>
            </w:tcBorders>
            <w:shd w:val="clear" w:color="auto" w:fill="auto"/>
            <w:noWrap/>
            <w:vAlign w:val="bottom"/>
            <w:hideMark/>
          </w:tcPr>
          <w:p w14:paraId="7857B959"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 xml:space="preserve">MEOHP </w:t>
            </w:r>
          </w:p>
        </w:tc>
        <w:tc>
          <w:tcPr>
            <w:tcW w:w="2642" w:type="dxa"/>
            <w:tcBorders>
              <w:top w:val="nil"/>
              <w:bottom w:val="nil"/>
            </w:tcBorders>
            <w:shd w:val="clear" w:color="auto" w:fill="auto"/>
            <w:noWrap/>
            <w:vAlign w:val="bottom"/>
            <w:hideMark/>
          </w:tcPr>
          <w:p w14:paraId="586E9546"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20.5 (12.3 -33.2)</w:t>
            </w:r>
          </w:p>
        </w:tc>
        <w:tc>
          <w:tcPr>
            <w:tcW w:w="2781" w:type="dxa"/>
            <w:tcBorders>
              <w:top w:val="nil"/>
              <w:bottom w:val="nil"/>
              <w:right w:val="nil"/>
            </w:tcBorders>
            <w:shd w:val="clear" w:color="auto" w:fill="auto"/>
            <w:noWrap/>
            <w:vAlign w:val="bottom"/>
            <w:hideMark/>
          </w:tcPr>
          <w:p w14:paraId="256187B5"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20.4 (11.4 - 32.8)</w:t>
            </w:r>
          </w:p>
        </w:tc>
      </w:tr>
      <w:tr w:rsidR="00D82CE0" w:rsidRPr="00D82CE0" w14:paraId="13208F5B" w14:textId="77777777" w:rsidTr="00AB5D1A">
        <w:trPr>
          <w:trHeight w:val="315"/>
        </w:trPr>
        <w:tc>
          <w:tcPr>
            <w:tcW w:w="3415" w:type="dxa"/>
            <w:tcBorders>
              <w:top w:val="nil"/>
              <w:left w:val="nil"/>
              <w:bottom w:val="nil"/>
            </w:tcBorders>
            <w:shd w:val="clear" w:color="auto" w:fill="auto"/>
            <w:noWrap/>
            <w:vAlign w:val="bottom"/>
            <w:hideMark/>
          </w:tcPr>
          <w:p w14:paraId="764B2186"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 xml:space="preserve">MEHHP </w:t>
            </w:r>
          </w:p>
        </w:tc>
        <w:tc>
          <w:tcPr>
            <w:tcW w:w="2642" w:type="dxa"/>
            <w:tcBorders>
              <w:top w:val="nil"/>
              <w:bottom w:val="nil"/>
            </w:tcBorders>
            <w:shd w:val="clear" w:color="auto" w:fill="auto"/>
            <w:noWrap/>
            <w:vAlign w:val="bottom"/>
            <w:hideMark/>
          </w:tcPr>
          <w:p w14:paraId="3B5206B8"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26.7 (16.4 - 43.8)</w:t>
            </w:r>
          </w:p>
        </w:tc>
        <w:tc>
          <w:tcPr>
            <w:tcW w:w="2781" w:type="dxa"/>
            <w:tcBorders>
              <w:top w:val="nil"/>
              <w:bottom w:val="nil"/>
              <w:right w:val="nil"/>
            </w:tcBorders>
            <w:shd w:val="clear" w:color="auto" w:fill="auto"/>
            <w:noWrap/>
            <w:vAlign w:val="bottom"/>
            <w:hideMark/>
          </w:tcPr>
          <w:p w14:paraId="54D89031"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26.1 (15.6 - 43.5)</w:t>
            </w:r>
          </w:p>
        </w:tc>
      </w:tr>
      <w:tr w:rsidR="00D82CE0" w:rsidRPr="00D82CE0" w14:paraId="7581161D" w14:textId="77777777" w:rsidTr="00AB5D1A">
        <w:trPr>
          <w:trHeight w:val="315"/>
        </w:trPr>
        <w:tc>
          <w:tcPr>
            <w:tcW w:w="3415" w:type="dxa"/>
            <w:tcBorders>
              <w:top w:val="nil"/>
              <w:left w:val="nil"/>
              <w:bottom w:val="nil"/>
            </w:tcBorders>
            <w:shd w:val="clear" w:color="auto" w:fill="auto"/>
            <w:noWrap/>
            <w:vAlign w:val="bottom"/>
            <w:hideMark/>
          </w:tcPr>
          <w:p w14:paraId="63284A95"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 xml:space="preserve">MECPP </w:t>
            </w:r>
          </w:p>
        </w:tc>
        <w:tc>
          <w:tcPr>
            <w:tcW w:w="2642" w:type="dxa"/>
            <w:tcBorders>
              <w:top w:val="nil"/>
              <w:bottom w:val="nil"/>
            </w:tcBorders>
            <w:shd w:val="clear" w:color="auto" w:fill="auto"/>
            <w:noWrap/>
            <w:vAlign w:val="bottom"/>
            <w:hideMark/>
          </w:tcPr>
          <w:p w14:paraId="1BC21CA2"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38.4 (23.3 - 67.1)</w:t>
            </w:r>
          </w:p>
        </w:tc>
        <w:tc>
          <w:tcPr>
            <w:tcW w:w="2781" w:type="dxa"/>
            <w:tcBorders>
              <w:top w:val="nil"/>
              <w:bottom w:val="nil"/>
              <w:right w:val="nil"/>
            </w:tcBorders>
            <w:shd w:val="clear" w:color="auto" w:fill="auto"/>
            <w:noWrap/>
            <w:vAlign w:val="bottom"/>
            <w:hideMark/>
          </w:tcPr>
          <w:p w14:paraId="00D138EA"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37.2 (20.2 - 64.7)</w:t>
            </w:r>
          </w:p>
        </w:tc>
      </w:tr>
      <w:tr w:rsidR="00D82CE0" w:rsidRPr="00D82CE0" w14:paraId="7FEFEE90" w14:textId="77777777" w:rsidTr="00AB5D1A">
        <w:trPr>
          <w:trHeight w:val="315"/>
        </w:trPr>
        <w:tc>
          <w:tcPr>
            <w:tcW w:w="3415" w:type="dxa"/>
            <w:tcBorders>
              <w:top w:val="nil"/>
              <w:left w:val="nil"/>
              <w:bottom w:val="nil"/>
            </w:tcBorders>
            <w:shd w:val="clear" w:color="auto" w:fill="auto"/>
            <w:noWrap/>
            <w:vAlign w:val="bottom"/>
            <w:hideMark/>
          </w:tcPr>
          <w:p w14:paraId="743A3DB6"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 xml:space="preserve">MiNP </w:t>
            </w:r>
          </w:p>
        </w:tc>
        <w:tc>
          <w:tcPr>
            <w:tcW w:w="2642" w:type="dxa"/>
            <w:tcBorders>
              <w:top w:val="nil"/>
              <w:bottom w:val="nil"/>
            </w:tcBorders>
            <w:shd w:val="clear" w:color="auto" w:fill="auto"/>
            <w:noWrap/>
            <w:vAlign w:val="bottom"/>
            <w:hideMark/>
          </w:tcPr>
          <w:p w14:paraId="795E5923"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0.6 (0.4 -1.2)</w:t>
            </w:r>
          </w:p>
        </w:tc>
        <w:tc>
          <w:tcPr>
            <w:tcW w:w="2781" w:type="dxa"/>
            <w:tcBorders>
              <w:top w:val="nil"/>
              <w:bottom w:val="nil"/>
              <w:right w:val="nil"/>
            </w:tcBorders>
            <w:shd w:val="clear" w:color="auto" w:fill="auto"/>
            <w:noWrap/>
            <w:vAlign w:val="bottom"/>
            <w:hideMark/>
          </w:tcPr>
          <w:p w14:paraId="338E94D1"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0.6 (0.3 - 1.1)</w:t>
            </w:r>
          </w:p>
        </w:tc>
      </w:tr>
      <w:tr w:rsidR="00D82CE0" w:rsidRPr="00D82CE0" w14:paraId="49AE4797" w14:textId="77777777" w:rsidTr="00AB5D1A">
        <w:trPr>
          <w:trHeight w:val="315"/>
        </w:trPr>
        <w:tc>
          <w:tcPr>
            <w:tcW w:w="3415" w:type="dxa"/>
            <w:tcBorders>
              <w:top w:val="nil"/>
              <w:left w:val="nil"/>
              <w:bottom w:val="nil"/>
            </w:tcBorders>
            <w:shd w:val="clear" w:color="auto" w:fill="auto"/>
            <w:noWrap/>
            <w:vAlign w:val="bottom"/>
            <w:hideMark/>
          </w:tcPr>
          <w:p w14:paraId="32A005F2"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 xml:space="preserve">OH-MiNP </w:t>
            </w:r>
          </w:p>
        </w:tc>
        <w:tc>
          <w:tcPr>
            <w:tcW w:w="2642" w:type="dxa"/>
            <w:tcBorders>
              <w:top w:val="nil"/>
              <w:bottom w:val="nil"/>
            </w:tcBorders>
            <w:shd w:val="clear" w:color="auto" w:fill="auto"/>
            <w:noWrap/>
            <w:vAlign w:val="bottom"/>
            <w:hideMark/>
          </w:tcPr>
          <w:p w14:paraId="4010E3AA"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4.1 (2.2 - 7.5)</w:t>
            </w:r>
          </w:p>
        </w:tc>
        <w:tc>
          <w:tcPr>
            <w:tcW w:w="2781" w:type="dxa"/>
            <w:tcBorders>
              <w:top w:val="nil"/>
              <w:bottom w:val="nil"/>
              <w:right w:val="nil"/>
            </w:tcBorders>
            <w:shd w:val="clear" w:color="auto" w:fill="auto"/>
            <w:noWrap/>
            <w:vAlign w:val="bottom"/>
            <w:hideMark/>
          </w:tcPr>
          <w:p w14:paraId="62FAC6EC"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3.8 (2.1 - 7.2)</w:t>
            </w:r>
          </w:p>
        </w:tc>
      </w:tr>
      <w:tr w:rsidR="00D82CE0" w:rsidRPr="00D82CE0" w14:paraId="5DBD123B" w14:textId="77777777" w:rsidTr="00AB5D1A">
        <w:trPr>
          <w:trHeight w:val="315"/>
        </w:trPr>
        <w:tc>
          <w:tcPr>
            <w:tcW w:w="3415" w:type="dxa"/>
            <w:tcBorders>
              <w:top w:val="nil"/>
              <w:left w:val="nil"/>
              <w:bottom w:val="nil"/>
            </w:tcBorders>
            <w:shd w:val="clear" w:color="auto" w:fill="auto"/>
            <w:noWrap/>
            <w:vAlign w:val="bottom"/>
            <w:hideMark/>
          </w:tcPr>
          <w:p w14:paraId="3DFD4F5C"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 xml:space="preserve">cx-MiNP </w:t>
            </w:r>
          </w:p>
        </w:tc>
        <w:tc>
          <w:tcPr>
            <w:tcW w:w="2642" w:type="dxa"/>
            <w:tcBorders>
              <w:top w:val="nil"/>
              <w:bottom w:val="nil"/>
            </w:tcBorders>
            <w:shd w:val="clear" w:color="auto" w:fill="auto"/>
            <w:noWrap/>
            <w:vAlign w:val="bottom"/>
            <w:hideMark/>
          </w:tcPr>
          <w:p w14:paraId="39DA5EA7"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2.4 (1.3 - 4.6)</w:t>
            </w:r>
          </w:p>
        </w:tc>
        <w:tc>
          <w:tcPr>
            <w:tcW w:w="2781" w:type="dxa"/>
            <w:tcBorders>
              <w:top w:val="nil"/>
              <w:bottom w:val="nil"/>
              <w:right w:val="nil"/>
            </w:tcBorders>
            <w:shd w:val="clear" w:color="auto" w:fill="auto"/>
            <w:noWrap/>
            <w:vAlign w:val="bottom"/>
            <w:hideMark/>
          </w:tcPr>
          <w:p w14:paraId="096E0B88"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2.3 (1.3 - 4.6)</w:t>
            </w:r>
          </w:p>
        </w:tc>
      </w:tr>
      <w:tr w:rsidR="00D82CE0" w:rsidRPr="00D82CE0" w14:paraId="461EF616" w14:textId="77777777" w:rsidTr="00AB5D1A">
        <w:trPr>
          <w:trHeight w:val="315"/>
        </w:trPr>
        <w:tc>
          <w:tcPr>
            <w:tcW w:w="3415" w:type="dxa"/>
            <w:tcBorders>
              <w:top w:val="nil"/>
              <w:left w:val="nil"/>
            </w:tcBorders>
            <w:shd w:val="clear" w:color="auto" w:fill="auto"/>
            <w:noWrap/>
            <w:vAlign w:val="bottom"/>
            <w:hideMark/>
          </w:tcPr>
          <w:p w14:paraId="3971599F" w14:textId="6C118A1F"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 xml:space="preserve">∑DEHP </w:t>
            </w:r>
            <w:r w:rsidRPr="00D82CE0">
              <w:rPr>
                <w:rFonts w:ascii="Times New Roman" w:eastAsia="Times New Roman" w:hAnsi="Times New Roman" w:cs="Times New Roman"/>
                <w:vertAlign w:val="superscript"/>
              </w:rPr>
              <w:t>a</w:t>
            </w:r>
            <w:r w:rsidRPr="00D82CE0">
              <w:rPr>
                <w:rFonts w:ascii="Times New Roman" w:eastAsia="Times New Roman" w:hAnsi="Times New Roman" w:cs="Times New Roman"/>
              </w:rPr>
              <w:t xml:space="preserve"> (</w:t>
            </w:r>
            <w:r w:rsidR="00F369F3">
              <w:rPr>
                <w:rFonts w:ascii="Times New Roman" w:eastAsia="Times New Roman" w:hAnsi="Times New Roman" w:cs="Times New Roman"/>
                <w:color w:val="000000"/>
                <w:sz w:val="24"/>
                <w:szCs w:val="24"/>
              </w:rPr>
              <w:t>µ</w:t>
            </w:r>
            <w:r w:rsidRPr="00D82CE0">
              <w:rPr>
                <w:rFonts w:ascii="Times New Roman" w:eastAsia="Times New Roman" w:hAnsi="Times New Roman" w:cs="Times New Roman"/>
              </w:rPr>
              <w:t>mol/L)</w:t>
            </w:r>
          </w:p>
        </w:tc>
        <w:tc>
          <w:tcPr>
            <w:tcW w:w="2642" w:type="dxa"/>
            <w:tcBorders>
              <w:top w:val="nil"/>
            </w:tcBorders>
            <w:shd w:val="clear" w:color="auto" w:fill="auto"/>
            <w:noWrap/>
            <w:vAlign w:val="bottom"/>
            <w:hideMark/>
          </w:tcPr>
          <w:p w14:paraId="4C87E9B9" w14:textId="5F9A8132" w:rsidR="00C27410" w:rsidRPr="00D82CE0" w:rsidRDefault="00C47890" w:rsidP="00C27410">
            <w:pPr>
              <w:spacing w:after="0" w:line="240" w:lineRule="auto"/>
              <w:rPr>
                <w:rFonts w:ascii="Times New Roman" w:eastAsia="Times New Roman" w:hAnsi="Times New Roman" w:cs="Times New Roman"/>
              </w:rPr>
            </w:pPr>
            <w:r>
              <w:rPr>
                <w:rFonts w:ascii="Times New Roman" w:eastAsia="Times New Roman" w:hAnsi="Times New Roman" w:cs="Times New Roman"/>
              </w:rPr>
              <w:t>0.29</w:t>
            </w:r>
            <w:r w:rsidR="00C27410" w:rsidRPr="00D82CE0">
              <w:rPr>
                <w:rFonts w:ascii="Times New Roman" w:eastAsia="Times New Roman" w:hAnsi="Times New Roman" w:cs="Times New Roman"/>
              </w:rPr>
              <w:t xml:space="preserve"> (</w:t>
            </w:r>
            <w:r>
              <w:rPr>
                <w:rFonts w:ascii="Times New Roman" w:eastAsia="Times New Roman" w:hAnsi="Times New Roman" w:cs="Times New Roman"/>
              </w:rPr>
              <w:t>0</w:t>
            </w:r>
            <w:r w:rsidR="00C27410" w:rsidRPr="00D82CE0">
              <w:rPr>
                <w:rFonts w:ascii="Times New Roman" w:eastAsia="Times New Roman" w:hAnsi="Times New Roman" w:cs="Times New Roman"/>
              </w:rPr>
              <w:t>.</w:t>
            </w:r>
            <w:r>
              <w:rPr>
                <w:rFonts w:ascii="Times New Roman" w:eastAsia="Times New Roman" w:hAnsi="Times New Roman" w:cs="Times New Roman"/>
              </w:rPr>
              <w:t>18</w:t>
            </w:r>
            <w:r w:rsidR="00C27410" w:rsidRPr="00D82CE0">
              <w:rPr>
                <w:rFonts w:ascii="Times New Roman" w:eastAsia="Times New Roman" w:hAnsi="Times New Roman" w:cs="Times New Roman"/>
              </w:rPr>
              <w:t xml:space="preserve"> - </w:t>
            </w:r>
            <w:r>
              <w:rPr>
                <w:rFonts w:ascii="Times New Roman" w:eastAsia="Times New Roman" w:hAnsi="Times New Roman" w:cs="Times New Roman"/>
              </w:rPr>
              <w:t>0</w:t>
            </w:r>
            <w:r w:rsidR="00C27410" w:rsidRPr="00D82CE0">
              <w:rPr>
                <w:rFonts w:ascii="Times New Roman" w:eastAsia="Times New Roman" w:hAnsi="Times New Roman" w:cs="Times New Roman"/>
              </w:rPr>
              <w:t>.</w:t>
            </w:r>
            <w:r>
              <w:rPr>
                <w:rFonts w:ascii="Times New Roman" w:eastAsia="Times New Roman" w:hAnsi="Times New Roman" w:cs="Times New Roman"/>
              </w:rPr>
              <w:t>49</w:t>
            </w:r>
            <w:r w:rsidR="00C27410" w:rsidRPr="00D82CE0">
              <w:rPr>
                <w:rFonts w:ascii="Times New Roman" w:eastAsia="Times New Roman" w:hAnsi="Times New Roman" w:cs="Times New Roman"/>
              </w:rPr>
              <w:t>)</w:t>
            </w:r>
          </w:p>
        </w:tc>
        <w:tc>
          <w:tcPr>
            <w:tcW w:w="2781" w:type="dxa"/>
            <w:tcBorders>
              <w:top w:val="nil"/>
              <w:right w:val="nil"/>
            </w:tcBorders>
            <w:shd w:val="clear" w:color="auto" w:fill="auto"/>
            <w:noWrap/>
            <w:vAlign w:val="bottom"/>
            <w:hideMark/>
          </w:tcPr>
          <w:p w14:paraId="151E4A8E" w14:textId="3445D1C4" w:rsidR="00C27410" w:rsidRPr="00D82CE0" w:rsidRDefault="0013069D" w:rsidP="00C27410">
            <w:pPr>
              <w:spacing w:after="0" w:line="240" w:lineRule="auto"/>
              <w:rPr>
                <w:rFonts w:ascii="Times New Roman" w:eastAsia="Times New Roman" w:hAnsi="Times New Roman" w:cs="Times New Roman"/>
              </w:rPr>
            </w:pPr>
            <w:r>
              <w:rPr>
                <w:rFonts w:ascii="Times New Roman" w:eastAsia="Times New Roman" w:hAnsi="Times New Roman" w:cs="Times New Roman"/>
              </w:rPr>
              <w:t>0</w:t>
            </w:r>
            <w:r w:rsidR="00C27410" w:rsidRPr="00D82CE0">
              <w:rPr>
                <w:rFonts w:ascii="Times New Roman" w:eastAsia="Times New Roman" w:hAnsi="Times New Roman" w:cs="Times New Roman"/>
              </w:rPr>
              <w:t>.</w:t>
            </w:r>
            <w:r>
              <w:rPr>
                <w:rFonts w:ascii="Times New Roman" w:eastAsia="Times New Roman" w:hAnsi="Times New Roman" w:cs="Times New Roman"/>
              </w:rPr>
              <w:t>29</w:t>
            </w:r>
            <w:r w:rsidR="00C27410" w:rsidRPr="00D82CE0">
              <w:rPr>
                <w:rFonts w:ascii="Times New Roman" w:eastAsia="Times New Roman" w:hAnsi="Times New Roman" w:cs="Times New Roman"/>
              </w:rPr>
              <w:t xml:space="preserve"> (</w:t>
            </w:r>
            <w:r>
              <w:rPr>
                <w:rFonts w:ascii="Times New Roman" w:eastAsia="Times New Roman" w:hAnsi="Times New Roman" w:cs="Times New Roman"/>
              </w:rPr>
              <w:t>0</w:t>
            </w:r>
            <w:r w:rsidR="00C27410" w:rsidRPr="00D82CE0">
              <w:rPr>
                <w:rFonts w:ascii="Times New Roman" w:eastAsia="Times New Roman" w:hAnsi="Times New Roman" w:cs="Times New Roman"/>
              </w:rPr>
              <w:t>.</w:t>
            </w:r>
            <w:r>
              <w:rPr>
                <w:rFonts w:ascii="Times New Roman" w:eastAsia="Times New Roman" w:hAnsi="Times New Roman" w:cs="Times New Roman"/>
              </w:rPr>
              <w:t>17</w:t>
            </w:r>
            <w:r w:rsidR="00C27410" w:rsidRPr="00D82CE0">
              <w:rPr>
                <w:rFonts w:ascii="Times New Roman" w:eastAsia="Times New Roman" w:hAnsi="Times New Roman" w:cs="Times New Roman"/>
              </w:rPr>
              <w:t xml:space="preserve"> - </w:t>
            </w:r>
            <w:r>
              <w:rPr>
                <w:rFonts w:ascii="Times New Roman" w:eastAsia="Times New Roman" w:hAnsi="Times New Roman" w:cs="Times New Roman"/>
              </w:rPr>
              <w:t>0</w:t>
            </w:r>
            <w:r w:rsidR="00C27410" w:rsidRPr="00D82CE0">
              <w:rPr>
                <w:rFonts w:ascii="Times New Roman" w:eastAsia="Times New Roman" w:hAnsi="Times New Roman" w:cs="Times New Roman"/>
              </w:rPr>
              <w:t>.</w:t>
            </w:r>
            <w:r>
              <w:rPr>
                <w:rFonts w:ascii="Times New Roman" w:eastAsia="Times New Roman" w:hAnsi="Times New Roman" w:cs="Times New Roman"/>
              </w:rPr>
              <w:t>49</w:t>
            </w:r>
            <w:r w:rsidR="00C27410" w:rsidRPr="00D82CE0">
              <w:rPr>
                <w:rFonts w:ascii="Times New Roman" w:eastAsia="Times New Roman" w:hAnsi="Times New Roman" w:cs="Times New Roman"/>
              </w:rPr>
              <w:t>)</w:t>
            </w:r>
          </w:p>
        </w:tc>
      </w:tr>
      <w:tr w:rsidR="00D82CE0" w:rsidRPr="00D82CE0" w14:paraId="1A513602" w14:textId="77777777" w:rsidTr="00AB5D1A">
        <w:trPr>
          <w:trHeight w:val="315"/>
        </w:trPr>
        <w:tc>
          <w:tcPr>
            <w:tcW w:w="3415" w:type="dxa"/>
            <w:tcBorders>
              <w:top w:val="nil"/>
              <w:left w:val="nil"/>
              <w:bottom w:val="single" w:sz="4" w:space="0" w:color="auto"/>
            </w:tcBorders>
            <w:shd w:val="clear" w:color="auto" w:fill="auto"/>
            <w:noWrap/>
            <w:vAlign w:val="bottom"/>
            <w:hideMark/>
          </w:tcPr>
          <w:p w14:paraId="2CD3954A" w14:textId="67CDE370"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∑D</w:t>
            </w:r>
            <w:r w:rsidR="0013069D">
              <w:rPr>
                <w:rFonts w:ascii="Times New Roman" w:eastAsia="Times New Roman" w:hAnsi="Times New Roman" w:cs="Times New Roman"/>
              </w:rPr>
              <w:t>I</w:t>
            </w:r>
            <w:r w:rsidRPr="00D82CE0">
              <w:rPr>
                <w:rFonts w:ascii="Times New Roman" w:eastAsia="Times New Roman" w:hAnsi="Times New Roman" w:cs="Times New Roman"/>
              </w:rPr>
              <w:t xml:space="preserve">NP </w:t>
            </w:r>
            <w:r w:rsidRPr="00D82CE0">
              <w:rPr>
                <w:rFonts w:ascii="Times New Roman" w:eastAsia="Times New Roman" w:hAnsi="Times New Roman" w:cs="Times New Roman"/>
                <w:vertAlign w:val="superscript"/>
              </w:rPr>
              <w:t>b</w:t>
            </w:r>
            <w:r w:rsidRPr="00D82CE0">
              <w:rPr>
                <w:rFonts w:ascii="Times New Roman" w:eastAsia="Times New Roman" w:hAnsi="Times New Roman" w:cs="Times New Roman"/>
              </w:rPr>
              <w:t xml:space="preserve"> (</w:t>
            </w:r>
            <w:r w:rsidR="00F369F3">
              <w:rPr>
                <w:rFonts w:ascii="Times New Roman" w:eastAsia="Times New Roman" w:hAnsi="Times New Roman" w:cs="Times New Roman"/>
                <w:color w:val="000000"/>
                <w:sz w:val="24"/>
                <w:szCs w:val="24"/>
              </w:rPr>
              <w:t>µ</w:t>
            </w:r>
            <w:r w:rsidRPr="00D82CE0">
              <w:rPr>
                <w:rFonts w:ascii="Times New Roman" w:eastAsia="Times New Roman" w:hAnsi="Times New Roman" w:cs="Times New Roman"/>
              </w:rPr>
              <w:t>mol/L)</w:t>
            </w:r>
          </w:p>
        </w:tc>
        <w:tc>
          <w:tcPr>
            <w:tcW w:w="2642" w:type="dxa"/>
            <w:tcBorders>
              <w:top w:val="nil"/>
              <w:bottom w:val="single" w:sz="4" w:space="0" w:color="auto"/>
            </w:tcBorders>
            <w:shd w:val="clear" w:color="auto" w:fill="auto"/>
            <w:noWrap/>
            <w:vAlign w:val="bottom"/>
            <w:hideMark/>
          </w:tcPr>
          <w:p w14:paraId="4C1315EB" w14:textId="12E1B8C1" w:rsidR="00C27410" w:rsidRPr="00D82CE0" w:rsidRDefault="00C47890" w:rsidP="00C27410">
            <w:pPr>
              <w:spacing w:after="0" w:line="240" w:lineRule="auto"/>
              <w:rPr>
                <w:rFonts w:ascii="Times New Roman" w:eastAsia="Times New Roman" w:hAnsi="Times New Roman" w:cs="Times New Roman"/>
              </w:rPr>
            </w:pPr>
            <w:r>
              <w:rPr>
                <w:rFonts w:ascii="Times New Roman" w:eastAsia="Times New Roman" w:hAnsi="Times New Roman" w:cs="Times New Roman"/>
              </w:rPr>
              <w:t>0.02</w:t>
            </w:r>
            <w:r w:rsidR="00C27410" w:rsidRPr="00D82CE0">
              <w:rPr>
                <w:rFonts w:ascii="Times New Roman" w:eastAsia="Times New Roman" w:hAnsi="Times New Roman" w:cs="Times New Roman"/>
              </w:rPr>
              <w:t xml:space="preserve"> (</w:t>
            </w:r>
            <w:r>
              <w:rPr>
                <w:rFonts w:ascii="Times New Roman" w:eastAsia="Times New Roman" w:hAnsi="Times New Roman" w:cs="Times New Roman"/>
              </w:rPr>
              <w:t>0.01</w:t>
            </w:r>
            <w:r w:rsidR="00C27410" w:rsidRPr="00D82CE0">
              <w:rPr>
                <w:rFonts w:ascii="Times New Roman" w:eastAsia="Times New Roman" w:hAnsi="Times New Roman" w:cs="Times New Roman"/>
              </w:rPr>
              <w:t xml:space="preserve"> </w:t>
            </w:r>
            <w:r>
              <w:rPr>
                <w:rFonts w:ascii="Times New Roman" w:eastAsia="Times New Roman" w:hAnsi="Times New Roman" w:cs="Times New Roman"/>
              </w:rPr>
              <w:t>–</w:t>
            </w:r>
            <w:r w:rsidR="00C27410" w:rsidRPr="00D82CE0">
              <w:rPr>
                <w:rFonts w:ascii="Times New Roman" w:eastAsia="Times New Roman" w:hAnsi="Times New Roman" w:cs="Times New Roman"/>
              </w:rPr>
              <w:t xml:space="preserve"> </w:t>
            </w:r>
            <w:r>
              <w:rPr>
                <w:rFonts w:ascii="Times New Roman" w:eastAsia="Times New Roman" w:hAnsi="Times New Roman" w:cs="Times New Roman"/>
              </w:rPr>
              <w:t>0.0</w:t>
            </w:r>
            <w:r w:rsidR="0013069D">
              <w:rPr>
                <w:rFonts w:ascii="Times New Roman" w:eastAsia="Times New Roman" w:hAnsi="Times New Roman" w:cs="Times New Roman"/>
              </w:rPr>
              <w:t>5</w:t>
            </w:r>
            <w:r w:rsidR="00C27410" w:rsidRPr="00D82CE0">
              <w:rPr>
                <w:rFonts w:ascii="Times New Roman" w:eastAsia="Times New Roman" w:hAnsi="Times New Roman" w:cs="Times New Roman"/>
              </w:rPr>
              <w:t>)</w:t>
            </w:r>
          </w:p>
        </w:tc>
        <w:tc>
          <w:tcPr>
            <w:tcW w:w="2781" w:type="dxa"/>
            <w:tcBorders>
              <w:top w:val="nil"/>
              <w:bottom w:val="single" w:sz="4" w:space="0" w:color="auto"/>
              <w:right w:val="nil"/>
            </w:tcBorders>
            <w:shd w:val="clear" w:color="auto" w:fill="auto"/>
            <w:noWrap/>
            <w:vAlign w:val="bottom"/>
            <w:hideMark/>
          </w:tcPr>
          <w:p w14:paraId="133CB0A4" w14:textId="4707FD7D" w:rsidR="00C27410" w:rsidRPr="00D82CE0" w:rsidRDefault="0013069D" w:rsidP="00C27410">
            <w:pPr>
              <w:spacing w:after="0" w:line="240" w:lineRule="auto"/>
              <w:rPr>
                <w:rFonts w:ascii="Times New Roman" w:eastAsia="Times New Roman" w:hAnsi="Times New Roman" w:cs="Times New Roman"/>
              </w:rPr>
            </w:pPr>
            <w:r>
              <w:rPr>
                <w:rFonts w:ascii="Times New Roman" w:eastAsia="Times New Roman" w:hAnsi="Times New Roman" w:cs="Times New Roman"/>
              </w:rPr>
              <w:t>0</w:t>
            </w:r>
            <w:r w:rsidR="00C27410" w:rsidRPr="00D82CE0">
              <w:rPr>
                <w:rFonts w:ascii="Times New Roman" w:eastAsia="Times New Roman" w:hAnsi="Times New Roman" w:cs="Times New Roman"/>
              </w:rPr>
              <w:t>.</w:t>
            </w:r>
            <w:r>
              <w:rPr>
                <w:rFonts w:ascii="Times New Roman" w:eastAsia="Times New Roman" w:hAnsi="Times New Roman" w:cs="Times New Roman"/>
              </w:rPr>
              <w:t>02</w:t>
            </w:r>
            <w:r w:rsidR="00C27410" w:rsidRPr="00D82CE0">
              <w:rPr>
                <w:rFonts w:ascii="Times New Roman" w:eastAsia="Times New Roman" w:hAnsi="Times New Roman" w:cs="Times New Roman"/>
              </w:rPr>
              <w:t xml:space="preserve"> (</w:t>
            </w:r>
            <w:r>
              <w:rPr>
                <w:rFonts w:ascii="Times New Roman" w:eastAsia="Times New Roman" w:hAnsi="Times New Roman" w:cs="Times New Roman"/>
              </w:rPr>
              <w:t>0</w:t>
            </w:r>
            <w:r w:rsidR="00C27410" w:rsidRPr="00D82CE0">
              <w:rPr>
                <w:rFonts w:ascii="Times New Roman" w:eastAsia="Times New Roman" w:hAnsi="Times New Roman" w:cs="Times New Roman"/>
              </w:rPr>
              <w:t>.</w:t>
            </w:r>
            <w:r>
              <w:rPr>
                <w:rFonts w:ascii="Times New Roman" w:eastAsia="Times New Roman" w:hAnsi="Times New Roman" w:cs="Times New Roman"/>
              </w:rPr>
              <w:t>0.01</w:t>
            </w:r>
            <w:r w:rsidR="00C27410" w:rsidRPr="00D82CE0">
              <w:rPr>
                <w:rFonts w:ascii="Times New Roman" w:eastAsia="Times New Roman" w:hAnsi="Times New Roman" w:cs="Times New Roman"/>
              </w:rPr>
              <w:t xml:space="preserve"> -</w:t>
            </w:r>
            <w:r>
              <w:rPr>
                <w:rFonts w:ascii="Times New Roman" w:eastAsia="Times New Roman" w:hAnsi="Times New Roman" w:cs="Times New Roman"/>
              </w:rPr>
              <w:t xml:space="preserve"> 0</w:t>
            </w:r>
            <w:r w:rsidR="00C27410" w:rsidRPr="00D82CE0">
              <w:rPr>
                <w:rFonts w:ascii="Times New Roman" w:eastAsia="Times New Roman" w:hAnsi="Times New Roman" w:cs="Times New Roman"/>
              </w:rPr>
              <w:t>.</w:t>
            </w:r>
            <w:r>
              <w:rPr>
                <w:rFonts w:ascii="Times New Roman" w:eastAsia="Times New Roman" w:hAnsi="Times New Roman" w:cs="Times New Roman"/>
              </w:rPr>
              <w:t>04</w:t>
            </w:r>
            <w:r w:rsidR="00C27410" w:rsidRPr="00D82CE0">
              <w:rPr>
                <w:rFonts w:ascii="Times New Roman" w:eastAsia="Times New Roman" w:hAnsi="Times New Roman" w:cs="Times New Roman"/>
              </w:rPr>
              <w:t>)</w:t>
            </w:r>
          </w:p>
        </w:tc>
      </w:tr>
      <w:tr w:rsidR="00D82CE0" w:rsidRPr="00D82CE0" w14:paraId="25BD1BF7" w14:textId="77777777" w:rsidTr="00AB5D1A">
        <w:trPr>
          <w:trHeight w:val="315"/>
        </w:trPr>
        <w:tc>
          <w:tcPr>
            <w:tcW w:w="3415" w:type="dxa"/>
            <w:tcBorders>
              <w:top w:val="single" w:sz="4" w:space="0" w:color="auto"/>
              <w:left w:val="nil"/>
              <w:bottom w:val="nil"/>
            </w:tcBorders>
            <w:shd w:val="clear" w:color="auto" w:fill="auto"/>
            <w:noWrap/>
            <w:vAlign w:val="bottom"/>
            <w:hideMark/>
          </w:tcPr>
          <w:p w14:paraId="3891A792"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Creatinine corrected (µg/g Cr)</w:t>
            </w:r>
          </w:p>
        </w:tc>
        <w:tc>
          <w:tcPr>
            <w:tcW w:w="2642" w:type="dxa"/>
            <w:tcBorders>
              <w:top w:val="single" w:sz="4" w:space="0" w:color="auto"/>
              <w:bottom w:val="nil"/>
            </w:tcBorders>
            <w:shd w:val="clear" w:color="auto" w:fill="auto"/>
            <w:noWrap/>
            <w:vAlign w:val="bottom"/>
            <w:hideMark/>
          </w:tcPr>
          <w:p w14:paraId="46D65266"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 </w:t>
            </w:r>
          </w:p>
        </w:tc>
        <w:tc>
          <w:tcPr>
            <w:tcW w:w="2781" w:type="dxa"/>
            <w:tcBorders>
              <w:top w:val="single" w:sz="4" w:space="0" w:color="auto"/>
              <w:bottom w:val="nil"/>
              <w:right w:val="nil"/>
            </w:tcBorders>
            <w:shd w:val="clear" w:color="auto" w:fill="auto"/>
            <w:noWrap/>
            <w:vAlign w:val="bottom"/>
            <w:hideMark/>
          </w:tcPr>
          <w:p w14:paraId="2723DC09"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 </w:t>
            </w:r>
          </w:p>
        </w:tc>
      </w:tr>
      <w:tr w:rsidR="00D82CE0" w:rsidRPr="00D82CE0" w14:paraId="025BA310" w14:textId="77777777" w:rsidTr="00AB5D1A">
        <w:trPr>
          <w:trHeight w:val="315"/>
        </w:trPr>
        <w:tc>
          <w:tcPr>
            <w:tcW w:w="3415" w:type="dxa"/>
            <w:tcBorders>
              <w:top w:val="nil"/>
              <w:left w:val="nil"/>
              <w:bottom w:val="nil"/>
            </w:tcBorders>
            <w:shd w:val="clear" w:color="auto" w:fill="auto"/>
            <w:noWrap/>
            <w:vAlign w:val="bottom"/>
            <w:hideMark/>
          </w:tcPr>
          <w:p w14:paraId="62E68C46"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 xml:space="preserve">MiBP </w:t>
            </w:r>
          </w:p>
        </w:tc>
        <w:tc>
          <w:tcPr>
            <w:tcW w:w="2642" w:type="dxa"/>
            <w:tcBorders>
              <w:top w:val="nil"/>
              <w:bottom w:val="nil"/>
            </w:tcBorders>
            <w:shd w:val="clear" w:color="auto" w:fill="auto"/>
            <w:noWrap/>
            <w:vAlign w:val="bottom"/>
            <w:hideMark/>
          </w:tcPr>
          <w:p w14:paraId="41A04673"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13.3 (8.4 - 25.0)</w:t>
            </w:r>
          </w:p>
        </w:tc>
        <w:tc>
          <w:tcPr>
            <w:tcW w:w="2781" w:type="dxa"/>
            <w:tcBorders>
              <w:top w:val="nil"/>
              <w:bottom w:val="nil"/>
              <w:right w:val="nil"/>
            </w:tcBorders>
            <w:shd w:val="clear" w:color="auto" w:fill="auto"/>
            <w:noWrap/>
            <w:vAlign w:val="bottom"/>
            <w:hideMark/>
          </w:tcPr>
          <w:p w14:paraId="3CBB8EA2"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13.0 (8.3 - 23.9)</w:t>
            </w:r>
          </w:p>
        </w:tc>
      </w:tr>
      <w:tr w:rsidR="00D82CE0" w:rsidRPr="00D82CE0" w14:paraId="752BB9D2" w14:textId="77777777" w:rsidTr="00AB5D1A">
        <w:trPr>
          <w:trHeight w:val="315"/>
        </w:trPr>
        <w:tc>
          <w:tcPr>
            <w:tcW w:w="3415" w:type="dxa"/>
            <w:tcBorders>
              <w:top w:val="nil"/>
              <w:left w:val="nil"/>
              <w:bottom w:val="nil"/>
            </w:tcBorders>
            <w:shd w:val="clear" w:color="auto" w:fill="auto"/>
            <w:noWrap/>
            <w:vAlign w:val="bottom"/>
            <w:hideMark/>
          </w:tcPr>
          <w:p w14:paraId="108B57DC"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 xml:space="preserve">MnBP </w:t>
            </w:r>
          </w:p>
        </w:tc>
        <w:tc>
          <w:tcPr>
            <w:tcW w:w="2642" w:type="dxa"/>
            <w:tcBorders>
              <w:top w:val="nil"/>
              <w:bottom w:val="nil"/>
            </w:tcBorders>
            <w:shd w:val="clear" w:color="auto" w:fill="auto"/>
            <w:noWrap/>
            <w:vAlign w:val="bottom"/>
            <w:hideMark/>
          </w:tcPr>
          <w:p w14:paraId="4CB64B7F"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39.1 (26.3 - 59.2)</w:t>
            </w:r>
          </w:p>
        </w:tc>
        <w:tc>
          <w:tcPr>
            <w:tcW w:w="2781" w:type="dxa"/>
            <w:tcBorders>
              <w:top w:val="nil"/>
              <w:bottom w:val="nil"/>
              <w:right w:val="nil"/>
            </w:tcBorders>
            <w:shd w:val="clear" w:color="auto" w:fill="auto"/>
            <w:noWrap/>
            <w:vAlign w:val="bottom"/>
            <w:hideMark/>
          </w:tcPr>
          <w:p w14:paraId="087B16F0"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36.1 (26.3 - 58.2)</w:t>
            </w:r>
          </w:p>
        </w:tc>
      </w:tr>
      <w:tr w:rsidR="00D82CE0" w:rsidRPr="00D82CE0" w14:paraId="103C78E1" w14:textId="77777777" w:rsidTr="00AB5D1A">
        <w:trPr>
          <w:trHeight w:val="315"/>
        </w:trPr>
        <w:tc>
          <w:tcPr>
            <w:tcW w:w="3415" w:type="dxa"/>
            <w:tcBorders>
              <w:top w:val="nil"/>
              <w:left w:val="nil"/>
              <w:bottom w:val="nil"/>
            </w:tcBorders>
            <w:shd w:val="clear" w:color="auto" w:fill="auto"/>
            <w:noWrap/>
            <w:vAlign w:val="bottom"/>
            <w:hideMark/>
          </w:tcPr>
          <w:p w14:paraId="298495D1"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 xml:space="preserve">MBzP </w:t>
            </w:r>
          </w:p>
        </w:tc>
        <w:tc>
          <w:tcPr>
            <w:tcW w:w="2642" w:type="dxa"/>
            <w:tcBorders>
              <w:top w:val="nil"/>
              <w:bottom w:val="nil"/>
            </w:tcBorders>
            <w:shd w:val="clear" w:color="auto" w:fill="auto"/>
            <w:noWrap/>
            <w:vAlign w:val="bottom"/>
            <w:hideMark/>
          </w:tcPr>
          <w:p w14:paraId="5E743563"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1.7 (0.7 - 3.9)</w:t>
            </w:r>
          </w:p>
        </w:tc>
        <w:tc>
          <w:tcPr>
            <w:tcW w:w="2781" w:type="dxa"/>
            <w:tcBorders>
              <w:top w:val="nil"/>
              <w:bottom w:val="nil"/>
              <w:right w:val="nil"/>
            </w:tcBorders>
            <w:shd w:val="clear" w:color="auto" w:fill="auto"/>
            <w:noWrap/>
            <w:vAlign w:val="bottom"/>
            <w:hideMark/>
          </w:tcPr>
          <w:p w14:paraId="2B30F53A"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1.4 (0.7 - 3.4)</w:t>
            </w:r>
          </w:p>
        </w:tc>
      </w:tr>
      <w:tr w:rsidR="00D82CE0" w:rsidRPr="00D82CE0" w14:paraId="741A7710" w14:textId="77777777" w:rsidTr="00AB5D1A">
        <w:trPr>
          <w:trHeight w:val="315"/>
        </w:trPr>
        <w:tc>
          <w:tcPr>
            <w:tcW w:w="3415" w:type="dxa"/>
            <w:tcBorders>
              <w:top w:val="nil"/>
              <w:left w:val="nil"/>
              <w:bottom w:val="nil"/>
            </w:tcBorders>
            <w:shd w:val="clear" w:color="auto" w:fill="auto"/>
            <w:noWrap/>
            <w:vAlign w:val="bottom"/>
            <w:hideMark/>
          </w:tcPr>
          <w:p w14:paraId="7AF61C29"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 xml:space="preserve">MEHP </w:t>
            </w:r>
          </w:p>
        </w:tc>
        <w:tc>
          <w:tcPr>
            <w:tcW w:w="2642" w:type="dxa"/>
            <w:tcBorders>
              <w:top w:val="nil"/>
              <w:bottom w:val="nil"/>
            </w:tcBorders>
            <w:shd w:val="clear" w:color="auto" w:fill="auto"/>
            <w:noWrap/>
            <w:vAlign w:val="bottom"/>
            <w:hideMark/>
          </w:tcPr>
          <w:p w14:paraId="4EA35B96"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4.5 (2.9 - 7.4)</w:t>
            </w:r>
          </w:p>
        </w:tc>
        <w:tc>
          <w:tcPr>
            <w:tcW w:w="2781" w:type="dxa"/>
            <w:tcBorders>
              <w:top w:val="nil"/>
              <w:bottom w:val="nil"/>
              <w:right w:val="nil"/>
            </w:tcBorders>
            <w:shd w:val="clear" w:color="auto" w:fill="auto"/>
            <w:noWrap/>
            <w:vAlign w:val="bottom"/>
            <w:hideMark/>
          </w:tcPr>
          <w:p w14:paraId="6BFD6BB9"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4.4 (2.9 - 7.6)</w:t>
            </w:r>
          </w:p>
        </w:tc>
      </w:tr>
      <w:tr w:rsidR="00D82CE0" w:rsidRPr="00D82CE0" w14:paraId="2645A684" w14:textId="77777777" w:rsidTr="00AB5D1A">
        <w:trPr>
          <w:trHeight w:val="315"/>
        </w:trPr>
        <w:tc>
          <w:tcPr>
            <w:tcW w:w="3415" w:type="dxa"/>
            <w:tcBorders>
              <w:top w:val="nil"/>
              <w:left w:val="nil"/>
              <w:bottom w:val="nil"/>
            </w:tcBorders>
            <w:shd w:val="clear" w:color="auto" w:fill="auto"/>
            <w:noWrap/>
            <w:vAlign w:val="bottom"/>
            <w:hideMark/>
          </w:tcPr>
          <w:p w14:paraId="36569F84"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 xml:space="preserve">MEOHP </w:t>
            </w:r>
          </w:p>
        </w:tc>
        <w:tc>
          <w:tcPr>
            <w:tcW w:w="2642" w:type="dxa"/>
            <w:tcBorders>
              <w:top w:val="nil"/>
              <w:bottom w:val="nil"/>
            </w:tcBorders>
            <w:shd w:val="clear" w:color="auto" w:fill="auto"/>
            <w:noWrap/>
            <w:vAlign w:val="bottom"/>
            <w:hideMark/>
          </w:tcPr>
          <w:p w14:paraId="34326ACA"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22.4 (14.9 - 32.5)</w:t>
            </w:r>
          </w:p>
        </w:tc>
        <w:tc>
          <w:tcPr>
            <w:tcW w:w="2781" w:type="dxa"/>
            <w:tcBorders>
              <w:top w:val="nil"/>
              <w:bottom w:val="nil"/>
              <w:right w:val="nil"/>
            </w:tcBorders>
            <w:shd w:val="clear" w:color="auto" w:fill="auto"/>
            <w:noWrap/>
            <w:vAlign w:val="bottom"/>
            <w:hideMark/>
          </w:tcPr>
          <w:p w14:paraId="0D378713"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21.3 (13.9 - 31.2)</w:t>
            </w:r>
          </w:p>
        </w:tc>
      </w:tr>
      <w:tr w:rsidR="00D82CE0" w:rsidRPr="00D82CE0" w14:paraId="4E96DC6D" w14:textId="77777777" w:rsidTr="00AB5D1A">
        <w:trPr>
          <w:trHeight w:val="315"/>
        </w:trPr>
        <w:tc>
          <w:tcPr>
            <w:tcW w:w="3415" w:type="dxa"/>
            <w:tcBorders>
              <w:top w:val="nil"/>
              <w:left w:val="nil"/>
              <w:bottom w:val="nil"/>
            </w:tcBorders>
            <w:shd w:val="clear" w:color="auto" w:fill="auto"/>
            <w:noWrap/>
            <w:vAlign w:val="bottom"/>
            <w:hideMark/>
          </w:tcPr>
          <w:p w14:paraId="5911DBC9"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 xml:space="preserve">MEHHP </w:t>
            </w:r>
          </w:p>
        </w:tc>
        <w:tc>
          <w:tcPr>
            <w:tcW w:w="2642" w:type="dxa"/>
            <w:tcBorders>
              <w:top w:val="nil"/>
              <w:bottom w:val="nil"/>
            </w:tcBorders>
            <w:shd w:val="clear" w:color="auto" w:fill="auto"/>
            <w:noWrap/>
            <w:vAlign w:val="bottom"/>
            <w:hideMark/>
          </w:tcPr>
          <w:p w14:paraId="1D2992F3"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28.7 (19.3 - 43.7)</w:t>
            </w:r>
          </w:p>
        </w:tc>
        <w:tc>
          <w:tcPr>
            <w:tcW w:w="2781" w:type="dxa"/>
            <w:tcBorders>
              <w:top w:val="nil"/>
              <w:bottom w:val="nil"/>
              <w:right w:val="nil"/>
            </w:tcBorders>
            <w:shd w:val="clear" w:color="auto" w:fill="auto"/>
            <w:noWrap/>
            <w:vAlign w:val="bottom"/>
            <w:hideMark/>
          </w:tcPr>
          <w:p w14:paraId="5EF74174"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27.8 (19.2 - 42.2)</w:t>
            </w:r>
          </w:p>
        </w:tc>
      </w:tr>
      <w:tr w:rsidR="00D82CE0" w:rsidRPr="00D82CE0" w14:paraId="508F2397" w14:textId="77777777" w:rsidTr="00AB5D1A">
        <w:trPr>
          <w:trHeight w:val="315"/>
        </w:trPr>
        <w:tc>
          <w:tcPr>
            <w:tcW w:w="3415" w:type="dxa"/>
            <w:tcBorders>
              <w:top w:val="nil"/>
              <w:left w:val="nil"/>
              <w:bottom w:val="nil"/>
            </w:tcBorders>
            <w:shd w:val="clear" w:color="auto" w:fill="auto"/>
            <w:noWrap/>
            <w:vAlign w:val="bottom"/>
            <w:hideMark/>
          </w:tcPr>
          <w:p w14:paraId="0C9320E9"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 xml:space="preserve">MECPP </w:t>
            </w:r>
          </w:p>
        </w:tc>
        <w:tc>
          <w:tcPr>
            <w:tcW w:w="2642" w:type="dxa"/>
            <w:tcBorders>
              <w:top w:val="nil"/>
              <w:bottom w:val="nil"/>
            </w:tcBorders>
            <w:shd w:val="clear" w:color="auto" w:fill="auto"/>
            <w:noWrap/>
            <w:vAlign w:val="bottom"/>
            <w:hideMark/>
          </w:tcPr>
          <w:p w14:paraId="03623FEC"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42.8 (27.0 - 68.5)</w:t>
            </w:r>
          </w:p>
        </w:tc>
        <w:tc>
          <w:tcPr>
            <w:tcW w:w="2781" w:type="dxa"/>
            <w:tcBorders>
              <w:top w:val="nil"/>
              <w:bottom w:val="nil"/>
              <w:right w:val="nil"/>
            </w:tcBorders>
            <w:shd w:val="clear" w:color="auto" w:fill="auto"/>
            <w:noWrap/>
            <w:vAlign w:val="bottom"/>
            <w:hideMark/>
          </w:tcPr>
          <w:p w14:paraId="6B3AF9D4"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42.0 (26.8 - 62.7)</w:t>
            </w:r>
          </w:p>
        </w:tc>
      </w:tr>
      <w:tr w:rsidR="00D82CE0" w:rsidRPr="00D82CE0" w14:paraId="5A3D9D2E" w14:textId="77777777" w:rsidTr="00AB5D1A">
        <w:trPr>
          <w:trHeight w:val="315"/>
        </w:trPr>
        <w:tc>
          <w:tcPr>
            <w:tcW w:w="3415" w:type="dxa"/>
            <w:tcBorders>
              <w:top w:val="nil"/>
              <w:left w:val="nil"/>
              <w:bottom w:val="nil"/>
            </w:tcBorders>
            <w:shd w:val="clear" w:color="auto" w:fill="auto"/>
            <w:noWrap/>
            <w:vAlign w:val="bottom"/>
            <w:hideMark/>
          </w:tcPr>
          <w:p w14:paraId="1E552F26"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 xml:space="preserve">MiNP </w:t>
            </w:r>
          </w:p>
        </w:tc>
        <w:tc>
          <w:tcPr>
            <w:tcW w:w="2642" w:type="dxa"/>
            <w:tcBorders>
              <w:top w:val="nil"/>
              <w:bottom w:val="nil"/>
            </w:tcBorders>
            <w:shd w:val="clear" w:color="auto" w:fill="auto"/>
            <w:noWrap/>
            <w:vAlign w:val="bottom"/>
            <w:hideMark/>
          </w:tcPr>
          <w:p w14:paraId="44FE8FBC"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0.7 (0.4 - 1.3)</w:t>
            </w:r>
          </w:p>
        </w:tc>
        <w:tc>
          <w:tcPr>
            <w:tcW w:w="2781" w:type="dxa"/>
            <w:tcBorders>
              <w:top w:val="nil"/>
              <w:bottom w:val="nil"/>
              <w:right w:val="nil"/>
            </w:tcBorders>
            <w:shd w:val="clear" w:color="auto" w:fill="auto"/>
            <w:noWrap/>
            <w:vAlign w:val="bottom"/>
            <w:hideMark/>
          </w:tcPr>
          <w:p w14:paraId="74DCEB59"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0.7 (0.4 - 1.2)</w:t>
            </w:r>
          </w:p>
        </w:tc>
      </w:tr>
      <w:tr w:rsidR="00D82CE0" w:rsidRPr="00D82CE0" w14:paraId="0AC6D808" w14:textId="77777777" w:rsidTr="00AB5D1A">
        <w:trPr>
          <w:trHeight w:val="315"/>
        </w:trPr>
        <w:tc>
          <w:tcPr>
            <w:tcW w:w="3415" w:type="dxa"/>
            <w:tcBorders>
              <w:top w:val="nil"/>
              <w:left w:val="nil"/>
              <w:bottom w:val="nil"/>
            </w:tcBorders>
            <w:shd w:val="clear" w:color="auto" w:fill="auto"/>
            <w:noWrap/>
            <w:vAlign w:val="bottom"/>
            <w:hideMark/>
          </w:tcPr>
          <w:p w14:paraId="08C3E4A0"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OH-MiNP</w:t>
            </w:r>
          </w:p>
        </w:tc>
        <w:tc>
          <w:tcPr>
            <w:tcW w:w="2642" w:type="dxa"/>
            <w:tcBorders>
              <w:top w:val="nil"/>
              <w:bottom w:val="nil"/>
            </w:tcBorders>
            <w:shd w:val="clear" w:color="auto" w:fill="auto"/>
            <w:noWrap/>
            <w:vAlign w:val="bottom"/>
            <w:hideMark/>
          </w:tcPr>
          <w:p w14:paraId="5E268BB7"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4.5 (2.8 - 7.4)</w:t>
            </w:r>
          </w:p>
        </w:tc>
        <w:tc>
          <w:tcPr>
            <w:tcW w:w="2781" w:type="dxa"/>
            <w:tcBorders>
              <w:top w:val="nil"/>
              <w:bottom w:val="nil"/>
              <w:right w:val="nil"/>
            </w:tcBorders>
            <w:shd w:val="clear" w:color="auto" w:fill="auto"/>
            <w:noWrap/>
            <w:vAlign w:val="bottom"/>
            <w:hideMark/>
          </w:tcPr>
          <w:p w14:paraId="07CAD129"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4.3 (2.7 - 7.2)</w:t>
            </w:r>
          </w:p>
        </w:tc>
      </w:tr>
      <w:tr w:rsidR="00D82CE0" w:rsidRPr="00D82CE0" w14:paraId="1BD62537" w14:textId="77777777" w:rsidTr="00AB5D1A">
        <w:trPr>
          <w:trHeight w:val="315"/>
        </w:trPr>
        <w:tc>
          <w:tcPr>
            <w:tcW w:w="3415" w:type="dxa"/>
            <w:tcBorders>
              <w:top w:val="nil"/>
              <w:left w:val="nil"/>
              <w:bottom w:val="nil"/>
            </w:tcBorders>
            <w:shd w:val="clear" w:color="auto" w:fill="auto"/>
            <w:noWrap/>
            <w:vAlign w:val="bottom"/>
            <w:hideMark/>
          </w:tcPr>
          <w:p w14:paraId="095A5EFC"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 xml:space="preserve">cx-MiNP </w:t>
            </w:r>
          </w:p>
        </w:tc>
        <w:tc>
          <w:tcPr>
            <w:tcW w:w="2642" w:type="dxa"/>
            <w:tcBorders>
              <w:top w:val="nil"/>
              <w:bottom w:val="nil"/>
            </w:tcBorders>
            <w:shd w:val="clear" w:color="auto" w:fill="auto"/>
            <w:noWrap/>
            <w:vAlign w:val="bottom"/>
            <w:hideMark/>
          </w:tcPr>
          <w:p w14:paraId="6AFAA63D"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2.7 (1.6 - 4.9)</w:t>
            </w:r>
          </w:p>
        </w:tc>
        <w:tc>
          <w:tcPr>
            <w:tcW w:w="2781" w:type="dxa"/>
            <w:tcBorders>
              <w:top w:val="nil"/>
              <w:bottom w:val="nil"/>
              <w:right w:val="nil"/>
            </w:tcBorders>
            <w:shd w:val="clear" w:color="auto" w:fill="auto"/>
            <w:noWrap/>
            <w:vAlign w:val="bottom"/>
            <w:hideMark/>
          </w:tcPr>
          <w:p w14:paraId="2CC850F2"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2.7 (1.5 - 4.8)</w:t>
            </w:r>
          </w:p>
        </w:tc>
      </w:tr>
      <w:tr w:rsidR="00D82CE0" w:rsidRPr="00D82CE0" w14:paraId="439873B3" w14:textId="77777777" w:rsidTr="00AB5D1A">
        <w:trPr>
          <w:trHeight w:val="315"/>
        </w:trPr>
        <w:tc>
          <w:tcPr>
            <w:tcW w:w="3415" w:type="dxa"/>
            <w:tcBorders>
              <w:top w:val="nil"/>
              <w:left w:val="nil"/>
              <w:bottom w:val="nil"/>
            </w:tcBorders>
            <w:shd w:val="clear" w:color="auto" w:fill="auto"/>
            <w:noWrap/>
            <w:vAlign w:val="bottom"/>
            <w:hideMark/>
          </w:tcPr>
          <w:p w14:paraId="015E6588" w14:textId="7777777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 xml:space="preserve">∑DEHP </w:t>
            </w:r>
            <w:r w:rsidRPr="00D82CE0">
              <w:rPr>
                <w:rFonts w:ascii="Times New Roman" w:eastAsia="Times New Roman" w:hAnsi="Times New Roman" w:cs="Times New Roman"/>
                <w:vertAlign w:val="superscript"/>
              </w:rPr>
              <w:t>a</w:t>
            </w:r>
            <w:r w:rsidRPr="00D82CE0">
              <w:rPr>
                <w:rFonts w:ascii="Times New Roman" w:eastAsia="Times New Roman" w:hAnsi="Times New Roman" w:cs="Times New Roman"/>
              </w:rPr>
              <w:t xml:space="preserve"> (µmol/L Cr)</w:t>
            </w:r>
          </w:p>
        </w:tc>
        <w:tc>
          <w:tcPr>
            <w:tcW w:w="2642" w:type="dxa"/>
            <w:tcBorders>
              <w:top w:val="nil"/>
              <w:bottom w:val="nil"/>
            </w:tcBorders>
            <w:shd w:val="clear" w:color="auto" w:fill="auto"/>
            <w:noWrap/>
            <w:vAlign w:val="bottom"/>
            <w:hideMark/>
          </w:tcPr>
          <w:p w14:paraId="1D69CEE0" w14:textId="69AFC4D3" w:rsidR="00C27410" w:rsidRPr="00D82CE0" w:rsidRDefault="00C47890" w:rsidP="00C27410">
            <w:pPr>
              <w:spacing w:after="0" w:line="240" w:lineRule="auto"/>
              <w:rPr>
                <w:rFonts w:ascii="Times New Roman" w:eastAsia="Times New Roman" w:hAnsi="Times New Roman" w:cs="Times New Roman"/>
              </w:rPr>
            </w:pPr>
            <w:r>
              <w:rPr>
                <w:rFonts w:ascii="Times New Roman" w:eastAsia="Times New Roman" w:hAnsi="Times New Roman" w:cs="Times New Roman"/>
              </w:rPr>
              <w:t>0</w:t>
            </w:r>
            <w:r w:rsidR="00C27410" w:rsidRPr="00D82CE0">
              <w:rPr>
                <w:rFonts w:ascii="Times New Roman" w:eastAsia="Times New Roman" w:hAnsi="Times New Roman" w:cs="Times New Roman"/>
              </w:rPr>
              <w:t>.</w:t>
            </w:r>
            <w:r>
              <w:rPr>
                <w:rFonts w:ascii="Times New Roman" w:eastAsia="Times New Roman" w:hAnsi="Times New Roman" w:cs="Times New Roman"/>
              </w:rPr>
              <w:t>34</w:t>
            </w:r>
            <w:r w:rsidR="00C27410" w:rsidRPr="00D82CE0">
              <w:rPr>
                <w:rFonts w:ascii="Times New Roman" w:eastAsia="Times New Roman" w:hAnsi="Times New Roman" w:cs="Times New Roman"/>
              </w:rPr>
              <w:t xml:space="preserve"> (</w:t>
            </w:r>
            <w:r>
              <w:rPr>
                <w:rFonts w:ascii="Times New Roman" w:eastAsia="Times New Roman" w:hAnsi="Times New Roman" w:cs="Times New Roman"/>
              </w:rPr>
              <w:t>0.22</w:t>
            </w:r>
            <w:r w:rsidR="00C27410" w:rsidRPr="00D82CE0">
              <w:rPr>
                <w:rFonts w:ascii="Times New Roman" w:eastAsia="Times New Roman" w:hAnsi="Times New Roman" w:cs="Times New Roman"/>
              </w:rPr>
              <w:t xml:space="preserve"> - </w:t>
            </w:r>
            <w:r>
              <w:rPr>
                <w:rFonts w:ascii="Times New Roman" w:eastAsia="Times New Roman" w:hAnsi="Times New Roman" w:cs="Times New Roman"/>
              </w:rPr>
              <w:t>0</w:t>
            </w:r>
            <w:r w:rsidR="00C27410" w:rsidRPr="00D82CE0">
              <w:rPr>
                <w:rFonts w:ascii="Times New Roman" w:eastAsia="Times New Roman" w:hAnsi="Times New Roman" w:cs="Times New Roman"/>
              </w:rPr>
              <w:t>.</w:t>
            </w:r>
            <w:r>
              <w:rPr>
                <w:rFonts w:ascii="Times New Roman" w:eastAsia="Times New Roman" w:hAnsi="Times New Roman" w:cs="Times New Roman"/>
              </w:rPr>
              <w:t>51</w:t>
            </w:r>
            <w:r w:rsidR="00C27410" w:rsidRPr="00D82CE0">
              <w:rPr>
                <w:rFonts w:ascii="Times New Roman" w:eastAsia="Times New Roman" w:hAnsi="Times New Roman" w:cs="Times New Roman"/>
              </w:rPr>
              <w:t>)</w:t>
            </w:r>
          </w:p>
        </w:tc>
        <w:tc>
          <w:tcPr>
            <w:tcW w:w="2781" w:type="dxa"/>
            <w:tcBorders>
              <w:top w:val="nil"/>
              <w:bottom w:val="nil"/>
              <w:right w:val="nil"/>
            </w:tcBorders>
            <w:shd w:val="clear" w:color="auto" w:fill="auto"/>
            <w:noWrap/>
            <w:vAlign w:val="bottom"/>
            <w:hideMark/>
          </w:tcPr>
          <w:p w14:paraId="7F323140" w14:textId="58A90AFF" w:rsidR="00C27410" w:rsidRPr="00D82CE0" w:rsidRDefault="00C47890" w:rsidP="00C27410">
            <w:pPr>
              <w:spacing w:after="0" w:line="240" w:lineRule="auto"/>
              <w:rPr>
                <w:rFonts w:ascii="Times New Roman" w:eastAsia="Times New Roman" w:hAnsi="Times New Roman" w:cs="Times New Roman"/>
              </w:rPr>
            </w:pPr>
            <w:r>
              <w:rPr>
                <w:rFonts w:ascii="Times New Roman" w:eastAsia="Times New Roman" w:hAnsi="Times New Roman" w:cs="Times New Roman"/>
              </w:rPr>
              <w:t>0</w:t>
            </w:r>
            <w:r w:rsidR="00C27410" w:rsidRPr="00D82CE0">
              <w:rPr>
                <w:rFonts w:ascii="Times New Roman" w:eastAsia="Times New Roman" w:hAnsi="Times New Roman" w:cs="Times New Roman"/>
              </w:rPr>
              <w:t>.</w:t>
            </w:r>
            <w:r>
              <w:rPr>
                <w:rFonts w:ascii="Times New Roman" w:eastAsia="Times New Roman" w:hAnsi="Times New Roman" w:cs="Times New Roman"/>
              </w:rPr>
              <w:t>3</w:t>
            </w:r>
            <w:r w:rsidR="00B971E2">
              <w:rPr>
                <w:rFonts w:ascii="Times New Roman" w:eastAsia="Times New Roman" w:hAnsi="Times New Roman" w:cs="Times New Roman"/>
              </w:rPr>
              <w:t>2</w:t>
            </w:r>
            <w:r w:rsidR="00C27410" w:rsidRPr="00D82CE0">
              <w:rPr>
                <w:rFonts w:ascii="Times New Roman" w:eastAsia="Times New Roman" w:hAnsi="Times New Roman" w:cs="Times New Roman"/>
              </w:rPr>
              <w:t xml:space="preserve"> (</w:t>
            </w:r>
            <w:r>
              <w:rPr>
                <w:rFonts w:ascii="Times New Roman" w:eastAsia="Times New Roman" w:hAnsi="Times New Roman" w:cs="Times New Roman"/>
              </w:rPr>
              <w:t>0.2</w:t>
            </w:r>
            <w:r w:rsidR="00B971E2">
              <w:rPr>
                <w:rFonts w:ascii="Times New Roman" w:eastAsia="Times New Roman" w:hAnsi="Times New Roman" w:cs="Times New Roman"/>
              </w:rPr>
              <w:t>1</w:t>
            </w:r>
            <w:r w:rsidR="00C27410" w:rsidRPr="00D82CE0">
              <w:rPr>
                <w:rFonts w:ascii="Times New Roman" w:eastAsia="Times New Roman" w:hAnsi="Times New Roman" w:cs="Times New Roman"/>
              </w:rPr>
              <w:t xml:space="preserve"> </w:t>
            </w:r>
            <w:r>
              <w:rPr>
                <w:rFonts w:ascii="Times New Roman" w:eastAsia="Times New Roman" w:hAnsi="Times New Roman" w:cs="Times New Roman"/>
              </w:rPr>
              <w:t>–</w:t>
            </w:r>
            <w:r w:rsidR="00C27410" w:rsidRPr="00D82CE0">
              <w:rPr>
                <w:rFonts w:ascii="Times New Roman" w:eastAsia="Times New Roman" w:hAnsi="Times New Roman" w:cs="Times New Roman"/>
              </w:rPr>
              <w:t xml:space="preserve"> </w:t>
            </w:r>
            <w:r>
              <w:rPr>
                <w:rFonts w:ascii="Times New Roman" w:eastAsia="Times New Roman" w:hAnsi="Times New Roman" w:cs="Times New Roman"/>
              </w:rPr>
              <w:t>0.</w:t>
            </w:r>
            <w:r w:rsidR="00B971E2">
              <w:rPr>
                <w:rFonts w:ascii="Times New Roman" w:eastAsia="Times New Roman" w:hAnsi="Times New Roman" w:cs="Times New Roman"/>
              </w:rPr>
              <w:t>48</w:t>
            </w:r>
            <w:r w:rsidR="00C27410" w:rsidRPr="00D82CE0">
              <w:rPr>
                <w:rFonts w:ascii="Times New Roman" w:eastAsia="Times New Roman" w:hAnsi="Times New Roman" w:cs="Times New Roman"/>
              </w:rPr>
              <w:t>)</w:t>
            </w:r>
          </w:p>
        </w:tc>
      </w:tr>
      <w:tr w:rsidR="00D82CE0" w:rsidRPr="00D82CE0" w14:paraId="5276A94C" w14:textId="77777777" w:rsidTr="00AB5D1A">
        <w:trPr>
          <w:trHeight w:val="315"/>
        </w:trPr>
        <w:tc>
          <w:tcPr>
            <w:tcW w:w="3415" w:type="dxa"/>
            <w:tcBorders>
              <w:top w:val="nil"/>
              <w:left w:val="nil"/>
              <w:bottom w:val="single" w:sz="4" w:space="0" w:color="auto"/>
            </w:tcBorders>
            <w:shd w:val="clear" w:color="auto" w:fill="auto"/>
            <w:noWrap/>
            <w:vAlign w:val="bottom"/>
            <w:hideMark/>
          </w:tcPr>
          <w:p w14:paraId="4A9B7D9B" w14:textId="5BE7AC07" w:rsidR="00C27410" w:rsidRPr="00D82CE0" w:rsidRDefault="00C27410" w:rsidP="00C27410">
            <w:pPr>
              <w:spacing w:after="0" w:line="240" w:lineRule="auto"/>
              <w:rPr>
                <w:rFonts w:ascii="Times New Roman" w:eastAsia="Times New Roman" w:hAnsi="Times New Roman" w:cs="Times New Roman"/>
              </w:rPr>
            </w:pPr>
            <w:r w:rsidRPr="00D82CE0">
              <w:rPr>
                <w:rFonts w:ascii="Times New Roman" w:eastAsia="Times New Roman" w:hAnsi="Times New Roman" w:cs="Times New Roman"/>
              </w:rPr>
              <w:t>∑D</w:t>
            </w:r>
            <w:r w:rsidR="00C47890">
              <w:rPr>
                <w:rFonts w:ascii="Times New Roman" w:eastAsia="Times New Roman" w:hAnsi="Times New Roman" w:cs="Times New Roman"/>
              </w:rPr>
              <w:t>I</w:t>
            </w:r>
            <w:r w:rsidRPr="00D82CE0">
              <w:rPr>
                <w:rFonts w:ascii="Times New Roman" w:eastAsia="Times New Roman" w:hAnsi="Times New Roman" w:cs="Times New Roman"/>
              </w:rPr>
              <w:t xml:space="preserve">NP </w:t>
            </w:r>
            <w:r w:rsidRPr="00D82CE0">
              <w:rPr>
                <w:rFonts w:ascii="Times New Roman" w:eastAsia="Times New Roman" w:hAnsi="Times New Roman" w:cs="Times New Roman"/>
                <w:vertAlign w:val="superscript"/>
              </w:rPr>
              <w:t>b</w:t>
            </w:r>
            <w:r w:rsidRPr="00D82CE0">
              <w:rPr>
                <w:rFonts w:ascii="Times New Roman" w:eastAsia="Times New Roman" w:hAnsi="Times New Roman" w:cs="Times New Roman"/>
              </w:rPr>
              <w:t xml:space="preserve"> (µmol/L Cr)</w:t>
            </w:r>
          </w:p>
        </w:tc>
        <w:tc>
          <w:tcPr>
            <w:tcW w:w="2642" w:type="dxa"/>
            <w:tcBorders>
              <w:top w:val="nil"/>
              <w:bottom w:val="single" w:sz="4" w:space="0" w:color="auto"/>
            </w:tcBorders>
            <w:shd w:val="clear" w:color="auto" w:fill="auto"/>
            <w:noWrap/>
            <w:vAlign w:val="bottom"/>
            <w:hideMark/>
          </w:tcPr>
          <w:p w14:paraId="4A2E8C82" w14:textId="189273F1" w:rsidR="00C27410" w:rsidRPr="00D82CE0" w:rsidRDefault="00C47890" w:rsidP="00C27410">
            <w:pPr>
              <w:spacing w:after="0" w:line="240" w:lineRule="auto"/>
              <w:rPr>
                <w:rFonts w:ascii="Times New Roman" w:eastAsia="Times New Roman" w:hAnsi="Times New Roman" w:cs="Times New Roman"/>
              </w:rPr>
            </w:pPr>
            <w:r>
              <w:rPr>
                <w:rFonts w:ascii="Times New Roman" w:eastAsia="Times New Roman" w:hAnsi="Times New Roman" w:cs="Times New Roman"/>
              </w:rPr>
              <w:t>0.02</w:t>
            </w:r>
            <w:r w:rsidR="00C27410" w:rsidRPr="00D82CE0">
              <w:rPr>
                <w:rFonts w:ascii="Times New Roman" w:eastAsia="Times New Roman" w:hAnsi="Times New Roman" w:cs="Times New Roman"/>
              </w:rPr>
              <w:t xml:space="preserve"> (</w:t>
            </w:r>
            <w:r>
              <w:rPr>
                <w:rFonts w:ascii="Times New Roman" w:eastAsia="Times New Roman" w:hAnsi="Times New Roman" w:cs="Times New Roman"/>
              </w:rPr>
              <w:t>0</w:t>
            </w:r>
            <w:r w:rsidR="00C27410" w:rsidRPr="00D82CE0">
              <w:rPr>
                <w:rFonts w:ascii="Times New Roman" w:eastAsia="Times New Roman" w:hAnsi="Times New Roman" w:cs="Times New Roman"/>
              </w:rPr>
              <w:t>.</w:t>
            </w:r>
            <w:r>
              <w:rPr>
                <w:rFonts w:ascii="Times New Roman" w:eastAsia="Times New Roman" w:hAnsi="Times New Roman" w:cs="Times New Roman"/>
              </w:rPr>
              <w:t>01</w:t>
            </w:r>
            <w:r w:rsidR="00C27410" w:rsidRPr="00D82CE0">
              <w:rPr>
                <w:rFonts w:ascii="Times New Roman" w:eastAsia="Times New Roman" w:hAnsi="Times New Roman" w:cs="Times New Roman"/>
              </w:rPr>
              <w:t xml:space="preserve"> - </w:t>
            </w:r>
            <w:r>
              <w:rPr>
                <w:rFonts w:ascii="Times New Roman" w:eastAsia="Times New Roman" w:hAnsi="Times New Roman" w:cs="Times New Roman"/>
              </w:rPr>
              <w:t>0</w:t>
            </w:r>
            <w:r w:rsidR="00C27410" w:rsidRPr="00D82CE0">
              <w:rPr>
                <w:rFonts w:ascii="Times New Roman" w:eastAsia="Times New Roman" w:hAnsi="Times New Roman" w:cs="Times New Roman"/>
              </w:rPr>
              <w:t>.</w:t>
            </w:r>
            <w:r>
              <w:rPr>
                <w:rFonts w:ascii="Times New Roman" w:eastAsia="Times New Roman" w:hAnsi="Times New Roman" w:cs="Times New Roman"/>
              </w:rPr>
              <w:t>03</w:t>
            </w:r>
            <w:r w:rsidR="00C27410" w:rsidRPr="00D82CE0">
              <w:rPr>
                <w:rFonts w:ascii="Times New Roman" w:eastAsia="Times New Roman" w:hAnsi="Times New Roman" w:cs="Times New Roman"/>
              </w:rPr>
              <w:t>)</w:t>
            </w:r>
          </w:p>
        </w:tc>
        <w:tc>
          <w:tcPr>
            <w:tcW w:w="2781" w:type="dxa"/>
            <w:tcBorders>
              <w:top w:val="nil"/>
              <w:bottom w:val="single" w:sz="4" w:space="0" w:color="auto"/>
              <w:right w:val="nil"/>
            </w:tcBorders>
            <w:shd w:val="clear" w:color="auto" w:fill="auto"/>
            <w:noWrap/>
            <w:vAlign w:val="bottom"/>
            <w:hideMark/>
          </w:tcPr>
          <w:p w14:paraId="76D131F6" w14:textId="17445660" w:rsidR="00C27410" w:rsidRPr="00D82CE0" w:rsidRDefault="00C47890" w:rsidP="00C27410">
            <w:pPr>
              <w:spacing w:after="0" w:line="240" w:lineRule="auto"/>
              <w:rPr>
                <w:rFonts w:ascii="Times New Roman" w:eastAsia="Times New Roman" w:hAnsi="Times New Roman" w:cs="Times New Roman"/>
              </w:rPr>
            </w:pPr>
            <w:r>
              <w:rPr>
                <w:rFonts w:ascii="Times New Roman" w:eastAsia="Times New Roman" w:hAnsi="Times New Roman" w:cs="Times New Roman"/>
              </w:rPr>
              <w:t>0.02</w:t>
            </w:r>
            <w:r w:rsidR="00C27410" w:rsidRPr="00D82CE0">
              <w:rPr>
                <w:rFonts w:ascii="Times New Roman" w:eastAsia="Times New Roman" w:hAnsi="Times New Roman" w:cs="Times New Roman"/>
              </w:rPr>
              <w:t xml:space="preserve"> (</w:t>
            </w:r>
            <w:r>
              <w:rPr>
                <w:rFonts w:ascii="Times New Roman" w:eastAsia="Times New Roman" w:hAnsi="Times New Roman" w:cs="Times New Roman"/>
              </w:rPr>
              <w:t>0.01</w:t>
            </w:r>
            <w:r w:rsidR="00C27410" w:rsidRPr="00D82CE0">
              <w:rPr>
                <w:rFonts w:ascii="Times New Roman" w:eastAsia="Times New Roman" w:hAnsi="Times New Roman" w:cs="Times New Roman"/>
              </w:rPr>
              <w:t xml:space="preserve"> </w:t>
            </w:r>
            <w:r>
              <w:rPr>
                <w:rFonts w:ascii="Times New Roman" w:eastAsia="Times New Roman" w:hAnsi="Times New Roman" w:cs="Times New Roman"/>
              </w:rPr>
              <w:t>–</w:t>
            </w:r>
            <w:r w:rsidR="00C27410" w:rsidRPr="00D82CE0">
              <w:rPr>
                <w:rFonts w:ascii="Times New Roman" w:eastAsia="Times New Roman" w:hAnsi="Times New Roman" w:cs="Times New Roman"/>
              </w:rPr>
              <w:t xml:space="preserve"> </w:t>
            </w:r>
            <w:r>
              <w:rPr>
                <w:rFonts w:ascii="Times New Roman" w:eastAsia="Times New Roman" w:hAnsi="Times New Roman" w:cs="Times New Roman"/>
              </w:rPr>
              <w:t>0.04</w:t>
            </w:r>
            <w:r w:rsidR="00C27410" w:rsidRPr="00D82CE0">
              <w:rPr>
                <w:rFonts w:ascii="Times New Roman" w:eastAsia="Times New Roman" w:hAnsi="Times New Roman" w:cs="Times New Roman"/>
              </w:rPr>
              <w:t>)</w:t>
            </w:r>
          </w:p>
        </w:tc>
      </w:tr>
    </w:tbl>
    <w:p w14:paraId="766AECE4" w14:textId="3F41CA76" w:rsidR="00C27410" w:rsidRPr="00D82CE0" w:rsidRDefault="006E7FF0" w:rsidP="006E7FF0">
      <w:pPr>
        <w:spacing w:after="240" w:line="240" w:lineRule="auto"/>
        <w:jc w:val="both"/>
        <w:rPr>
          <w:rFonts w:ascii="Times New Roman" w:hAnsi="Times New Roman" w:cs="Times New Roman"/>
          <w:bCs/>
        </w:rPr>
      </w:pPr>
      <w:r w:rsidRPr="00D82CE0">
        <w:rPr>
          <w:rFonts w:ascii="Times New Roman" w:hAnsi="Times New Roman" w:cs="Times New Roman"/>
          <w:bCs/>
        </w:rPr>
        <w:t>Data are expressed as median and interquartile range (IQR).</w:t>
      </w:r>
    </w:p>
    <w:p w14:paraId="07482483" w14:textId="5A00F100" w:rsidR="006E7FF0" w:rsidRPr="00D82CE0" w:rsidRDefault="006E7FF0" w:rsidP="006E7FF0">
      <w:pPr>
        <w:spacing w:after="240" w:line="240" w:lineRule="auto"/>
        <w:jc w:val="both"/>
        <w:rPr>
          <w:rFonts w:ascii="Times New Roman" w:hAnsi="Times New Roman" w:cs="Times New Roman"/>
          <w:bCs/>
        </w:rPr>
      </w:pPr>
      <w:r w:rsidRPr="00D82CE0">
        <w:rPr>
          <w:rFonts w:ascii="Times New Roman" w:hAnsi="Times New Roman" w:cs="Times New Roman"/>
          <w:bCs/>
          <w:vertAlign w:val="superscript"/>
        </w:rPr>
        <w:t>a</w:t>
      </w:r>
      <w:r w:rsidRPr="00D82CE0">
        <w:rPr>
          <w:rFonts w:ascii="Times New Roman" w:hAnsi="Times New Roman" w:cs="Times New Roman"/>
          <w:bCs/>
        </w:rPr>
        <w:t xml:space="preserve"> ΣDEHP: sum of molar concentrations metabolites [MEHP + MEOHP + MEHHP + MECPP]</w:t>
      </w:r>
    </w:p>
    <w:p w14:paraId="712A688F" w14:textId="0A588B4C" w:rsidR="006E7FF0" w:rsidRPr="00D82CE0" w:rsidRDefault="006E7FF0" w:rsidP="006E7FF0">
      <w:pPr>
        <w:spacing w:after="240" w:line="240" w:lineRule="auto"/>
        <w:jc w:val="both"/>
        <w:rPr>
          <w:rFonts w:ascii="Times New Roman" w:hAnsi="Times New Roman" w:cs="Times New Roman"/>
          <w:bCs/>
        </w:rPr>
      </w:pPr>
      <w:r w:rsidRPr="00D82CE0">
        <w:rPr>
          <w:rFonts w:ascii="Times New Roman" w:hAnsi="Times New Roman" w:cs="Times New Roman"/>
          <w:bCs/>
          <w:vertAlign w:val="superscript"/>
        </w:rPr>
        <w:t>b</w:t>
      </w:r>
      <w:r w:rsidRPr="00D82CE0">
        <w:rPr>
          <w:rFonts w:ascii="Times New Roman" w:hAnsi="Times New Roman" w:cs="Times New Roman"/>
          <w:bCs/>
        </w:rPr>
        <w:t xml:space="preserve"> ΣD</w:t>
      </w:r>
      <w:r w:rsidR="00C47890">
        <w:rPr>
          <w:rFonts w:ascii="Times New Roman" w:hAnsi="Times New Roman" w:cs="Times New Roman"/>
          <w:bCs/>
        </w:rPr>
        <w:t>I</w:t>
      </w:r>
      <w:r w:rsidRPr="00D82CE0">
        <w:rPr>
          <w:rFonts w:ascii="Times New Roman" w:hAnsi="Times New Roman" w:cs="Times New Roman"/>
          <w:bCs/>
        </w:rPr>
        <w:t>NP: sum of molar concentrations metabolites [MiNP + OH-MiNP + cx-MiNP]</w:t>
      </w:r>
    </w:p>
    <w:p w14:paraId="6FC1F9EE" w14:textId="77777777" w:rsidR="00431D0E" w:rsidRPr="00D82CE0" w:rsidRDefault="006E7FF0" w:rsidP="00431D0E">
      <w:pPr>
        <w:spacing w:after="240" w:line="240" w:lineRule="auto"/>
        <w:jc w:val="both"/>
        <w:rPr>
          <w:rFonts w:ascii="Times New Roman" w:hAnsi="Times New Roman" w:cs="Times New Roman"/>
          <w:bCs/>
        </w:rPr>
        <w:sectPr w:rsidR="00431D0E" w:rsidRPr="00D82CE0" w:rsidSect="00812186">
          <w:pgSz w:w="12240" w:h="15840"/>
          <w:pgMar w:top="1985" w:right="1701" w:bottom="1701" w:left="1701" w:header="720" w:footer="720" w:gutter="0"/>
          <w:cols w:space="720"/>
          <w:docGrid w:linePitch="360"/>
        </w:sectPr>
      </w:pPr>
      <w:r w:rsidRPr="00D82CE0">
        <w:rPr>
          <w:rFonts w:ascii="Times New Roman" w:hAnsi="Times New Roman" w:cs="Times New Roman"/>
          <w:bCs/>
        </w:rPr>
        <w:t>Abbreviations; LOD: Limit of detection; Max: maximum; Min: minimum; P: percentiles; n.a: not applicable; MiBP: mono-isobutyl phthalate, MnBP: mono-n-buty phthalate, MBzP: mono-benzyl phthalate, MEHP: mono (2-ethylhexyl) phthalate, MEOHP: mono (2-ethyl-5-oxohexyl) phthalate, MEHHP: mono (2-ethyl-5-hydroxyhexyl) phthalate, MECPP: mono (2-ethyl-5-carboxypentyl) phthalate, MiNP: mono-isononyl phthalate, OH-MiNP: mono-hydroxy-isononyl phthalate, cx-MiNP: mono(carboxy-isononyl phthalate).</w:t>
      </w:r>
    </w:p>
    <w:bookmarkEnd w:id="16"/>
    <w:p w14:paraId="0AEE2CCF" w14:textId="77777777" w:rsidR="00327AFD" w:rsidRPr="00D82CE0" w:rsidRDefault="00327AFD" w:rsidP="00327AFD">
      <w:pPr>
        <w:rPr>
          <w:rFonts w:ascii="Times New Roman" w:hAnsi="Times New Roman" w:cs="Times New Roman"/>
          <w:bCs/>
          <w:sz w:val="24"/>
          <w:szCs w:val="24"/>
        </w:rPr>
      </w:pPr>
    </w:p>
    <w:p w14:paraId="35EF2CDE" w14:textId="2C1F8B80" w:rsidR="00327AFD" w:rsidRPr="00D82CE0" w:rsidRDefault="00327AFD" w:rsidP="00327AFD">
      <w:pPr>
        <w:rPr>
          <w:rFonts w:ascii="Times New Roman" w:hAnsi="Times New Roman" w:cs="Times New Roman"/>
          <w:bCs/>
          <w:sz w:val="24"/>
          <w:szCs w:val="24"/>
        </w:rPr>
      </w:pPr>
      <w:r w:rsidRPr="00D82CE0">
        <w:rPr>
          <w:rFonts w:ascii="Times New Roman" w:hAnsi="Times New Roman" w:cs="Times New Roman"/>
          <w:bCs/>
          <w:noProof/>
          <w:sz w:val="24"/>
          <w:szCs w:val="24"/>
        </w:rPr>
        <w:drawing>
          <wp:inline distT="0" distB="0" distL="0" distR="0" wp14:anchorId="04CF8146" wp14:editId="3A01E87F">
            <wp:extent cx="5838825" cy="39425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66349" cy="3961127"/>
                    </a:xfrm>
                    <a:prstGeom prst="rect">
                      <a:avLst/>
                    </a:prstGeom>
                    <a:noFill/>
                  </pic:spPr>
                </pic:pic>
              </a:graphicData>
            </a:graphic>
          </wp:inline>
        </w:drawing>
      </w:r>
    </w:p>
    <w:p w14:paraId="11389A81" w14:textId="77777777" w:rsidR="00327AFD" w:rsidRPr="00D82CE0" w:rsidRDefault="00327AFD" w:rsidP="00327AFD">
      <w:pPr>
        <w:rPr>
          <w:rFonts w:ascii="Times New Roman" w:hAnsi="Times New Roman" w:cs="Times New Roman"/>
          <w:bCs/>
          <w:sz w:val="24"/>
          <w:szCs w:val="24"/>
        </w:rPr>
      </w:pPr>
    </w:p>
    <w:p w14:paraId="6AB0FD0E" w14:textId="77777777" w:rsidR="00327AFD" w:rsidRPr="00D82CE0" w:rsidRDefault="00327AFD" w:rsidP="00327AFD">
      <w:pPr>
        <w:rPr>
          <w:rFonts w:ascii="Times New Roman" w:hAnsi="Times New Roman" w:cs="Times New Roman"/>
          <w:bCs/>
          <w:sz w:val="24"/>
          <w:szCs w:val="24"/>
        </w:rPr>
      </w:pPr>
    </w:p>
    <w:p w14:paraId="4559F8E0" w14:textId="2B0570CD" w:rsidR="00327AFD" w:rsidRPr="00D82CE0" w:rsidRDefault="00A31851" w:rsidP="00327AFD">
      <w:pPr>
        <w:rPr>
          <w:rFonts w:ascii="Times New Roman" w:hAnsi="Times New Roman" w:cs="Times New Roman"/>
          <w:bCs/>
          <w:sz w:val="24"/>
          <w:szCs w:val="24"/>
        </w:rPr>
      </w:pPr>
      <w:bookmarkStart w:id="17" w:name="_Hlk55856971"/>
      <w:r w:rsidRPr="00D82CE0">
        <w:rPr>
          <w:rFonts w:ascii="Times New Roman" w:hAnsi="Times New Roman" w:cs="Times New Roman"/>
          <w:bCs/>
          <w:sz w:val="24"/>
          <w:szCs w:val="24"/>
        </w:rPr>
        <w:t>Supplementa</w:t>
      </w:r>
      <w:r w:rsidR="00ED0874">
        <w:rPr>
          <w:rFonts w:ascii="Times New Roman" w:hAnsi="Times New Roman" w:cs="Times New Roman"/>
          <w:bCs/>
          <w:sz w:val="24"/>
          <w:szCs w:val="24"/>
        </w:rPr>
        <w:t>l</w:t>
      </w:r>
      <w:r w:rsidRPr="00D82CE0">
        <w:rPr>
          <w:rFonts w:ascii="Times New Roman" w:hAnsi="Times New Roman" w:cs="Times New Roman"/>
          <w:bCs/>
          <w:sz w:val="24"/>
          <w:szCs w:val="24"/>
        </w:rPr>
        <w:t xml:space="preserve"> f</w:t>
      </w:r>
      <w:r w:rsidR="00327AFD" w:rsidRPr="00D82CE0">
        <w:rPr>
          <w:rFonts w:ascii="Times New Roman" w:hAnsi="Times New Roman" w:cs="Times New Roman"/>
          <w:bCs/>
          <w:sz w:val="24"/>
          <w:szCs w:val="24"/>
        </w:rPr>
        <w:t xml:space="preserve">igure </w:t>
      </w:r>
      <w:r w:rsidR="00A26454">
        <w:rPr>
          <w:rFonts w:ascii="Times New Roman" w:hAnsi="Times New Roman" w:cs="Times New Roman"/>
          <w:bCs/>
          <w:sz w:val="24"/>
          <w:szCs w:val="24"/>
        </w:rPr>
        <w:t>2</w:t>
      </w:r>
      <w:r w:rsidR="00327AFD" w:rsidRPr="00D82CE0">
        <w:rPr>
          <w:rFonts w:ascii="Times New Roman" w:hAnsi="Times New Roman" w:cs="Times New Roman"/>
          <w:bCs/>
          <w:sz w:val="24"/>
          <w:szCs w:val="24"/>
        </w:rPr>
        <w:t xml:space="preserve">:  </w:t>
      </w:r>
      <w:r w:rsidR="00A24295" w:rsidRPr="00D82CE0">
        <w:rPr>
          <w:rFonts w:ascii="Times New Roman" w:hAnsi="Times New Roman" w:cs="Times New Roman"/>
          <w:bCs/>
          <w:sz w:val="24"/>
          <w:szCs w:val="24"/>
        </w:rPr>
        <w:t>Sensitivity analysis of sub-cohort participants n</w:t>
      </w:r>
      <w:r w:rsidR="00327AFD" w:rsidRPr="00D82CE0">
        <w:rPr>
          <w:rFonts w:ascii="Times New Roman" w:hAnsi="Times New Roman" w:cs="Times New Roman"/>
          <w:bCs/>
          <w:sz w:val="24"/>
          <w:szCs w:val="24"/>
        </w:rPr>
        <w:t xml:space="preserve">atural log transformed creatinine corrected concentration level of urinary phthalate metabolites. Bars represent interquartile ranges and median.    </w:t>
      </w:r>
    </w:p>
    <w:bookmarkEnd w:id="17"/>
    <w:p w14:paraId="43F1E4C9" w14:textId="77777777" w:rsidR="00327AFD" w:rsidRPr="00D82CE0" w:rsidRDefault="00327AFD" w:rsidP="00327AFD">
      <w:pPr>
        <w:rPr>
          <w:rFonts w:ascii="Times New Roman" w:hAnsi="Times New Roman" w:cs="Times New Roman"/>
          <w:bCs/>
          <w:sz w:val="24"/>
          <w:szCs w:val="24"/>
        </w:rPr>
      </w:pPr>
    </w:p>
    <w:p w14:paraId="20AD734B" w14:textId="27AD71C2" w:rsidR="00327AFD" w:rsidRPr="00D82CE0" w:rsidRDefault="00327AFD" w:rsidP="00327AFD">
      <w:pPr>
        <w:rPr>
          <w:rFonts w:ascii="Times New Roman" w:hAnsi="Times New Roman" w:cs="Times New Roman"/>
          <w:sz w:val="24"/>
          <w:szCs w:val="24"/>
        </w:rPr>
        <w:sectPr w:rsidR="00327AFD" w:rsidRPr="00D82CE0" w:rsidSect="00327AFD">
          <w:pgSz w:w="15840" w:h="12240" w:orient="landscape"/>
          <w:pgMar w:top="1701" w:right="1985" w:bottom="1701" w:left="1701" w:header="720" w:footer="720" w:gutter="0"/>
          <w:cols w:space="720"/>
          <w:docGrid w:linePitch="360"/>
        </w:sectPr>
      </w:pPr>
    </w:p>
    <w:p w14:paraId="568C3F9F" w14:textId="3CC60EE0" w:rsidR="00C5697B" w:rsidRPr="00D82CE0" w:rsidRDefault="00C5697B" w:rsidP="00A30B40">
      <w:pPr>
        <w:spacing w:after="240" w:line="282" w:lineRule="exact"/>
        <w:jc w:val="both"/>
        <w:rPr>
          <w:rFonts w:ascii="Times New Roman" w:hAnsi="Times New Roman" w:cs="Times New Roman"/>
          <w:bCs/>
          <w:sz w:val="24"/>
          <w:szCs w:val="24"/>
        </w:rPr>
      </w:pPr>
      <w:r w:rsidRPr="00D82CE0">
        <w:rPr>
          <w:rFonts w:ascii="Times New Roman" w:hAnsi="Times New Roman" w:cs="Times New Roman"/>
          <w:bCs/>
          <w:sz w:val="24"/>
          <w:szCs w:val="24"/>
        </w:rPr>
        <w:lastRenderedPageBreak/>
        <w:t xml:space="preserve">Supplemental </w:t>
      </w:r>
      <w:r w:rsidR="001269FE" w:rsidRPr="00D82CE0">
        <w:rPr>
          <w:rFonts w:ascii="Times New Roman" w:hAnsi="Times New Roman" w:cs="Times New Roman"/>
          <w:bCs/>
          <w:sz w:val="24"/>
          <w:szCs w:val="24"/>
        </w:rPr>
        <w:t>T</w:t>
      </w:r>
      <w:r w:rsidRPr="00D82CE0">
        <w:rPr>
          <w:rFonts w:ascii="Times New Roman" w:hAnsi="Times New Roman" w:cs="Times New Roman"/>
          <w:bCs/>
          <w:sz w:val="24"/>
          <w:szCs w:val="24"/>
        </w:rPr>
        <w:t xml:space="preserve">able </w:t>
      </w:r>
      <w:r w:rsidR="00812186" w:rsidRPr="00D82CE0">
        <w:rPr>
          <w:rFonts w:ascii="Times New Roman" w:hAnsi="Times New Roman" w:cs="Times New Roman"/>
          <w:bCs/>
          <w:sz w:val="24"/>
          <w:szCs w:val="24"/>
        </w:rPr>
        <w:t>7</w:t>
      </w:r>
      <w:r w:rsidR="00422BF4" w:rsidRPr="00D82CE0">
        <w:rPr>
          <w:rFonts w:ascii="Times New Roman" w:hAnsi="Times New Roman" w:cs="Times New Roman" w:hint="eastAsia"/>
          <w:bCs/>
          <w:sz w:val="24"/>
          <w:szCs w:val="24"/>
        </w:rPr>
        <w:t>:</w:t>
      </w:r>
      <w:r w:rsidRPr="00D82CE0">
        <w:rPr>
          <w:rFonts w:ascii="Times New Roman" w:hAnsi="Times New Roman" w:cs="Times New Roman"/>
          <w:bCs/>
          <w:sz w:val="24"/>
          <w:szCs w:val="24"/>
        </w:rPr>
        <w:t xml:space="preserve"> Spearman’s correlations of ten phthalate metabolites analyses (μg/g creatinine).</w:t>
      </w:r>
    </w:p>
    <w:tbl>
      <w:tblPr>
        <w:tblStyle w:val="TableGrid"/>
        <w:tblW w:w="11896" w:type="dxa"/>
        <w:tblInd w:w="-5" w:type="dxa"/>
        <w:tblLook w:val="04A0" w:firstRow="1" w:lastRow="0" w:firstColumn="1" w:lastColumn="0" w:noHBand="0" w:noVBand="1"/>
      </w:tblPr>
      <w:tblGrid>
        <w:gridCol w:w="1234"/>
        <w:gridCol w:w="758"/>
        <w:gridCol w:w="1041"/>
        <w:gridCol w:w="1041"/>
        <w:gridCol w:w="1041"/>
        <w:gridCol w:w="1041"/>
        <w:gridCol w:w="1041"/>
        <w:gridCol w:w="1041"/>
        <w:gridCol w:w="1041"/>
        <w:gridCol w:w="1357"/>
        <w:gridCol w:w="1260"/>
      </w:tblGrid>
      <w:tr w:rsidR="00D82CE0" w:rsidRPr="00D82CE0" w14:paraId="4644E039" w14:textId="77777777" w:rsidTr="009A3C7A">
        <w:trPr>
          <w:trHeight w:val="300"/>
        </w:trPr>
        <w:tc>
          <w:tcPr>
            <w:tcW w:w="1234" w:type="dxa"/>
            <w:noWrap/>
            <w:hideMark/>
          </w:tcPr>
          <w:p w14:paraId="5D71A0EF" w14:textId="77777777" w:rsidR="00C5697B" w:rsidRPr="00D82CE0" w:rsidRDefault="00C5697B" w:rsidP="00A30B40">
            <w:pPr>
              <w:jc w:val="both"/>
              <w:rPr>
                <w:rFonts w:ascii="Times New Roman" w:hAnsi="Times New Roman" w:cs="Times New Roman"/>
                <w:sz w:val="22"/>
              </w:rPr>
            </w:pPr>
          </w:p>
        </w:tc>
        <w:tc>
          <w:tcPr>
            <w:tcW w:w="758" w:type="dxa"/>
            <w:noWrap/>
            <w:hideMark/>
          </w:tcPr>
          <w:p w14:paraId="6B37D96C"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MiBP</w:t>
            </w:r>
          </w:p>
        </w:tc>
        <w:tc>
          <w:tcPr>
            <w:tcW w:w="1041" w:type="dxa"/>
            <w:noWrap/>
            <w:hideMark/>
          </w:tcPr>
          <w:p w14:paraId="589CF3F4"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MnBP</w:t>
            </w:r>
          </w:p>
        </w:tc>
        <w:tc>
          <w:tcPr>
            <w:tcW w:w="1041" w:type="dxa"/>
            <w:noWrap/>
            <w:hideMark/>
          </w:tcPr>
          <w:p w14:paraId="1847AAE4"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MBzP</w:t>
            </w:r>
          </w:p>
        </w:tc>
        <w:tc>
          <w:tcPr>
            <w:tcW w:w="1041" w:type="dxa"/>
            <w:noWrap/>
            <w:hideMark/>
          </w:tcPr>
          <w:p w14:paraId="107398BD"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MEHP</w:t>
            </w:r>
          </w:p>
        </w:tc>
        <w:tc>
          <w:tcPr>
            <w:tcW w:w="1041" w:type="dxa"/>
            <w:noWrap/>
            <w:hideMark/>
          </w:tcPr>
          <w:p w14:paraId="3DB74F12"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MEOHP</w:t>
            </w:r>
          </w:p>
        </w:tc>
        <w:tc>
          <w:tcPr>
            <w:tcW w:w="1041" w:type="dxa"/>
            <w:noWrap/>
            <w:hideMark/>
          </w:tcPr>
          <w:p w14:paraId="3C613929"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MEHHP</w:t>
            </w:r>
          </w:p>
        </w:tc>
        <w:tc>
          <w:tcPr>
            <w:tcW w:w="1041" w:type="dxa"/>
            <w:noWrap/>
            <w:hideMark/>
          </w:tcPr>
          <w:p w14:paraId="78DAA8A4"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MECPP</w:t>
            </w:r>
          </w:p>
        </w:tc>
        <w:tc>
          <w:tcPr>
            <w:tcW w:w="1041" w:type="dxa"/>
            <w:noWrap/>
            <w:hideMark/>
          </w:tcPr>
          <w:p w14:paraId="7784981B"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MiNP</w:t>
            </w:r>
          </w:p>
        </w:tc>
        <w:tc>
          <w:tcPr>
            <w:tcW w:w="1357" w:type="dxa"/>
            <w:noWrap/>
            <w:hideMark/>
          </w:tcPr>
          <w:p w14:paraId="34CC3FD1"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OH-MiNP</w:t>
            </w:r>
          </w:p>
        </w:tc>
        <w:tc>
          <w:tcPr>
            <w:tcW w:w="1260" w:type="dxa"/>
            <w:noWrap/>
            <w:hideMark/>
          </w:tcPr>
          <w:p w14:paraId="1AB90015"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cx-MiNP</w:t>
            </w:r>
          </w:p>
        </w:tc>
      </w:tr>
      <w:tr w:rsidR="00D82CE0" w:rsidRPr="00D82CE0" w14:paraId="5055DDFB" w14:textId="77777777" w:rsidTr="009A3C7A">
        <w:trPr>
          <w:trHeight w:val="300"/>
        </w:trPr>
        <w:tc>
          <w:tcPr>
            <w:tcW w:w="1234" w:type="dxa"/>
            <w:noWrap/>
            <w:hideMark/>
          </w:tcPr>
          <w:p w14:paraId="5B5AC631"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MiBP</w:t>
            </w:r>
          </w:p>
        </w:tc>
        <w:tc>
          <w:tcPr>
            <w:tcW w:w="758" w:type="dxa"/>
            <w:noWrap/>
            <w:hideMark/>
          </w:tcPr>
          <w:p w14:paraId="44723DB0"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1</w:t>
            </w:r>
          </w:p>
        </w:tc>
        <w:tc>
          <w:tcPr>
            <w:tcW w:w="1041" w:type="dxa"/>
            <w:noWrap/>
            <w:hideMark/>
          </w:tcPr>
          <w:p w14:paraId="6DB55463"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0.079***</w:t>
            </w:r>
          </w:p>
        </w:tc>
        <w:tc>
          <w:tcPr>
            <w:tcW w:w="1041" w:type="dxa"/>
            <w:noWrap/>
            <w:hideMark/>
          </w:tcPr>
          <w:p w14:paraId="607356CB"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0.015***</w:t>
            </w:r>
          </w:p>
        </w:tc>
        <w:tc>
          <w:tcPr>
            <w:tcW w:w="1041" w:type="dxa"/>
            <w:noWrap/>
            <w:hideMark/>
          </w:tcPr>
          <w:p w14:paraId="43D59B43"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0.140***</w:t>
            </w:r>
          </w:p>
        </w:tc>
        <w:tc>
          <w:tcPr>
            <w:tcW w:w="1041" w:type="dxa"/>
            <w:noWrap/>
            <w:hideMark/>
          </w:tcPr>
          <w:p w14:paraId="74B23A4B"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0.250***</w:t>
            </w:r>
          </w:p>
        </w:tc>
        <w:tc>
          <w:tcPr>
            <w:tcW w:w="1041" w:type="dxa"/>
            <w:noWrap/>
            <w:hideMark/>
          </w:tcPr>
          <w:p w14:paraId="74735118"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0.233***</w:t>
            </w:r>
          </w:p>
        </w:tc>
        <w:tc>
          <w:tcPr>
            <w:tcW w:w="1041" w:type="dxa"/>
            <w:noWrap/>
            <w:hideMark/>
          </w:tcPr>
          <w:p w14:paraId="06FAFDAF"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0.235***</w:t>
            </w:r>
          </w:p>
        </w:tc>
        <w:tc>
          <w:tcPr>
            <w:tcW w:w="1041" w:type="dxa"/>
            <w:noWrap/>
            <w:hideMark/>
          </w:tcPr>
          <w:p w14:paraId="65E2CEB4"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0.077***</w:t>
            </w:r>
          </w:p>
        </w:tc>
        <w:tc>
          <w:tcPr>
            <w:tcW w:w="1357" w:type="dxa"/>
            <w:noWrap/>
            <w:hideMark/>
          </w:tcPr>
          <w:p w14:paraId="4920CF11"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0.133***</w:t>
            </w:r>
          </w:p>
        </w:tc>
        <w:tc>
          <w:tcPr>
            <w:tcW w:w="1260" w:type="dxa"/>
            <w:noWrap/>
            <w:hideMark/>
          </w:tcPr>
          <w:p w14:paraId="0AB4ACCD"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0.057***</w:t>
            </w:r>
          </w:p>
        </w:tc>
      </w:tr>
      <w:tr w:rsidR="00D82CE0" w:rsidRPr="00D82CE0" w14:paraId="1FC86E61" w14:textId="77777777" w:rsidTr="009A3C7A">
        <w:trPr>
          <w:trHeight w:val="300"/>
        </w:trPr>
        <w:tc>
          <w:tcPr>
            <w:tcW w:w="1234" w:type="dxa"/>
            <w:noWrap/>
            <w:hideMark/>
          </w:tcPr>
          <w:p w14:paraId="0931D827"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MnBP</w:t>
            </w:r>
          </w:p>
        </w:tc>
        <w:tc>
          <w:tcPr>
            <w:tcW w:w="758" w:type="dxa"/>
            <w:noWrap/>
            <w:hideMark/>
          </w:tcPr>
          <w:p w14:paraId="583E0E35" w14:textId="77777777" w:rsidR="00C5697B" w:rsidRPr="00D82CE0" w:rsidRDefault="00C5697B" w:rsidP="00A30B40">
            <w:pPr>
              <w:jc w:val="both"/>
              <w:rPr>
                <w:rFonts w:ascii="Times New Roman" w:hAnsi="Times New Roman" w:cs="Times New Roman"/>
                <w:sz w:val="22"/>
              </w:rPr>
            </w:pPr>
          </w:p>
        </w:tc>
        <w:tc>
          <w:tcPr>
            <w:tcW w:w="1041" w:type="dxa"/>
            <w:noWrap/>
            <w:hideMark/>
          </w:tcPr>
          <w:p w14:paraId="5FB3F060"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1.000</w:t>
            </w:r>
          </w:p>
        </w:tc>
        <w:tc>
          <w:tcPr>
            <w:tcW w:w="1041" w:type="dxa"/>
            <w:noWrap/>
            <w:hideMark/>
          </w:tcPr>
          <w:p w14:paraId="15198D03"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0.061***</w:t>
            </w:r>
          </w:p>
        </w:tc>
        <w:tc>
          <w:tcPr>
            <w:tcW w:w="1041" w:type="dxa"/>
            <w:noWrap/>
            <w:hideMark/>
          </w:tcPr>
          <w:p w14:paraId="1043626B"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0.122***</w:t>
            </w:r>
          </w:p>
        </w:tc>
        <w:tc>
          <w:tcPr>
            <w:tcW w:w="1041" w:type="dxa"/>
            <w:noWrap/>
            <w:hideMark/>
          </w:tcPr>
          <w:p w14:paraId="04234A70"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0.155***</w:t>
            </w:r>
          </w:p>
        </w:tc>
        <w:tc>
          <w:tcPr>
            <w:tcW w:w="1041" w:type="dxa"/>
            <w:noWrap/>
            <w:hideMark/>
          </w:tcPr>
          <w:p w14:paraId="58EB5A91"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0.147***</w:t>
            </w:r>
          </w:p>
        </w:tc>
        <w:tc>
          <w:tcPr>
            <w:tcW w:w="1041" w:type="dxa"/>
            <w:noWrap/>
            <w:hideMark/>
          </w:tcPr>
          <w:p w14:paraId="57FE4923"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0.135***</w:t>
            </w:r>
          </w:p>
        </w:tc>
        <w:tc>
          <w:tcPr>
            <w:tcW w:w="1041" w:type="dxa"/>
            <w:noWrap/>
            <w:hideMark/>
          </w:tcPr>
          <w:p w14:paraId="5148A319"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0.035***</w:t>
            </w:r>
          </w:p>
        </w:tc>
        <w:tc>
          <w:tcPr>
            <w:tcW w:w="1357" w:type="dxa"/>
            <w:noWrap/>
            <w:hideMark/>
          </w:tcPr>
          <w:p w14:paraId="6AA5D8AF"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0.039***</w:t>
            </w:r>
          </w:p>
        </w:tc>
        <w:tc>
          <w:tcPr>
            <w:tcW w:w="1260" w:type="dxa"/>
            <w:noWrap/>
            <w:hideMark/>
          </w:tcPr>
          <w:p w14:paraId="7776B346"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0.044***</w:t>
            </w:r>
          </w:p>
        </w:tc>
      </w:tr>
      <w:tr w:rsidR="00D82CE0" w:rsidRPr="00D82CE0" w14:paraId="1645AD6F" w14:textId="77777777" w:rsidTr="009A3C7A">
        <w:trPr>
          <w:trHeight w:val="300"/>
        </w:trPr>
        <w:tc>
          <w:tcPr>
            <w:tcW w:w="1234" w:type="dxa"/>
            <w:noWrap/>
            <w:hideMark/>
          </w:tcPr>
          <w:p w14:paraId="673F5315"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MBzP</w:t>
            </w:r>
          </w:p>
        </w:tc>
        <w:tc>
          <w:tcPr>
            <w:tcW w:w="758" w:type="dxa"/>
            <w:noWrap/>
            <w:hideMark/>
          </w:tcPr>
          <w:p w14:paraId="0363304A" w14:textId="77777777" w:rsidR="00C5697B" w:rsidRPr="00D82CE0" w:rsidRDefault="00C5697B" w:rsidP="00A30B40">
            <w:pPr>
              <w:jc w:val="both"/>
              <w:rPr>
                <w:rFonts w:ascii="Times New Roman" w:hAnsi="Times New Roman" w:cs="Times New Roman"/>
                <w:sz w:val="22"/>
              </w:rPr>
            </w:pPr>
          </w:p>
        </w:tc>
        <w:tc>
          <w:tcPr>
            <w:tcW w:w="1041" w:type="dxa"/>
            <w:noWrap/>
            <w:hideMark/>
          </w:tcPr>
          <w:p w14:paraId="0F402A54" w14:textId="77777777" w:rsidR="00C5697B" w:rsidRPr="00D82CE0" w:rsidRDefault="00C5697B" w:rsidP="00A30B40">
            <w:pPr>
              <w:jc w:val="both"/>
              <w:rPr>
                <w:rFonts w:ascii="Times New Roman" w:hAnsi="Times New Roman" w:cs="Times New Roman"/>
                <w:sz w:val="22"/>
              </w:rPr>
            </w:pPr>
          </w:p>
        </w:tc>
        <w:tc>
          <w:tcPr>
            <w:tcW w:w="1041" w:type="dxa"/>
            <w:noWrap/>
            <w:hideMark/>
          </w:tcPr>
          <w:p w14:paraId="2BA488C5"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1.000</w:t>
            </w:r>
          </w:p>
        </w:tc>
        <w:tc>
          <w:tcPr>
            <w:tcW w:w="1041" w:type="dxa"/>
            <w:noWrap/>
            <w:hideMark/>
          </w:tcPr>
          <w:p w14:paraId="621FC681"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0.091***</w:t>
            </w:r>
          </w:p>
        </w:tc>
        <w:tc>
          <w:tcPr>
            <w:tcW w:w="1041" w:type="dxa"/>
            <w:noWrap/>
            <w:hideMark/>
          </w:tcPr>
          <w:p w14:paraId="780F3400"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0.135***</w:t>
            </w:r>
          </w:p>
        </w:tc>
        <w:tc>
          <w:tcPr>
            <w:tcW w:w="1041" w:type="dxa"/>
            <w:noWrap/>
            <w:hideMark/>
          </w:tcPr>
          <w:p w14:paraId="7A4AEED7"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0.112***</w:t>
            </w:r>
          </w:p>
        </w:tc>
        <w:tc>
          <w:tcPr>
            <w:tcW w:w="1041" w:type="dxa"/>
            <w:noWrap/>
            <w:hideMark/>
          </w:tcPr>
          <w:p w14:paraId="27B99E46"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0.093***</w:t>
            </w:r>
          </w:p>
        </w:tc>
        <w:tc>
          <w:tcPr>
            <w:tcW w:w="1041" w:type="dxa"/>
            <w:noWrap/>
            <w:hideMark/>
          </w:tcPr>
          <w:p w14:paraId="16F9BA20"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0.319***</w:t>
            </w:r>
          </w:p>
        </w:tc>
        <w:tc>
          <w:tcPr>
            <w:tcW w:w="1357" w:type="dxa"/>
            <w:noWrap/>
            <w:hideMark/>
          </w:tcPr>
          <w:p w14:paraId="0566172D"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0.276***</w:t>
            </w:r>
          </w:p>
        </w:tc>
        <w:tc>
          <w:tcPr>
            <w:tcW w:w="1260" w:type="dxa"/>
            <w:noWrap/>
            <w:hideMark/>
          </w:tcPr>
          <w:p w14:paraId="3893B9A4"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0.220***</w:t>
            </w:r>
          </w:p>
        </w:tc>
      </w:tr>
      <w:tr w:rsidR="00D82CE0" w:rsidRPr="00D82CE0" w14:paraId="45FE4125" w14:textId="77777777" w:rsidTr="009A3C7A">
        <w:trPr>
          <w:trHeight w:val="300"/>
        </w:trPr>
        <w:tc>
          <w:tcPr>
            <w:tcW w:w="1234" w:type="dxa"/>
            <w:noWrap/>
            <w:hideMark/>
          </w:tcPr>
          <w:p w14:paraId="0A1B4189"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 xml:space="preserve">MEHP </w:t>
            </w:r>
          </w:p>
        </w:tc>
        <w:tc>
          <w:tcPr>
            <w:tcW w:w="758" w:type="dxa"/>
            <w:noWrap/>
            <w:hideMark/>
          </w:tcPr>
          <w:p w14:paraId="52ADDFD0" w14:textId="77777777" w:rsidR="00C5697B" w:rsidRPr="00D82CE0" w:rsidRDefault="00C5697B" w:rsidP="00A30B40">
            <w:pPr>
              <w:jc w:val="both"/>
              <w:rPr>
                <w:rFonts w:ascii="Times New Roman" w:hAnsi="Times New Roman" w:cs="Times New Roman"/>
                <w:sz w:val="22"/>
              </w:rPr>
            </w:pPr>
          </w:p>
        </w:tc>
        <w:tc>
          <w:tcPr>
            <w:tcW w:w="1041" w:type="dxa"/>
            <w:noWrap/>
            <w:hideMark/>
          </w:tcPr>
          <w:p w14:paraId="73700D7E" w14:textId="77777777" w:rsidR="00C5697B" w:rsidRPr="00D82CE0" w:rsidRDefault="00C5697B" w:rsidP="00A30B40">
            <w:pPr>
              <w:jc w:val="both"/>
              <w:rPr>
                <w:rFonts w:ascii="Times New Roman" w:hAnsi="Times New Roman" w:cs="Times New Roman"/>
                <w:sz w:val="22"/>
              </w:rPr>
            </w:pPr>
          </w:p>
        </w:tc>
        <w:tc>
          <w:tcPr>
            <w:tcW w:w="1041" w:type="dxa"/>
            <w:noWrap/>
            <w:hideMark/>
          </w:tcPr>
          <w:p w14:paraId="2CC2A04C" w14:textId="77777777" w:rsidR="00C5697B" w:rsidRPr="00D82CE0" w:rsidRDefault="00C5697B" w:rsidP="00A30B40">
            <w:pPr>
              <w:jc w:val="both"/>
              <w:rPr>
                <w:rFonts w:ascii="Times New Roman" w:hAnsi="Times New Roman" w:cs="Times New Roman"/>
                <w:sz w:val="22"/>
              </w:rPr>
            </w:pPr>
          </w:p>
        </w:tc>
        <w:tc>
          <w:tcPr>
            <w:tcW w:w="1041" w:type="dxa"/>
            <w:noWrap/>
            <w:hideMark/>
          </w:tcPr>
          <w:p w14:paraId="418C5176"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1.000</w:t>
            </w:r>
          </w:p>
        </w:tc>
        <w:tc>
          <w:tcPr>
            <w:tcW w:w="1041" w:type="dxa"/>
            <w:noWrap/>
            <w:hideMark/>
          </w:tcPr>
          <w:p w14:paraId="3F1DEB24"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0.703***</w:t>
            </w:r>
          </w:p>
        </w:tc>
        <w:tc>
          <w:tcPr>
            <w:tcW w:w="1041" w:type="dxa"/>
            <w:noWrap/>
            <w:hideMark/>
          </w:tcPr>
          <w:p w14:paraId="79D2A4A8"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0.710***</w:t>
            </w:r>
          </w:p>
        </w:tc>
        <w:tc>
          <w:tcPr>
            <w:tcW w:w="1041" w:type="dxa"/>
            <w:noWrap/>
            <w:hideMark/>
          </w:tcPr>
          <w:p w14:paraId="2103C668"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0.686***</w:t>
            </w:r>
          </w:p>
        </w:tc>
        <w:tc>
          <w:tcPr>
            <w:tcW w:w="1041" w:type="dxa"/>
            <w:noWrap/>
            <w:hideMark/>
          </w:tcPr>
          <w:p w14:paraId="28DF438C"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0.540***</w:t>
            </w:r>
          </w:p>
        </w:tc>
        <w:tc>
          <w:tcPr>
            <w:tcW w:w="1357" w:type="dxa"/>
            <w:noWrap/>
            <w:hideMark/>
          </w:tcPr>
          <w:p w14:paraId="182F1B71"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0.369***</w:t>
            </w:r>
          </w:p>
        </w:tc>
        <w:tc>
          <w:tcPr>
            <w:tcW w:w="1260" w:type="dxa"/>
            <w:noWrap/>
            <w:hideMark/>
          </w:tcPr>
          <w:p w14:paraId="623C7FC3"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0.306***</w:t>
            </w:r>
          </w:p>
        </w:tc>
      </w:tr>
      <w:tr w:rsidR="00D82CE0" w:rsidRPr="00D82CE0" w14:paraId="4DCD633A" w14:textId="77777777" w:rsidTr="009A3C7A">
        <w:trPr>
          <w:trHeight w:val="300"/>
        </w:trPr>
        <w:tc>
          <w:tcPr>
            <w:tcW w:w="1234" w:type="dxa"/>
            <w:noWrap/>
            <w:hideMark/>
          </w:tcPr>
          <w:p w14:paraId="4615F219"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MEOHP</w:t>
            </w:r>
          </w:p>
        </w:tc>
        <w:tc>
          <w:tcPr>
            <w:tcW w:w="758" w:type="dxa"/>
            <w:noWrap/>
            <w:hideMark/>
          </w:tcPr>
          <w:p w14:paraId="52F571C3" w14:textId="77777777" w:rsidR="00C5697B" w:rsidRPr="00D82CE0" w:rsidRDefault="00C5697B" w:rsidP="00A30B40">
            <w:pPr>
              <w:jc w:val="both"/>
              <w:rPr>
                <w:rFonts w:ascii="Times New Roman" w:hAnsi="Times New Roman" w:cs="Times New Roman"/>
                <w:sz w:val="22"/>
              </w:rPr>
            </w:pPr>
          </w:p>
        </w:tc>
        <w:tc>
          <w:tcPr>
            <w:tcW w:w="1041" w:type="dxa"/>
            <w:noWrap/>
            <w:hideMark/>
          </w:tcPr>
          <w:p w14:paraId="2D1A2706" w14:textId="77777777" w:rsidR="00C5697B" w:rsidRPr="00D82CE0" w:rsidRDefault="00C5697B" w:rsidP="00A30B40">
            <w:pPr>
              <w:jc w:val="both"/>
              <w:rPr>
                <w:rFonts w:ascii="Times New Roman" w:hAnsi="Times New Roman" w:cs="Times New Roman"/>
                <w:sz w:val="22"/>
              </w:rPr>
            </w:pPr>
          </w:p>
        </w:tc>
        <w:tc>
          <w:tcPr>
            <w:tcW w:w="1041" w:type="dxa"/>
            <w:noWrap/>
            <w:hideMark/>
          </w:tcPr>
          <w:p w14:paraId="5F57DB35" w14:textId="77777777" w:rsidR="00C5697B" w:rsidRPr="00D82CE0" w:rsidRDefault="00C5697B" w:rsidP="00A30B40">
            <w:pPr>
              <w:jc w:val="both"/>
              <w:rPr>
                <w:rFonts w:ascii="Times New Roman" w:hAnsi="Times New Roman" w:cs="Times New Roman"/>
                <w:sz w:val="22"/>
              </w:rPr>
            </w:pPr>
          </w:p>
        </w:tc>
        <w:tc>
          <w:tcPr>
            <w:tcW w:w="1041" w:type="dxa"/>
            <w:noWrap/>
            <w:hideMark/>
          </w:tcPr>
          <w:p w14:paraId="48816BC7" w14:textId="77777777" w:rsidR="00C5697B" w:rsidRPr="00D82CE0" w:rsidRDefault="00C5697B" w:rsidP="00A30B40">
            <w:pPr>
              <w:jc w:val="both"/>
              <w:rPr>
                <w:rFonts w:ascii="Times New Roman" w:hAnsi="Times New Roman" w:cs="Times New Roman"/>
                <w:sz w:val="22"/>
              </w:rPr>
            </w:pPr>
          </w:p>
        </w:tc>
        <w:tc>
          <w:tcPr>
            <w:tcW w:w="1041" w:type="dxa"/>
            <w:noWrap/>
            <w:hideMark/>
          </w:tcPr>
          <w:p w14:paraId="28107DDF"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1.000</w:t>
            </w:r>
          </w:p>
        </w:tc>
        <w:tc>
          <w:tcPr>
            <w:tcW w:w="1041" w:type="dxa"/>
            <w:noWrap/>
            <w:hideMark/>
          </w:tcPr>
          <w:p w14:paraId="1BB99FEB"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0.966***</w:t>
            </w:r>
          </w:p>
        </w:tc>
        <w:tc>
          <w:tcPr>
            <w:tcW w:w="1041" w:type="dxa"/>
            <w:noWrap/>
            <w:hideMark/>
          </w:tcPr>
          <w:p w14:paraId="3B38ADEC"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0.936***</w:t>
            </w:r>
          </w:p>
        </w:tc>
        <w:tc>
          <w:tcPr>
            <w:tcW w:w="1041" w:type="dxa"/>
            <w:noWrap/>
            <w:hideMark/>
          </w:tcPr>
          <w:p w14:paraId="08750F61"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0.464***</w:t>
            </w:r>
          </w:p>
        </w:tc>
        <w:tc>
          <w:tcPr>
            <w:tcW w:w="1357" w:type="dxa"/>
            <w:noWrap/>
            <w:hideMark/>
          </w:tcPr>
          <w:p w14:paraId="0DDBAB26"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0.534***</w:t>
            </w:r>
          </w:p>
        </w:tc>
        <w:tc>
          <w:tcPr>
            <w:tcW w:w="1260" w:type="dxa"/>
            <w:noWrap/>
            <w:hideMark/>
          </w:tcPr>
          <w:p w14:paraId="3F41790B"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0.477***</w:t>
            </w:r>
          </w:p>
        </w:tc>
      </w:tr>
      <w:tr w:rsidR="00D82CE0" w:rsidRPr="00D82CE0" w14:paraId="73780118" w14:textId="77777777" w:rsidTr="009A3C7A">
        <w:trPr>
          <w:trHeight w:val="300"/>
        </w:trPr>
        <w:tc>
          <w:tcPr>
            <w:tcW w:w="1234" w:type="dxa"/>
            <w:noWrap/>
            <w:hideMark/>
          </w:tcPr>
          <w:p w14:paraId="5B6485CE"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MEHHP</w:t>
            </w:r>
          </w:p>
        </w:tc>
        <w:tc>
          <w:tcPr>
            <w:tcW w:w="758" w:type="dxa"/>
            <w:noWrap/>
            <w:hideMark/>
          </w:tcPr>
          <w:p w14:paraId="3A6E1298" w14:textId="77777777" w:rsidR="00C5697B" w:rsidRPr="00D82CE0" w:rsidRDefault="00C5697B" w:rsidP="00A30B40">
            <w:pPr>
              <w:jc w:val="both"/>
              <w:rPr>
                <w:rFonts w:ascii="Times New Roman" w:hAnsi="Times New Roman" w:cs="Times New Roman"/>
                <w:sz w:val="22"/>
              </w:rPr>
            </w:pPr>
          </w:p>
        </w:tc>
        <w:tc>
          <w:tcPr>
            <w:tcW w:w="1041" w:type="dxa"/>
            <w:noWrap/>
            <w:hideMark/>
          </w:tcPr>
          <w:p w14:paraId="2BCC1422" w14:textId="77777777" w:rsidR="00C5697B" w:rsidRPr="00D82CE0" w:rsidRDefault="00C5697B" w:rsidP="00A30B40">
            <w:pPr>
              <w:jc w:val="both"/>
              <w:rPr>
                <w:rFonts w:ascii="Times New Roman" w:hAnsi="Times New Roman" w:cs="Times New Roman"/>
                <w:sz w:val="22"/>
              </w:rPr>
            </w:pPr>
          </w:p>
        </w:tc>
        <w:tc>
          <w:tcPr>
            <w:tcW w:w="1041" w:type="dxa"/>
            <w:noWrap/>
            <w:hideMark/>
          </w:tcPr>
          <w:p w14:paraId="4F2D17B2" w14:textId="77777777" w:rsidR="00C5697B" w:rsidRPr="00D82CE0" w:rsidRDefault="00C5697B" w:rsidP="00A30B40">
            <w:pPr>
              <w:jc w:val="both"/>
              <w:rPr>
                <w:rFonts w:ascii="Times New Roman" w:hAnsi="Times New Roman" w:cs="Times New Roman"/>
                <w:sz w:val="22"/>
              </w:rPr>
            </w:pPr>
          </w:p>
        </w:tc>
        <w:tc>
          <w:tcPr>
            <w:tcW w:w="1041" w:type="dxa"/>
            <w:noWrap/>
            <w:hideMark/>
          </w:tcPr>
          <w:p w14:paraId="0FF2DC1D" w14:textId="77777777" w:rsidR="00C5697B" w:rsidRPr="00D82CE0" w:rsidRDefault="00C5697B" w:rsidP="00A30B40">
            <w:pPr>
              <w:jc w:val="both"/>
              <w:rPr>
                <w:rFonts w:ascii="Times New Roman" w:hAnsi="Times New Roman" w:cs="Times New Roman"/>
                <w:sz w:val="22"/>
              </w:rPr>
            </w:pPr>
          </w:p>
        </w:tc>
        <w:tc>
          <w:tcPr>
            <w:tcW w:w="1041" w:type="dxa"/>
            <w:noWrap/>
            <w:hideMark/>
          </w:tcPr>
          <w:p w14:paraId="72F2ECD8" w14:textId="77777777" w:rsidR="00C5697B" w:rsidRPr="00D82CE0" w:rsidRDefault="00C5697B" w:rsidP="00A30B40">
            <w:pPr>
              <w:jc w:val="both"/>
              <w:rPr>
                <w:rFonts w:ascii="Times New Roman" w:hAnsi="Times New Roman" w:cs="Times New Roman"/>
                <w:sz w:val="22"/>
              </w:rPr>
            </w:pPr>
          </w:p>
        </w:tc>
        <w:tc>
          <w:tcPr>
            <w:tcW w:w="1041" w:type="dxa"/>
            <w:noWrap/>
            <w:hideMark/>
          </w:tcPr>
          <w:p w14:paraId="6C751007"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1.000</w:t>
            </w:r>
          </w:p>
        </w:tc>
        <w:tc>
          <w:tcPr>
            <w:tcW w:w="1041" w:type="dxa"/>
            <w:noWrap/>
            <w:hideMark/>
          </w:tcPr>
          <w:p w14:paraId="61F4DC98"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0.949***</w:t>
            </w:r>
          </w:p>
        </w:tc>
        <w:tc>
          <w:tcPr>
            <w:tcW w:w="1041" w:type="dxa"/>
            <w:noWrap/>
            <w:hideMark/>
          </w:tcPr>
          <w:p w14:paraId="09BF9D65"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0.502***</w:t>
            </w:r>
          </w:p>
        </w:tc>
        <w:tc>
          <w:tcPr>
            <w:tcW w:w="1357" w:type="dxa"/>
            <w:noWrap/>
            <w:hideMark/>
          </w:tcPr>
          <w:p w14:paraId="1705EDEE"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0.582***</w:t>
            </w:r>
          </w:p>
        </w:tc>
        <w:tc>
          <w:tcPr>
            <w:tcW w:w="1260" w:type="dxa"/>
            <w:noWrap/>
            <w:hideMark/>
          </w:tcPr>
          <w:p w14:paraId="59858CD1"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0.509***</w:t>
            </w:r>
          </w:p>
        </w:tc>
      </w:tr>
      <w:tr w:rsidR="00D82CE0" w:rsidRPr="00D82CE0" w14:paraId="48AC3BC9" w14:textId="77777777" w:rsidTr="009A3C7A">
        <w:trPr>
          <w:trHeight w:val="300"/>
        </w:trPr>
        <w:tc>
          <w:tcPr>
            <w:tcW w:w="1234" w:type="dxa"/>
            <w:noWrap/>
            <w:hideMark/>
          </w:tcPr>
          <w:p w14:paraId="5DCEE762"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MECPP</w:t>
            </w:r>
          </w:p>
        </w:tc>
        <w:tc>
          <w:tcPr>
            <w:tcW w:w="758" w:type="dxa"/>
            <w:noWrap/>
            <w:hideMark/>
          </w:tcPr>
          <w:p w14:paraId="658F8992" w14:textId="77777777" w:rsidR="00C5697B" w:rsidRPr="00D82CE0" w:rsidRDefault="00C5697B" w:rsidP="00A30B40">
            <w:pPr>
              <w:jc w:val="both"/>
              <w:rPr>
                <w:rFonts w:ascii="Times New Roman" w:hAnsi="Times New Roman" w:cs="Times New Roman"/>
                <w:sz w:val="22"/>
              </w:rPr>
            </w:pPr>
          </w:p>
        </w:tc>
        <w:tc>
          <w:tcPr>
            <w:tcW w:w="1041" w:type="dxa"/>
            <w:noWrap/>
            <w:hideMark/>
          </w:tcPr>
          <w:p w14:paraId="4E9D8041" w14:textId="77777777" w:rsidR="00C5697B" w:rsidRPr="00D82CE0" w:rsidRDefault="00C5697B" w:rsidP="00A30B40">
            <w:pPr>
              <w:jc w:val="both"/>
              <w:rPr>
                <w:rFonts w:ascii="Times New Roman" w:hAnsi="Times New Roman" w:cs="Times New Roman"/>
                <w:sz w:val="22"/>
              </w:rPr>
            </w:pPr>
          </w:p>
        </w:tc>
        <w:tc>
          <w:tcPr>
            <w:tcW w:w="1041" w:type="dxa"/>
            <w:noWrap/>
            <w:hideMark/>
          </w:tcPr>
          <w:p w14:paraId="0B4E0BC4" w14:textId="77777777" w:rsidR="00C5697B" w:rsidRPr="00D82CE0" w:rsidRDefault="00C5697B" w:rsidP="00A30B40">
            <w:pPr>
              <w:jc w:val="both"/>
              <w:rPr>
                <w:rFonts w:ascii="Times New Roman" w:hAnsi="Times New Roman" w:cs="Times New Roman"/>
                <w:sz w:val="22"/>
              </w:rPr>
            </w:pPr>
          </w:p>
        </w:tc>
        <w:tc>
          <w:tcPr>
            <w:tcW w:w="1041" w:type="dxa"/>
            <w:noWrap/>
            <w:hideMark/>
          </w:tcPr>
          <w:p w14:paraId="4C2622FD" w14:textId="77777777" w:rsidR="00C5697B" w:rsidRPr="00D82CE0" w:rsidRDefault="00C5697B" w:rsidP="00A30B40">
            <w:pPr>
              <w:jc w:val="both"/>
              <w:rPr>
                <w:rFonts w:ascii="Times New Roman" w:hAnsi="Times New Roman" w:cs="Times New Roman"/>
                <w:sz w:val="22"/>
              </w:rPr>
            </w:pPr>
          </w:p>
        </w:tc>
        <w:tc>
          <w:tcPr>
            <w:tcW w:w="1041" w:type="dxa"/>
            <w:noWrap/>
            <w:hideMark/>
          </w:tcPr>
          <w:p w14:paraId="6E191402" w14:textId="77777777" w:rsidR="00C5697B" w:rsidRPr="00D82CE0" w:rsidRDefault="00C5697B" w:rsidP="00A30B40">
            <w:pPr>
              <w:jc w:val="both"/>
              <w:rPr>
                <w:rFonts w:ascii="Times New Roman" w:hAnsi="Times New Roman" w:cs="Times New Roman"/>
                <w:sz w:val="22"/>
              </w:rPr>
            </w:pPr>
          </w:p>
        </w:tc>
        <w:tc>
          <w:tcPr>
            <w:tcW w:w="1041" w:type="dxa"/>
            <w:noWrap/>
            <w:hideMark/>
          </w:tcPr>
          <w:p w14:paraId="5321713C" w14:textId="77777777" w:rsidR="00C5697B" w:rsidRPr="00D82CE0" w:rsidRDefault="00C5697B" w:rsidP="00A30B40">
            <w:pPr>
              <w:jc w:val="both"/>
              <w:rPr>
                <w:rFonts w:ascii="Times New Roman" w:hAnsi="Times New Roman" w:cs="Times New Roman"/>
                <w:sz w:val="22"/>
              </w:rPr>
            </w:pPr>
          </w:p>
        </w:tc>
        <w:tc>
          <w:tcPr>
            <w:tcW w:w="1041" w:type="dxa"/>
            <w:noWrap/>
            <w:hideMark/>
          </w:tcPr>
          <w:p w14:paraId="4501E2D6"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1.000</w:t>
            </w:r>
          </w:p>
        </w:tc>
        <w:tc>
          <w:tcPr>
            <w:tcW w:w="1041" w:type="dxa"/>
            <w:noWrap/>
            <w:hideMark/>
          </w:tcPr>
          <w:p w14:paraId="746815FD"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0.454***</w:t>
            </w:r>
          </w:p>
        </w:tc>
        <w:tc>
          <w:tcPr>
            <w:tcW w:w="1357" w:type="dxa"/>
            <w:noWrap/>
            <w:hideMark/>
          </w:tcPr>
          <w:p w14:paraId="58207A7A"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0.557***</w:t>
            </w:r>
          </w:p>
        </w:tc>
        <w:tc>
          <w:tcPr>
            <w:tcW w:w="1260" w:type="dxa"/>
            <w:noWrap/>
            <w:hideMark/>
          </w:tcPr>
          <w:p w14:paraId="710785FD"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0.548***</w:t>
            </w:r>
          </w:p>
        </w:tc>
      </w:tr>
      <w:tr w:rsidR="00D82CE0" w:rsidRPr="00D82CE0" w14:paraId="7AC755F7" w14:textId="77777777" w:rsidTr="009A3C7A">
        <w:trPr>
          <w:trHeight w:val="300"/>
        </w:trPr>
        <w:tc>
          <w:tcPr>
            <w:tcW w:w="1234" w:type="dxa"/>
            <w:noWrap/>
            <w:hideMark/>
          </w:tcPr>
          <w:p w14:paraId="127E780C"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MiNP</w:t>
            </w:r>
          </w:p>
        </w:tc>
        <w:tc>
          <w:tcPr>
            <w:tcW w:w="758" w:type="dxa"/>
            <w:noWrap/>
            <w:hideMark/>
          </w:tcPr>
          <w:p w14:paraId="18D018A9" w14:textId="77777777" w:rsidR="00C5697B" w:rsidRPr="00D82CE0" w:rsidRDefault="00C5697B" w:rsidP="00A30B40">
            <w:pPr>
              <w:jc w:val="both"/>
              <w:rPr>
                <w:rFonts w:ascii="Times New Roman" w:hAnsi="Times New Roman" w:cs="Times New Roman"/>
                <w:sz w:val="22"/>
              </w:rPr>
            </w:pPr>
          </w:p>
        </w:tc>
        <w:tc>
          <w:tcPr>
            <w:tcW w:w="1041" w:type="dxa"/>
            <w:noWrap/>
            <w:hideMark/>
          </w:tcPr>
          <w:p w14:paraId="024EDCFF" w14:textId="77777777" w:rsidR="00C5697B" w:rsidRPr="00D82CE0" w:rsidRDefault="00C5697B" w:rsidP="00A30B40">
            <w:pPr>
              <w:jc w:val="both"/>
              <w:rPr>
                <w:rFonts w:ascii="Times New Roman" w:hAnsi="Times New Roman" w:cs="Times New Roman"/>
                <w:sz w:val="22"/>
              </w:rPr>
            </w:pPr>
          </w:p>
        </w:tc>
        <w:tc>
          <w:tcPr>
            <w:tcW w:w="1041" w:type="dxa"/>
            <w:noWrap/>
            <w:hideMark/>
          </w:tcPr>
          <w:p w14:paraId="2680CEB2" w14:textId="77777777" w:rsidR="00C5697B" w:rsidRPr="00D82CE0" w:rsidRDefault="00C5697B" w:rsidP="00A30B40">
            <w:pPr>
              <w:jc w:val="both"/>
              <w:rPr>
                <w:rFonts w:ascii="Times New Roman" w:hAnsi="Times New Roman" w:cs="Times New Roman"/>
                <w:sz w:val="22"/>
              </w:rPr>
            </w:pPr>
          </w:p>
        </w:tc>
        <w:tc>
          <w:tcPr>
            <w:tcW w:w="1041" w:type="dxa"/>
            <w:noWrap/>
            <w:hideMark/>
          </w:tcPr>
          <w:p w14:paraId="36865503" w14:textId="77777777" w:rsidR="00C5697B" w:rsidRPr="00D82CE0" w:rsidRDefault="00C5697B" w:rsidP="00A30B40">
            <w:pPr>
              <w:jc w:val="both"/>
              <w:rPr>
                <w:rFonts w:ascii="Times New Roman" w:hAnsi="Times New Roman" w:cs="Times New Roman"/>
                <w:sz w:val="22"/>
              </w:rPr>
            </w:pPr>
          </w:p>
        </w:tc>
        <w:tc>
          <w:tcPr>
            <w:tcW w:w="1041" w:type="dxa"/>
            <w:noWrap/>
            <w:hideMark/>
          </w:tcPr>
          <w:p w14:paraId="5A783678" w14:textId="77777777" w:rsidR="00C5697B" w:rsidRPr="00D82CE0" w:rsidRDefault="00C5697B" w:rsidP="00A30B40">
            <w:pPr>
              <w:jc w:val="both"/>
              <w:rPr>
                <w:rFonts w:ascii="Times New Roman" w:hAnsi="Times New Roman" w:cs="Times New Roman"/>
                <w:sz w:val="22"/>
              </w:rPr>
            </w:pPr>
          </w:p>
        </w:tc>
        <w:tc>
          <w:tcPr>
            <w:tcW w:w="1041" w:type="dxa"/>
            <w:noWrap/>
            <w:hideMark/>
          </w:tcPr>
          <w:p w14:paraId="50CE8664" w14:textId="77777777" w:rsidR="00C5697B" w:rsidRPr="00D82CE0" w:rsidRDefault="00C5697B" w:rsidP="00A30B40">
            <w:pPr>
              <w:jc w:val="both"/>
              <w:rPr>
                <w:rFonts w:ascii="Times New Roman" w:hAnsi="Times New Roman" w:cs="Times New Roman"/>
                <w:sz w:val="22"/>
              </w:rPr>
            </w:pPr>
          </w:p>
        </w:tc>
        <w:tc>
          <w:tcPr>
            <w:tcW w:w="1041" w:type="dxa"/>
            <w:noWrap/>
            <w:hideMark/>
          </w:tcPr>
          <w:p w14:paraId="1E067A47" w14:textId="77777777" w:rsidR="00C5697B" w:rsidRPr="00D82CE0" w:rsidRDefault="00C5697B" w:rsidP="00A30B40">
            <w:pPr>
              <w:jc w:val="both"/>
              <w:rPr>
                <w:rFonts w:ascii="Times New Roman" w:hAnsi="Times New Roman" w:cs="Times New Roman"/>
                <w:sz w:val="22"/>
              </w:rPr>
            </w:pPr>
          </w:p>
        </w:tc>
        <w:tc>
          <w:tcPr>
            <w:tcW w:w="1041" w:type="dxa"/>
            <w:noWrap/>
            <w:hideMark/>
          </w:tcPr>
          <w:p w14:paraId="798DC85C"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1.000</w:t>
            </w:r>
          </w:p>
        </w:tc>
        <w:tc>
          <w:tcPr>
            <w:tcW w:w="1357" w:type="dxa"/>
            <w:noWrap/>
            <w:hideMark/>
          </w:tcPr>
          <w:p w14:paraId="4F4C7811"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0.827***</w:t>
            </w:r>
          </w:p>
        </w:tc>
        <w:tc>
          <w:tcPr>
            <w:tcW w:w="1260" w:type="dxa"/>
            <w:noWrap/>
            <w:hideMark/>
          </w:tcPr>
          <w:p w14:paraId="43A70DC0"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0.693***</w:t>
            </w:r>
          </w:p>
        </w:tc>
      </w:tr>
      <w:tr w:rsidR="00D82CE0" w:rsidRPr="00D82CE0" w14:paraId="577B9F76" w14:textId="77777777" w:rsidTr="009A3C7A">
        <w:trPr>
          <w:trHeight w:val="300"/>
        </w:trPr>
        <w:tc>
          <w:tcPr>
            <w:tcW w:w="1234" w:type="dxa"/>
            <w:noWrap/>
            <w:hideMark/>
          </w:tcPr>
          <w:p w14:paraId="4C39CF0E"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OH-MiNP</w:t>
            </w:r>
          </w:p>
        </w:tc>
        <w:tc>
          <w:tcPr>
            <w:tcW w:w="758" w:type="dxa"/>
            <w:noWrap/>
            <w:hideMark/>
          </w:tcPr>
          <w:p w14:paraId="60C91C55" w14:textId="77777777" w:rsidR="00C5697B" w:rsidRPr="00D82CE0" w:rsidRDefault="00C5697B" w:rsidP="00A30B40">
            <w:pPr>
              <w:jc w:val="both"/>
              <w:rPr>
                <w:rFonts w:ascii="Times New Roman" w:hAnsi="Times New Roman" w:cs="Times New Roman"/>
                <w:sz w:val="22"/>
              </w:rPr>
            </w:pPr>
          </w:p>
        </w:tc>
        <w:tc>
          <w:tcPr>
            <w:tcW w:w="1041" w:type="dxa"/>
            <w:noWrap/>
            <w:hideMark/>
          </w:tcPr>
          <w:p w14:paraId="1E50D753" w14:textId="77777777" w:rsidR="00C5697B" w:rsidRPr="00D82CE0" w:rsidRDefault="00C5697B" w:rsidP="00A30B40">
            <w:pPr>
              <w:jc w:val="both"/>
              <w:rPr>
                <w:rFonts w:ascii="Times New Roman" w:hAnsi="Times New Roman" w:cs="Times New Roman"/>
                <w:sz w:val="22"/>
              </w:rPr>
            </w:pPr>
          </w:p>
        </w:tc>
        <w:tc>
          <w:tcPr>
            <w:tcW w:w="1041" w:type="dxa"/>
            <w:noWrap/>
            <w:hideMark/>
          </w:tcPr>
          <w:p w14:paraId="1E615AF4" w14:textId="77777777" w:rsidR="00C5697B" w:rsidRPr="00D82CE0" w:rsidRDefault="00C5697B" w:rsidP="00A30B40">
            <w:pPr>
              <w:jc w:val="both"/>
              <w:rPr>
                <w:rFonts w:ascii="Times New Roman" w:hAnsi="Times New Roman" w:cs="Times New Roman"/>
                <w:sz w:val="22"/>
              </w:rPr>
            </w:pPr>
          </w:p>
        </w:tc>
        <w:tc>
          <w:tcPr>
            <w:tcW w:w="1041" w:type="dxa"/>
            <w:noWrap/>
            <w:hideMark/>
          </w:tcPr>
          <w:p w14:paraId="17EB0747" w14:textId="77777777" w:rsidR="00C5697B" w:rsidRPr="00D82CE0" w:rsidRDefault="00C5697B" w:rsidP="00A30B40">
            <w:pPr>
              <w:jc w:val="both"/>
              <w:rPr>
                <w:rFonts w:ascii="Times New Roman" w:hAnsi="Times New Roman" w:cs="Times New Roman"/>
                <w:sz w:val="22"/>
              </w:rPr>
            </w:pPr>
          </w:p>
        </w:tc>
        <w:tc>
          <w:tcPr>
            <w:tcW w:w="1041" w:type="dxa"/>
            <w:noWrap/>
            <w:hideMark/>
          </w:tcPr>
          <w:p w14:paraId="2E82F0F5" w14:textId="77777777" w:rsidR="00C5697B" w:rsidRPr="00D82CE0" w:rsidRDefault="00C5697B" w:rsidP="00A30B40">
            <w:pPr>
              <w:jc w:val="both"/>
              <w:rPr>
                <w:rFonts w:ascii="Times New Roman" w:hAnsi="Times New Roman" w:cs="Times New Roman"/>
                <w:sz w:val="22"/>
              </w:rPr>
            </w:pPr>
          </w:p>
        </w:tc>
        <w:tc>
          <w:tcPr>
            <w:tcW w:w="1041" w:type="dxa"/>
            <w:noWrap/>
            <w:hideMark/>
          </w:tcPr>
          <w:p w14:paraId="7062A963" w14:textId="77777777" w:rsidR="00C5697B" w:rsidRPr="00D82CE0" w:rsidRDefault="00C5697B" w:rsidP="00A30B40">
            <w:pPr>
              <w:jc w:val="both"/>
              <w:rPr>
                <w:rFonts w:ascii="Times New Roman" w:hAnsi="Times New Roman" w:cs="Times New Roman"/>
                <w:sz w:val="22"/>
              </w:rPr>
            </w:pPr>
          </w:p>
        </w:tc>
        <w:tc>
          <w:tcPr>
            <w:tcW w:w="1041" w:type="dxa"/>
            <w:noWrap/>
            <w:hideMark/>
          </w:tcPr>
          <w:p w14:paraId="1409389F" w14:textId="77777777" w:rsidR="00C5697B" w:rsidRPr="00D82CE0" w:rsidRDefault="00C5697B" w:rsidP="00A30B40">
            <w:pPr>
              <w:jc w:val="both"/>
              <w:rPr>
                <w:rFonts w:ascii="Times New Roman" w:hAnsi="Times New Roman" w:cs="Times New Roman"/>
                <w:sz w:val="22"/>
              </w:rPr>
            </w:pPr>
          </w:p>
        </w:tc>
        <w:tc>
          <w:tcPr>
            <w:tcW w:w="1041" w:type="dxa"/>
            <w:noWrap/>
            <w:hideMark/>
          </w:tcPr>
          <w:p w14:paraId="40CDF6C4" w14:textId="77777777" w:rsidR="00C5697B" w:rsidRPr="00D82CE0" w:rsidRDefault="00C5697B" w:rsidP="00A30B40">
            <w:pPr>
              <w:jc w:val="both"/>
              <w:rPr>
                <w:rFonts w:ascii="Times New Roman" w:hAnsi="Times New Roman" w:cs="Times New Roman"/>
                <w:sz w:val="22"/>
              </w:rPr>
            </w:pPr>
          </w:p>
        </w:tc>
        <w:tc>
          <w:tcPr>
            <w:tcW w:w="1357" w:type="dxa"/>
            <w:noWrap/>
            <w:hideMark/>
          </w:tcPr>
          <w:p w14:paraId="38809039"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1.000</w:t>
            </w:r>
          </w:p>
        </w:tc>
        <w:tc>
          <w:tcPr>
            <w:tcW w:w="1260" w:type="dxa"/>
            <w:noWrap/>
            <w:hideMark/>
          </w:tcPr>
          <w:p w14:paraId="3729BE70" w14:textId="77777777" w:rsidR="00C5697B" w:rsidRPr="00D82CE0" w:rsidRDefault="00C5697B" w:rsidP="00A30B40">
            <w:pPr>
              <w:jc w:val="both"/>
              <w:rPr>
                <w:rFonts w:ascii="Times New Roman" w:hAnsi="Times New Roman" w:cs="Times New Roman"/>
                <w:sz w:val="22"/>
              </w:rPr>
            </w:pPr>
            <w:r w:rsidRPr="00D82CE0">
              <w:rPr>
                <w:rFonts w:ascii="Times New Roman" w:hAnsi="Times New Roman" w:cs="Times New Roman"/>
                <w:sz w:val="22"/>
              </w:rPr>
              <w:t>0.863***</w:t>
            </w:r>
          </w:p>
        </w:tc>
      </w:tr>
    </w:tbl>
    <w:p w14:paraId="3CA1445D" w14:textId="77777777" w:rsidR="00C5697B" w:rsidRPr="00D82CE0" w:rsidRDefault="00C5697B" w:rsidP="00A30B40">
      <w:pPr>
        <w:jc w:val="both"/>
        <w:rPr>
          <w:rFonts w:ascii="Times New Roman" w:hAnsi="Times New Roman" w:cs="Times New Roman"/>
          <w:sz w:val="24"/>
          <w:szCs w:val="24"/>
        </w:rPr>
      </w:pPr>
      <w:r w:rsidRPr="00D82CE0">
        <w:rPr>
          <w:rFonts w:ascii="Times New Roman" w:hAnsi="Times New Roman" w:cs="Times New Roman"/>
          <w:sz w:val="24"/>
          <w:szCs w:val="24"/>
        </w:rPr>
        <w:t>Statistical significance *** p value of &lt;0.001</w:t>
      </w:r>
    </w:p>
    <w:p w14:paraId="11C87D1A" w14:textId="77777777" w:rsidR="00C5697B" w:rsidRPr="00D82CE0" w:rsidRDefault="00C5697B" w:rsidP="00A30B40">
      <w:pPr>
        <w:jc w:val="both"/>
        <w:rPr>
          <w:rFonts w:ascii="Times New Roman" w:hAnsi="Times New Roman" w:cs="Times New Roman"/>
          <w:sz w:val="24"/>
          <w:szCs w:val="24"/>
        </w:rPr>
      </w:pPr>
    </w:p>
    <w:p w14:paraId="537415B4" w14:textId="77777777" w:rsidR="00C5697B" w:rsidRPr="00D82CE0" w:rsidRDefault="00C5697B" w:rsidP="00A30B40">
      <w:pPr>
        <w:jc w:val="both"/>
        <w:rPr>
          <w:rFonts w:ascii="Times New Roman" w:hAnsi="Times New Roman" w:cs="Times New Roman"/>
          <w:sz w:val="24"/>
          <w:szCs w:val="24"/>
        </w:rPr>
      </w:pPr>
    </w:p>
    <w:p w14:paraId="27716A44" w14:textId="77777777" w:rsidR="00C5697B" w:rsidRPr="00D82CE0" w:rsidRDefault="00C5697B" w:rsidP="00A30B40">
      <w:pPr>
        <w:jc w:val="both"/>
        <w:rPr>
          <w:rFonts w:ascii="Times New Roman" w:hAnsi="Times New Roman" w:cs="Times New Roman"/>
          <w:sz w:val="24"/>
          <w:szCs w:val="24"/>
        </w:rPr>
      </w:pPr>
    </w:p>
    <w:p w14:paraId="45067E4E" w14:textId="77777777" w:rsidR="00C5697B" w:rsidRPr="00D82CE0" w:rsidRDefault="00C5697B" w:rsidP="00A30B40">
      <w:pPr>
        <w:jc w:val="both"/>
        <w:rPr>
          <w:rFonts w:ascii="Times New Roman" w:hAnsi="Times New Roman" w:cs="Times New Roman"/>
          <w:sz w:val="24"/>
          <w:szCs w:val="24"/>
        </w:rPr>
      </w:pPr>
    </w:p>
    <w:p w14:paraId="25285ABE" w14:textId="77777777" w:rsidR="00C5697B" w:rsidRPr="00D82CE0" w:rsidRDefault="00C5697B" w:rsidP="00A30B40">
      <w:pPr>
        <w:jc w:val="both"/>
        <w:rPr>
          <w:rFonts w:ascii="Times New Roman" w:hAnsi="Times New Roman" w:cs="Times New Roman"/>
          <w:sz w:val="24"/>
          <w:szCs w:val="24"/>
        </w:rPr>
      </w:pPr>
    </w:p>
    <w:p w14:paraId="182DEDCA" w14:textId="77777777" w:rsidR="00C5697B" w:rsidRPr="00D82CE0" w:rsidRDefault="00C5697B" w:rsidP="00A30B40">
      <w:pPr>
        <w:jc w:val="both"/>
        <w:rPr>
          <w:rFonts w:ascii="Times New Roman" w:hAnsi="Times New Roman" w:cs="Times New Roman"/>
          <w:sz w:val="24"/>
          <w:szCs w:val="24"/>
        </w:rPr>
      </w:pPr>
    </w:p>
    <w:p w14:paraId="35080BCA" w14:textId="77777777" w:rsidR="00C5697B" w:rsidRPr="00D82CE0" w:rsidRDefault="00C5697B" w:rsidP="00A30B40">
      <w:pPr>
        <w:jc w:val="both"/>
        <w:rPr>
          <w:rFonts w:ascii="Times New Roman" w:hAnsi="Times New Roman" w:cs="Times New Roman"/>
          <w:sz w:val="24"/>
          <w:szCs w:val="24"/>
        </w:rPr>
      </w:pPr>
    </w:p>
    <w:p w14:paraId="10B92113" w14:textId="77777777" w:rsidR="00C5697B" w:rsidRPr="00D82CE0" w:rsidRDefault="00C5697B" w:rsidP="00A30B40">
      <w:pPr>
        <w:jc w:val="both"/>
        <w:rPr>
          <w:rFonts w:ascii="Times New Roman" w:hAnsi="Times New Roman" w:cs="Times New Roman"/>
          <w:sz w:val="24"/>
          <w:szCs w:val="24"/>
        </w:rPr>
      </w:pPr>
    </w:p>
    <w:p w14:paraId="29367D77" w14:textId="77777777" w:rsidR="00C5697B" w:rsidRPr="00D82CE0" w:rsidRDefault="00C5697B" w:rsidP="00A30B40">
      <w:pPr>
        <w:jc w:val="both"/>
        <w:rPr>
          <w:rFonts w:ascii="Times New Roman" w:hAnsi="Times New Roman" w:cs="Times New Roman"/>
          <w:sz w:val="24"/>
          <w:szCs w:val="24"/>
        </w:rPr>
      </w:pPr>
    </w:p>
    <w:p w14:paraId="2A781479" w14:textId="77777777" w:rsidR="00C5697B" w:rsidRPr="00D82CE0" w:rsidRDefault="00C5697B" w:rsidP="00A30B40">
      <w:pPr>
        <w:jc w:val="both"/>
        <w:rPr>
          <w:rFonts w:ascii="Times New Roman" w:hAnsi="Times New Roman" w:cs="Times New Roman"/>
          <w:sz w:val="24"/>
          <w:szCs w:val="24"/>
        </w:rPr>
      </w:pPr>
    </w:p>
    <w:p w14:paraId="6CCE5873" w14:textId="77777777" w:rsidR="006038DE" w:rsidRPr="00D82CE0" w:rsidRDefault="006038DE" w:rsidP="007649C9">
      <w:pPr>
        <w:sectPr w:rsidR="006038DE" w:rsidRPr="00D82CE0" w:rsidSect="00151B62">
          <w:pgSz w:w="15840" w:h="12240" w:orient="landscape"/>
          <w:pgMar w:top="1701" w:right="1985" w:bottom="1701" w:left="1701" w:header="720" w:footer="720" w:gutter="0"/>
          <w:cols w:space="720"/>
          <w:docGrid w:linePitch="360"/>
        </w:sectPr>
      </w:pPr>
    </w:p>
    <w:p w14:paraId="4B49C2CE" w14:textId="2815FA3D" w:rsidR="006038DE" w:rsidRPr="00D82CE0" w:rsidRDefault="006038DE" w:rsidP="007649C9">
      <w:pPr>
        <w:rPr>
          <w:rFonts w:ascii="Times New Roman" w:hAnsi="Times New Roman" w:cs="Times New Roman"/>
          <w:sz w:val="24"/>
          <w:szCs w:val="24"/>
        </w:rPr>
      </w:pPr>
      <w:r w:rsidRPr="00D82CE0">
        <w:rPr>
          <w:rFonts w:ascii="Times New Roman" w:hAnsi="Times New Roman" w:cs="Times New Roman"/>
          <w:sz w:val="24"/>
          <w:szCs w:val="24"/>
        </w:rPr>
        <w:lastRenderedPageBreak/>
        <w:t>Supplementa</w:t>
      </w:r>
      <w:r w:rsidR="00426D7A" w:rsidRPr="00D82CE0">
        <w:rPr>
          <w:rFonts w:ascii="Times New Roman" w:hAnsi="Times New Roman" w:cs="Times New Roman"/>
          <w:sz w:val="24"/>
          <w:szCs w:val="24"/>
        </w:rPr>
        <w:t>l</w:t>
      </w:r>
      <w:r w:rsidRPr="00D82CE0">
        <w:rPr>
          <w:rFonts w:ascii="Times New Roman" w:hAnsi="Times New Roman" w:cs="Times New Roman"/>
          <w:sz w:val="24"/>
          <w:szCs w:val="24"/>
        </w:rPr>
        <w:t xml:space="preserve"> Table </w:t>
      </w:r>
      <w:r w:rsidR="00F32E37" w:rsidRPr="00D82CE0">
        <w:rPr>
          <w:rFonts w:ascii="Times New Roman" w:hAnsi="Times New Roman" w:cs="Times New Roman"/>
          <w:sz w:val="24"/>
          <w:szCs w:val="24"/>
        </w:rPr>
        <w:t>8</w:t>
      </w:r>
      <w:r w:rsidRPr="00D82CE0">
        <w:rPr>
          <w:rFonts w:ascii="Times New Roman" w:hAnsi="Times New Roman" w:cs="Times New Roman"/>
          <w:sz w:val="24"/>
          <w:szCs w:val="24"/>
        </w:rPr>
        <w:t>: Seasonal variation of phthalate metabolites</w:t>
      </w:r>
      <w:r w:rsidR="0087573F" w:rsidRPr="00D82CE0">
        <w:rPr>
          <w:rFonts w:ascii="Times New Roman" w:hAnsi="Times New Roman" w:cs="Times New Roman"/>
          <w:sz w:val="24"/>
          <w:szCs w:val="24"/>
        </w:rPr>
        <w:t xml:space="preserve"> level</w:t>
      </w:r>
      <w:r w:rsidR="00E23F91" w:rsidRPr="00D82CE0">
        <w:rPr>
          <w:rFonts w:ascii="Times New Roman" w:hAnsi="Times New Roman" w:cs="Times New Roman"/>
          <w:sz w:val="24"/>
          <w:szCs w:val="24"/>
        </w:rPr>
        <w:t xml:space="preserve"> in children</w:t>
      </w:r>
      <w:r w:rsidRPr="00D82CE0">
        <w:rPr>
          <w:rFonts w:ascii="Times New Roman" w:hAnsi="Times New Roman" w:cs="Times New Roman"/>
          <w:sz w:val="24"/>
          <w:szCs w:val="24"/>
        </w:rPr>
        <w:t xml:space="preserve"> </w:t>
      </w:r>
    </w:p>
    <w:tbl>
      <w:tblPr>
        <w:tblW w:w="6040" w:type="dxa"/>
        <w:tblLook w:val="04A0" w:firstRow="1" w:lastRow="0" w:firstColumn="1" w:lastColumn="0" w:noHBand="0" w:noVBand="1"/>
      </w:tblPr>
      <w:tblGrid>
        <w:gridCol w:w="1350"/>
        <w:gridCol w:w="1030"/>
        <w:gridCol w:w="960"/>
        <w:gridCol w:w="960"/>
        <w:gridCol w:w="960"/>
        <w:gridCol w:w="960"/>
      </w:tblGrid>
      <w:tr w:rsidR="00D82CE0" w:rsidRPr="00D82CE0" w14:paraId="3026AE80" w14:textId="77777777" w:rsidTr="0078746C">
        <w:trPr>
          <w:trHeight w:val="300"/>
        </w:trPr>
        <w:tc>
          <w:tcPr>
            <w:tcW w:w="1350" w:type="dxa"/>
            <w:tcBorders>
              <w:top w:val="single" w:sz="4" w:space="0" w:color="auto"/>
              <w:left w:val="nil"/>
              <w:bottom w:val="single" w:sz="4" w:space="0" w:color="auto"/>
              <w:right w:val="nil"/>
            </w:tcBorders>
            <w:shd w:val="clear" w:color="auto" w:fill="auto"/>
            <w:noWrap/>
            <w:vAlign w:val="bottom"/>
            <w:hideMark/>
          </w:tcPr>
          <w:p w14:paraId="1E0F0265"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 </w:t>
            </w:r>
          </w:p>
        </w:tc>
        <w:tc>
          <w:tcPr>
            <w:tcW w:w="850" w:type="dxa"/>
            <w:tcBorders>
              <w:top w:val="single" w:sz="4" w:space="0" w:color="auto"/>
              <w:left w:val="nil"/>
              <w:bottom w:val="single" w:sz="4" w:space="0" w:color="auto"/>
              <w:right w:val="nil"/>
            </w:tcBorders>
            <w:shd w:val="clear" w:color="auto" w:fill="auto"/>
            <w:noWrap/>
            <w:vAlign w:val="bottom"/>
            <w:hideMark/>
          </w:tcPr>
          <w:p w14:paraId="40DBA872"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Season</w:t>
            </w:r>
          </w:p>
        </w:tc>
        <w:tc>
          <w:tcPr>
            <w:tcW w:w="960" w:type="dxa"/>
            <w:tcBorders>
              <w:top w:val="single" w:sz="4" w:space="0" w:color="auto"/>
              <w:left w:val="nil"/>
              <w:bottom w:val="single" w:sz="4" w:space="0" w:color="auto"/>
              <w:right w:val="nil"/>
            </w:tcBorders>
            <w:shd w:val="clear" w:color="auto" w:fill="auto"/>
            <w:noWrap/>
            <w:vAlign w:val="bottom"/>
            <w:hideMark/>
          </w:tcPr>
          <w:p w14:paraId="45D9E964"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25%</w:t>
            </w:r>
          </w:p>
        </w:tc>
        <w:tc>
          <w:tcPr>
            <w:tcW w:w="960" w:type="dxa"/>
            <w:tcBorders>
              <w:top w:val="single" w:sz="4" w:space="0" w:color="auto"/>
              <w:left w:val="nil"/>
              <w:bottom w:val="single" w:sz="4" w:space="0" w:color="auto"/>
              <w:right w:val="nil"/>
            </w:tcBorders>
            <w:shd w:val="clear" w:color="auto" w:fill="auto"/>
            <w:noWrap/>
            <w:vAlign w:val="bottom"/>
            <w:hideMark/>
          </w:tcPr>
          <w:p w14:paraId="53DB8236"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Median</w:t>
            </w:r>
          </w:p>
        </w:tc>
        <w:tc>
          <w:tcPr>
            <w:tcW w:w="960" w:type="dxa"/>
            <w:tcBorders>
              <w:top w:val="single" w:sz="4" w:space="0" w:color="auto"/>
              <w:left w:val="nil"/>
              <w:bottom w:val="single" w:sz="4" w:space="0" w:color="auto"/>
              <w:right w:val="nil"/>
            </w:tcBorders>
            <w:shd w:val="clear" w:color="auto" w:fill="auto"/>
            <w:noWrap/>
            <w:vAlign w:val="bottom"/>
            <w:hideMark/>
          </w:tcPr>
          <w:p w14:paraId="271F2623"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75%</w:t>
            </w:r>
          </w:p>
        </w:tc>
        <w:tc>
          <w:tcPr>
            <w:tcW w:w="960" w:type="dxa"/>
            <w:tcBorders>
              <w:top w:val="single" w:sz="4" w:space="0" w:color="auto"/>
              <w:left w:val="nil"/>
              <w:bottom w:val="single" w:sz="4" w:space="0" w:color="auto"/>
              <w:right w:val="nil"/>
            </w:tcBorders>
            <w:shd w:val="clear" w:color="auto" w:fill="auto"/>
            <w:noWrap/>
            <w:vAlign w:val="bottom"/>
            <w:hideMark/>
          </w:tcPr>
          <w:p w14:paraId="7106E25B"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p value</w:t>
            </w:r>
          </w:p>
        </w:tc>
      </w:tr>
      <w:tr w:rsidR="00D82CE0" w:rsidRPr="00D82CE0" w14:paraId="511ECF5C" w14:textId="77777777" w:rsidTr="0078746C">
        <w:trPr>
          <w:trHeight w:val="300"/>
        </w:trPr>
        <w:tc>
          <w:tcPr>
            <w:tcW w:w="1350" w:type="dxa"/>
            <w:tcBorders>
              <w:top w:val="nil"/>
              <w:left w:val="nil"/>
              <w:bottom w:val="nil"/>
              <w:right w:val="nil"/>
            </w:tcBorders>
            <w:shd w:val="clear" w:color="auto" w:fill="auto"/>
            <w:noWrap/>
            <w:vAlign w:val="bottom"/>
            <w:hideMark/>
          </w:tcPr>
          <w:p w14:paraId="57013EA3"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MiBP</w:t>
            </w:r>
          </w:p>
        </w:tc>
        <w:tc>
          <w:tcPr>
            <w:tcW w:w="850" w:type="dxa"/>
            <w:tcBorders>
              <w:top w:val="nil"/>
              <w:left w:val="nil"/>
              <w:bottom w:val="nil"/>
              <w:right w:val="nil"/>
            </w:tcBorders>
            <w:shd w:val="clear" w:color="auto" w:fill="auto"/>
            <w:noWrap/>
            <w:vAlign w:val="bottom"/>
            <w:hideMark/>
          </w:tcPr>
          <w:p w14:paraId="65CCE0C2"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Winter</w:t>
            </w:r>
          </w:p>
        </w:tc>
        <w:tc>
          <w:tcPr>
            <w:tcW w:w="960" w:type="dxa"/>
            <w:tcBorders>
              <w:top w:val="nil"/>
              <w:left w:val="nil"/>
              <w:bottom w:val="nil"/>
              <w:right w:val="nil"/>
            </w:tcBorders>
            <w:shd w:val="clear" w:color="auto" w:fill="auto"/>
            <w:noWrap/>
            <w:vAlign w:val="bottom"/>
            <w:hideMark/>
          </w:tcPr>
          <w:p w14:paraId="7FD761BE"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7.55</w:t>
            </w:r>
          </w:p>
        </w:tc>
        <w:tc>
          <w:tcPr>
            <w:tcW w:w="960" w:type="dxa"/>
            <w:tcBorders>
              <w:top w:val="nil"/>
              <w:left w:val="nil"/>
              <w:bottom w:val="nil"/>
              <w:right w:val="nil"/>
            </w:tcBorders>
            <w:shd w:val="clear" w:color="auto" w:fill="auto"/>
            <w:noWrap/>
            <w:vAlign w:val="bottom"/>
            <w:hideMark/>
          </w:tcPr>
          <w:p w14:paraId="04CDAC1D"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13.07</w:t>
            </w:r>
          </w:p>
        </w:tc>
        <w:tc>
          <w:tcPr>
            <w:tcW w:w="960" w:type="dxa"/>
            <w:tcBorders>
              <w:top w:val="nil"/>
              <w:left w:val="nil"/>
              <w:bottom w:val="nil"/>
              <w:right w:val="nil"/>
            </w:tcBorders>
            <w:shd w:val="clear" w:color="auto" w:fill="auto"/>
            <w:noWrap/>
            <w:vAlign w:val="bottom"/>
            <w:hideMark/>
          </w:tcPr>
          <w:p w14:paraId="61509233"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21.97</w:t>
            </w:r>
          </w:p>
        </w:tc>
        <w:tc>
          <w:tcPr>
            <w:tcW w:w="960" w:type="dxa"/>
            <w:tcBorders>
              <w:top w:val="nil"/>
              <w:left w:val="nil"/>
              <w:bottom w:val="nil"/>
              <w:right w:val="nil"/>
            </w:tcBorders>
            <w:shd w:val="clear" w:color="auto" w:fill="auto"/>
            <w:noWrap/>
            <w:vAlign w:val="bottom"/>
            <w:hideMark/>
          </w:tcPr>
          <w:p w14:paraId="6B059B2C"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0.115</w:t>
            </w:r>
          </w:p>
        </w:tc>
      </w:tr>
      <w:tr w:rsidR="00D82CE0" w:rsidRPr="00D82CE0" w14:paraId="106CE6F4" w14:textId="77777777" w:rsidTr="0078746C">
        <w:trPr>
          <w:trHeight w:val="300"/>
        </w:trPr>
        <w:tc>
          <w:tcPr>
            <w:tcW w:w="1350" w:type="dxa"/>
            <w:tcBorders>
              <w:top w:val="nil"/>
              <w:left w:val="nil"/>
              <w:bottom w:val="nil"/>
              <w:right w:val="nil"/>
            </w:tcBorders>
            <w:shd w:val="clear" w:color="auto" w:fill="auto"/>
            <w:noWrap/>
            <w:vAlign w:val="bottom"/>
            <w:hideMark/>
          </w:tcPr>
          <w:p w14:paraId="2605D750"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p>
        </w:tc>
        <w:tc>
          <w:tcPr>
            <w:tcW w:w="850" w:type="dxa"/>
            <w:tcBorders>
              <w:top w:val="nil"/>
              <w:left w:val="nil"/>
              <w:bottom w:val="nil"/>
              <w:right w:val="nil"/>
            </w:tcBorders>
            <w:shd w:val="clear" w:color="auto" w:fill="auto"/>
            <w:noWrap/>
            <w:vAlign w:val="bottom"/>
            <w:hideMark/>
          </w:tcPr>
          <w:p w14:paraId="4921D833"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Spring</w:t>
            </w:r>
          </w:p>
        </w:tc>
        <w:tc>
          <w:tcPr>
            <w:tcW w:w="960" w:type="dxa"/>
            <w:tcBorders>
              <w:top w:val="nil"/>
              <w:left w:val="nil"/>
              <w:bottom w:val="nil"/>
              <w:right w:val="nil"/>
            </w:tcBorders>
            <w:shd w:val="clear" w:color="auto" w:fill="auto"/>
            <w:noWrap/>
            <w:vAlign w:val="bottom"/>
            <w:hideMark/>
          </w:tcPr>
          <w:p w14:paraId="327008F3"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9.43</w:t>
            </w:r>
          </w:p>
        </w:tc>
        <w:tc>
          <w:tcPr>
            <w:tcW w:w="960" w:type="dxa"/>
            <w:tcBorders>
              <w:top w:val="nil"/>
              <w:left w:val="nil"/>
              <w:bottom w:val="nil"/>
              <w:right w:val="nil"/>
            </w:tcBorders>
            <w:shd w:val="clear" w:color="auto" w:fill="auto"/>
            <w:noWrap/>
            <w:vAlign w:val="bottom"/>
            <w:hideMark/>
          </w:tcPr>
          <w:p w14:paraId="0F1425C0"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15.86</w:t>
            </w:r>
          </w:p>
        </w:tc>
        <w:tc>
          <w:tcPr>
            <w:tcW w:w="960" w:type="dxa"/>
            <w:tcBorders>
              <w:top w:val="nil"/>
              <w:left w:val="nil"/>
              <w:bottom w:val="nil"/>
              <w:right w:val="nil"/>
            </w:tcBorders>
            <w:shd w:val="clear" w:color="auto" w:fill="auto"/>
            <w:noWrap/>
            <w:vAlign w:val="bottom"/>
            <w:hideMark/>
          </w:tcPr>
          <w:p w14:paraId="12F8F791"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38.90</w:t>
            </w:r>
          </w:p>
        </w:tc>
        <w:tc>
          <w:tcPr>
            <w:tcW w:w="960" w:type="dxa"/>
            <w:tcBorders>
              <w:top w:val="nil"/>
              <w:left w:val="nil"/>
              <w:bottom w:val="nil"/>
              <w:right w:val="nil"/>
            </w:tcBorders>
            <w:shd w:val="clear" w:color="auto" w:fill="auto"/>
            <w:noWrap/>
            <w:vAlign w:val="bottom"/>
            <w:hideMark/>
          </w:tcPr>
          <w:p w14:paraId="743E2DB8"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p>
        </w:tc>
      </w:tr>
      <w:tr w:rsidR="00D82CE0" w:rsidRPr="00D82CE0" w14:paraId="4CA20FC6" w14:textId="77777777" w:rsidTr="0078746C">
        <w:trPr>
          <w:trHeight w:val="300"/>
        </w:trPr>
        <w:tc>
          <w:tcPr>
            <w:tcW w:w="1350" w:type="dxa"/>
            <w:tcBorders>
              <w:top w:val="nil"/>
              <w:left w:val="nil"/>
              <w:bottom w:val="nil"/>
              <w:right w:val="nil"/>
            </w:tcBorders>
            <w:shd w:val="clear" w:color="auto" w:fill="auto"/>
            <w:noWrap/>
            <w:vAlign w:val="bottom"/>
            <w:hideMark/>
          </w:tcPr>
          <w:p w14:paraId="3CE4E2E7" w14:textId="77777777" w:rsidR="006038DE" w:rsidRPr="00D82CE0" w:rsidRDefault="006038DE" w:rsidP="00303067">
            <w:pPr>
              <w:spacing w:after="0" w:line="240" w:lineRule="auto"/>
              <w:rPr>
                <w:rFonts w:ascii="Times New Roman" w:eastAsia="Times New Roman" w:hAnsi="Times New Roman" w:cs="Times New Roman"/>
                <w:sz w:val="24"/>
                <w:szCs w:val="24"/>
              </w:rPr>
            </w:pPr>
          </w:p>
        </w:tc>
        <w:tc>
          <w:tcPr>
            <w:tcW w:w="850" w:type="dxa"/>
            <w:tcBorders>
              <w:top w:val="nil"/>
              <w:left w:val="nil"/>
              <w:bottom w:val="nil"/>
              <w:right w:val="nil"/>
            </w:tcBorders>
            <w:shd w:val="clear" w:color="auto" w:fill="auto"/>
            <w:noWrap/>
            <w:vAlign w:val="bottom"/>
            <w:hideMark/>
          </w:tcPr>
          <w:p w14:paraId="33E17D9A"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Summer</w:t>
            </w:r>
          </w:p>
        </w:tc>
        <w:tc>
          <w:tcPr>
            <w:tcW w:w="960" w:type="dxa"/>
            <w:tcBorders>
              <w:top w:val="nil"/>
              <w:left w:val="nil"/>
              <w:bottom w:val="nil"/>
              <w:right w:val="nil"/>
            </w:tcBorders>
            <w:shd w:val="clear" w:color="auto" w:fill="auto"/>
            <w:noWrap/>
            <w:vAlign w:val="bottom"/>
            <w:hideMark/>
          </w:tcPr>
          <w:p w14:paraId="6C9C53EF"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9.61</w:t>
            </w:r>
          </w:p>
        </w:tc>
        <w:tc>
          <w:tcPr>
            <w:tcW w:w="960" w:type="dxa"/>
            <w:tcBorders>
              <w:top w:val="nil"/>
              <w:left w:val="nil"/>
              <w:bottom w:val="nil"/>
              <w:right w:val="nil"/>
            </w:tcBorders>
            <w:shd w:val="clear" w:color="auto" w:fill="auto"/>
            <w:noWrap/>
            <w:vAlign w:val="bottom"/>
            <w:hideMark/>
          </w:tcPr>
          <w:p w14:paraId="444CF39B"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15.86</w:t>
            </w:r>
          </w:p>
        </w:tc>
        <w:tc>
          <w:tcPr>
            <w:tcW w:w="960" w:type="dxa"/>
            <w:tcBorders>
              <w:top w:val="nil"/>
              <w:left w:val="nil"/>
              <w:bottom w:val="nil"/>
              <w:right w:val="nil"/>
            </w:tcBorders>
            <w:shd w:val="clear" w:color="auto" w:fill="auto"/>
            <w:noWrap/>
            <w:vAlign w:val="bottom"/>
            <w:hideMark/>
          </w:tcPr>
          <w:p w14:paraId="572A5DD8"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26.38</w:t>
            </w:r>
          </w:p>
        </w:tc>
        <w:tc>
          <w:tcPr>
            <w:tcW w:w="960" w:type="dxa"/>
            <w:tcBorders>
              <w:top w:val="nil"/>
              <w:left w:val="nil"/>
              <w:bottom w:val="nil"/>
              <w:right w:val="nil"/>
            </w:tcBorders>
            <w:shd w:val="clear" w:color="auto" w:fill="auto"/>
            <w:noWrap/>
            <w:vAlign w:val="bottom"/>
            <w:hideMark/>
          </w:tcPr>
          <w:p w14:paraId="0F5F0DD3"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p>
        </w:tc>
      </w:tr>
      <w:tr w:rsidR="00D82CE0" w:rsidRPr="00D82CE0" w14:paraId="1378B82C" w14:textId="77777777" w:rsidTr="0078746C">
        <w:trPr>
          <w:trHeight w:val="300"/>
        </w:trPr>
        <w:tc>
          <w:tcPr>
            <w:tcW w:w="1350" w:type="dxa"/>
            <w:tcBorders>
              <w:top w:val="nil"/>
              <w:left w:val="nil"/>
              <w:bottom w:val="nil"/>
              <w:right w:val="nil"/>
            </w:tcBorders>
            <w:shd w:val="clear" w:color="auto" w:fill="auto"/>
            <w:noWrap/>
            <w:vAlign w:val="bottom"/>
            <w:hideMark/>
          </w:tcPr>
          <w:p w14:paraId="0043FAA5" w14:textId="77777777" w:rsidR="006038DE" w:rsidRPr="00D82CE0" w:rsidRDefault="006038DE" w:rsidP="00303067">
            <w:pPr>
              <w:spacing w:after="0" w:line="240" w:lineRule="auto"/>
              <w:rPr>
                <w:rFonts w:ascii="Times New Roman" w:eastAsia="Times New Roman" w:hAnsi="Times New Roman" w:cs="Times New Roman"/>
                <w:sz w:val="24"/>
                <w:szCs w:val="24"/>
              </w:rPr>
            </w:pPr>
          </w:p>
        </w:tc>
        <w:tc>
          <w:tcPr>
            <w:tcW w:w="850" w:type="dxa"/>
            <w:tcBorders>
              <w:top w:val="nil"/>
              <w:left w:val="nil"/>
              <w:bottom w:val="nil"/>
              <w:right w:val="nil"/>
            </w:tcBorders>
            <w:shd w:val="clear" w:color="auto" w:fill="auto"/>
            <w:noWrap/>
            <w:vAlign w:val="bottom"/>
            <w:hideMark/>
          </w:tcPr>
          <w:p w14:paraId="4AF34C01"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Autumn</w:t>
            </w:r>
          </w:p>
        </w:tc>
        <w:tc>
          <w:tcPr>
            <w:tcW w:w="960" w:type="dxa"/>
            <w:tcBorders>
              <w:top w:val="nil"/>
              <w:left w:val="nil"/>
              <w:bottom w:val="nil"/>
              <w:right w:val="nil"/>
            </w:tcBorders>
            <w:shd w:val="clear" w:color="auto" w:fill="auto"/>
            <w:noWrap/>
            <w:vAlign w:val="bottom"/>
            <w:hideMark/>
          </w:tcPr>
          <w:p w14:paraId="72B7A7D1"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6.64</w:t>
            </w:r>
          </w:p>
        </w:tc>
        <w:tc>
          <w:tcPr>
            <w:tcW w:w="960" w:type="dxa"/>
            <w:tcBorders>
              <w:top w:val="nil"/>
              <w:left w:val="nil"/>
              <w:bottom w:val="nil"/>
              <w:right w:val="nil"/>
            </w:tcBorders>
            <w:shd w:val="clear" w:color="auto" w:fill="auto"/>
            <w:noWrap/>
            <w:vAlign w:val="bottom"/>
            <w:hideMark/>
          </w:tcPr>
          <w:p w14:paraId="0AADE2E8"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11.59</w:t>
            </w:r>
          </w:p>
        </w:tc>
        <w:tc>
          <w:tcPr>
            <w:tcW w:w="960" w:type="dxa"/>
            <w:tcBorders>
              <w:top w:val="nil"/>
              <w:left w:val="nil"/>
              <w:bottom w:val="nil"/>
              <w:right w:val="nil"/>
            </w:tcBorders>
            <w:shd w:val="clear" w:color="auto" w:fill="auto"/>
            <w:noWrap/>
            <w:vAlign w:val="bottom"/>
            <w:hideMark/>
          </w:tcPr>
          <w:p w14:paraId="4BE69A00"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23.56</w:t>
            </w:r>
          </w:p>
        </w:tc>
        <w:tc>
          <w:tcPr>
            <w:tcW w:w="960" w:type="dxa"/>
            <w:tcBorders>
              <w:top w:val="nil"/>
              <w:left w:val="nil"/>
              <w:bottom w:val="nil"/>
              <w:right w:val="nil"/>
            </w:tcBorders>
            <w:shd w:val="clear" w:color="auto" w:fill="auto"/>
            <w:noWrap/>
            <w:vAlign w:val="bottom"/>
            <w:hideMark/>
          </w:tcPr>
          <w:p w14:paraId="68AEC2EC"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p>
        </w:tc>
      </w:tr>
      <w:tr w:rsidR="00D82CE0" w:rsidRPr="00D82CE0" w14:paraId="53868CC6" w14:textId="77777777" w:rsidTr="0078746C">
        <w:trPr>
          <w:trHeight w:val="300"/>
        </w:trPr>
        <w:tc>
          <w:tcPr>
            <w:tcW w:w="1350" w:type="dxa"/>
            <w:tcBorders>
              <w:top w:val="single" w:sz="4" w:space="0" w:color="auto"/>
              <w:left w:val="nil"/>
              <w:bottom w:val="nil"/>
              <w:right w:val="nil"/>
            </w:tcBorders>
            <w:shd w:val="clear" w:color="auto" w:fill="auto"/>
            <w:noWrap/>
            <w:vAlign w:val="bottom"/>
            <w:hideMark/>
          </w:tcPr>
          <w:p w14:paraId="193E1AB2"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MnBP</w:t>
            </w:r>
          </w:p>
        </w:tc>
        <w:tc>
          <w:tcPr>
            <w:tcW w:w="850" w:type="dxa"/>
            <w:tcBorders>
              <w:top w:val="single" w:sz="4" w:space="0" w:color="auto"/>
              <w:left w:val="nil"/>
              <w:bottom w:val="nil"/>
              <w:right w:val="nil"/>
            </w:tcBorders>
            <w:shd w:val="clear" w:color="auto" w:fill="auto"/>
            <w:noWrap/>
            <w:vAlign w:val="bottom"/>
            <w:hideMark/>
          </w:tcPr>
          <w:p w14:paraId="7E92E6AB"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Winter</w:t>
            </w:r>
          </w:p>
        </w:tc>
        <w:tc>
          <w:tcPr>
            <w:tcW w:w="960" w:type="dxa"/>
            <w:tcBorders>
              <w:top w:val="single" w:sz="4" w:space="0" w:color="auto"/>
              <w:left w:val="nil"/>
              <w:bottom w:val="nil"/>
              <w:right w:val="nil"/>
            </w:tcBorders>
            <w:shd w:val="clear" w:color="auto" w:fill="auto"/>
            <w:noWrap/>
            <w:vAlign w:val="bottom"/>
            <w:hideMark/>
          </w:tcPr>
          <w:p w14:paraId="64A81D50"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24.58</w:t>
            </w:r>
          </w:p>
        </w:tc>
        <w:tc>
          <w:tcPr>
            <w:tcW w:w="960" w:type="dxa"/>
            <w:tcBorders>
              <w:top w:val="single" w:sz="4" w:space="0" w:color="auto"/>
              <w:left w:val="nil"/>
              <w:bottom w:val="nil"/>
              <w:right w:val="nil"/>
            </w:tcBorders>
            <w:shd w:val="clear" w:color="auto" w:fill="auto"/>
            <w:noWrap/>
            <w:vAlign w:val="bottom"/>
            <w:hideMark/>
          </w:tcPr>
          <w:p w14:paraId="2079752F"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40.17</w:t>
            </w:r>
          </w:p>
        </w:tc>
        <w:tc>
          <w:tcPr>
            <w:tcW w:w="960" w:type="dxa"/>
            <w:tcBorders>
              <w:top w:val="single" w:sz="4" w:space="0" w:color="auto"/>
              <w:left w:val="nil"/>
              <w:bottom w:val="nil"/>
              <w:right w:val="nil"/>
            </w:tcBorders>
            <w:shd w:val="clear" w:color="auto" w:fill="auto"/>
            <w:noWrap/>
            <w:vAlign w:val="bottom"/>
            <w:hideMark/>
          </w:tcPr>
          <w:p w14:paraId="6E914DDC"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59.14</w:t>
            </w:r>
          </w:p>
        </w:tc>
        <w:tc>
          <w:tcPr>
            <w:tcW w:w="960" w:type="dxa"/>
            <w:tcBorders>
              <w:top w:val="single" w:sz="4" w:space="0" w:color="auto"/>
              <w:left w:val="nil"/>
              <w:bottom w:val="nil"/>
              <w:right w:val="nil"/>
            </w:tcBorders>
            <w:shd w:val="clear" w:color="auto" w:fill="auto"/>
            <w:noWrap/>
            <w:vAlign w:val="bottom"/>
            <w:hideMark/>
          </w:tcPr>
          <w:p w14:paraId="5764DD31"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0.121</w:t>
            </w:r>
          </w:p>
        </w:tc>
      </w:tr>
      <w:tr w:rsidR="00D82CE0" w:rsidRPr="00D82CE0" w14:paraId="21CFFB67" w14:textId="77777777" w:rsidTr="0078746C">
        <w:trPr>
          <w:trHeight w:val="300"/>
        </w:trPr>
        <w:tc>
          <w:tcPr>
            <w:tcW w:w="1350" w:type="dxa"/>
            <w:tcBorders>
              <w:top w:val="nil"/>
              <w:left w:val="nil"/>
              <w:bottom w:val="nil"/>
              <w:right w:val="nil"/>
            </w:tcBorders>
            <w:shd w:val="clear" w:color="auto" w:fill="auto"/>
            <w:noWrap/>
            <w:vAlign w:val="bottom"/>
            <w:hideMark/>
          </w:tcPr>
          <w:p w14:paraId="6BD357F3"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p>
        </w:tc>
        <w:tc>
          <w:tcPr>
            <w:tcW w:w="850" w:type="dxa"/>
            <w:tcBorders>
              <w:top w:val="nil"/>
              <w:left w:val="nil"/>
              <w:bottom w:val="nil"/>
              <w:right w:val="nil"/>
            </w:tcBorders>
            <w:shd w:val="clear" w:color="auto" w:fill="auto"/>
            <w:noWrap/>
            <w:vAlign w:val="bottom"/>
            <w:hideMark/>
          </w:tcPr>
          <w:p w14:paraId="25E2052F"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Spring</w:t>
            </w:r>
          </w:p>
        </w:tc>
        <w:tc>
          <w:tcPr>
            <w:tcW w:w="960" w:type="dxa"/>
            <w:tcBorders>
              <w:top w:val="nil"/>
              <w:left w:val="nil"/>
              <w:bottom w:val="nil"/>
              <w:right w:val="nil"/>
            </w:tcBorders>
            <w:shd w:val="clear" w:color="auto" w:fill="auto"/>
            <w:noWrap/>
            <w:vAlign w:val="bottom"/>
            <w:hideMark/>
          </w:tcPr>
          <w:p w14:paraId="6AED91F2"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30.09</w:t>
            </w:r>
          </w:p>
        </w:tc>
        <w:tc>
          <w:tcPr>
            <w:tcW w:w="960" w:type="dxa"/>
            <w:tcBorders>
              <w:top w:val="nil"/>
              <w:left w:val="nil"/>
              <w:bottom w:val="nil"/>
              <w:right w:val="nil"/>
            </w:tcBorders>
            <w:shd w:val="clear" w:color="auto" w:fill="auto"/>
            <w:noWrap/>
            <w:vAlign w:val="bottom"/>
            <w:hideMark/>
          </w:tcPr>
          <w:p w14:paraId="3704E1C2"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45.67</w:t>
            </w:r>
          </w:p>
        </w:tc>
        <w:tc>
          <w:tcPr>
            <w:tcW w:w="960" w:type="dxa"/>
            <w:tcBorders>
              <w:top w:val="nil"/>
              <w:left w:val="nil"/>
              <w:bottom w:val="nil"/>
              <w:right w:val="nil"/>
            </w:tcBorders>
            <w:shd w:val="clear" w:color="auto" w:fill="auto"/>
            <w:noWrap/>
            <w:vAlign w:val="bottom"/>
            <w:hideMark/>
          </w:tcPr>
          <w:p w14:paraId="5155983B"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68.10</w:t>
            </w:r>
          </w:p>
        </w:tc>
        <w:tc>
          <w:tcPr>
            <w:tcW w:w="960" w:type="dxa"/>
            <w:tcBorders>
              <w:top w:val="nil"/>
              <w:left w:val="nil"/>
              <w:bottom w:val="nil"/>
              <w:right w:val="nil"/>
            </w:tcBorders>
            <w:shd w:val="clear" w:color="auto" w:fill="auto"/>
            <w:noWrap/>
            <w:vAlign w:val="bottom"/>
            <w:hideMark/>
          </w:tcPr>
          <w:p w14:paraId="5BBDF795"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p>
        </w:tc>
      </w:tr>
      <w:tr w:rsidR="00D82CE0" w:rsidRPr="00D82CE0" w14:paraId="5C63F944" w14:textId="77777777" w:rsidTr="0078746C">
        <w:trPr>
          <w:trHeight w:val="300"/>
        </w:trPr>
        <w:tc>
          <w:tcPr>
            <w:tcW w:w="1350" w:type="dxa"/>
            <w:tcBorders>
              <w:top w:val="nil"/>
              <w:left w:val="nil"/>
              <w:bottom w:val="nil"/>
              <w:right w:val="nil"/>
            </w:tcBorders>
            <w:shd w:val="clear" w:color="auto" w:fill="auto"/>
            <w:noWrap/>
            <w:vAlign w:val="bottom"/>
            <w:hideMark/>
          </w:tcPr>
          <w:p w14:paraId="42EC63F4" w14:textId="77777777" w:rsidR="006038DE" w:rsidRPr="00D82CE0" w:rsidRDefault="006038DE" w:rsidP="00303067">
            <w:pPr>
              <w:spacing w:after="0" w:line="240" w:lineRule="auto"/>
              <w:rPr>
                <w:rFonts w:ascii="Times New Roman" w:eastAsia="Times New Roman" w:hAnsi="Times New Roman" w:cs="Times New Roman"/>
                <w:sz w:val="24"/>
                <w:szCs w:val="24"/>
              </w:rPr>
            </w:pPr>
          </w:p>
        </w:tc>
        <w:tc>
          <w:tcPr>
            <w:tcW w:w="850" w:type="dxa"/>
            <w:tcBorders>
              <w:top w:val="nil"/>
              <w:left w:val="nil"/>
              <w:bottom w:val="nil"/>
              <w:right w:val="nil"/>
            </w:tcBorders>
            <w:shd w:val="clear" w:color="auto" w:fill="auto"/>
            <w:noWrap/>
            <w:vAlign w:val="bottom"/>
            <w:hideMark/>
          </w:tcPr>
          <w:p w14:paraId="01C350B3"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Summer</w:t>
            </w:r>
          </w:p>
        </w:tc>
        <w:tc>
          <w:tcPr>
            <w:tcW w:w="960" w:type="dxa"/>
            <w:tcBorders>
              <w:top w:val="nil"/>
              <w:left w:val="nil"/>
              <w:bottom w:val="nil"/>
              <w:right w:val="nil"/>
            </w:tcBorders>
            <w:shd w:val="clear" w:color="auto" w:fill="auto"/>
            <w:noWrap/>
            <w:vAlign w:val="bottom"/>
            <w:hideMark/>
          </w:tcPr>
          <w:p w14:paraId="3CFB9A53"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27.99</w:t>
            </w:r>
          </w:p>
        </w:tc>
        <w:tc>
          <w:tcPr>
            <w:tcW w:w="960" w:type="dxa"/>
            <w:tcBorders>
              <w:top w:val="nil"/>
              <w:left w:val="nil"/>
              <w:bottom w:val="nil"/>
              <w:right w:val="nil"/>
            </w:tcBorders>
            <w:shd w:val="clear" w:color="auto" w:fill="auto"/>
            <w:noWrap/>
            <w:vAlign w:val="bottom"/>
            <w:hideMark/>
          </w:tcPr>
          <w:p w14:paraId="1B5C3DF2"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38.81</w:t>
            </w:r>
          </w:p>
        </w:tc>
        <w:tc>
          <w:tcPr>
            <w:tcW w:w="960" w:type="dxa"/>
            <w:tcBorders>
              <w:top w:val="nil"/>
              <w:left w:val="nil"/>
              <w:bottom w:val="nil"/>
              <w:right w:val="nil"/>
            </w:tcBorders>
            <w:shd w:val="clear" w:color="auto" w:fill="auto"/>
            <w:noWrap/>
            <w:vAlign w:val="bottom"/>
            <w:hideMark/>
          </w:tcPr>
          <w:p w14:paraId="3CC12496"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60.28</w:t>
            </w:r>
          </w:p>
        </w:tc>
        <w:tc>
          <w:tcPr>
            <w:tcW w:w="960" w:type="dxa"/>
            <w:tcBorders>
              <w:top w:val="nil"/>
              <w:left w:val="nil"/>
              <w:bottom w:val="nil"/>
              <w:right w:val="nil"/>
            </w:tcBorders>
            <w:shd w:val="clear" w:color="auto" w:fill="auto"/>
            <w:noWrap/>
            <w:vAlign w:val="bottom"/>
            <w:hideMark/>
          </w:tcPr>
          <w:p w14:paraId="58A566C2"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p>
        </w:tc>
      </w:tr>
      <w:tr w:rsidR="00D82CE0" w:rsidRPr="00D82CE0" w14:paraId="46D7BE94" w14:textId="77777777" w:rsidTr="0078746C">
        <w:trPr>
          <w:trHeight w:val="300"/>
        </w:trPr>
        <w:tc>
          <w:tcPr>
            <w:tcW w:w="1350" w:type="dxa"/>
            <w:tcBorders>
              <w:top w:val="nil"/>
              <w:left w:val="nil"/>
              <w:bottom w:val="single" w:sz="4" w:space="0" w:color="auto"/>
              <w:right w:val="nil"/>
            </w:tcBorders>
            <w:shd w:val="clear" w:color="auto" w:fill="auto"/>
            <w:noWrap/>
            <w:vAlign w:val="bottom"/>
            <w:hideMark/>
          </w:tcPr>
          <w:p w14:paraId="025E88EA"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 </w:t>
            </w:r>
          </w:p>
        </w:tc>
        <w:tc>
          <w:tcPr>
            <w:tcW w:w="850" w:type="dxa"/>
            <w:tcBorders>
              <w:top w:val="nil"/>
              <w:left w:val="nil"/>
              <w:bottom w:val="single" w:sz="4" w:space="0" w:color="auto"/>
              <w:right w:val="nil"/>
            </w:tcBorders>
            <w:shd w:val="clear" w:color="auto" w:fill="auto"/>
            <w:noWrap/>
            <w:vAlign w:val="bottom"/>
            <w:hideMark/>
          </w:tcPr>
          <w:p w14:paraId="7FB71900"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Autumn</w:t>
            </w:r>
          </w:p>
        </w:tc>
        <w:tc>
          <w:tcPr>
            <w:tcW w:w="960" w:type="dxa"/>
            <w:tcBorders>
              <w:top w:val="nil"/>
              <w:left w:val="nil"/>
              <w:bottom w:val="single" w:sz="4" w:space="0" w:color="auto"/>
              <w:right w:val="nil"/>
            </w:tcBorders>
            <w:shd w:val="clear" w:color="auto" w:fill="auto"/>
            <w:noWrap/>
            <w:vAlign w:val="bottom"/>
            <w:hideMark/>
          </w:tcPr>
          <w:p w14:paraId="2E470459"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22.54</w:t>
            </w:r>
          </w:p>
        </w:tc>
        <w:tc>
          <w:tcPr>
            <w:tcW w:w="960" w:type="dxa"/>
            <w:tcBorders>
              <w:top w:val="nil"/>
              <w:left w:val="nil"/>
              <w:bottom w:val="single" w:sz="4" w:space="0" w:color="auto"/>
              <w:right w:val="nil"/>
            </w:tcBorders>
            <w:shd w:val="clear" w:color="auto" w:fill="auto"/>
            <w:noWrap/>
            <w:vAlign w:val="bottom"/>
            <w:hideMark/>
          </w:tcPr>
          <w:p w14:paraId="757E91BC"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34.21</w:t>
            </w:r>
          </w:p>
        </w:tc>
        <w:tc>
          <w:tcPr>
            <w:tcW w:w="960" w:type="dxa"/>
            <w:tcBorders>
              <w:top w:val="nil"/>
              <w:left w:val="nil"/>
              <w:bottom w:val="single" w:sz="4" w:space="0" w:color="auto"/>
              <w:right w:val="nil"/>
            </w:tcBorders>
            <w:shd w:val="clear" w:color="auto" w:fill="auto"/>
            <w:noWrap/>
            <w:vAlign w:val="bottom"/>
            <w:hideMark/>
          </w:tcPr>
          <w:p w14:paraId="13A9DD79"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56.76</w:t>
            </w:r>
          </w:p>
        </w:tc>
        <w:tc>
          <w:tcPr>
            <w:tcW w:w="960" w:type="dxa"/>
            <w:tcBorders>
              <w:top w:val="nil"/>
              <w:left w:val="nil"/>
              <w:bottom w:val="single" w:sz="4" w:space="0" w:color="auto"/>
              <w:right w:val="nil"/>
            </w:tcBorders>
            <w:shd w:val="clear" w:color="auto" w:fill="auto"/>
            <w:noWrap/>
            <w:vAlign w:val="bottom"/>
            <w:hideMark/>
          </w:tcPr>
          <w:p w14:paraId="76A22E51"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 </w:t>
            </w:r>
          </w:p>
        </w:tc>
      </w:tr>
      <w:tr w:rsidR="00D82CE0" w:rsidRPr="00D82CE0" w14:paraId="7C5C5DAE" w14:textId="77777777" w:rsidTr="0078746C">
        <w:trPr>
          <w:trHeight w:val="300"/>
        </w:trPr>
        <w:tc>
          <w:tcPr>
            <w:tcW w:w="1350" w:type="dxa"/>
            <w:tcBorders>
              <w:top w:val="nil"/>
              <w:left w:val="nil"/>
              <w:bottom w:val="nil"/>
              <w:right w:val="nil"/>
            </w:tcBorders>
            <w:shd w:val="clear" w:color="auto" w:fill="auto"/>
            <w:noWrap/>
            <w:vAlign w:val="bottom"/>
            <w:hideMark/>
          </w:tcPr>
          <w:p w14:paraId="5DB715FF"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MBzP</w:t>
            </w:r>
          </w:p>
        </w:tc>
        <w:tc>
          <w:tcPr>
            <w:tcW w:w="850" w:type="dxa"/>
            <w:tcBorders>
              <w:top w:val="nil"/>
              <w:left w:val="nil"/>
              <w:bottom w:val="nil"/>
              <w:right w:val="nil"/>
            </w:tcBorders>
            <w:shd w:val="clear" w:color="auto" w:fill="auto"/>
            <w:noWrap/>
            <w:vAlign w:val="bottom"/>
            <w:hideMark/>
          </w:tcPr>
          <w:p w14:paraId="53D3B67F"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Winter</w:t>
            </w:r>
          </w:p>
        </w:tc>
        <w:tc>
          <w:tcPr>
            <w:tcW w:w="960" w:type="dxa"/>
            <w:tcBorders>
              <w:top w:val="nil"/>
              <w:left w:val="nil"/>
              <w:bottom w:val="nil"/>
              <w:right w:val="nil"/>
            </w:tcBorders>
            <w:shd w:val="clear" w:color="auto" w:fill="auto"/>
            <w:noWrap/>
            <w:vAlign w:val="bottom"/>
            <w:hideMark/>
          </w:tcPr>
          <w:p w14:paraId="7C0CFE53"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0.72</w:t>
            </w:r>
          </w:p>
        </w:tc>
        <w:tc>
          <w:tcPr>
            <w:tcW w:w="960" w:type="dxa"/>
            <w:tcBorders>
              <w:top w:val="nil"/>
              <w:left w:val="nil"/>
              <w:bottom w:val="nil"/>
              <w:right w:val="nil"/>
            </w:tcBorders>
            <w:shd w:val="clear" w:color="auto" w:fill="auto"/>
            <w:noWrap/>
            <w:vAlign w:val="bottom"/>
            <w:hideMark/>
          </w:tcPr>
          <w:p w14:paraId="1985AE57"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1.71</w:t>
            </w:r>
          </w:p>
        </w:tc>
        <w:tc>
          <w:tcPr>
            <w:tcW w:w="960" w:type="dxa"/>
            <w:tcBorders>
              <w:top w:val="nil"/>
              <w:left w:val="nil"/>
              <w:bottom w:val="nil"/>
              <w:right w:val="nil"/>
            </w:tcBorders>
            <w:shd w:val="clear" w:color="auto" w:fill="auto"/>
            <w:noWrap/>
            <w:vAlign w:val="bottom"/>
            <w:hideMark/>
          </w:tcPr>
          <w:p w14:paraId="387E0092"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4.02</w:t>
            </w:r>
          </w:p>
        </w:tc>
        <w:tc>
          <w:tcPr>
            <w:tcW w:w="960" w:type="dxa"/>
            <w:tcBorders>
              <w:top w:val="nil"/>
              <w:left w:val="nil"/>
              <w:bottom w:val="nil"/>
              <w:right w:val="nil"/>
            </w:tcBorders>
            <w:shd w:val="clear" w:color="auto" w:fill="auto"/>
            <w:noWrap/>
            <w:vAlign w:val="bottom"/>
            <w:hideMark/>
          </w:tcPr>
          <w:p w14:paraId="54E8A705"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0.555</w:t>
            </w:r>
          </w:p>
        </w:tc>
      </w:tr>
      <w:tr w:rsidR="00D82CE0" w:rsidRPr="00D82CE0" w14:paraId="3B126B27" w14:textId="77777777" w:rsidTr="0078746C">
        <w:trPr>
          <w:trHeight w:val="300"/>
        </w:trPr>
        <w:tc>
          <w:tcPr>
            <w:tcW w:w="1350" w:type="dxa"/>
            <w:tcBorders>
              <w:top w:val="nil"/>
              <w:left w:val="nil"/>
              <w:bottom w:val="nil"/>
              <w:right w:val="nil"/>
            </w:tcBorders>
            <w:shd w:val="clear" w:color="auto" w:fill="auto"/>
            <w:noWrap/>
            <w:vAlign w:val="bottom"/>
            <w:hideMark/>
          </w:tcPr>
          <w:p w14:paraId="7E82C781"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p>
        </w:tc>
        <w:tc>
          <w:tcPr>
            <w:tcW w:w="850" w:type="dxa"/>
            <w:tcBorders>
              <w:top w:val="nil"/>
              <w:left w:val="nil"/>
              <w:bottom w:val="nil"/>
              <w:right w:val="nil"/>
            </w:tcBorders>
            <w:shd w:val="clear" w:color="auto" w:fill="auto"/>
            <w:noWrap/>
            <w:vAlign w:val="bottom"/>
            <w:hideMark/>
          </w:tcPr>
          <w:p w14:paraId="7A2CA442"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Spring</w:t>
            </w:r>
          </w:p>
        </w:tc>
        <w:tc>
          <w:tcPr>
            <w:tcW w:w="960" w:type="dxa"/>
            <w:tcBorders>
              <w:top w:val="nil"/>
              <w:left w:val="nil"/>
              <w:bottom w:val="nil"/>
              <w:right w:val="nil"/>
            </w:tcBorders>
            <w:shd w:val="clear" w:color="auto" w:fill="auto"/>
            <w:noWrap/>
            <w:vAlign w:val="bottom"/>
            <w:hideMark/>
          </w:tcPr>
          <w:p w14:paraId="1DA676AF"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0.87</w:t>
            </w:r>
          </w:p>
        </w:tc>
        <w:tc>
          <w:tcPr>
            <w:tcW w:w="960" w:type="dxa"/>
            <w:tcBorders>
              <w:top w:val="nil"/>
              <w:left w:val="nil"/>
              <w:bottom w:val="nil"/>
              <w:right w:val="nil"/>
            </w:tcBorders>
            <w:shd w:val="clear" w:color="auto" w:fill="auto"/>
            <w:noWrap/>
            <w:vAlign w:val="bottom"/>
            <w:hideMark/>
          </w:tcPr>
          <w:p w14:paraId="1623D10C"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1.68</w:t>
            </w:r>
          </w:p>
        </w:tc>
        <w:tc>
          <w:tcPr>
            <w:tcW w:w="960" w:type="dxa"/>
            <w:tcBorders>
              <w:top w:val="nil"/>
              <w:left w:val="nil"/>
              <w:bottom w:val="nil"/>
              <w:right w:val="nil"/>
            </w:tcBorders>
            <w:shd w:val="clear" w:color="auto" w:fill="auto"/>
            <w:noWrap/>
            <w:vAlign w:val="bottom"/>
            <w:hideMark/>
          </w:tcPr>
          <w:p w14:paraId="7717790C"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5.74</w:t>
            </w:r>
          </w:p>
        </w:tc>
        <w:tc>
          <w:tcPr>
            <w:tcW w:w="960" w:type="dxa"/>
            <w:tcBorders>
              <w:top w:val="nil"/>
              <w:left w:val="nil"/>
              <w:bottom w:val="nil"/>
              <w:right w:val="nil"/>
            </w:tcBorders>
            <w:shd w:val="clear" w:color="auto" w:fill="auto"/>
            <w:noWrap/>
            <w:vAlign w:val="bottom"/>
            <w:hideMark/>
          </w:tcPr>
          <w:p w14:paraId="5A8BAA55"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p>
        </w:tc>
      </w:tr>
      <w:tr w:rsidR="00D82CE0" w:rsidRPr="00D82CE0" w14:paraId="50E26795" w14:textId="77777777" w:rsidTr="0078746C">
        <w:trPr>
          <w:trHeight w:val="300"/>
        </w:trPr>
        <w:tc>
          <w:tcPr>
            <w:tcW w:w="1350" w:type="dxa"/>
            <w:tcBorders>
              <w:top w:val="nil"/>
              <w:left w:val="nil"/>
              <w:bottom w:val="nil"/>
              <w:right w:val="nil"/>
            </w:tcBorders>
            <w:shd w:val="clear" w:color="auto" w:fill="auto"/>
            <w:noWrap/>
            <w:vAlign w:val="bottom"/>
            <w:hideMark/>
          </w:tcPr>
          <w:p w14:paraId="4CA57CB3" w14:textId="77777777" w:rsidR="006038DE" w:rsidRPr="00D82CE0" w:rsidRDefault="006038DE" w:rsidP="00303067">
            <w:pPr>
              <w:spacing w:after="0" w:line="240" w:lineRule="auto"/>
              <w:rPr>
                <w:rFonts w:ascii="Times New Roman" w:eastAsia="Times New Roman" w:hAnsi="Times New Roman" w:cs="Times New Roman"/>
                <w:sz w:val="24"/>
                <w:szCs w:val="24"/>
              </w:rPr>
            </w:pPr>
          </w:p>
        </w:tc>
        <w:tc>
          <w:tcPr>
            <w:tcW w:w="850" w:type="dxa"/>
            <w:tcBorders>
              <w:top w:val="nil"/>
              <w:left w:val="nil"/>
              <w:bottom w:val="nil"/>
              <w:right w:val="nil"/>
            </w:tcBorders>
            <w:shd w:val="clear" w:color="auto" w:fill="auto"/>
            <w:noWrap/>
            <w:vAlign w:val="bottom"/>
            <w:hideMark/>
          </w:tcPr>
          <w:p w14:paraId="03ADCE73"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Summer</w:t>
            </w:r>
          </w:p>
        </w:tc>
        <w:tc>
          <w:tcPr>
            <w:tcW w:w="960" w:type="dxa"/>
            <w:tcBorders>
              <w:top w:val="nil"/>
              <w:left w:val="nil"/>
              <w:bottom w:val="nil"/>
              <w:right w:val="nil"/>
            </w:tcBorders>
            <w:shd w:val="clear" w:color="auto" w:fill="auto"/>
            <w:noWrap/>
            <w:vAlign w:val="bottom"/>
            <w:hideMark/>
          </w:tcPr>
          <w:p w14:paraId="3DD5C913"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0.73</w:t>
            </w:r>
          </w:p>
        </w:tc>
        <w:tc>
          <w:tcPr>
            <w:tcW w:w="960" w:type="dxa"/>
            <w:tcBorders>
              <w:top w:val="nil"/>
              <w:left w:val="nil"/>
              <w:bottom w:val="nil"/>
              <w:right w:val="nil"/>
            </w:tcBorders>
            <w:shd w:val="clear" w:color="auto" w:fill="auto"/>
            <w:noWrap/>
            <w:vAlign w:val="bottom"/>
            <w:hideMark/>
          </w:tcPr>
          <w:p w14:paraId="4D8FB9B0"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1.73</w:t>
            </w:r>
          </w:p>
        </w:tc>
        <w:tc>
          <w:tcPr>
            <w:tcW w:w="960" w:type="dxa"/>
            <w:tcBorders>
              <w:top w:val="nil"/>
              <w:left w:val="nil"/>
              <w:bottom w:val="nil"/>
              <w:right w:val="nil"/>
            </w:tcBorders>
            <w:shd w:val="clear" w:color="auto" w:fill="auto"/>
            <w:noWrap/>
            <w:vAlign w:val="bottom"/>
            <w:hideMark/>
          </w:tcPr>
          <w:p w14:paraId="1DD38256"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3.38</w:t>
            </w:r>
          </w:p>
        </w:tc>
        <w:tc>
          <w:tcPr>
            <w:tcW w:w="960" w:type="dxa"/>
            <w:tcBorders>
              <w:top w:val="nil"/>
              <w:left w:val="nil"/>
              <w:bottom w:val="nil"/>
              <w:right w:val="nil"/>
            </w:tcBorders>
            <w:shd w:val="clear" w:color="auto" w:fill="auto"/>
            <w:noWrap/>
            <w:vAlign w:val="bottom"/>
            <w:hideMark/>
          </w:tcPr>
          <w:p w14:paraId="563BD836"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p>
        </w:tc>
      </w:tr>
      <w:tr w:rsidR="00D82CE0" w:rsidRPr="00D82CE0" w14:paraId="7E08EBCB" w14:textId="77777777" w:rsidTr="0078746C">
        <w:trPr>
          <w:trHeight w:val="300"/>
        </w:trPr>
        <w:tc>
          <w:tcPr>
            <w:tcW w:w="1350" w:type="dxa"/>
            <w:tcBorders>
              <w:top w:val="nil"/>
              <w:left w:val="nil"/>
              <w:bottom w:val="nil"/>
              <w:right w:val="nil"/>
            </w:tcBorders>
            <w:shd w:val="clear" w:color="auto" w:fill="auto"/>
            <w:noWrap/>
            <w:vAlign w:val="bottom"/>
            <w:hideMark/>
          </w:tcPr>
          <w:p w14:paraId="18ACA269" w14:textId="77777777" w:rsidR="006038DE" w:rsidRPr="00D82CE0" w:rsidRDefault="006038DE" w:rsidP="00303067">
            <w:pPr>
              <w:spacing w:after="0" w:line="240" w:lineRule="auto"/>
              <w:rPr>
                <w:rFonts w:ascii="Times New Roman" w:eastAsia="Times New Roman" w:hAnsi="Times New Roman" w:cs="Times New Roman"/>
                <w:sz w:val="24"/>
                <w:szCs w:val="24"/>
              </w:rPr>
            </w:pPr>
          </w:p>
        </w:tc>
        <w:tc>
          <w:tcPr>
            <w:tcW w:w="850" w:type="dxa"/>
            <w:tcBorders>
              <w:top w:val="nil"/>
              <w:left w:val="nil"/>
              <w:bottom w:val="nil"/>
              <w:right w:val="nil"/>
            </w:tcBorders>
            <w:shd w:val="clear" w:color="auto" w:fill="auto"/>
            <w:noWrap/>
            <w:vAlign w:val="bottom"/>
            <w:hideMark/>
          </w:tcPr>
          <w:p w14:paraId="31DF6379"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Autumn</w:t>
            </w:r>
          </w:p>
        </w:tc>
        <w:tc>
          <w:tcPr>
            <w:tcW w:w="960" w:type="dxa"/>
            <w:tcBorders>
              <w:top w:val="nil"/>
              <w:left w:val="nil"/>
              <w:bottom w:val="nil"/>
              <w:right w:val="nil"/>
            </w:tcBorders>
            <w:shd w:val="clear" w:color="auto" w:fill="auto"/>
            <w:noWrap/>
            <w:vAlign w:val="bottom"/>
            <w:hideMark/>
          </w:tcPr>
          <w:p w14:paraId="61F7DDD0"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0.71</w:t>
            </w:r>
          </w:p>
        </w:tc>
        <w:tc>
          <w:tcPr>
            <w:tcW w:w="960" w:type="dxa"/>
            <w:tcBorders>
              <w:top w:val="nil"/>
              <w:left w:val="nil"/>
              <w:bottom w:val="nil"/>
              <w:right w:val="nil"/>
            </w:tcBorders>
            <w:shd w:val="clear" w:color="auto" w:fill="auto"/>
            <w:noWrap/>
            <w:vAlign w:val="bottom"/>
            <w:hideMark/>
          </w:tcPr>
          <w:p w14:paraId="7D0571FD"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1.39</w:t>
            </w:r>
          </w:p>
        </w:tc>
        <w:tc>
          <w:tcPr>
            <w:tcW w:w="960" w:type="dxa"/>
            <w:tcBorders>
              <w:top w:val="nil"/>
              <w:left w:val="nil"/>
              <w:bottom w:val="nil"/>
              <w:right w:val="nil"/>
            </w:tcBorders>
            <w:shd w:val="clear" w:color="auto" w:fill="auto"/>
            <w:noWrap/>
            <w:vAlign w:val="bottom"/>
            <w:hideMark/>
          </w:tcPr>
          <w:p w14:paraId="54F2F9A9"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3.72</w:t>
            </w:r>
          </w:p>
        </w:tc>
        <w:tc>
          <w:tcPr>
            <w:tcW w:w="960" w:type="dxa"/>
            <w:tcBorders>
              <w:top w:val="nil"/>
              <w:left w:val="nil"/>
              <w:bottom w:val="nil"/>
              <w:right w:val="nil"/>
            </w:tcBorders>
            <w:shd w:val="clear" w:color="auto" w:fill="auto"/>
            <w:noWrap/>
            <w:vAlign w:val="bottom"/>
            <w:hideMark/>
          </w:tcPr>
          <w:p w14:paraId="0860A0E3"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p>
        </w:tc>
      </w:tr>
      <w:tr w:rsidR="00D82CE0" w:rsidRPr="00D82CE0" w14:paraId="786D86C7" w14:textId="77777777" w:rsidTr="0078746C">
        <w:trPr>
          <w:trHeight w:val="300"/>
        </w:trPr>
        <w:tc>
          <w:tcPr>
            <w:tcW w:w="1350" w:type="dxa"/>
            <w:tcBorders>
              <w:top w:val="single" w:sz="4" w:space="0" w:color="auto"/>
              <w:left w:val="nil"/>
              <w:bottom w:val="nil"/>
              <w:right w:val="nil"/>
            </w:tcBorders>
            <w:shd w:val="clear" w:color="auto" w:fill="auto"/>
            <w:noWrap/>
            <w:vAlign w:val="bottom"/>
            <w:hideMark/>
          </w:tcPr>
          <w:p w14:paraId="374AC7F4"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MEHP</w:t>
            </w:r>
          </w:p>
        </w:tc>
        <w:tc>
          <w:tcPr>
            <w:tcW w:w="850" w:type="dxa"/>
            <w:tcBorders>
              <w:top w:val="single" w:sz="4" w:space="0" w:color="auto"/>
              <w:left w:val="nil"/>
              <w:bottom w:val="nil"/>
              <w:right w:val="nil"/>
            </w:tcBorders>
            <w:shd w:val="clear" w:color="auto" w:fill="auto"/>
            <w:noWrap/>
            <w:vAlign w:val="bottom"/>
            <w:hideMark/>
          </w:tcPr>
          <w:p w14:paraId="4AE5A332"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Winter</w:t>
            </w:r>
          </w:p>
        </w:tc>
        <w:tc>
          <w:tcPr>
            <w:tcW w:w="960" w:type="dxa"/>
            <w:tcBorders>
              <w:top w:val="single" w:sz="4" w:space="0" w:color="auto"/>
              <w:left w:val="nil"/>
              <w:bottom w:val="nil"/>
              <w:right w:val="nil"/>
            </w:tcBorders>
            <w:shd w:val="clear" w:color="auto" w:fill="auto"/>
            <w:noWrap/>
            <w:vAlign w:val="bottom"/>
            <w:hideMark/>
          </w:tcPr>
          <w:p w14:paraId="66B2A0E9"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2.91</w:t>
            </w:r>
          </w:p>
        </w:tc>
        <w:tc>
          <w:tcPr>
            <w:tcW w:w="960" w:type="dxa"/>
            <w:tcBorders>
              <w:top w:val="single" w:sz="4" w:space="0" w:color="auto"/>
              <w:left w:val="nil"/>
              <w:bottom w:val="nil"/>
              <w:right w:val="nil"/>
            </w:tcBorders>
            <w:shd w:val="clear" w:color="auto" w:fill="auto"/>
            <w:noWrap/>
            <w:vAlign w:val="bottom"/>
            <w:hideMark/>
          </w:tcPr>
          <w:p w14:paraId="6DD3EC20"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4.39</w:t>
            </w:r>
          </w:p>
        </w:tc>
        <w:tc>
          <w:tcPr>
            <w:tcW w:w="960" w:type="dxa"/>
            <w:tcBorders>
              <w:top w:val="single" w:sz="4" w:space="0" w:color="auto"/>
              <w:left w:val="nil"/>
              <w:bottom w:val="nil"/>
              <w:right w:val="nil"/>
            </w:tcBorders>
            <w:shd w:val="clear" w:color="auto" w:fill="auto"/>
            <w:noWrap/>
            <w:vAlign w:val="bottom"/>
            <w:hideMark/>
          </w:tcPr>
          <w:p w14:paraId="76166D86"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7.37</w:t>
            </w:r>
          </w:p>
        </w:tc>
        <w:tc>
          <w:tcPr>
            <w:tcW w:w="960" w:type="dxa"/>
            <w:tcBorders>
              <w:top w:val="single" w:sz="4" w:space="0" w:color="auto"/>
              <w:left w:val="nil"/>
              <w:bottom w:val="nil"/>
              <w:right w:val="nil"/>
            </w:tcBorders>
            <w:shd w:val="clear" w:color="auto" w:fill="auto"/>
            <w:noWrap/>
            <w:vAlign w:val="bottom"/>
            <w:hideMark/>
          </w:tcPr>
          <w:p w14:paraId="5574AF14"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0.598</w:t>
            </w:r>
          </w:p>
        </w:tc>
      </w:tr>
      <w:tr w:rsidR="00D82CE0" w:rsidRPr="00D82CE0" w14:paraId="525F5F0F" w14:textId="77777777" w:rsidTr="0078746C">
        <w:trPr>
          <w:trHeight w:val="300"/>
        </w:trPr>
        <w:tc>
          <w:tcPr>
            <w:tcW w:w="1350" w:type="dxa"/>
            <w:tcBorders>
              <w:top w:val="nil"/>
              <w:left w:val="nil"/>
              <w:bottom w:val="nil"/>
              <w:right w:val="nil"/>
            </w:tcBorders>
            <w:shd w:val="clear" w:color="auto" w:fill="auto"/>
            <w:noWrap/>
            <w:vAlign w:val="bottom"/>
            <w:hideMark/>
          </w:tcPr>
          <w:p w14:paraId="1CD86B71"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p>
        </w:tc>
        <w:tc>
          <w:tcPr>
            <w:tcW w:w="850" w:type="dxa"/>
            <w:tcBorders>
              <w:top w:val="nil"/>
              <w:left w:val="nil"/>
              <w:bottom w:val="nil"/>
              <w:right w:val="nil"/>
            </w:tcBorders>
            <w:shd w:val="clear" w:color="auto" w:fill="auto"/>
            <w:noWrap/>
            <w:vAlign w:val="bottom"/>
            <w:hideMark/>
          </w:tcPr>
          <w:p w14:paraId="359E9E4D"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Spring</w:t>
            </w:r>
          </w:p>
        </w:tc>
        <w:tc>
          <w:tcPr>
            <w:tcW w:w="960" w:type="dxa"/>
            <w:tcBorders>
              <w:top w:val="nil"/>
              <w:left w:val="nil"/>
              <w:bottom w:val="nil"/>
              <w:right w:val="nil"/>
            </w:tcBorders>
            <w:shd w:val="clear" w:color="auto" w:fill="auto"/>
            <w:noWrap/>
            <w:vAlign w:val="bottom"/>
            <w:hideMark/>
          </w:tcPr>
          <w:p w14:paraId="212BB80E"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3.33</w:t>
            </w:r>
          </w:p>
        </w:tc>
        <w:tc>
          <w:tcPr>
            <w:tcW w:w="960" w:type="dxa"/>
            <w:tcBorders>
              <w:top w:val="nil"/>
              <w:left w:val="nil"/>
              <w:bottom w:val="nil"/>
              <w:right w:val="nil"/>
            </w:tcBorders>
            <w:shd w:val="clear" w:color="auto" w:fill="auto"/>
            <w:noWrap/>
            <w:vAlign w:val="bottom"/>
            <w:hideMark/>
          </w:tcPr>
          <w:p w14:paraId="2540C0E3"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5.19</w:t>
            </w:r>
          </w:p>
        </w:tc>
        <w:tc>
          <w:tcPr>
            <w:tcW w:w="960" w:type="dxa"/>
            <w:tcBorders>
              <w:top w:val="nil"/>
              <w:left w:val="nil"/>
              <w:bottom w:val="nil"/>
              <w:right w:val="nil"/>
            </w:tcBorders>
            <w:shd w:val="clear" w:color="auto" w:fill="auto"/>
            <w:noWrap/>
            <w:vAlign w:val="bottom"/>
            <w:hideMark/>
          </w:tcPr>
          <w:p w14:paraId="40348919"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7.55</w:t>
            </w:r>
          </w:p>
        </w:tc>
        <w:tc>
          <w:tcPr>
            <w:tcW w:w="960" w:type="dxa"/>
            <w:tcBorders>
              <w:top w:val="nil"/>
              <w:left w:val="nil"/>
              <w:bottom w:val="nil"/>
              <w:right w:val="nil"/>
            </w:tcBorders>
            <w:shd w:val="clear" w:color="auto" w:fill="auto"/>
            <w:noWrap/>
            <w:vAlign w:val="bottom"/>
            <w:hideMark/>
          </w:tcPr>
          <w:p w14:paraId="3A7C6C9C"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p>
        </w:tc>
      </w:tr>
      <w:tr w:rsidR="00D82CE0" w:rsidRPr="00D82CE0" w14:paraId="07ACE639" w14:textId="77777777" w:rsidTr="0078746C">
        <w:trPr>
          <w:trHeight w:val="300"/>
        </w:trPr>
        <w:tc>
          <w:tcPr>
            <w:tcW w:w="1350" w:type="dxa"/>
            <w:tcBorders>
              <w:top w:val="nil"/>
              <w:left w:val="nil"/>
              <w:bottom w:val="nil"/>
              <w:right w:val="nil"/>
            </w:tcBorders>
            <w:shd w:val="clear" w:color="auto" w:fill="auto"/>
            <w:noWrap/>
            <w:vAlign w:val="bottom"/>
            <w:hideMark/>
          </w:tcPr>
          <w:p w14:paraId="2FCE99BE" w14:textId="77777777" w:rsidR="006038DE" w:rsidRPr="00D82CE0" w:rsidRDefault="006038DE" w:rsidP="00303067">
            <w:pPr>
              <w:spacing w:after="0" w:line="240" w:lineRule="auto"/>
              <w:rPr>
                <w:rFonts w:ascii="Times New Roman" w:eastAsia="Times New Roman" w:hAnsi="Times New Roman" w:cs="Times New Roman"/>
                <w:sz w:val="24"/>
                <w:szCs w:val="24"/>
              </w:rPr>
            </w:pPr>
          </w:p>
        </w:tc>
        <w:tc>
          <w:tcPr>
            <w:tcW w:w="850" w:type="dxa"/>
            <w:tcBorders>
              <w:top w:val="nil"/>
              <w:left w:val="nil"/>
              <w:bottom w:val="nil"/>
              <w:right w:val="nil"/>
            </w:tcBorders>
            <w:shd w:val="clear" w:color="auto" w:fill="auto"/>
            <w:noWrap/>
            <w:vAlign w:val="bottom"/>
            <w:hideMark/>
          </w:tcPr>
          <w:p w14:paraId="23ECD8F4"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Summer</w:t>
            </w:r>
          </w:p>
        </w:tc>
        <w:tc>
          <w:tcPr>
            <w:tcW w:w="960" w:type="dxa"/>
            <w:tcBorders>
              <w:top w:val="nil"/>
              <w:left w:val="nil"/>
              <w:bottom w:val="nil"/>
              <w:right w:val="nil"/>
            </w:tcBorders>
            <w:shd w:val="clear" w:color="auto" w:fill="auto"/>
            <w:noWrap/>
            <w:vAlign w:val="bottom"/>
            <w:hideMark/>
          </w:tcPr>
          <w:p w14:paraId="504BD4B1"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3.07</w:t>
            </w:r>
          </w:p>
        </w:tc>
        <w:tc>
          <w:tcPr>
            <w:tcW w:w="960" w:type="dxa"/>
            <w:tcBorders>
              <w:top w:val="nil"/>
              <w:left w:val="nil"/>
              <w:bottom w:val="nil"/>
              <w:right w:val="nil"/>
            </w:tcBorders>
            <w:shd w:val="clear" w:color="auto" w:fill="auto"/>
            <w:noWrap/>
            <w:vAlign w:val="bottom"/>
            <w:hideMark/>
          </w:tcPr>
          <w:p w14:paraId="082B7228"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4.38</w:t>
            </w:r>
          </w:p>
        </w:tc>
        <w:tc>
          <w:tcPr>
            <w:tcW w:w="960" w:type="dxa"/>
            <w:tcBorders>
              <w:top w:val="nil"/>
              <w:left w:val="nil"/>
              <w:bottom w:val="nil"/>
              <w:right w:val="nil"/>
            </w:tcBorders>
            <w:shd w:val="clear" w:color="auto" w:fill="auto"/>
            <w:noWrap/>
            <w:vAlign w:val="bottom"/>
            <w:hideMark/>
          </w:tcPr>
          <w:p w14:paraId="05C71292"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6.87</w:t>
            </w:r>
          </w:p>
        </w:tc>
        <w:tc>
          <w:tcPr>
            <w:tcW w:w="960" w:type="dxa"/>
            <w:tcBorders>
              <w:top w:val="nil"/>
              <w:left w:val="nil"/>
              <w:bottom w:val="nil"/>
              <w:right w:val="nil"/>
            </w:tcBorders>
            <w:shd w:val="clear" w:color="auto" w:fill="auto"/>
            <w:noWrap/>
            <w:vAlign w:val="bottom"/>
            <w:hideMark/>
          </w:tcPr>
          <w:p w14:paraId="41201AB2"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p>
        </w:tc>
      </w:tr>
      <w:tr w:rsidR="00D82CE0" w:rsidRPr="00D82CE0" w14:paraId="3A5F8DC0" w14:textId="77777777" w:rsidTr="0078746C">
        <w:trPr>
          <w:trHeight w:val="300"/>
        </w:trPr>
        <w:tc>
          <w:tcPr>
            <w:tcW w:w="1350" w:type="dxa"/>
            <w:tcBorders>
              <w:top w:val="nil"/>
              <w:left w:val="nil"/>
              <w:bottom w:val="single" w:sz="4" w:space="0" w:color="auto"/>
              <w:right w:val="nil"/>
            </w:tcBorders>
            <w:shd w:val="clear" w:color="auto" w:fill="auto"/>
            <w:noWrap/>
            <w:vAlign w:val="bottom"/>
            <w:hideMark/>
          </w:tcPr>
          <w:p w14:paraId="0F08DE18"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 </w:t>
            </w:r>
          </w:p>
        </w:tc>
        <w:tc>
          <w:tcPr>
            <w:tcW w:w="850" w:type="dxa"/>
            <w:tcBorders>
              <w:top w:val="nil"/>
              <w:left w:val="nil"/>
              <w:bottom w:val="single" w:sz="4" w:space="0" w:color="auto"/>
              <w:right w:val="nil"/>
            </w:tcBorders>
            <w:shd w:val="clear" w:color="auto" w:fill="auto"/>
            <w:noWrap/>
            <w:vAlign w:val="bottom"/>
            <w:hideMark/>
          </w:tcPr>
          <w:p w14:paraId="623CF9D6"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Autumn</w:t>
            </w:r>
          </w:p>
        </w:tc>
        <w:tc>
          <w:tcPr>
            <w:tcW w:w="960" w:type="dxa"/>
            <w:tcBorders>
              <w:top w:val="nil"/>
              <w:left w:val="nil"/>
              <w:bottom w:val="single" w:sz="4" w:space="0" w:color="auto"/>
              <w:right w:val="nil"/>
            </w:tcBorders>
            <w:shd w:val="clear" w:color="auto" w:fill="auto"/>
            <w:noWrap/>
            <w:vAlign w:val="bottom"/>
            <w:hideMark/>
          </w:tcPr>
          <w:p w14:paraId="58496CA5"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2.85</w:t>
            </w:r>
          </w:p>
        </w:tc>
        <w:tc>
          <w:tcPr>
            <w:tcW w:w="960" w:type="dxa"/>
            <w:tcBorders>
              <w:top w:val="nil"/>
              <w:left w:val="nil"/>
              <w:bottom w:val="single" w:sz="4" w:space="0" w:color="auto"/>
              <w:right w:val="nil"/>
            </w:tcBorders>
            <w:shd w:val="clear" w:color="auto" w:fill="auto"/>
            <w:noWrap/>
            <w:vAlign w:val="bottom"/>
            <w:hideMark/>
          </w:tcPr>
          <w:p w14:paraId="13D9D0FB"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3.93</w:t>
            </w:r>
          </w:p>
        </w:tc>
        <w:tc>
          <w:tcPr>
            <w:tcW w:w="960" w:type="dxa"/>
            <w:tcBorders>
              <w:top w:val="nil"/>
              <w:left w:val="nil"/>
              <w:bottom w:val="single" w:sz="4" w:space="0" w:color="auto"/>
              <w:right w:val="nil"/>
            </w:tcBorders>
            <w:shd w:val="clear" w:color="auto" w:fill="auto"/>
            <w:noWrap/>
            <w:vAlign w:val="bottom"/>
            <w:hideMark/>
          </w:tcPr>
          <w:p w14:paraId="2632FB43"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8.31</w:t>
            </w:r>
          </w:p>
        </w:tc>
        <w:tc>
          <w:tcPr>
            <w:tcW w:w="960" w:type="dxa"/>
            <w:tcBorders>
              <w:top w:val="nil"/>
              <w:left w:val="nil"/>
              <w:bottom w:val="single" w:sz="4" w:space="0" w:color="auto"/>
              <w:right w:val="nil"/>
            </w:tcBorders>
            <w:shd w:val="clear" w:color="auto" w:fill="auto"/>
            <w:noWrap/>
            <w:vAlign w:val="bottom"/>
            <w:hideMark/>
          </w:tcPr>
          <w:p w14:paraId="0CDDF729"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 </w:t>
            </w:r>
          </w:p>
        </w:tc>
      </w:tr>
      <w:tr w:rsidR="00D82CE0" w:rsidRPr="00D82CE0" w14:paraId="186B9AB5" w14:textId="77777777" w:rsidTr="0078746C">
        <w:trPr>
          <w:trHeight w:val="300"/>
        </w:trPr>
        <w:tc>
          <w:tcPr>
            <w:tcW w:w="1350" w:type="dxa"/>
            <w:tcBorders>
              <w:top w:val="nil"/>
              <w:left w:val="nil"/>
              <w:bottom w:val="nil"/>
              <w:right w:val="nil"/>
            </w:tcBorders>
            <w:shd w:val="clear" w:color="auto" w:fill="auto"/>
            <w:noWrap/>
            <w:vAlign w:val="bottom"/>
            <w:hideMark/>
          </w:tcPr>
          <w:p w14:paraId="7ECDDEE1"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MEOHP</w:t>
            </w:r>
          </w:p>
        </w:tc>
        <w:tc>
          <w:tcPr>
            <w:tcW w:w="850" w:type="dxa"/>
            <w:tcBorders>
              <w:top w:val="nil"/>
              <w:left w:val="nil"/>
              <w:bottom w:val="nil"/>
              <w:right w:val="nil"/>
            </w:tcBorders>
            <w:shd w:val="clear" w:color="auto" w:fill="auto"/>
            <w:noWrap/>
            <w:vAlign w:val="bottom"/>
            <w:hideMark/>
          </w:tcPr>
          <w:p w14:paraId="3AEC5FAA"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Winter</w:t>
            </w:r>
          </w:p>
        </w:tc>
        <w:tc>
          <w:tcPr>
            <w:tcW w:w="960" w:type="dxa"/>
            <w:tcBorders>
              <w:top w:val="nil"/>
              <w:left w:val="nil"/>
              <w:bottom w:val="nil"/>
              <w:right w:val="nil"/>
            </w:tcBorders>
            <w:shd w:val="clear" w:color="auto" w:fill="auto"/>
            <w:noWrap/>
            <w:vAlign w:val="bottom"/>
            <w:hideMark/>
          </w:tcPr>
          <w:p w14:paraId="191ED567"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14.63</w:t>
            </w:r>
          </w:p>
        </w:tc>
        <w:tc>
          <w:tcPr>
            <w:tcW w:w="960" w:type="dxa"/>
            <w:tcBorders>
              <w:top w:val="nil"/>
              <w:left w:val="nil"/>
              <w:bottom w:val="nil"/>
              <w:right w:val="nil"/>
            </w:tcBorders>
            <w:shd w:val="clear" w:color="auto" w:fill="auto"/>
            <w:noWrap/>
            <w:vAlign w:val="bottom"/>
            <w:hideMark/>
          </w:tcPr>
          <w:p w14:paraId="4EED7F53"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22.38</w:t>
            </w:r>
          </w:p>
        </w:tc>
        <w:tc>
          <w:tcPr>
            <w:tcW w:w="960" w:type="dxa"/>
            <w:tcBorders>
              <w:top w:val="nil"/>
              <w:left w:val="nil"/>
              <w:bottom w:val="nil"/>
              <w:right w:val="nil"/>
            </w:tcBorders>
            <w:shd w:val="clear" w:color="auto" w:fill="auto"/>
            <w:noWrap/>
            <w:vAlign w:val="bottom"/>
            <w:hideMark/>
          </w:tcPr>
          <w:p w14:paraId="083A61C1"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31.06</w:t>
            </w:r>
          </w:p>
        </w:tc>
        <w:tc>
          <w:tcPr>
            <w:tcW w:w="960" w:type="dxa"/>
            <w:tcBorders>
              <w:top w:val="nil"/>
              <w:left w:val="nil"/>
              <w:bottom w:val="nil"/>
              <w:right w:val="nil"/>
            </w:tcBorders>
            <w:shd w:val="clear" w:color="auto" w:fill="auto"/>
            <w:noWrap/>
            <w:vAlign w:val="bottom"/>
            <w:hideMark/>
          </w:tcPr>
          <w:p w14:paraId="42C4F158"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0.613</w:t>
            </w:r>
          </w:p>
        </w:tc>
      </w:tr>
      <w:tr w:rsidR="00D82CE0" w:rsidRPr="00D82CE0" w14:paraId="629D64C1" w14:textId="77777777" w:rsidTr="0078746C">
        <w:trPr>
          <w:trHeight w:val="300"/>
        </w:trPr>
        <w:tc>
          <w:tcPr>
            <w:tcW w:w="1350" w:type="dxa"/>
            <w:tcBorders>
              <w:top w:val="nil"/>
              <w:left w:val="nil"/>
              <w:bottom w:val="nil"/>
              <w:right w:val="nil"/>
            </w:tcBorders>
            <w:shd w:val="clear" w:color="auto" w:fill="auto"/>
            <w:noWrap/>
            <w:vAlign w:val="bottom"/>
            <w:hideMark/>
          </w:tcPr>
          <w:p w14:paraId="731ACE25"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p>
        </w:tc>
        <w:tc>
          <w:tcPr>
            <w:tcW w:w="850" w:type="dxa"/>
            <w:tcBorders>
              <w:top w:val="nil"/>
              <w:left w:val="nil"/>
              <w:bottom w:val="nil"/>
              <w:right w:val="nil"/>
            </w:tcBorders>
            <w:shd w:val="clear" w:color="auto" w:fill="auto"/>
            <w:noWrap/>
            <w:vAlign w:val="bottom"/>
            <w:hideMark/>
          </w:tcPr>
          <w:p w14:paraId="66634AB7"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Spring</w:t>
            </w:r>
          </w:p>
        </w:tc>
        <w:tc>
          <w:tcPr>
            <w:tcW w:w="960" w:type="dxa"/>
            <w:tcBorders>
              <w:top w:val="nil"/>
              <w:left w:val="nil"/>
              <w:bottom w:val="nil"/>
              <w:right w:val="nil"/>
            </w:tcBorders>
            <w:shd w:val="clear" w:color="auto" w:fill="auto"/>
            <w:noWrap/>
            <w:vAlign w:val="bottom"/>
            <w:hideMark/>
          </w:tcPr>
          <w:p w14:paraId="0A363044"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17.19</w:t>
            </w:r>
          </w:p>
        </w:tc>
        <w:tc>
          <w:tcPr>
            <w:tcW w:w="960" w:type="dxa"/>
            <w:tcBorders>
              <w:top w:val="nil"/>
              <w:left w:val="nil"/>
              <w:bottom w:val="nil"/>
              <w:right w:val="nil"/>
            </w:tcBorders>
            <w:shd w:val="clear" w:color="auto" w:fill="auto"/>
            <w:noWrap/>
            <w:vAlign w:val="bottom"/>
            <w:hideMark/>
          </w:tcPr>
          <w:p w14:paraId="5BE655C0"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24.05</w:t>
            </w:r>
          </w:p>
        </w:tc>
        <w:tc>
          <w:tcPr>
            <w:tcW w:w="960" w:type="dxa"/>
            <w:tcBorders>
              <w:top w:val="nil"/>
              <w:left w:val="nil"/>
              <w:bottom w:val="nil"/>
              <w:right w:val="nil"/>
            </w:tcBorders>
            <w:shd w:val="clear" w:color="auto" w:fill="auto"/>
            <w:noWrap/>
            <w:vAlign w:val="bottom"/>
            <w:hideMark/>
          </w:tcPr>
          <w:p w14:paraId="2E7497AB"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34.98</w:t>
            </w:r>
          </w:p>
        </w:tc>
        <w:tc>
          <w:tcPr>
            <w:tcW w:w="960" w:type="dxa"/>
            <w:tcBorders>
              <w:top w:val="nil"/>
              <w:left w:val="nil"/>
              <w:bottom w:val="nil"/>
              <w:right w:val="nil"/>
            </w:tcBorders>
            <w:shd w:val="clear" w:color="auto" w:fill="auto"/>
            <w:noWrap/>
            <w:vAlign w:val="bottom"/>
            <w:hideMark/>
          </w:tcPr>
          <w:p w14:paraId="49EB4AB2"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p>
        </w:tc>
      </w:tr>
      <w:tr w:rsidR="00D82CE0" w:rsidRPr="00D82CE0" w14:paraId="4B22693D" w14:textId="77777777" w:rsidTr="0078746C">
        <w:trPr>
          <w:trHeight w:val="300"/>
        </w:trPr>
        <w:tc>
          <w:tcPr>
            <w:tcW w:w="1350" w:type="dxa"/>
            <w:tcBorders>
              <w:top w:val="nil"/>
              <w:left w:val="nil"/>
              <w:bottom w:val="nil"/>
              <w:right w:val="nil"/>
            </w:tcBorders>
            <w:shd w:val="clear" w:color="auto" w:fill="auto"/>
            <w:noWrap/>
            <w:vAlign w:val="bottom"/>
            <w:hideMark/>
          </w:tcPr>
          <w:p w14:paraId="4B2F3500" w14:textId="77777777" w:rsidR="006038DE" w:rsidRPr="00D82CE0" w:rsidRDefault="006038DE" w:rsidP="00303067">
            <w:pPr>
              <w:spacing w:after="0" w:line="240" w:lineRule="auto"/>
              <w:rPr>
                <w:rFonts w:ascii="Times New Roman" w:eastAsia="Times New Roman" w:hAnsi="Times New Roman" w:cs="Times New Roman"/>
                <w:sz w:val="24"/>
                <w:szCs w:val="24"/>
              </w:rPr>
            </w:pPr>
          </w:p>
        </w:tc>
        <w:tc>
          <w:tcPr>
            <w:tcW w:w="850" w:type="dxa"/>
            <w:tcBorders>
              <w:top w:val="nil"/>
              <w:left w:val="nil"/>
              <w:bottom w:val="nil"/>
              <w:right w:val="nil"/>
            </w:tcBorders>
            <w:shd w:val="clear" w:color="auto" w:fill="auto"/>
            <w:noWrap/>
            <w:vAlign w:val="bottom"/>
            <w:hideMark/>
          </w:tcPr>
          <w:p w14:paraId="6D1128A0"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Summer</w:t>
            </w:r>
          </w:p>
        </w:tc>
        <w:tc>
          <w:tcPr>
            <w:tcW w:w="960" w:type="dxa"/>
            <w:tcBorders>
              <w:top w:val="nil"/>
              <w:left w:val="nil"/>
              <w:bottom w:val="nil"/>
              <w:right w:val="nil"/>
            </w:tcBorders>
            <w:shd w:val="clear" w:color="auto" w:fill="auto"/>
            <w:noWrap/>
            <w:vAlign w:val="bottom"/>
            <w:hideMark/>
          </w:tcPr>
          <w:p w14:paraId="465063FB"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14.98</w:t>
            </w:r>
          </w:p>
        </w:tc>
        <w:tc>
          <w:tcPr>
            <w:tcW w:w="960" w:type="dxa"/>
            <w:tcBorders>
              <w:top w:val="nil"/>
              <w:left w:val="nil"/>
              <w:bottom w:val="nil"/>
              <w:right w:val="nil"/>
            </w:tcBorders>
            <w:shd w:val="clear" w:color="auto" w:fill="auto"/>
            <w:noWrap/>
            <w:vAlign w:val="bottom"/>
            <w:hideMark/>
          </w:tcPr>
          <w:p w14:paraId="151876B8"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21.92</w:t>
            </w:r>
          </w:p>
        </w:tc>
        <w:tc>
          <w:tcPr>
            <w:tcW w:w="960" w:type="dxa"/>
            <w:tcBorders>
              <w:top w:val="nil"/>
              <w:left w:val="nil"/>
              <w:bottom w:val="nil"/>
              <w:right w:val="nil"/>
            </w:tcBorders>
            <w:shd w:val="clear" w:color="auto" w:fill="auto"/>
            <w:noWrap/>
            <w:vAlign w:val="bottom"/>
            <w:hideMark/>
          </w:tcPr>
          <w:p w14:paraId="668F1ED9"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33.69</w:t>
            </w:r>
          </w:p>
        </w:tc>
        <w:tc>
          <w:tcPr>
            <w:tcW w:w="960" w:type="dxa"/>
            <w:tcBorders>
              <w:top w:val="nil"/>
              <w:left w:val="nil"/>
              <w:bottom w:val="nil"/>
              <w:right w:val="nil"/>
            </w:tcBorders>
            <w:shd w:val="clear" w:color="auto" w:fill="auto"/>
            <w:noWrap/>
            <w:vAlign w:val="bottom"/>
            <w:hideMark/>
          </w:tcPr>
          <w:p w14:paraId="1B9F58E7"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p>
        </w:tc>
      </w:tr>
      <w:tr w:rsidR="00D82CE0" w:rsidRPr="00D82CE0" w14:paraId="0970A043" w14:textId="77777777" w:rsidTr="0078746C">
        <w:trPr>
          <w:trHeight w:val="300"/>
        </w:trPr>
        <w:tc>
          <w:tcPr>
            <w:tcW w:w="1350" w:type="dxa"/>
            <w:tcBorders>
              <w:top w:val="nil"/>
              <w:left w:val="nil"/>
              <w:bottom w:val="nil"/>
              <w:right w:val="nil"/>
            </w:tcBorders>
            <w:shd w:val="clear" w:color="auto" w:fill="auto"/>
            <w:noWrap/>
            <w:vAlign w:val="bottom"/>
            <w:hideMark/>
          </w:tcPr>
          <w:p w14:paraId="022C2267" w14:textId="77777777" w:rsidR="006038DE" w:rsidRPr="00D82CE0" w:rsidRDefault="006038DE" w:rsidP="00303067">
            <w:pPr>
              <w:spacing w:after="0" w:line="240" w:lineRule="auto"/>
              <w:rPr>
                <w:rFonts w:ascii="Times New Roman" w:eastAsia="Times New Roman" w:hAnsi="Times New Roman" w:cs="Times New Roman"/>
                <w:sz w:val="24"/>
                <w:szCs w:val="24"/>
              </w:rPr>
            </w:pPr>
          </w:p>
        </w:tc>
        <w:tc>
          <w:tcPr>
            <w:tcW w:w="850" w:type="dxa"/>
            <w:tcBorders>
              <w:top w:val="nil"/>
              <w:left w:val="nil"/>
              <w:bottom w:val="nil"/>
              <w:right w:val="nil"/>
            </w:tcBorders>
            <w:shd w:val="clear" w:color="auto" w:fill="auto"/>
            <w:noWrap/>
            <w:vAlign w:val="bottom"/>
            <w:hideMark/>
          </w:tcPr>
          <w:p w14:paraId="723089B4"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Autumn</w:t>
            </w:r>
          </w:p>
        </w:tc>
        <w:tc>
          <w:tcPr>
            <w:tcW w:w="960" w:type="dxa"/>
            <w:tcBorders>
              <w:top w:val="nil"/>
              <w:left w:val="nil"/>
              <w:bottom w:val="nil"/>
              <w:right w:val="nil"/>
            </w:tcBorders>
            <w:shd w:val="clear" w:color="auto" w:fill="auto"/>
            <w:noWrap/>
            <w:vAlign w:val="bottom"/>
            <w:hideMark/>
          </w:tcPr>
          <w:p w14:paraId="4B1FB8C0"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14.71</w:t>
            </w:r>
          </w:p>
        </w:tc>
        <w:tc>
          <w:tcPr>
            <w:tcW w:w="960" w:type="dxa"/>
            <w:tcBorders>
              <w:top w:val="nil"/>
              <w:left w:val="nil"/>
              <w:bottom w:val="nil"/>
              <w:right w:val="nil"/>
            </w:tcBorders>
            <w:shd w:val="clear" w:color="auto" w:fill="auto"/>
            <w:noWrap/>
            <w:vAlign w:val="bottom"/>
            <w:hideMark/>
          </w:tcPr>
          <w:p w14:paraId="1AFF7FFC"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21.09</w:t>
            </w:r>
          </w:p>
        </w:tc>
        <w:tc>
          <w:tcPr>
            <w:tcW w:w="960" w:type="dxa"/>
            <w:tcBorders>
              <w:top w:val="nil"/>
              <w:left w:val="nil"/>
              <w:bottom w:val="nil"/>
              <w:right w:val="nil"/>
            </w:tcBorders>
            <w:shd w:val="clear" w:color="auto" w:fill="auto"/>
            <w:noWrap/>
            <w:vAlign w:val="bottom"/>
            <w:hideMark/>
          </w:tcPr>
          <w:p w14:paraId="56DD9F0B"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32.18</w:t>
            </w:r>
          </w:p>
        </w:tc>
        <w:tc>
          <w:tcPr>
            <w:tcW w:w="960" w:type="dxa"/>
            <w:tcBorders>
              <w:top w:val="nil"/>
              <w:left w:val="nil"/>
              <w:bottom w:val="nil"/>
              <w:right w:val="nil"/>
            </w:tcBorders>
            <w:shd w:val="clear" w:color="auto" w:fill="auto"/>
            <w:noWrap/>
            <w:vAlign w:val="bottom"/>
            <w:hideMark/>
          </w:tcPr>
          <w:p w14:paraId="0F2B4131"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p>
        </w:tc>
      </w:tr>
      <w:tr w:rsidR="00D82CE0" w:rsidRPr="00D82CE0" w14:paraId="070E9D9D" w14:textId="77777777" w:rsidTr="0078746C">
        <w:trPr>
          <w:trHeight w:val="300"/>
        </w:trPr>
        <w:tc>
          <w:tcPr>
            <w:tcW w:w="1350" w:type="dxa"/>
            <w:tcBorders>
              <w:top w:val="single" w:sz="4" w:space="0" w:color="auto"/>
              <w:left w:val="nil"/>
              <w:bottom w:val="nil"/>
              <w:right w:val="nil"/>
            </w:tcBorders>
            <w:shd w:val="clear" w:color="auto" w:fill="auto"/>
            <w:noWrap/>
            <w:vAlign w:val="bottom"/>
            <w:hideMark/>
          </w:tcPr>
          <w:p w14:paraId="40C0EB4E"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MEHHP</w:t>
            </w:r>
          </w:p>
        </w:tc>
        <w:tc>
          <w:tcPr>
            <w:tcW w:w="850" w:type="dxa"/>
            <w:tcBorders>
              <w:top w:val="single" w:sz="4" w:space="0" w:color="auto"/>
              <w:left w:val="nil"/>
              <w:bottom w:val="nil"/>
              <w:right w:val="nil"/>
            </w:tcBorders>
            <w:shd w:val="clear" w:color="auto" w:fill="auto"/>
            <w:noWrap/>
            <w:vAlign w:val="bottom"/>
            <w:hideMark/>
          </w:tcPr>
          <w:p w14:paraId="440FD552"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Winter</w:t>
            </w:r>
          </w:p>
        </w:tc>
        <w:tc>
          <w:tcPr>
            <w:tcW w:w="960" w:type="dxa"/>
            <w:tcBorders>
              <w:top w:val="single" w:sz="4" w:space="0" w:color="auto"/>
              <w:left w:val="nil"/>
              <w:bottom w:val="nil"/>
              <w:right w:val="nil"/>
            </w:tcBorders>
            <w:shd w:val="clear" w:color="auto" w:fill="auto"/>
            <w:noWrap/>
            <w:vAlign w:val="bottom"/>
            <w:hideMark/>
          </w:tcPr>
          <w:p w14:paraId="2E77774B"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19.03</w:t>
            </w:r>
          </w:p>
        </w:tc>
        <w:tc>
          <w:tcPr>
            <w:tcW w:w="960" w:type="dxa"/>
            <w:tcBorders>
              <w:top w:val="single" w:sz="4" w:space="0" w:color="auto"/>
              <w:left w:val="nil"/>
              <w:bottom w:val="nil"/>
              <w:right w:val="nil"/>
            </w:tcBorders>
            <w:shd w:val="clear" w:color="auto" w:fill="auto"/>
            <w:noWrap/>
            <w:vAlign w:val="bottom"/>
            <w:hideMark/>
          </w:tcPr>
          <w:p w14:paraId="38283D2E"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29.32</w:t>
            </w:r>
          </w:p>
        </w:tc>
        <w:tc>
          <w:tcPr>
            <w:tcW w:w="960" w:type="dxa"/>
            <w:tcBorders>
              <w:top w:val="single" w:sz="4" w:space="0" w:color="auto"/>
              <w:left w:val="nil"/>
              <w:bottom w:val="nil"/>
              <w:right w:val="nil"/>
            </w:tcBorders>
            <w:shd w:val="clear" w:color="auto" w:fill="auto"/>
            <w:noWrap/>
            <w:vAlign w:val="bottom"/>
            <w:hideMark/>
          </w:tcPr>
          <w:p w14:paraId="7ABFEBBE"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42.73</w:t>
            </w:r>
          </w:p>
        </w:tc>
        <w:tc>
          <w:tcPr>
            <w:tcW w:w="960" w:type="dxa"/>
            <w:tcBorders>
              <w:top w:val="single" w:sz="4" w:space="0" w:color="auto"/>
              <w:left w:val="nil"/>
              <w:bottom w:val="nil"/>
              <w:right w:val="nil"/>
            </w:tcBorders>
            <w:shd w:val="clear" w:color="auto" w:fill="auto"/>
            <w:noWrap/>
            <w:vAlign w:val="bottom"/>
            <w:hideMark/>
          </w:tcPr>
          <w:p w14:paraId="2FC3D6A7"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0.690</w:t>
            </w:r>
          </w:p>
        </w:tc>
      </w:tr>
      <w:tr w:rsidR="00D82CE0" w:rsidRPr="00D82CE0" w14:paraId="6D979B08" w14:textId="77777777" w:rsidTr="0078746C">
        <w:trPr>
          <w:trHeight w:val="300"/>
        </w:trPr>
        <w:tc>
          <w:tcPr>
            <w:tcW w:w="1350" w:type="dxa"/>
            <w:tcBorders>
              <w:top w:val="nil"/>
              <w:left w:val="nil"/>
              <w:bottom w:val="nil"/>
              <w:right w:val="nil"/>
            </w:tcBorders>
            <w:shd w:val="clear" w:color="auto" w:fill="auto"/>
            <w:noWrap/>
            <w:vAlign w:val="bottom"/>
            <w:hideMark/>
          </w:tcPr>
          <w:p w14:paraId="56C13473"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p>
        </w:tc>
        <w:tc>
          <w:tcPr>
            <w:tcW w:w="850" w:type="dxa"/>
            <w:tcBorders>
              <w:top w:val="nil"/>
              <w:left w:val="nil"/>
              <w:bottom w:val="nil"/>
              <w:right w:val="nil"/>
            </w:tcBorders>
            <w:shd w:val="clear" w:color="auto" w:fill="auto"/>
            <w:noWrap/>
            <w:vAlign w:val="bottom"/>
            <w:hideMark/>
          </w:tcPr>
          <w:p w14:paraId="4D060441"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Spring</w:t>
            </w:r>
          </w:p>
        </w:tc>
        <w:tc>
          <w:tcPr>
            <w:tcW w:w="960" w:type="dxa"/>
            <w:tcBorders>
              <w:top w:val="nil"/>
              <w:left w:val="nil"/>
              <w:bottom w:val="nil"/>
              <w:right w:val="nil"/>
            </w:tcBorders>
            <w:shd w:val="clear" w:color="auto" w:fill="auto"/>
            <w:noWrap/>
            <w:vAlign w:val="bottom"/>
            <w:hideMark/>
          </w:tcPr>
          <w:p w14:paraId="7ADE21B4"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23.09</w:t>
            </w:r>
          </w:p>
        </w:tc>
        <w:tc>
          <w:tcPr>
            <w:tcW w:w="960" w:type="dxa"/>
            <w:tcBorders>
              <w:top w:val="nil"/>
              <w:left w:val="nil"/>
              <w:bottom w:val="nil"/>
              <w:right w:val="nil"/>
            </w:tcBorders>
            <w:shd w:val="clear" w:color="auto" w:fill="auto"/>
            <w:noWrap/>
            <w:vAlign w:val="bottom"/>
            <w:hideMark/>
          </w:tcPr>
          <w:p w14:paraId="36BFEC67"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31.76</w:t>
            </w:r>
          </w:p>
        </w:tc>
        <w:tc>
          <w:tcPr>
            <w:tcW w:w="960" w:type="dxa"/>
            <w:tcBorders>
              <w:top w:val="nil"/>
              <w:left w:val="nil"/>
              <w:bottom w:val="nil"/>
              <w:right w:val="nil"/>
            </w:tcBorders>
            <w:shd w:val="clear" w:color="auto" w:fill="auto"/>
            <w:noWrap/>
            <w:vAlign w:val="bottom"/>
            <w:hideMark/>
          </w:tcPr>
          <w:p w14:paraId="7BDD088D"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45.89</w:t>
            </w:r>
          </w:p>
        </w:tc>
        <w:tc>
          <w:tcPr>
            <w:tcW w:w="960" w:type="dxa"/>
            <w:tcBorders>
              <w:top w:val="nil"/>
              <w:left w:val="nil"/>
              <w:bottom w:val="nil"/>
              <w:right w:val="nil"/>
            </w:tcBorders>
            <w:shd w:val="clear" w:color="auto" w:fill="auto"/>
            <w:noWrap/>
            <w:vAlign w:val="bottom"/>
            <w:hideMark/>
          </w:tcPr>
          <w:p w14:paraId="699E00F5"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p>
        </w:tc>
      </w:tr>
      <w:tr w:rsidR="00D82CE0" w:rsidRPr="00D82CE0" w14:paraId="18D2F1DA" w14:textId="77777777" w:rsidTr="0078746C">
        <w:trPr>
          <w:trHeight w:val="300"/>
        </w:trPr>
        <w:tc>
          <w:tcPr>
            <w:tcW w:w="1350" w:type="dxa"/>
            <w:tcBorders>
              <w:top w:val="nil"/>
              <w:left w:val="nil"/>
              <w:bottom w:val="nil"/>
              <w:right w:val="nil"/>
            </w:tcBorders>
            <w:shd w:val="clear" w:color="auto" w:fill="auto"/>
            <w:noWrap/>
            <w:vAlign w:val="bottom"/>
            <w:hideMark/>
          </w:tcPr>
          <w:p w14:paraId="6C236E8D" w14:textId="77777777" w:rsidR="006038DE" w:rsidRPr="00D82CE0" w:rsidRDefault="006038DE" w:rsidP="00303067">
            <w:pPr>
              <w:spacing w:after="0" w:line="240" w:lineRule="auto"/>
              <w:rPr>
                <w:rFonts w:ascii="Times New Roman" w:eastAsia="Times New Roman" w:hAnsi="Times New Roman" w:cs="Times New Roman"/>
                <w:sz w:val="24"/>
                <w:szCs w:val="24"/>
              </w:rPr>
            </w:pPr>
          </w:p>
        </w:tc>
        <w:tc>
          <w:tcPr>
            <w:tcW w:w="850" w:type="dxa"/>
            <w:tcBorders>
              <w:top w:val="nil"/>
              <w:left w:val="nil"/>
              <w:bottom w:val="nil"/>
              <w:right w:val="nil"/>
            </w:tcBorders>
            <w:shd w:val="clear" w:color="auto" w:fill="auto"/>
            <w:noWrap/>
            <w:vAlign w:val="bottom"/>
            <w:hideMark/>
          </w:tcPr>
          <w:p w14:paraId="2654FFC0"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Summer</w:t>
            </w:r>
          </w:p>
        </w:tc>
        <w:tc>
          <w:tcPr>
            <w:tcW w:w="960" w:type="dxa"/>
            <w:tcBorders>
              <w:top w:val="nil"/>
              <w:left w:val="nil"/>
              <w:bottom w:val="nil"/>
              <w:right w:val="nil"/>
            </w:tcBorders>
            <w:shd w:val="clear" w:color="auto" w:fill="auto"/>
            <w:noWrap/>
            <w:vAlign w:val="bottom"/>
            <w:hideMark/>
          </w:tcPr>
          <w:p w14:paraId="25E42B37"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19.90</w:t>
            </w:r>
          </w:p>
        </w:tc>
        <w:tc>
          <w:tcPr>
            <w:tcW w:w="960" w:type="dxa"/>
            <w:tcBorders>
              <w:top w:val="nil"/>
              <w:left w:val="nil"/>
              <w:bottom w:val="nil"/>
              <w:right w:val="nil"/>
            </w:tcBorders>
            <w:shd w:val="clear" w:color="auto" w:fill="auto"/>
            <w:noWrap/>
            <w:vAlign w:val="bottom"/>
            <w:hideMark/>
          </w:tcPr>
          <w:p w14:paraId="3D5A94E1"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28.05</w:t>
            </w:r>
          </w:p>
        </w:tc>
        <w:tc>
          <w:tcPr>
            <w:tcW w:w="960" w:type="dxa"/>
            <w:tcBorders>
              <w:top w:val="nil"/>
              <w:left w:val="nil"/>
              <w:bottom w:val="nil"/>
              <w:right w:val="nil"/>
            </w:tcBorders>
            <w:shd w:val="clear" w:color="auto" w:fill="auto"/>
            <w:noWrap/>
            <w:vAlign w:val="bottom"/>
            <w:hideMark/>
          </w:tcPr>
          <w:p w14:paraId="570E428B"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42.93</w:t>
            </w:r>
          </w:p>
        </w:tc>
        <w:tc>
          <w:tcPr>
            <w:tcW w:w="960" w:type="dxa"/>
            <w:tcBorders>
              <w:top w:val="nil"/>
              <w:left w:val="nil"/>
              <w:bottom w:val="nil"/>
              <w:right w:val="nil"/>
            </w:tcBorders>
            <w:shd w:val="clear" w:color="auto" w:fill="auto"/>
            <w:noWrap/>
            <w:vAlign w:val="bottom"/>
            <w:hideMark/>
          </w:tcPr>
          <w:p w14:paraId="591BC149"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p>
        </w:tc>
      </w:tr>
      <w:tr w:rsidR="00D82CE0" w:rsidRPr="00D82CE0" w14:paraId="75D5F48E" w14:textId="77777777" w:rsidTr="0078746C">
        <w:trPr>
          <w:trHeight w:val="300"/>
        </w:trPr>
        <w:tc>
          <w:tcPr>
            <w:tcW w:w="1350" w:type="dxa"/>
            <w:tcBorders>
              <w:top w:val="nil"/>
              <w:left w:val="nil"/>
              <w:bottom w:val="single" w:sz="4" w:space="0" w:color="auto"/>
              <w:right w:val="nil"/>
            </w:tcBorders>
            <w:shd w:val="clear" w:color="auto" w:fill="auto"/>
            <w:noWrap/>
            <w:vAlign w:val="bottom"/>
            <w:hideMark/>
          </w:tcPr>
          <w:p w14:paraId="6F94F3FC"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 </w:t>
            </w:r>
          </w:p>
        </w:tc>
        <w:tc>
          <w:tcPr>
            <w:tcW w:w="850" w:type="dxa"/>
            <w:tcBorders>
              <w:top w:val="nil"/>
              <w:left w:val="nil"/>
              <w:bottom w:val="single" w:sz="4" w:space="0" w:color="auto"/>
              <w:right w:val="nil"/>
            </w:tcBorders>
            <w:shd w:val="clear" w:color="auto" w:fill="auto"/>
            <w:noWrap/>
            <w:vAlign w:val="bottom"/>
            <w:hideMark/>
          </w:tcPr>
          <w:p w14:paraId="406108CD"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Autumn</w:t>
            </w:r>
          </w:p>
        </w:tc>
        <w:tc>
          <w:tcPr>
            <w:tcW w:w="960" w:type="dxa"/>
            <w:tcBorders>
              <w:top w:val="nil"/>
              <w:left w:val="nil"/>
              <w:bottom w:val="single" w:sz="4" w:space="0" w:color="auto"/>
              <w:right w:val="nil"/>
            </w:tcBorders>
            <w:shd w:val="clear" w:color="auto" w:fill="auto"/>
            <w:noWrap/>
            <w:vAlign w:val="bottom"/>
            <w:hideMark/>
          </w:tcPr>
          <w:p w14:paraId="659B7CDB"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18.72</w:t>
            </w:r>
          </w:p>
        </w:tc>
        <w:tc>
          <w:tcPr>
            <w:tcW w:w="960" w:type="dxa"/>
            <w:tcBorders>
              <w:top w:val="nil"/>
              <w:left w:val="nil"/>
              <w:bottom w:val="single" w:sz="4" w:space="0" w:color="auto"/>
              <w:right w:val="nil"/>
            </w:tcBorders>
            <w:shd w:val="clear" w:color="auto" w:fill="auto"/>
            <w:noWrap/>
            <w:vAlign w:val="bottom"/>
            <w:hideMark/>
          </w:tcPr>
          <w:p w14:paraId="1911DC57"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26.38</w:t>
            </w:r>
          </w:p>
        </w:tc>
        <w:tc>
          <w:tcPr>
            <w:tcW w:w="960" w:type="dxa"/>
            <w:tcBorders>
              <w:top w:val="nil"/>
              <w:left w:val="nil"/>
              <w:bottom w:val="single" w:sz="4" w:space="0" w:color="auto"/>
              <w:right w:val="nil"/>
            </w:tcBorders>
            <w:shd w:val="clear" w:color="auto" w:fill="auto"/>
            <w:noWrap/>
            <w:vAlign w:val="bottom"/>
            <w:hideMark/>
          </w:tcPr>
          <w:p w14:paraId="5D3EB5F8"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45.32</w:t>
            </w:r>
          </w:p>
        </w:tc>
        <w:tc>
          <w:tcPr>
            <w:tcW w:w="960" w:type="dxa"/>
            <w:tcBorders>
              <w:top w:val="nil"/>
              <w:left w:val="nil"/>
              <w:bottom w:val="single" w:sz="4" w:space="0" w:color="auto"/>
              <w:right w:val="nil"/>
            </w:tcBorders>
            <w:shd w:val="clear" w:color="auto" w:fill="auto"/>
            <w:noWrap/>
            <w:vAlign w:val="bottom"/>
            <w:hideMark/>
          </w:tcPr>
          <w:p w14:paraId="49D7C60E"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 </w:t>
            </w:r>
          </w:p>
        </w:tc>
      </w:tr>
      <w:tr w:rsidR="00D82CE0" w:rsidRPr="00D82CE0" w14:paraId="426FBDB3" w14:textId="77777777" w:rsidTr="0078746C">
        <w:trPr>
          <w:trHeight w:val="300"/>
        </w:trPr>
        <w:tc>
          <w:tcPr>
            <w:tcW w:w="1350" w:type="dxa"/>
            <w:tcBorders>
              <w:top w:val="nil"/>
              <w:left w:val="nil"/>
              <w:bottom w:val="nil"/>
              <w:right w:val="nil"/>
            </w:tcBorders>
            <w:shd w:val="clear" w:color="auto" w:fill="auto"/>
            <w:noWrap/>
            <w:vAlign w:val="bottom"/>
            <w:hideMark/>
          </w:tcPr>
          <w:p w14:paraId="2C13D3E3"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MECPP</w:t>
            </w:r>
          </w:p>
        </w:tc>
        <w:tc>
          <w:tcPr>
            <w:tcW w:w="850" w:type="dxa"/>
            <w:tcBorders>
              <w:top w:val="nil"/>
              <w:left w:val="nil"/>
              <w:bottom w:val="nil"/>
              <w:right w:val="nil"/>
            </w:tcBorders>
            <w:shd w:val="clear" w:color="auto" w:fill="auto"/>
            <w:noWrap/>
            <w:vAlign w:val="bottom"/>
            <w:hideMark/>
          </w:tcPr>
          <w:p w14:paraId="0FB47F50"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Winter</w:t>
            </w:r>
          </w:p>
        </w:tc>
        <w:tc>
          <w:tcPr>
            <w:tcW w:w="960" w:type="dxa"/>
            <w:tcBorders>
              <w:top w:val="nil"/>
              <w:left w:val="nil"/>
              <w:bottom w:val="nil"/>
              <w:right w:val="nil"/>
            </w:tcBorders>
            <w:shd w:val="clear" w:color="auto" w:fill="auto"/>
            <w:noWrap/>
            <w:vAlign w:val="bottom"/>
            <w:hideMark/>
          </w:tcPr>
          <w:p w14:paraId="1A84DD5B"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26.57</w:t>
            </w:r>
          </w:p>
        </w:tc>
        <w:tc>
          <w:tcPr>
            <w:tcW w:w="960" w:type="dxa"/>
            <w:tcBorders>
              <w:top w:val="nil"/>
              <w:left w:val="nil"/>
              <w:bottom w:val="nil"/>
              <w:right w:val="nil"/>
            </w:tcBorders>
            <w:shd w:val="clear" w:color="auto" w:fill="auto"/>
            <w:noWrap/>
            <w:vAlign w:val="bottom"/>
            <w:hideMark/>
          </w:tcPr>
          <w:p w14:paraId="762CB5DC"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42.26</w:t>
            </w:r>
          </w:p>
        </w:tc>
        <w:tc>
          <w:tcPr>
            <w:tcW w:w="960" w:type="dxa"/>
            <w:tcBorders>
              <w:top w:val="nil"/>
              <w:left w:val="nil"/>
              <w:bottom w:val="nil"/>
              <w:right w:val="nil"/>
            </w:tcBorders>
            <w:shd w:val="clear" w:color="auto" w:fill="auto"/>
            <w:noWrap/>
            <w:vAlign w:val="bottom"/>
            <w:hideMark/>
          </w:tcPr>
          <w:p w14:paraId="2C49B5E7"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64.73</w:t>
            </w:r>
          </w:p>
        </w:tc>
        <w:tc>
          <w:tcPr>
            <w:tcW w:w="960" w:type="dxa"/>
            <w:tcBorders>
              <w:top w:val="nil"/>
              <w:left w:val="nil"/>
              <w:bottom w:val="nil"/>
              <w:right w:val="nil"/>
            </w:tcBorders>
            <w:shd w:val="clear" w:color="auto" w:fill="auto"/>
            <w:noWrap/>
            <w:vAlign w:val="bottom"/>
            <w:hideMark/>
          </w:tcPr>
          <w:p w14:paraId="22D437DC"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0.955</w:t>
            </w:r>
          </w:p>
        </w:tc>
      </w:tr>
      <w:tr w:rsidR="00D82CE0" w:rsidRPr="00D82CE0" w14:paraId="7A7D60DB" w14:textId="77777777" w:rsidTr="0078746C">
        <w:trPr>
          <w:trHeight w:val="300"/>
        </w:trPr>
        <w:tc>
          <w:tcPr>
            <w:tcW w:w="1350" w:type="dxa"/>
            <w:tcBorders>
              <w:top w:val="nil"/>
              <w:left w:val="nil"/>
              <w:bottom w:val="nil"/>
              <w:right w:val="nil"/>
            </w:tcBorders>
            <w:shd w:val="clear" w:color="auto" w:fill="auto"/>
            <w:noWrap/>
            <w:vAlign w:val="bottom"/>
            <w:hideMark/>
          </w:tcPr>
          <w:p w14:paraId="53CD6081"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p>
        </w:tc>
        <w:tc>
          <w:tcPr>
            <w:tcW w:w="850" w:type="dxa"/>
            <w:tcBorders>
              <w:top w:val="nil"/>
              <w:left w:val="nil"/>
              <w:bottom w:val="nil"/>
              <w:right w:val="nil"/>
            </w:tcBorders>
            <w:shd w:val="clear" w:color="auto" w:fill="auto"/>
            <w:noWrap/>
            <w:vAlign w:val="bottom"/>
            <w:hideMark/>
          </w:tcPr>
          <w:p w14:paraId="08FC24F6"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Spring</w:t>
            </w:r>
          </w:p>
        </w:tc>
        <w:tc>
          <w:tcPr>
            <w:tcW w:w="960" w:type="dxa"/>
            <w:tcBorders>
              <w:top w:val="nil"/>
              <w:left w:val="nil"/>
              <w:bottom w:val="nil"/>
              <w:right w:val="nil"/>
            </w:tcBorders>
            <w:shd w:val="clear" w:color="auto" w:fill="auto"/>
            <w:noWrap/>
            <w:vAlign w:val="bottom"/>
            <w:hideMark/>
          </w:tcPr>
          <w:p w14:paraId="4C229AA7"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30.40</w:t>
            </w:r>
          </w:p>
        </w:tc>
        <w:tc>
          <w:tcPr>
            <w:tcW w:w="960" w:type="dxa"/>
            <w:tcBorders>
              <w:top w:val="nil"/>
              <w:left w:val="nil"/>
              <w:bottom w:val="nil"/>
              <w:right w:val="nil"/>
            </w:tcBorders>
            <w:shd w:val="clear" w:color="auto" w:fill="auto"/>
            <w:noWrap/>
            <w:vAlign w:val="bottom"/>
            <w:hideMark/>
          </w:tcPr>
          <w:p w14:paraId="6693D5BA"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45.00</w:t>
            </w:r>
          </w:p>
        </w:tc>
        <w:tc>
          <w:tcPr>
            <w:tcW w:w="960" w:type="dxa"/>
            <w:tcBorders>
              <w:top w:val="nil"/>
              <w:left w:val="nil"/>
              <w:bottom w:val="nil"/>
              <w:right w:val="nil"/>
            </w:tcBorders>
            <w:shd w:val="clear" w:color="auto" w:fill="auto"/>
            <w:noWrap/>
            <w:vAlign w:val="bottom"/>
            <w:hideMark/>
          </w:tcPr>
          <w:p w14:paraId="507B3156"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71.72</w:t>
            </w:r>
          </w:p>
        </w:tc>
        <w:tc>
          <w:tcPr>
            <w:tcW w:w="960" w:type="dxa"/>
            <w:tcBorders>
              <w:top w:val="nil"/>
              <w:left w:val="nil"/>
              <w:bottom w:val="nil"/>
              <w:right w:val="nil"/>
            </w:tcBorders>
            <w:shd w:val="clear" w:color="auto" w:fill="auto"/>
            <w:noWrap/>
            <w:vAlign w:val="bottom"/>
            <w:hideMark/>
          </w:tcPr>
          <w:p w14:paraId="2120983F"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p>
        </w:tc>
      </w:tr>
      <w:tr w:rsidR="00D82CE0" w:rsidRPr="00D82CE0" w14:paraId="3FFBCAFF" w14:textId="77777777" w:rsidTr="0078746C">
        <w:trPr>
          <w:trHeight w:val="300"/>
        </w:trPr>
        <w:tc>
          <w:tcPr>
            <w:tcW w:w="1350" w:type="dxa"/>
            <w:tcBorders>
              <w:top w:val="nil"/>
              <w:left w:val="nil"/>
              <w:bottom w:val="nil"/>
              <w:right w:val="nil"/>
            </w:tcBorders>
            <w:shd w:val="clear" w:color="auto" w:fill="auto"/>
            <w:noWrap/>
            <w:vAlign w:val="bottom"/>
            <w:hideMark/>
          </w:tcPr>
          <w:p w14:paraId="36F9A5B3" w14:textId="77777777" w:rsidR="006038DE" w:rsidRPr="00D82CE0" w:rsidRDefault="006038DE" w:rsidP="00303067">
            <w:pPr>
              <w:spacing w:after="0" w:line="240" w:lineRule="auto"/>
              <w:rPr>
                <w:rFonts w:ascii="Times New Roman" w:eastAsia="Times New Roman" w:hAnsi="Times New Roman" w:cs="Times New Roman"/>
                <w:sz w:val="24"/>
                <w:szCs w:val="24"/>
              </w:rPr>
            </w:pPr>
          </w:p>
        </w:tc>
        <w:tc>
          <w:tcPr>
            <w:tcW w:w="850" w:type="dxa"/>
            <w:tcBorders>
              <w:top w:val="nil"/>
              <w:left w:val="nil"/>
              <w:bottom w:val="nil"/>
              <w:right w:val="nil"/>
            </w:tcBorders>
            <w:shd w:val="clear" w:color="auto" w:fill="auto"/>
            <w:noWrap/>
            <w:vAlign w:val="bottom"/>
            <w:hideMark/>
          </w:tcPr>
          <w:p w14:paraId="22568C7C"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Summer</w:t>
            </w:r>
          </w:p>
        </w:tc>
        <w:tc>
          <w:tcPr>
            <w:tcW w:w="960" w:type="dxa"/>
            <w:tcBorders>
              <w:top w:val="nil"/>
              <w:left w:val="nil"/>
              <w:bottom w:val="nil"/>
              <w:right w:val="nil"/>
            </w:tcBorders>
            <w:shd w:val="clear" w:color="auto" w:fill="auto"/>
            <w:noWrap/>
            <w:vAlign w:val="bottom"/>
            <w:hideMark/>
          </w:tcPr>
          <w:p w14:paraId="6D583D52"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27.92</w:t>
            </w:r>
          </w:p>
        </w:tc>
        <w:tc>
          <w:tcPr>
            <w:tcW w:w="960" w:type="dxa"/>
            <w:tcBorders>
              <w:top w:val="nil"/>
              <w:left w:val="nil"/>
              <w:bottom w:val="nil"/>
              <w:right w:val="nil"/>
            </w:tcBorders>
            <w:shd w:val="clear" w:color="auto" w:fill="auto"/>
            <w:noWrap/>
            <w:vAlign w:val="bottom"/>
            <w:hideMark/>
          </w:tcPr>
          <w:p w14:paraId="6D356F8B"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39.79</w:t>
            </w:r>
          </w:p>
        </w:tc>
        <w:tc>
          <w:tcPr>
            <w:tcW w:w="960" w:type="dxa"/>
            <w:tcBorders>
              <w:top w:val="nil"/>
              <w:left w:val="nil"/>
              <w:bottom w:val="nil"/>
              <w:right w:val="nil"/>
            </w:tcBorders>
            <w:shd w:val="clear" w:color="auto" w:fill="auto"/>
            <w:noWrap/>
            <w:vAlign w:val="bottom"/>
            <w:hideMark/>
          </w:tcPr>
          <w:p w14:paraId="360511F8"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73.39</w:t>
            </w:r>
          </w:p>
        </w:tc>
        <w:tc>
          <w:tcPr>
            <w:tcW w:w="960" w:type="dxa"/>
            <w:tcBorders>
              <w:top w:val="nil"/>
              <w:left w:val="nil"/>
              <w:bottom w:val="nil"/>
              <w:right w:val="nil"/>
            </w:tcBorders>
            <w:shd w:val="clear" w:color="auto" w:fill="auto"/>
            <w:noWrap/>
            <w:vAlign w:val="bottom"/>
            <w:hideMark/>
          </w:tcPr>
          <w:p w14:paraId="7B8F3546"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p>
        </w:tc>
      </w:tr>
      <w:tr w:rsidR="00D82CE0" w:rsidRPr="00D82CE0" w14:paraId="6D854301" w14:textId="77777777" w:rsidTr="0078746C">
        <w:trPr>
          <w:trHeight w:val="300"/>
        </w:trPr>
        <w:tc>
          <w:tcPr>
            <w:tcW w:w="1350" w:type="dxa"/>
            <w:tcBorders>
              <w:top w:val="nil"/>
              <w:left w:val="nil"/>
              <w:bottom w:val="nil"/>
              <w:right w:val="nil"/>
            </w:tcBorders>
            <w:shd w:val="clear" w:color="auto" w:fill="auto"/>
            <w:noWrap/>
            <w:vAlign w:val="bottom"/>
            <w:hideMark/>
          </w:tcPr>
          <w:p w14:paraId="39A7692F" w14:textId="77777777" w:rsidR="006038DE" w:rsidRPr="00D82CE0" w:rsidRDefault="006038DE" w:rsidP="00303067">
            <w:pPr>
              <w:spacing w:after="0" w:line="240" w:lineRule="auto"/>
              <w:rPr>
                <w:rFonts w:ascii="Times New Roman" w:eastAsia="Times New Roman" w:hAnsi="Times New Roman" w:cs="Times New Roman"/>
                <w:sz w:val="24"/>
                <w:szCs w:val="24"/>
              </w:rPr>
            </w:pPr>
          </w:p>
        </w:tc>
        <w:tc>
          <w:tcPr>
            <w:tcW w:w="850" w:type="dxa"/>
            <w:tcBorders>
              <w:top w:val="nil"/>
              <w:left w:val="nil"/>
              <w:bottom w:val="nil"/>
              <w:right w:val="nil"/>
            </w:tcBorders>
            <w:shd w:val="clear" w:color="auto" w:fill="auto"/>
            <w:noWrap/>
            <w:vAlign w:val="bottom"/>
            <w:hideMark/>
          </w:tcPr>
          <w:p w14:paraId="667B1407"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Autumn</w:t>
            </w:r>
          </w:p>
        </w:tc>
        <w:tc>
          <w:tcPr>
            <w:tcW w:w="960" w:type="dxa"/>
            <w:tcBorders>
              <w:top w:val="nil"/>
              <w:left w:val="nil"/>
              <w:bottom w:val="nil"/>
              <w:right w:val="nil"/>
            </w:tcBorders>
            <w:shd w:val="clear" w:color="auto" w:fill="auto"/>
            <w:noWrap/>
            <w:vAlign w:val="bottom"/>
            <w:hideMark/>
          </w:tcPr>
          <w:p w14:paraId="1ABC3639"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26.98</w:t>
            </w:r>
          </w:p>
        </w:tc>
        <w:tc>
          <w:tcPr>
            <w:tcW w:w="960" w:type="dxa"/>
            <w:tcBorders>
              <w:top w:val="nil"/>
              <w:left w:val="nil"/>
              <w:bottom w:val="nil"/>
              <w:right w:val="nil"/>
            </w:tcBorders>
            <w:shd w:val="clear" w:color="auto" w:fill="auto"/>
            <w:noWrap/>
            <w:vAlign w:val="bottom"/>
            <w:hideMark/>
          </w:tcPr>
          <w:p w14:paraId="4178EED7"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44.62</w:t>
            </w:r>
          </w:p>
        </w:tc>
        <w:tc>
          <w:tcPr>
            <w:tcW w:w="960" w:type="dxa"/>
            <w:tcBorders>
              <w:top w:val="nil"/>
              <w:left w:val="nil"/>
              <w:bottom w:val="nil"/>
              <w:right w:val="nil"/>
            </w:tcBorders>
            <w:shd w:val="clear" w:color="auto" w:fill="auto"/>
            <w:noWrap/>
            <w:vAlign w:val="bottom"/>
            <w:hideMark/>
          </w:tcPr>
          <w:p w14:paraId="576F888B"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67.92</w:t>
            </w:r>
          </w:p>
        </w:tc>
        <w:tc>
          <w:tcPr>
            <w:tcW w:w="960" w:type="dxa"/>
            <w:tcBorders>
              <w:top w:val="nil"/>
              <w:left w:val="nil"/>
              <w:bottom w:val="nil"/>
              <w:right w:val="nil"/>
            </w:tcBorders>
            <w:shd w:val="clear" w:color="auto" w:fill="auto"/>
            <w:noWrap/>
            <w:vAlign w:val="bottom"/>
            <w:hideMark/>
          </w:tcPr>
          <w:p w14:paraId="6CD61F8D"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p>
        </w:tc>
      </w:tr>
      <w:tr w:rsidR="00D82CE0" w:rsidRPr="00D82CE0" w14:paraId="298ACCB5" w14:textId="77777777" w:rsidTr="0078746C">
        <w:trPr>
          <w:trHeight w:val="300"/>
        </w:trPr>
        <w:tc>
          <w:tcPr>
            <w:tcW w:w="1350" w:type="dxa"/>
            <w:tcBorders>
              <w:top w:val="single" w:sz="4" w:space="0" w:color="auto"/>
              <w:left w:val="nil"/>
              <w:bottom w:val="nil"/>
              <w:right w:val="nil"/>
            </w:tcBorders>
            <w:shd w:val="clear" w:color="auto" w:fill="auto"/>
            <w:noWrap/>
            <w:vAlign w:val="bottom"/>
            <w:hideMark/>
          </w:tcPr>
          <w:p w14:paraId="2C687506" w14:textId="52AFE934" w:rsidR="006038DE" w:rsidRPr="00D82CE0" w:rsidRDefault="00D76F2D"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rPr>
              <w:t>∑</w:t>
            </w:r>
            <w:r w:rsidR="006038DE" w:rsidRPr="00D82CE0">
              <w:rPr>
                <w:rFonts w:ascii="Times New Roman" w:eastAsia="Times New Roman" w:hAnsi="Times New Roman" w:cs="Times New Roman"/>
                <w:sz w:val="24"/>
                <w:szCs w:val="24"/>
              </w:rPr>
              <w:t>DEHP</w:t>
            </w:r>
          </w:p>
        </w:tc>
        <w:tc>
          <w:tcPr>
            <w:tcW w:w="850" w:type="dxa"/>
            <w:tcBorders>
              <w:top w:val="single" w:sz="4" w:space="0" w:color="auto"/>
              <w:left w:val="nil"/>
              <w:bottom w:val="nil"/>
              <w:right w:val="nil"/>
            </w:tcBorders>
            <w:shd w:val="clear" w:color="auto" w:fill="auto"/>
            <w:noWrap/>
            <w:vAlign w:val="bottom"/>
            <w:hideMark/>
          </w:tcPr>
          <w:p w14:paraId="3E5E442B"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Winter</w:t>
            </w:r>
          </w:p>
        </w:tc>
        <w:tc>
          <w:tcPr>
            <w:tcW w:w="960" w:type="dxa"/>
            <w:tcBorders>
              <w:top w:val="single" w:sz="4" w:space="0" w:color="auto"/>
              <w:left w:val="nil"/>
              <w:bottom w:val="nil"/>
              <w:right w:val="nil"/>
            </w:tcBorders>
            <w:shd w:val="clear" w:color="auto" w:fill="auto"/>
            <w:noWrap/>
            <w:vAlign w:val="bottom"/>
            <w:hideMark/>
          </w:tcPr>
          <w:p w14:paraId="4169E90F" w14:textId="07A64445" w:rsidR="006038DE" w:rsidRPr="00D82CE0" w:rsidRDefault="00D76F2D" w:rsidP="0030306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6038DE" w:rsidRPr="00D82CE0">
              <w:rPr>
                <w:rFonts w:ascii="Times New Roman" w:eastAsia="Times New Roman" w:hAnsi="Times New Roman" w:cs="Times New Roman"/>
                <w:sz w:val="24"/>
                <w:szCs w:val="24"/>
              </w:rPr>
              <w:t>.</w:t>
            </w:r>
            <w:r>
              <w:rPr>
                <w:rFonts w:ascii="Times New Roman" w:eastAsia="Times New Roman" w:hAnsi="Times New Roman" w:cs="Times New Roman"/>
                <w:sz w:val="24"/>
                <w:szCs w:val="24"/>
              </w:rPr>
              <w:t>21</w:t>
            </w:r>
          </w:p>
        </w:tc>
        <w:tc>
          <w:tcPr>
            <w:tcW w:w="960" w:type="dxa"/>
            <w:tcBorders>
              <w:top w:val="single" w:sz="4" w:space="0" w:color="auto"/>
              <w:left w:val="nil"/>
              <w:bottom w:val="nil"/>
              <w:right w:val="nil"/>
            </w:tcBorders>
            <w:shd w:val="clear" w:color="auto" w:fill="auto"/>
            <w:noWrap/>
            <w:vAlign w:val="bottom"/>
          </w:tcPr>
          <w:p w14:paraId="171EAA36" w14:textId="2285D5C2" w:rsidR="006038DE" w:rsidRPr="00D82CE0" w:rsidRDefault="00D76F2D" w:rsidP="0030306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0.34</w:t>
            </w:r>
          </w:p>
        </w:tc>
        <w:tc>
          <w:tcPr>
            <w:tcW w:w="960" w:type="dxa"/>
            <w:tcBorders>
              <w:top w:val="single" w:sz="4" w:space="0" w:color="auto"/>
              <w:left w:val="nil"/>
              <w:bottom w:val="nil"/>
              <w:right w:val="nil"/>
            </w:tcBorders>
            <w:shd w:val="clear" w:color="auto" w:fill="auto"/>
            <w:noWrap/>
            <w:vAlign w:val="bottom"/>
          </w:tcPr>
          <w:p w14:paraId="0E749138" w14:textId="38370D00" w:rsidR="006038DE" w:rsidRPr="00D82CE0" w:rsidRDefault="00D76F2D" w:rsidP="0030306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0.51</w:t>
            </w:r>
          </w:p>
        </w:tc>
        <w:tc>
          <w:tcPr>
            <w:tcW w:w="960" w:type="dxa"/>
            <w:tcBorders>
              <w:top w:val="single" w:sz="4" w:space="0" w:color="auto"/>
              <w:left w:val="nil"/>
              <w:bottom w:val="nil"/>
              <w:right w:val="nil"/>
            </w:tcBorders>
            <w:shd w:val="clear" w:color="auto" w:fill="auto"/>
            <w:noWrap/>
            <w:vAlign w:val="bottom"/>
            <w:hideMark/>
          </w:tcPr>
          <w:p w14:paraId="28F3BC48"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0.822</w:t>
            </w:r>
          </w:p>
        </w:tc>
      </w:tr>
      <w:tr w:rsidR="00D82CE0" w:rsidRPr="00D82CE0" w14:paraId="5F0E678A" w14:textId="77777777" w:rsidTr="0078746C">
        <w:trPr>
          <w:trHeight w:val="300"/>
        </w:trPr>
        <w:tc>
          <w:tcPr>
            <w:tcW w:w="1350" w:type="dxa"/>
            <w:tcBorders>
              <w:top w:val="nil"/>
              <w:left w:val="nil"/>
              <w:bottom w:val="nil"/>
              <w:right w:val="nil"/>
            </w:tcBorders>
            <w:shd w:val="clear" w:color="auto" w:fill="auto"/>
            <w:noWrap/>
            <w:vAlign w:val="bottom"/>
            <w:hideMark/>
          </w:tcPr>
          <w:p w14:paraId="4CDBF838"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p>
        </w:tc>
        <w:tc>
          <w:tcPr>
            <w:tcW w:w="850" w:type="dxa"/>
            <w:tcBorders>
              <w:top w:val="nil"/>
              <w:left w:val="nil"/>
              <w:bottom w:val="nil"/>
              <w:right w:val="nil"/>
            </w:tcBorders>
            <w:shd w:val="clear" w:color="auto" w:fill="auto"/>
            <w:noWrap/>
            <w:vAlign w:val="bottom"/>
            <w:hideMark/>
          </w:tcPr>
          <w:p w14:paraId="2DCE6C96"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Spring</w:t>
            </w:r>
          </w:p>
        </w:tc>
        <w:tc>
          <w:tcPr>
            <w:tcW w:w="960" w:type="dxa"/>
            <w:tcBorders>
              <w:top w:val="nil"/>
              <w:left w:val="nil"/>
              <w:bottom w:val="nil"/>
              <w:right w:val="nil"/>
            </w:tcBorders>
            <w:shd w:val="clear" w:color="auto" w:fill="auto"/>
            <w:noWrap/>
            <w:vAlign w:val="bottom"/>
            <w:hideMark/>
          </w:tcPr>
          <w:p w14:paraId="63289413" w14:textId="11EFFFB3" w:rsidR="006038DE" w:rsidRPr="00D82CE0" w:rsidRDefault="00D76F2D" w:rsidP="0030306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960" w:type="dxa"/>
            <w:tcBorders>
              <w:top w:val="nil"/>
              <w:left w:val="nil"/>
              <w:bottom w:val="nil"/>
              <w:right w:val="nil"/>
            </w:tcBorders>
            <w:shd w:val="clear" w:color="auto" w:fill="auto"/>
            <w:noWrap/>
            <w:vAlign w:val="bottom"/>
          </w:tcPr>
          <w:p w14:paraId="26C59816" w14:textId="1053227B" w:rsidR="006038DE" w:rsidRPr="00D82CE0" w:rsidRDefault="00D76F2D" w:rsidP="0030306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0.36</w:t>
            </w:r>
          </w:p>
        </w:tc>
        <w:tc>
          <w:tcPr>
            <w:tcW w:w="960" w:type="dxa"/>
            <w:tcBorders>
              <w:top w:val="nil"/>
              <w:left w:val="nil"/>
              <w:bottom w:val="nil"/>
              <w:right w:val="nil"/>
            </w:tcBorders>
            <w:shd w:val="clear" w:color="auto" w:fill="auto"/>
            <w:noWrap/>
            <w:vAlign w:val="bottom"/>
          </w:tcPr>
          <w:p w14:paraId="05684F26" w14:textId="0FAE48CF" w:rsidR="006038DE" w:rsidRPr="00D82CE0" w:rsidRDefault="00D76F2D" w:rsidP="0030306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0.56</w:t>
            </w:r>
          </w:p>
        </w:tc>
        <w:tc>
          <w:tcPr>
            <w:tcW w:w="960" w:type="dxa"/>
            <w:tcBorders>
              <w:top w:val="nil"/>
              <w:left w:val="nil"/>
              <w:bottom w:val="nil"/>
              <w:right w:val="nil"/>
            </w:tcBorders>
            <w:shd w:val="clear" w:color="auto" w:fill="auto"/>
            <w:noWrap/>
            <w:vAlign w:val="bottom"/>
            <w:hideMark/>
          </w:tcPr>
          <w:p w14:paraId="0DB11F67"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p>
        </w:tc>
      </w:tr>
      <w:tr w:rsidR="00D82CE0" w:rsidRPr="00D82CE0" w14:paraId="18AF7A65" w14:textId="77777777" w:rsidTr="0078746C">
        <w:trPr>
          <w:trHeight w:val="300"/>
        </w:trPr>
        <w:tc>
          <w:tcPr>
            <w:tcW w:w="1350" w:type="dxa"/>
            <w:tcBorders>
              <w:top w:val="nil"/>
              <w:left w:val="nil"/>
              <w:bottom w:val="nil"/>
              <w:right w:val="nil"/>
            </w:tcBorders>
            <w:shd w:val="clear" w:color="auto" w:fill="auto"/>
            <w:noWrap/>
            <w:vAlign w:val="bottom"/>
            <w:hideMark/>
          </w:tcPr>
          <w:p w14:paraId="46A71105" w14:textId="77777777" w:rsidR="006038DE" w:rsidRPr="00D82CE0" w:rsidRDefault="006038DE" w:rsidP="00303067">
            <w:pPr>
              <w:spacing w:after="0" w:line="240" w:lineRule="auto"/>
              <w:rPr>
                <w:rFonts w:ascii="Times New Roman" w:eastAsia="Times New Roman" w:hAnsi="Times New Roman" w:cs="Times New Roman"/>
                <w:sz w:val="24"/>
                <w:szCs w:val="24"/>
              </w:rPr>
            </w:pPr>
          </w:p>
        </w:tc>
        <w:tc>
          <w:tcPr>
            <w:tcW w:w="850" w:type="dxa"/>
            <w:tcBorders>
              <w:top w:val="nil"/>
              <w:left w:val="nil"/>
              <w:bottom w:val="nil"/>
              <w:right w:val="nil"/>
            </w:tcBorders>
            <w:shd w:val="clear" w:color="auto" w:fill="auto"/>
            <w:noWrap/>
            <w:vAlign w:val="bottom"/>
            <w:hideMark/>
          </w:tcPr>
          <w:p w14:paraId="1244B846"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Summer</w:t>
            </w:r>
          </w:p>
        </w:tc>
        <w:tc>
          <w:tcPr>
            <w:tcW w:w="960" w:type="dxa"/>
            <w:tcBorders>
              <w:top w:val="nil"/>
              <w:left w:val="nil"/>
              <w:bottom w:val="nil"/>
              <w:right w:val="nil"/>
            </w:tcBorders>
            <w:shd w:val="clear" w:color="auto" w:fill="auto"/>
            <w:noWrap/>
            <w:vAlign w:val="bottom"/>
            <w:hideMark/>
          </w:tcPr>
          <w:p w14:paraId="715E0588" w14:textId="1449DA3E" w:rsidR="006038DE" w:rsidRPr="00D82CE0" w:rsidRDefault="00D76F2D" w:rsidP="0030306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0.22</w:t>
            </w:r>
          </w:p>
        </w:tc>
        <w:tc>
          <w:tcPr>
            <w:tcW w:w="960" w:type="dxa"/>
            <w:tcBorders>
              <w:top w:val="nil"/>
              <w:left w:val="nil"/>
              <w:bottom w:val="nil"/>
              <w:right w:val="nil"/>
            </w:tcBorders>
            <w:shd w:val="clear" w:color="auto" w:fill="auto"/>
            <w:noWrap/>
            <w:vAlign w:val="bottom"/>
          </w:tcPr>
          <w:p w14:paraId="3F0723C6" w14:textId="135F94DD" w:rsidR="006038DE" w:rsidRPr="00D82CE0" w:rsidRDefault="00D76F2D" w:rsidP="0030306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0.32</w:t>
            </w:r>
          </w:p>
        </w:tc>
        <w:tc>
          <w:tcPr>
            <w:tcW w:w="960" w:type="dxa"/>
            <w:tcBorders>
              <w:top w:val="nil"/>
              <w:left w:val="nil"/>
              <w:bottom w:val="nil"/>
              <w:right w:val="nil"/>
            </w:tcBorders>
            <w:shd w:val="clear" w:color="auto" w:fill="auto"/>
            <w:noWrap/>
            <w:vAlign w:val="bottom"/>
          </w:tcPr>
          <w:p w14:paraId="0FF43607" w14:textId="284365BA" w:rsidR="006038DE" w:rsidRPr="00D82CE0" w:rsidRDefault="00D76F2D" w:rsidP="0030306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0.52</w:t>
            </w:r>
          </w:p>
        </w:tc>
        <w:tc>
          <w:tcPr>
            <w:tcW w:w="960" w:type="dxa"/>
            <w:tcBorders>
              <w:top w:val="nil"/>
              <w:left w:val="nil"/>
              <w:bottom w:val="nil"/>
              <w:right w:val="nil"/>
            </w:tcBorders>
            <w:shd w:val="clear" w:color="auto" w:fill="auto"/>
            <w:noWrap/>
            <w:vAlign w:val="bottom"/>
            <w:hideMark/>
          </w:tcPr>
          <w:p w14:paraId="26C96EE1"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p>
        </w:tc>
      </w:tr>
      <w:tr w:rsidR="00D82CE0" w:rsidRPr="00D82CE0" w14:paraId="6E6BD5D2" w14:textId="77777777" w:rsidTr="0078746C">
        <w:trPr>
          <w:trHeight w:val="300"/>
        </w:trPr>
        <w:tc>
          <w:tcPr>
            <w:tcW w:w="1350" w:type="dxa"/>
            <w:tcBorders>
              <w:top w:val="nil"/>
              <w:left w:val="nil"/>
              <w:bottom w:val="single" w:sz="4" w:space="0" w:color="auto"/>
              <w:right w:val="nil"/>
            </w:tcBorders>
            <w:shd w:val="clear" w:color="auto" w:fill="auto"/>
            <w:noWrap/>
            <w:vAlign w:val="bottom"/>
            <w:hideMark/>
          </w:tcPr>
          <w:p w14:paraId="1EF72133"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 </w:t>
            </w:r>
          </w:p>
        </w:tc>
        <w:tc>
          <w:tcPr>
            <w:tcW w:w="850" w:type="dxa"/>
            <w:tcBorders>
              <w:top w:val="nil"/>
              <w:left w:val="nil"/>
              <w:bottom w:val="single" w:sz="4" w:space="0" w:color="auto"/>
              <w:right w:val="nil"/>
            </w:tcBorders>
            <w:shd w:val="clear" w:color="auto" w:fill="auto"/>
            <w:noWrap/>
            <w:vAlign w:val="bottom"/>
            <w:hideMark/>
          </w:tcPr>
          <w:p w14:paraId="09C17753"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Autumn</w:t>
            </w:r>
          </w:p>
        </w:tc>
        <w:tc>
          <w:tcPr>
            <w:tcW w:w="960" w:type="dxa"/>
            <w:tcBorders>
              <w:top w:val="nil"/>
              <w:left w:val="nil"/>
              <w:bottom w:val="single" w:sz="4" w:space="0" w:color="auto"/>
              <w:right w:val="nil"/>
            </w:tcBorders>
            <w:shd w:val="clear" w:color="auto" w:fill="auto"/>
            <w:noWrap/>
            <w:vAlign w:val="bottom"/>
            <w:hideMark/>
          </w:tcPr>
          <w:p w14:paraId="5E0B5DCD" w14:textId="79327B2B" w:rsidR="006038DE" w:rsidRPr="00D82CE0" w:rsidRDefault="00D76F2D" w:rsidP="0030306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0.21</w:t>
            </w:r>
          </w:p>
        </w:tc>
        <w:tc>
          <w:tcPr>
            <w:tcW w:w="960" w:type="dxa"/>
            <w:tcBorders>
              <w:top w:val="nil"/>
              <w:left w:val="nil"/>
              <w:bottom w:val="single" w:sz="4" w:space="0" w:color="auto"/>
              <w:right w:val="nil"/>
            </w:tcBorders>
            <w:shd w:val="clear" w:color="auto" w:fill="auto"/>
            <w:noWrap/>
            <w:vAlign w:val="bottom"/>
          </w:tcPr>
          <w:p w14:paraId="751A7994" w14:textId="02D9E028" w:rsidR="006038DE" w:rsidRPr="00D82CE0" w:rsidRDefault="00D76F2D" w:rsidP="0030306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0.34</w:t>
            </w:r>
          </w:p>
        </w:tc>
        <w:tc>
          <w:tcPr>
            <w:tcW w:w="960" w:type="dxa"/>
            <w:tcBorders>
              <w:top w:val="nil"/>
              <w:left w:val="nil"/>
              <w:bottom w:val="single" w:sz="4" w:space="0" w:color="auto"/>
              <w:right w:val="nil"/>
            </w:tcBorders>
            <w:shd w:val="clear" w:color="auto" w:fill="auto"/>
            <w:noWrap/>
            <w:vAlign w:val="bottom"/>
          </w:tcPr>
          <w:p w14:paraId="13B7297D" w14:textId="79543735" w:rsidR="006038DE" w:rsidRPr="00D82CE0" w:rsidRDefault="00D76F2D" w:rsidP="0030306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0.50</w:t>
            </w:r>
          </w:p>
        </w:tc>
        <w:tc>
          <w:tcPr>
            <w:tcW w:w="960" w:type="dxa"/>
            <w:tcBorders>
              <w:top w:val="nil"/>
              <w:left w:val="nil"/>
              <w:bottom w:val="single" w:sz="4" w:space="0" w:color="auto"/>
              <w:right w:val="nil"/>
            </w:tcBorders>
            <w:shd w:val="clear" w:color="auto" w:fill="auto"/>
            <w:noWrap/>
            <w:vAlign w:val="bottom"/>
            <w:hideMark/>
          </w:tcPr>
          <w:p w14:paraId="74BF6AA9"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 </w:t>
            </w:r>
          </w:p>
        </w:tc>
      </w:tr>
      <w:tr w:rsidR="00D82CE0" w:rsidRPr="00D82CE0" w14:paraId="1CF1B3F2" w14:textId="77777777" w:rsidTr="0078746C">
        <w:trPr>
          <w:trHeight w:val="300"/>
        </w:trPr>
        <w:tc>
          <w:tcPr>
            <w:tcW w:w="1350" w:type="dxa"/>
            <w:tcBorders>
              <w:top w:val="nil"/>
              <w:left w:val="nil"/>
              <w:bottom w:val="nil"/>
              <w:right w:val="nil"/>
            </w:tcBorders>
            <w:shd w:val="clear" w:color="auto" w:fill="auto"/>
            <w:noWrap/>
            <w:vAlign w:val="bottom"/>
            <w:hideMark/>
          </w:tcPr>
          <w:p w14:paraId="39F6C004"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MiNP</w:t>
            </w:r>
          </w:p>
        </w:tc>
        <w:tc>
          <w:tcPr>
            <w:tcW w:w="850" w:type="dxa"/>
            <w:tcBorders>
              <w:top w:val="nil"/>
              <w:left w:val="nil"/>
              <w:bottom w:val="nil"/>
              <w:right w:val="nil"/>
            </w:tcBorders>
            <w:shd w:val="clear" w:color="auto" w:fill="auto"/>
            <w:noWrap/>
            <w:vAlign w:val="bottom"/>
            <w:hideMark/>
          </w:tcPr>
          <w:p w14:paraId="4A31347E"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Winter</w:t>
            </w:r>
          </w:p>
        </w:tc>
        <w:tc>
          <w:tcPr>
            <w:tcW w:w="960" w:type="dxa"/>
            <w:tcBorders>
              <w:top w:val="nil"/>
              <w:left w:val="nil"/>
              <w:bottom w:val="nil"/>
              <w:right w:val="nil"/>
            </w:tcBorders>
            <w:shd w:val="clear" w:color="auto" w:fill="auto"/>
            <w:noWrap/>
            <w:vAlign w:val="bottom"/>
            <w:hideMark/>
          </w:tcPr>
          <w:p w14:paraId="5CB793D9"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0.50</w:t>
            </w:r>
          </w:p>
        </w:tc>
        <w:tc>
          <w:tcPr>
            <w:tcW w:w="960" w:type="dxa"/>
            <w:tcBorders>
              <w:top w:val="nil"/>
              <w:left w:val="nil"/>
              <w:bottom w:val="nil"/>
              <w:right w:val="nil"/>
            </w:tcBorders>
            <w:shd w:val="clear" w:color="auto" w:fill="auto"/>
            <w:noWrap/>
            <w:vAlign w:val="bottom"/>
            <w:hideMark/>
          </w:tcPr>
          <w:p w14:paraId="09AFD004"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0.76</w:t>
            </w:r>
          </w:p>
        </w:tc>
        <w:tc>
          <w:tcPr>
            <w:tcW w:w="960" w:type="dxa"/>
            <w:tcBorders>
              <w:top w:val="nil"/>
              <w:left w:val="nil"/>
              <w:bottom w:val="nil"/>
              <w:right w:val="nil"/>
            </w:tcBorders>
            <w:shd w:val="clear" w:color="auto" w:fill="auto"/>
            <w:noWrap/>
            <w:vAlign w:val="bottom"/>
            <w:hideMark/>
          </w:tcPr>
          <w:p w14:paraId="38CBD74F"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1.40</w:t>
            </w:r>
          </w:p>
        </w:tc>
        <w:tc>
          <w:tcPr>
            <w:tcW w:w="960" w:type="dxa"/>
            <w:tcBorders>
              <w:top w:val="nil"/>
              <w:left w:val="nil"/>
              <w:bottom w:val="nil"/>
              <w:right w:val="nil"/>
            </w:tcBorders>
            <w:shd w:val="clear" w:color="auto" w:fill="auto"/>
            <w:noWrap/>
            <w:vAlign w:val="bottom"/>
            <w:hideMark/>
          </w:tcPr>
          <w:p w14:paraId="7F0FD1D4"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0.880</w:t>
            </w:r>
          </w:p>
        </w:tc>
      </w:tr>
      <w:tr w:rsidR="00D82CE0" w:rsidRPr="00D82CE0" w14:paraId="28E31C8F" w14:textId="77777777" w:rsidTr="0078746C">
        <w:trPr>
          <w:trHeight w:val="300"/>
        </w:trPr>
        <w:tc>
          <w:tcPr>
            <w:tcW w:w="1350" w:type="dxa"/>
            <w:tcBorders>
              <w:top w:val="nil"/>
              <w:left w:val="nil"/>
              <w:bottom w:val="nil"/>
              <w:right w:val="nil"/>
            </w:tcBorders>
            <w:shd w:val="clear" w:color="auto" w:fill="auto"/>
            <w:noWrap/>
            <w:vAlign w:val="bottom"/>
            <w:hideMark/>
          </w:tcPr>
          <w:p w14:paraId="7F90FD30"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p>
        </w:tc>
        <w:tc>
          <w:tcPr>
            <w:tcW w:w="850" w:type="dxa"/>
            <w:tcBorders>
              <w:top w:val="nil"/>
              <w:left w:val="nil"/>
              <w:bottom w:val="nil"/>
              <w:right w:val="nil"/>
            </w:tcBorders>
            <w:shd w:val="clear" w:color="auto" w:fill="auto"/>
            <w:noWrap/>
            <w:vAlign w:val="bottom"/>
            <w:hideMark/>
          </w:tcPr>
          <w:p w14:paraId="784E1611"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Spring</w:t>
            </w:r>
          </w:p>
        </w:tc>
        <w:tc>
          <w:tcPr>
            <w:tcW w:w="960" w:type="dxa"/>
            <w:tcBorders>
              <w:top w:val="nil"/>
              <w:left w:val="nil"/>
              <w:bottom w:val="nil"/>
              <w:right w:val="nil"/>
            </w:tcBorders>
            <w:shd w:val="clear" w:color="auto" w:fill="auto"/>
            <w:noWrap/>
            <w:vAlign w:val="bottom"/>
            <w:hideMark/>
          </w:tcPr>
          <w:p w14:paraId="66B17F49"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0.45</w:t>
            </w:r>
          </w:p>
        </w:tc>
        <w:tc>
          <w:tcPr>
            <w:tcW w:w="960" w:type="dxa"/>
            <w:tcBorders>
              <w:top w:val="nil"/>
              <w:left w:val="nil"/>
              <w:bottom w:val="nil"/>
              <w:right w:val="nil"/>
            </w:tcBorders>
            <w:shd w:val="clear" w:color="auto" w:fill="auto"/>
            <w:noWrap/>
            <w:vAlign w:val="bottom"/>
            <w:hideMark/>
          </w:tcPr>
          <w:p w14:paraId="426D1020"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0.69</w:t>
            </w:r>
          </w:p>
        </w:tc>
        <w:tc>
          <w:tcPr>
            <w:tcW w:w="960" w:type="dxa"/>
            <w:tcBorders>
              <w:top w:val="nil"/>
              <w:left w:val="nil"/>
              <w:bottom w:val="nil"/>
              <w:right w:val="nil"/>
            </w:tcBorders>
            <w:shd w:val="clear" w:color="auto" w:fill="auto"/>
            <w:noWrap/>
            <w:vAlign w:val="bottom"/>
            <w:hideMark/>
          </w:tcPr>
          <w:p w14:paraId="6D107816"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1.39</w:t>
            </w:r>
          </w:p>
        </w:tc>
        <w:tc>
          <w:tcPr>
            <w:tcW w:w="960" w:type="dxa"/>
            <w:tcBorders>
              <w:top w:val="nil"/>
              <w:left w:val="nil"/>
              <w:bottom w:val="nil"/>
              <w:right w:val="nil"/>
            </w:tcBorders>
            <w:shd w:val="clear" w:color="auto" w:fill="auto"/>
            <w:noWrap/>
            <w:vAlign w:val="bottom"/>
            <w:hideMark/>
          </w:tcPr>
          <w:p w14:paraId="2BDBC361"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p>
        </w:tc>
      </w:tr>
      <w:tr w:rsidR="00D82CE0" w:rsidRPr="00D82CE0" w14:paraId="0B5FF959" w14:textId="77777777" w:rsidTr="0078746C">
        <w:trPr>
          <w:trHeight w:val="300"/>
        </w:trPr>
        <w:tc>
          <w:tcPr>
            <w:tcW w:w="1350" w:type="dxa"/>
            <w:tcBorders>
              <w:top w:val="nil"/>
              <w:left w:val="nil"/>
              <w:bottom w:val="nil"/>
              <w:right w:val="nil"/>
            </w:tcBorders>
            <w:shd w:val="clear" w:color="auto" w:fill="auto"/>
            <w:noWrap/>
            <w:vAlign w:val="bottom"/>
            <w:hideMark/>
          </w:tcPr>
          <w:p w14:paraId="2BCB55E5" w14:textId="77777777" w:rsidR="006038DE" w:rsidRPr="00D82CE0" w:rsidRDefault="006038DE" w:rsidP="00303067">
            <w:pPr>
              <w:spacing w:after="0" w:line="240" w:lineRule="auto"/>
              <w:rPr>
                <w:rFonts w:ascii="Times New Roman" w:eastAsia="Times New Roman" w:hAnsi="Times New Roman" w:cs="Times New Roman"/>
                <w:sz w:val="24"/>
                <w:szCs w:val="24"/>
              </w:rPr>
            </w:pPr>
          </w:p>
        </w:tc>
        <w:tc>
          <w:tcPr>
            <w:tcW w:w="850" w:type="dxa"/>
            <w:tcBorders>
              <w:top w:val="nil"/>
              <w:left w:val="nil"/>
              <w:bottom w:val="nil"/>
              <w:right w:val="nil"/>
            </w:tcBorders>
            <w:shd w:val="clear" w:color="auto" w:fill="auto"/>
            <w:noWrap/>
            <w:vAlign w:val="bottom"/>
            <w:hideMark/>
          </w:tcPr>
          <w:p w14:paraId="32AAF1A8"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Summer</w:t>
            </w:r>
          </w:p>
        </w:tc>
        <w:tc>
          <w:tcPr>
            <w:tcW w:w="960" w:type="dxa"/>
            <w:tcBorders>
              <w:top w:val="nil"/>
              <w:left w:val="nil"/>
              <w:bottom w:val="nil"/>
              <w:right w:val="nil"/>
            </w:tcBorders>
            <w:shd w:val="clear" w:color="auto" w:fill="auto"/>
            <w:noWrap/>
            <w:vAlign w:val="bottom"/>
            <w:hideMark/>
          </w:tcPr>
          <w:p w14:paraId="63058E19"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0.41</w:t>
            </w:r>
          </w:p>
        </w:tc>
        <w:tc>
          <w:tcPr>
            <w:tcW w:w="960" w:type="dxa"/>
            <w:tcBorders>
              <w:top w:val="nil"/>
              <w:left w:val="nil"/>
              <w:bottom w:val="nil"/>
              <w:right w:val="nil"/>
            </w:tcBorders>
            <w:shd w:val="clear" w:color="auto" w:fill="auto"/>
            <w:noWrap/>
            <w:vAlign w:val="bottom"/>
            <w:hideMark/>
          </w:tcPr>
          <w:p w14:paraId="67294DA4"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0.66</w:t>
            </w:r>
          </w:p>
        </w:tc>
        <w:tc>
          <w:tcPr>
            <w:tcW w:w="960" w:type="dxa"/>
            <w:tcBorders>
              <w:top w:val="nil"/>
              <w:left w:val="nil"/>
              <w:bottom w:val="nil"/>
              <w:right w:val="nil"/>
            </w:tcBorders>
            <w:shd w:val="clear" w:color="auto" w:fill="auto"/>
            <w:noWrap/>
            <w:vAlign w:val="bottom"/>
            <w:hideMark/>
          </w:tcPr>
          <w:p w14:paraId="36947062"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1.34</w:t>
            </w:r>
          </w:p>
        </w:tc>
        <w:tc>
          <w:tcPr>
            <w:tcW w:w="960" w:type="dxa"/>
            <w:tcBorders>
              <w:top w:val="nil"/>
              <w:left w:val="nil"/>
              <w:bottom w:val="nil"/>
              <w:right w:val="nil"/>
            </w:tcBorders>
            <w:shd w:val="clear" w:color="auto" w:fill="auto"/>
            <w:noWrap/>
            <w:vAlign w:val="bottom"/>
            <w:hideMark/>
          </w:tcPr>
          <w:p w14:paraId="77A83757"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p>
        </w:tc>
      </w:tr>
      <w:tr w:rsidR="00D82CE0" w:rsidRPr="00D82CE0" w14:paraId="1FD94933" w14:textId="77777777" w:rsidTr="0078746C">
        <w:trPr>
          <w:trHeight w:val="300"/>
        </w:trPr>
        <w:tc>
          <w:tcPr>
            <w:tcW w:w="1350" w:type="dxa"/>
            <w:tcBorders>
              <w:top w:val="nil"/>
              <w:left w:val="nil"/>
              <w:bottom w:val="nil"/>
              <w:right w:val="nil"/>
            </w:tcBorders>
            <w:shd w:val="clear" w:color="auto" w:fill="auto"/>
            <w:noWrap/>
            <w:vAlign w:val="bottom"/>
            <w:hideMark/>
          </w:tcPr>
          <w:p w14:paraId="7BED7ECE" w14:textId="77777777" w:rsidR="006038DE" w:rsidRPr="00D82CE0" w:rsidRDefault="006038DE" w:rsidP="00303067">
            <w:pPr>
              <w:spacing w:after="0" w:line="240" w:lineRule="auto"/>
              <w:rPr>
                <w:rFonts w:ascii="Times New Roman" w:eastAsia="Times New Roman" w:hAnsi="Times New Roman" w:cs="Times New Roman"/>
                <w:sz w:val="24"/>
                <w:szCs w:val="24"/>
              </w:rPr>
            </w:pPr>
          </w:p>
        </w:tc>
        <w:tc>
          <w:tcPr>
            <w:tcW w:w="850" w:type="dxa"/>
            <w:tcBorders>
              <w:top w:val="nil"/>
              <w:left w:val="nil"/>
              <w:bottom w:val="nil"/>
              <w:right w:val="nil"/>
            </w:tcBorders>
            <w:shd w:val="clear" w:color="auto" w:fill="auto"/>
            <w:noWrap/>
            <w:vAlign w:val="bottom"/>
            <w:hideMark/>
          </w:tcPr>
          <w:p w14:paraId="61269CDF"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Autumn</w:t>
            </w:r>
          </w:p>
        </w:tc>
        <w:tc>
          <w:tcPr>
            <w:tcW w:w="960" w:type="dxa"/>
            <w:tcBorders>
              <w:top w:val="nil"/>
              <w:left w:val="nil"/>
              <w:bottom w:val="nil"/>
              <w:right w:val="nil"/>
            </w:tcBorders>
            <w:shd w:val="clear" w:color="auto" w:fill="auto"/>
            <w:noWrap/>
            <w:vAlign w:val="bottom"/>
            <w:hideMark/>
          </w:tcPr>
          <w:p w14:paraId="215CF08E"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0.47</w:t>
            </w:r>
          </w:p>
        </w:tc>
        <w:tc>
          <w:tcPr>
            <w:tcW w:w="960" w:type="dxa"/>
            <w:tcBorders>
              <w:top w:val="nil"/>
              <w:left w:val="nil"/>
              <w:bottom w:val="nil"/>
              <w:right w:val="nil"/>
            </w:tcBorders>
            <w:shd w:val="clear" w:color="auto" w:fill="auto"/>
            <w:noWrap/>
            <w:vAlign w:val="bottom"/>
            <w:hideMark/>
          </w:tcPr>
          <w:p w14:paraId="05852D63"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0.81</w:t>
            </w:r>
          </w:p>
        </w:tc>
        <w:tc>
          <w:tcPr>
            <w:tcW w:w="960" w:type="dxa"/>
            <w:tcBorders>
              <w:top w:val="nil"/>
              <w:left w:val="nil"/>
              <w:bottom w:val="nil"/>
              <w:right w:val="nil"/>
            </w:tcBorders>
            <w:shd w:val="clear" w:color="auto" w:fill="auto"/>
            <w:noWrap/>
            <w:vAlign w:val="bottom"/>
            <w:hideMark/>
          </w:tcPr>
          <w:p w14:paraId="612AF279"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1.24</w:t>
            </w:r>
          </w:p>
        </w:tc>
        <w:tc>
          <w:tcPr>
            <w:tcW w:w="960" w:type="dxa"/>
            <w:tcBorders>
              <w:top w:val="nil"/>
              <w:left w:val="nil"/>
              <w:bottom w:val="nil"/>
              <w:right w:val="nil"/>
            </w:tcBorders>
            <w:shd w:val="clear" w:color="auto" w:fill="auto"/>
            <w:noWrap/>
            <w:vAlign w:val="bottom"/>
            <w:hideMark/>
          </w:tcPr>
          <w:p w14:paraId="47A4FF0C"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p>
        </w:tc>
      </w:tr>
      <w:tr w:rsidR="00D82CE0" w:rsidRPr="00D82CE0" w14:paraId="4F7AC2F5" w14:textId="77777777" w:rsidTr="0078746C">
        <w:trPr>
          <w:trHeight w:val="300"/>
        </w:trPr>
        <w:tc>
          <w:tcPr>
            <w:tcW w:w="1350" w:type="dxa"/>
            <w:tcBorders>
              <w:top w:val="single" w:sz="4" w:space="0" w:color="auto"/>
              <w:left w:val="nil"/>
              <w:bottom w:val="nil"/>
              <w:right w:val="nil"/>
            </w:tcBorders>
            <w:shd w:val="clear" w:color="auto" w:fill="auto"/>
            <w:noWrap/>
            <w:vAlign w:val="bottom"/>
            <w:hideMark/>
          </w:tcPr>
          <w:p w14:paraId="6DD9FB32"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OH-MiNP</w:t>
            </w:r>
          </w:p>
        </w:tc>
        <w:tc>
          <w:tcPr>
            <w:tcW w:w="850" w:type="dxa"/>
            <w:tcBorders>
              <w:top w:val="single" w:sz="4" w:space="0" w:color="auto"/>
              <w:left w:val="nil"/>
              <w:bottom w:val="nil"/>
              <w:right w:val="nil"/>
            </w:tcBorders>
            <w:shd w:val="clear" w:color="auto" w:fill="auto"/>
            <w:noWrap/>
            <w:vAlign w:val="bottom"/>
            <w:hideMark/>
          </w:tcPr>
          <w:p w14:paraId="5E86ACEA"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Winter</w:t>
            </w:r>
          </w:p>
        </w:tc>
        <w:tc>
          <w:tcPr>
            <w:tcW w:w="960" w:type="dxa"/>
            <w:tcBorders>
              <w:top w:val="single" w:sz="4" w:space="0" w:color="auto"/>
              <w:left w:val="nil"/>
              <w:bottom w:val="nil"/>
              <w:right w:val="nil"/>
            </w:tcBorders>
            <w:shd w:val="clear" w:color="auto" w:fill="auto"/>
            <w:noWrap/>
            <w:vAlign w:val="bottom"/>
            <w:hideMark/>
          </w:tcPr>
          <w:p w14:paraId="6FA481AB"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2.96</w:t>
            </w:r>
          </w:p>
        </w:tc>
        <w:tc>
          <w:tcPr>
            <w:tcW w:w="960" w:type="dxa"/>
            <w:tcBorders>
              <w:top w:val="single" w:sz="4" w:space="0" w:color="auto"/>
              <w:left w:val="nil"/>
              <w:bottom w:val="nil"/>
              <w:right w:val="nil"/>
            </w:tcBorders>
            <w:shd w:val="clear" w:color="auto" w:fill="auto"/>
            <w:noWrap/>
            <w:vAlign w:val="bottom"/>
            <w:hideMark/>
          </w:tcPr>
          <w:p w14:paraId="150F7635"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4.50</w:t>
            </w:r>
          </w:p>
        </w:tc>
        <w:tc>
          <w:tcPr>
            <w:tcW w:w="960" w:type="dxa"/>
            <w:tcBorders>
              <w:top w:val="single" w:sz="4" w:space="0" w:color="auto"/>
              <w:left w:val="nil"/>
              <w:bottom w:val="nil"/>
              <w:right w:val="nil"/>
            </w:tcBorders>
            <w:shd w:val="clear" w:color="auto" w:fill="auto"/>
            <w:noWrap/>
            <w:vAlign w:val="bottom"/>
            <w:hideMark/>
          </w:tcPr>
          <w:p w14:paraId="0D36971D"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7.29</w:t>
            </w:r>
          </w:p>
        </w:tc>
        <w:tc>
          <w:tcPr>
            <w:tcW w:w="960" w:type="dxa"/>
            <w:tcBorders>
              <w:top w:val="single" w:sz="4" w:space="0" w:color="auto"/>
              <w:left w:val="nil"/>
              <w:bottom w:val="nil"/>
              <w:right w:val="nil"/>
            </w:tcBorders>
            <w:shd w:val="clear" w:color="auto" w:fill="auto"/>
            <w:noWrap/>
            <w:vAlign w:val="bottom"/>
            <w:hideMark/>
          </w:tcPr>
          <w:p w14:paraId="024FEE6F"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0.931</w:t>
            </w:r>
          </w:p>
        </w:tc>
      </w:tr>
      <w:tr w:rsidR="00D82CE0" w:rsidRPr="00D82CE0" w14:paraId="38CFAF93" w14:textId="77777777" w:rsidTr="0078746C">
        <w:trPr>
          <w:trHeight w:val="300"/>
        </w:trPr>
        <w:tc>
          <w:tcPr>
            <w:tcW w:w="1350" w:type="dxa"/>
            <w:tcBorders>
              <w:top w:val="nil"/>
              <w:left w:val="nil"/>
              <w:bottom w:val="nil"/>
              <w:right w:val="nil"/>
            </w:tcBorders>
            <w:shd w:val="clear" w:color="auto" w:fill="auto"/>
            <w:noWrap/>
            <w:vAlign w:val="bottom"/>
            <w:hideMark/>
          </w:tcPr>
          <w:p w14:paraId="33961869"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p>
        </w:tc>
        <w:tc>
          <w:tcPr>
            <w:tcW w:w="850" w:type="dxa"/>
            <w:tcBorders>
              <w:top w:val="nil"/>
              <w:left w:val="nil"/>
              <w:bottom w:val="nil"/>
              <w:right w:val="nil"/>
            </w:tcBorders>
            <w:shd w:val="clear" w:color="auto" w:fill="auto"/>
            <w:noWrap/>
            <w:vAlign w:val="bottom"/>
            <w:hideMark/>
          </w:tcPr>
          <w:p w14:paraId="203331BD"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Spring</w:t>
            </w:r>
          </w:p>
        </w:tc>
        <w:tc>
          <w:tcPr>
            <w:tcW w:w="960" w:type="dxa"/>
            <w:tcBorders>
              <w:top w:val="nil"/>
              <w:left w:val="nil"/>
              <w:bottom w:val="nil"/>
              <w:right w:val="nil"/>
            </w:tcBorders>
            <w:shd w:val="clear" w:color="auto" w:fill="auto"/>
            <w:noWrap/>
            <w:vAlign w:val="bottom"/>
            <w:hideMark/>
          </w:tcPr>
          <w:p w14:paraId="6707DEF9"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2.58</w:t>
            </w:r>
          </w:p>
        </w:tc>
        <w:tc>
          <w:tcPr>
            <w:tcW w:w="960" w:type="dxa"/>
            <w:tcBorders>
              <w:top w:val="nil"/>
              <w:left w:val="nil"/>
              <w:bottom w:val="nil"/>
              <w:right w:val="nil"/>
            </w:tcBorders>
            <w:shd w:val="clear" w:color="auto" w:fill="auto"/>
            <w:noWrap/>
            <w:vAlign w:val="bottom"/>
            <w:hideMark/>
          </w:tcPr>
          <w:p w14:paraId="3401E2F4"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3.67</w:t>
            </w:r>
          </w:p>
        </w:tc>
        <w:tc>
          <w:tcPr>
            <w:tcW w:w="960" w:type="dxa"/>
            <w:tcBorders>
              <w:top w:val="nil"/>
              <w:left w:val="nil"/>
              <w:bottom w:val="nil"/>
              <w:right w:val="nil"/>
            </w:tcBorders>
            <w:shd w:val="clear" w:color="auto" w:fill="auto"/>
            <w:noWrap/>
            <w:vAlign w:val="bottom"/>
            <w:hideMark/>
          </w:tcPr>
          <w:p w14:paraId="476C8514"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7.26</w:t>
            </w:r>
          </w:p>
        </w:tc>
        <w:tc>
          <w:tcPr>
            <w:tcW w:w="960" w:type="dxa"/>
            <w:tcBorders>
              <w:top w:val="nil"/>
              <w:left w:val="nil"/>
              <w:bottom w:val="nil"/>
              <w:right w:val="nil"/>
            </w:tcBorders>
            <w:shd w:val="clear" w:color="auto" w:fill="auto"/>
            <w:noWrap/>
            <w:vAlign w:val="bottom"/>
            <w:hideMark/>
          </w:tcPr>
          <w:p w14:paraId="293A3353"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p>
        </w:tc>
      </w:tr>
      <w:tr w:rsidR="00D82CE0" w:rsidRPr="00D82CE0" w14:paraId="0C2B7C28" w14:textId="77777777" w:rsidTr="0078746C">
        <w:trPr>
          <w:trHeight w:val="300"/>
        </w:trPr>
        <w:tc>
          <w:tcPr>
            <w:tcW w:w="1350" w:type="dxa"/>
            <w:tcBorders>
              <w:top w:val="nil"/>
              <w:left w:val="nil"/>
              <w:bottom w:val="nil"/>
              <w:right w:val="nil"/>
            </w:tcBorders>
            <w:shd w:val="clear" w:color="auto" w:fill="auto"/>
            <w:noWrap/>
            <w:vAlign w:val="bottom"/>
            <w:hideMark/>
          </w:tcPr>
          <w:p w14:paraId="128F6BA1" w14:textId="77777777" w:rsidR="006038DE" w:rsidRPr="00D82CE0" w:rsidRDefault="006038DE" w:rsidP="00303067">
            <w:pPr>
              <w:spacing w:after="0" w:line="240" w:lineRule="auto"/>
              <w:rPr>
                <w:rFonts w:ascii="Times New Roman" w:eastAsia="Times New Roman" w:hAnsi="Times New Roman" w:cs="Times New Roman"/>
                <w:sz w:val="24"/>
                <w:szCs w:val="24"/>
              </w:rPr>
            </w:pPr>
          </w:p>
        </w:tc>
        <w:tc>
          <w:tcPr>
            <w:tcW w:w="850" w:type="dxa"/>
            <w:tcBorders>
              <w:top w:val="nil"/>
              <w:left w:val="nil"/>
              <w:bottom w:val="nil"/>
              <w:right w:val="nil"/>
            </w:tcBorders>
            <w:shd w:val="clear" w:color="auto" w:fill="auto"/>
            <w:noWrap/>
            <w:vAlign w:val="bottom"/>
            <w:hideMark/>
          </w:tcPr>
          <w:p w14:paraId="2320AF12"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Summer</w:t>
            </w:r>
          </w:p>
        </w:tc>
        <w:tc>
          <w:tcPr>
            <w:tcW w:w="960" w:type="dxa"/>
            <w:tcBorders>
              <w:top w:val="nil"/>
              <w:left w:val="nil"/>
              <w:bottom w:val="nil"/>
              <w:right w:val="nil"/>
            </w:tcBorders>
            <w:shd w:val="clear" w:color="auto" w:fill="auto"/>
            <w:noWrap/>
            <w:vAlign w:val="bottom"/>
            <w:hideMark/>
          </w:tcPr>
          <w:p w14:paraId="37E90621"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2.78</w:t>
            </w:r>
          </w:p>
        </w:tc>
        <w:tc>
          <w:tcPr>
            <w:tcW w:w="960" w:type="dxa"/>
            <w:tcBorders>
              <w:top w:val="nil"/>
              <w:left w:val="nil"/>
              <w:bottom w:val="nil"/>
              <w:right w:val="nil"/>
            </w:tcBorders>
            <w:shd w:val="clear" w:color="auto" w:fill="auto"/>
            <w:noWrap/>
            <w:vAlign w:val="bottom"/>
            <w:hideMark/>
          </w:tcPr>
          <w:p w14:paraId="019CE97F"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4.49</w:t>
            </w:r>
          </w:p>
        </w:tc>
        <w:tc>
          <w:tcPr>
            <w:tcW w:w="960" w:type="dxa"/>
            <w:tcBorders>
              <w:top w:val="nil"/>
              <w:left w:val="nil"/>
              <w:bottom w:val="nil"/>
              <w:right w:val="nil"/>
            </w:tcBorders>
            <w:shd w:val="clear" w:color="auto" w:fill="auto"/>
            <w:noWrap/>
            <w:vAlign w:val="bottom"/>
            <w:hideMark/>
          </w:tcPr>
          <w:p w14:paraId="7BB667E1"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8.21</w:t>
            </w:r>
          </w:p>
        </w:tc>
        <w:tc>
          <w:tcPr>
            <w:tcW w:w="960" w:type="dxa"/>
            <w:tcBorders>
              <w:top w:val="nil"/>
              <w:left w:val="nil"/>
              <w:bottom w:val="nil"/>
              <w:right w:val="nil"/>
            </w:tcBorders>
            <w:shd w:val="clear" w:color="auto" w:fill="auto"/>
            <w:noWrap/>
            <w:vAlign w:val="bottom"/>
            <w:hideMark/>
          </w:tcPr>
          <w:p w14:paraId="1FBC0C2A"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p>
        </w:tc>
      </w:tr>
      <w:tr w:rsidR="00D82CE0" w:rsidRPr="00D82CE0" w14:paraId="006EBDE8" w14:textId="77777777" w:rsidTr="0078746C">
        <w:trPr>
          <w:trHeight w:val="300"/>
        </w:trPr>
        <w:tc>
          <w:tcPr>
            <w:tcW w:w="1350" w:type="dxa"/>
            <w:tcBorders>
              <w:top w:val="nil"/>
              <w:left w:val="nil"/>
              <w:bottom w:val="single" w:sz="4" w:space="0" w:color="auto"/>
              <w:right w:val="nil"/>
            </w:tcBorders>
            <w:shd w:val="clear" w:color="auto" w:fill="auto"/>
            <w:noWrap/>
            <w:vAlign w:val="bottom"/>
            <w:hideMark/>
          </w:tcPr>
          <w:p w14:paraId="7B46B649"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 </w:t>
            </w:r>
          </w:p>
        </w:tc>
        <w:tc>
          <w:tcPr>
            <w:tcW w:w="850" w:type="dxa"/>
            <w:tcBorders>
              <w:top w:val="nil"/>
              <w:left w:val="nil"/>
              <w:bottom w:val="single" w:sz="4" w:space="0" w:color="auto"/>
              <w:right w:val="nil"/>
            </w:tcBorders>
            <w:shd w:val="clear" w:color="auto" w:fill="auto"/>
            <w:noWrap/>
            <w:vAlign w:val="bottom"/>
            <w:hideMark/>
          </w:tcPr>
          <w:p w14:paraId="62CC11B8"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Autumn</w:t>
            </w:r>
          </w:p>
        </w:tc>
        <w:tc>
          <w:tcPr>
            <w:tcW w:w="960" w:type="dxa"/>
            <w:tcBorders>
              <w:top w:val="nil"/>
              <w:left w:val="nil"/>
              <w:bottom w:val="single" w:sz="4" w:space="0" w:color="auto"/>
              <w:right w:val="nil"/>
            </w:tcBorders>
            <w:shd w:val="clear" w:color="auto" w:fill="auto"/>
            <w:noWrap/>
            <w:vAlign w:val="bottom"/>
            <w:hideMark/>
          </w:tcPr>
          <w:p w14:paraId="49D09BC8"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2.72</w:t>
            </w:r>
          </w:p>
        </w:tc>
        <w:tc>
          <w:tcPr>
            <w:tcW w:w="960" w:type="dxa"/>
            <w:tcBorders>
              <w:top w:val="nil"/>
              <w:left w:val="nil"/>
              <w:bottom w:val="single" w:sz="4" w:space="0" w:color="auto"/>
              <w:right w:val="nil"/>
            </w:tcBorders>
            <w:shd w:val="clear" w:color="auto" w:fill="auto"/>
            <w:noWrap/>
            <w:vAlign w:val="bottom"/>
            <w:hideMark/>
          </w:tcPr>
          <w:p w14:paraId="62F51CA0"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4.58</w:t>
            </w:r>
          </w:p>
        </w:tc>
        <w:tc>
          <w:tcPr>
            <w:tcW w:w="960" w:type="dxa"/>
            <w:tcBorders>
              <w:top w:val="nil"/>
              <w:left w:val="nil"/>
              <w:bottom w:val="single" w:sz="4" w:space="0" w:color="auto"/>
              <w:right w:val="nil"/>
            </w:tcBorders>
            <w:shd w:val="clear" w:color="auto" w:fill="auto"/>
            <w:noWrap/>
            <w:vAlign w:val="bottom"/>
            <w:hideMark/>
          </w:tcPr>
          <w:p w14:paraId="7057FF36"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6.70</w:t>
            </w:r>
          </w:p>
        </w:tc>
        <w:tc>
          <w:tcPr>
            <w:tcW w:w="960" w:type="dxa"/>
            <w:tcBorders>
              <w:top w:val="nil"/>
              <w:left w:val="nil"/>
              <w:bottom w:val="single" w:sz="4" w:space="0" w:color="auto"/>
              <w:right w:val="nil"/>
            </w:tcBorders>
            <w:shd w:val="clear" w:color="auto" w:fill="auto"/>
            <w:noWrap/>
            <w:vAlign w:val="bottom"/>
            <w:hideMark/>
          </w:tcPr>
          <w:p w14:paraId="7AE6B9B1"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 </w:t>
            </w:r>
          </w:p>
        </w:tc>
      </w:tr>
      <w:tr w:rsidR="00D82CE0" w:rsidRPr="00D82CE0" w14:paraId="17BAA9F4" w14:textId="77777777" w:rsidTr="0078746C">
        <w:trPr>
          <w:trHeight w:val="300"/>
        </w:trPr>
        <w:tc>
          <w:tcPr>
            <w:tcW w:w="1350" w:type="dxa"/>
            <w:tcBorders>
              <w:top w:val="nil"/>
              <w:left w:val="nil"/>
              <w:bottom w:val="nil"/>
              <w:right w:val="nil"/>
            </w:tcBorders>
            <w:shd w:val="clear" w:color="auto" w:fill="auto"/>
            <w:noWrap/>
            <w:vAlign w:val="bottom"/>
            <w:hideMark/>
          </w:tcPr>
          <w:p w14:paraId="33781179"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cx-MiNP</w:t>
            </w:r>
          </w:p>
        </w:tc>
        <w:tc>
          <w:tcPr>
            <w:tcW w:w="850" w:type="dxa"/>
            <w:tcBorders>
              <w:top w:val="nil"/>
              <w:left w:val="nil"/>
              <w:bottom w:val="nil"/>
              <w:right w:val="nil"/>
            </w:tcBorders>
            <w:shd w:val="clear" w:color="auto" w:fill="auto"/>
            <w:noWrap/>
            <w:vAlign w:val="bottom"/>
            <w:hideMark/>
          </w:tcPr>
          <w:p w14:paraId="20431E89"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Winter</w:t>
            </w:r>
          </w:p>
        </w:tc>
        <w:tc>
          <w:tcPr>
            <w:tcW w:w="960" w:type="dxa"/>
            <w:tcBorders>
              <w:top w:val="nil"/>
              <w:left w:val="nil"/>
              <w:bottom w:val="nil"/>
              <w:right w:val="nil"/>
            </w:tcBorders>
            <w:shd w:val="clear" w:color="auto" w:fill="auto"/>
            <w:noWrap/>
            <w:vAlign w:val="bottom"/>
            <w:hideMark/>
          </w:tcPr>
          <w:p w14:paraId="49F72900"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1.68</w:t>
            </w:r>
          </w:p>
        </w:tc>
        <w:tc>
          <w:tcPr>
            <w:tcW w:w="960" w:type="dxa"/>
            <w:tcBorders>
              <w:top w:val="nil"/>
              <w:left w:val="nil"/>
              <w:bottom w:val="nil"/>
              <w:right w:val="nil"/>
            </w:tcBorders>
            <w:shd w:val="clear" w:color="auto" w:fill="auto"/>
            <w:noWrap/>
            <w:vAlign w:val="bottom"/>
            <w:hideMark/>
          </w:tcPr>
          <w:p w14:paraId="29ECC22D"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2.83</w:t>
            </w:r>
          </w:p>
        </w:tc>
        <w:tc>
          <w:tcPr>
            <w:tcW w:w="960" w:type="dxa"/>
            <w:tcBorders>
              <w:top w:val="nil"/>
              <w:left w:val="nil"/>
              <w:bottom w:val="nil"/>
              <w:right w:val="nil"/>
            </w:tcBorders>
            <w:shd w:val="clear" w:color="auto" w:fill="auto"/>
            <w:noWrap/>
            <w:vAlign w:val="bottom"/>
            <w:hideMark/>
          </w:tcPr>
          <w:p w14:paraId="7AE1F9FB"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4.81</w:t>
            </w:r>
          </w:p>
        </w:tc>
        <w:tc>
          <w:tcPr>
            <w:tcW w:w="960" w:type="dxa"/>
            <w:tcBorders>
              <w:top w:val="nil"/>
              <w:left w:val="nil"/>
              <w:bottom w:val="nil"/>
              <w:right w:val="nil"/>
            </w:tcBorders>
            <w:shd w:val="clear" w:color="auto" w:fill="auto"/>
            <w:noWrap/>
            <w:vAlign w:val="bottom"/>
            <w:hideMark/>
          </w:tcPr>
          <w:p w14:paraId="4A4016E2"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0.200</w:t>
            </w:r>
          </w:p>
        </w:tc>
      </w:tr>
      <w:tr w:rsidR="00D82CE0" w:rsidRPr="00D82CE0" w14:paraId="18BB3D00" w14:textId="77777777" w:rsidTr="0078746C">
        <w:trPr>
          <w:trHeight w:val="300"/>
        </w:trPr>
        <w:tc>
          <w:tcPr>
            <w:tcW w:w="1350" w:type="dxa"/>
            <w:tcBorders>
              <w:top w:val="nil"/>
              <w:left w:val="nil"/>
              <w:bottom w:val="nil"/>
              <w:right w:val="nil"/>
            </w:tcBorders>
            <w:shd w:val="clear" w:color="auto" w:fill="auto"/>
            <w:noWrap/>
            <w:vAlign w:val="bottom"/>
            <w:hideMark/>
          </w:tcPr>
          <w:p w14:paraId="6F16C4EA"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p>
        </w:tc>
        <w:tc>
          <w:tcPr>
            <w:tcW w:w="850" w:type="dxa"/>
            <w:tcBorders>
              <w:top w:val="nil"/>
              <w:left w:val="nil"/>
              <w:bottom w:val="nil"/>
              <w:right w:val="nil"/>
            </w:tcBorders>
            <w:shd w:val="clear" w:color="auto" w:fill="auto"/>
            <w:noWrap/>
            <w:vAlign w:val="bottom"/>
            <w:hideMark/>
          </w:tcPr>
          <w:p w14:paraId="578D2597"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Spring</w:t>
            </w:r>
          </w:p>
        </w:tc>
        <w:tc>
          <w:tcPr>
            <w:tcW w:w="960" w:type="dxa"/>
            <w:tcBorders>
              <w:top w:val="nil"/>
              <w:left w:val="nil"/>
              <w:bottom w:val="nil"/>
              <w:right w:val="nil"/>
            </w:tcBorders>
            <w:shd w:val="clear" w:color="auto" w:fill="auto"/>
            <w:noWrap/>
            <w:vAlign w:val="bottom"/>
            <w:hideMark/>
          </w:tcPr>
          <w:p w14:paraId="5CE7F0F0"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1.42</w:t>
            </w:r>
          </w:p>
        </w:tc>
        <w:tc>
          <w:tcPr>
            <w:tcW w:w="960" w:type="dxa"/>
            <w:tcBorders>
              <w:top w:val="nil"/>
              <w:left w:val="nil"/>
              <w:bottom w:val="nil"/>
              <w:right w:val="nil"/>
            </w:tcBorders>
            <w:shd w:val="clear" w:color="auto" w:fill="auto"/>
            <w:noWrap/>
            <w:vAlign w:val="bottom"/>
            <w:hideMark/>
          </w:tcPr>
          <w:p w14:paraId="49131448"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2.19</w:t>
            </w:r>
          </w:p>
        </w:tc>
        <w:tc>
          <w:tcPr>
            <w:tcW w:w="960" w:type="dxa"/>
            <w:tcBorders>
              <w:top w:val="nil"/>
              <w:left w:val="nil"/>
              <w:bottom w:val="nil"/>
              <w:right w:val="nil"/>
            </w:tcBorders>
            <w:shd w:val="clear" w:color="auto" w:fill="auto"/>
            <w:noWrap/>
            <w:vAlign w:val="bottom"/>
            <w:hideMark/>
          </w:tcPr>
          <w:p w14:paraId="7BFDF9FA"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3.82</w:t>
            </w:r>
          </w:p>
        </w:tc>
        <w:tc>
          <w:tcPr>
            <w:tcW w:w="960" w:type="dxa"/>
            <w:tcBorders>
              <w:top w:val="nil"/>
              <w:left w:val="nil"/>
              <w:bottom w:val="nil"/>
              <w:right w:val="nil"/>
            </w:tcBorders>
            <w:shd w:val="clear" w:color="auto" w:fill="auto"/>
            <w:noWrap/>
            <w:vAlign w:val="bottom"/>
            <w:hideMark/>
          </w:tcPr>
          <w:p w14:paraId="596BD445"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p>
        </w:tc>
      </w:tr>
      <w:tr w:rsidR="00D82CE0" w:rsidRPr="00D82CE0" w14:paraId="5B827A06" w14:textId="77777777" w:rsidTr="0078746C">
        <w:trPr>
          <w:trHeight w:val="300"/>
        </w:trPr>
        <w:tc>
          <w:tcPr>
            <w:tcW w:w="1350" w:type="dxa"/>
            <w:tcBorders>
              <w:top w:val="nil"/>
              <w:left w:val="nil"/>
              <w:bottom w:val="nil"/>
              <w:right w:val="nil"/>
            </w:tcBorders>
            <w:shd w:val="clear" w:color="auto" w:fill="auto"/>
            <w:noWrap/>
            <w:vAlign w:val="bottom"/>
            <w:hideMark/>
          </w:tcPr>
          <w:p w14:paraId="621FEBFC" w14:textId="77777777" w:rsidR="006038DE" w:rsidRPr="00D82CE0" w:rsidRDefault="006038DE" w:rsidP="00303067">
            <w:pPr>
              <w:spacing w:after="0" w:line="240" w:lineRule="auto"/>
              <w:rPr>
                <w:rFonts w:ascii="Times New Roman" w:eastAsia="Times New Roman" w:hAnsi="Times New Roman" w:cs="Times New Roman"/>
                <w:sz w:val="24"/>
                <w:szCs w:val="24"/>
              </w:rPr>
            </w:pPr>
          </w:p>
        </w:tc>
        <w:tc>
          <w:tcPr>
            <w:tcW w:w="850" w:type="dxa"/>
            <w:tcBorders>
              <w:top w:val="nil"/>
              <w:left w:val="nil"/>
              <w:bottom w:val="nil"/>
              <w:right w:val="nil"/>
            </w:tcBorders>
            <w:shd w:val="clear" w:color="auto" w:fill="auto"/>
            <w:noWrap/>
            <w:vAlign w:val="bottom"/>
            <w:hideMark/>
          </w:tcPr>
          <w:p w14:paraId="7DAD0B38"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Summer</w:t>
            </w:r>
          </w:p>
        </w:tc>
        <w:tc>
          <w:tcPr>
            <w:tcW w:w="960" w:type="dxa"/>
            <w:tcBorders>
              <w:top w:val="nil"/>
              <w:left w:val="nil"/>
              <w:bottom w:val="nil"/>
              <w:right w:val="nil"/>
            </w:tcBorders>
            <w:shd w:val="clear" w:color="auto" w:fill="auto"/>
            <w:noWrap/>
            <w:vAlign w:val="bottom"/>
            <w:hideMark/>
          </w:tcPr>
          <w:p w14:paraId="72945A07"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1.71</w:t>
            </w:r>
          </w:p>
        </w:tc>
        <w:tc>
          <w:tcPr>
            <w:tcW w:w="960" w:type="dxa"/>
            <w:tcBorders>
              <w:top w:val="nil"/>
              <w:left w:val="nil"/>
              <w:bottom w:val="nil"/>
              <w:right w:val="nil"/>
            </w:tcBorders>
            <w:shd w:val="clear" w:color="auto" w:fill="auto"/>
            <w:noWrap/>
            <w:vAlign w:val="bottom"/>
            <w:hideMark/>
          </w:tcPr>
          <w:p w14:paraId="404EB3F5"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3.03</w:t>
            </w:r>
          </w:p>
        </w:tc>
        <w:tc>
          <w:tcPr>
            <w:tcW w:w="960" w:type="dxa"/>
            <w:tcBorders>
              <w:top w:val="nil"/>
              <w:left w:val="nil"/>
              <w:bottom w:val="nil"/>
              <w:right w:val="nil"/>
            </w:tcBorders>
            <w:shd w:val="clear" w:color="auto" w:fill="auto"/>
            <w:noWrap/>
            <w:vAlign w:val="bottom"/>
            <w:hideMark/>
          </w:tcPr>
          <w:p w14:paraId="265A89C2"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5.63</w:t>
            </w:r>
          </w:p>
        </w:tc>
        <w:tc>
          <w:tcPr>
            <w:tcW w:w="960" w:type="dxa"/>
            <w:tcBorders>
              <w:top w:val="nil"/>
              <w:left w:val="nil"/>
              <w:bottom w:val="nil"/>
              <w:right w:val="nil"/>
            </w:tcBorders>
            <w:shd w:val="clear" w:color="auto" w:fill="auto"/>
            <w:noWrap/>
            <w:vAlign w:val="bottom"/>
            <w:hideMark/>
          </w:tcPr>
          <w:p w14:paraId="7A63A373"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p>
        </w:tc>
      </w:tr>
      <w:tr w:rsidR="00D82CE0" w:rsidRPr="00D82CE0" w14:paraId="58754FEC" w14:textId="77777777" w:rsidTr="0078746C">
        <w:trPr>
          <w:trHeight w:val="300"/>
        </w:trPr>
        <w:tc>
          <w:tcPr>
            <w:tcW w:w="1350" w:type="dxa"/>
            <w:tcBorders>
              <w:top w:val="nil"/>
              <w:left w:val="nil"/>
              <w:bottom w:val="nil"/>
              <w:right w:val="nil"/>
            </w:tcBorders>
            <w:shd w:val="clear" w:color="auto" w:fill="auto"/>
            <w:noWrap/>
            <w:vAlign w:val="bottom"/>
            <w:hideMark/>
          </w:tcPr>
          <w:p w14:paraId="37900CC6" w14:textId="77777777" w:rsidR="006038DE" w:rsidRPr="00D82CE0" w:rsidRDefault="006038DE" w:rsidP="00303067">
            <w:pPr>
              <w:spacing w:after="0" w:line="240" w:lineRule="auto"/>
              <w:rPr>
                <w:rFonts w:ascii="Times New Roman" w:eastAsia="Times New Roman" w:hAnsi="Times New Roman" w:cs="Times New Roman"/>
                <w:sz w:val="24"/>
                <w:szCs w:val="24"/>
              </w:rPr>
            </w:pPr>
          </w:p>
        </w:tc>
        <w:tc>
          <w:tcPr>
            <w:tcW w:w="850" w:type="dxa"/>
            <w:tcBorders>
              <w:top w:val="nil"/>
              <w:left w:val="nil"/>
              <w:bottom w:val="nil"/>
              <w:right w:val="nil"/>
            </w:tcBorders>
            <w:shd w:val="clear" w:color="auto" w:fill="auto"/>
            <w:noWrap/>
            <w:vAlign w:val="bottom"/>
            <w:hideMark/>
          </w:tcPr>
          <w:p w14:paraId="2C46E48B"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Autumn</w:t>
            </w:r>
          </w:p>
        </w:tc>
        <w:tc>
          <w:tcPr>
            <w:tcW w:w="960" w:type="dxa"/>
            <w:tcBorders>
              <w:top w:val="nil"/>
              <w:left w:val="nil"/>
              <w:bottom w:val="nil"/>
              <w:right w:val="nil"/>
            </w:tcBorders>
            <w:shd w:val="clear" w:color="auto" w:fill="auto"/>
            <w:noWrap/>
            <w:vAlign w:val="bottom"/>
            <w:hideMark/>
          </w:tcPr>
          <w:p w14:paraId="36BA6F74"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1.50</w:t>
            </w:r>
          </w:p>
        </w:tc>
        <w:tc>
          <w:tcPr>
            <w:tcW w:w="960" w:type="dxa"/>
            <w:tcBorders>
              <w:top w:val="nil"/>
              <w:left w:val="nil"/>
              <w:bottom w:val="nil"/>
              <w:right w:val="nil"/>
            </w:tcBorders>
            <w:shd w:val="clear" w:color="auto" w:fill="auto"/>
            <w:noWrap/>
            <w:vAlign w:val="bottom"/>
            <w:hideMark/>
          </w:tcPr>
          <w:p w14:paraId="29528F81"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2.63</w:t>
            </w:r>
          </w:p>
        </w:tc>
        <w:tc>
          <w:tcPr>
            <w:tcW w:w="960" w:type="dxa"/>
            <w:tcBorders>
              <w:top w:val="nil"/>
              <w:left w:val="nil"/>
              <w:bottom w:val="nil"/>
              <w:right w:val="nil"/>
            </w:tcBorders>
            <w:shd w:val="clear" w:color="auto" w:fill="auto"/>
            <w:noWrap/>
            <w:vAlign w:val="bottom"/>
            <w:hideMark/>
          </w:tcPr>
          <w:p w14:paraId="5F5823F3"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4.32</w:t>
            </w:r>
          </w:p>
        </w:tc>
        <w:tc>
          <w:tcPr>
            <w:tcW w:w="960" w:type="dxa"/>
            <w:tcBorders>
              <w:top w:val="nil"/>
              <w:left w:val="nil"/>
              <w:bottom w:val="nil"/>
              <w:right w:val="nil"/>
            </w:tcBorders>
            <w:shd w:val="clear" w:color="auto" w:fill="auto"/>
            <w:noWrap/>
            <w:vAlign w:val="bottom"/>
            <w:hideMark/>
          </w:tcPr>
          <w:p w14:paraId="5368042F"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p>
        </w:tc>
      </w:tr>
      <w:tr w:rsidR="00D82CE0" w:rsidRPr="00D82CE0" w14:paraId="7FF0E996" w14:textId="77777777" w:rsidTr="0078746C">
        <w:trPr>
          <w:trHeight w:val="300"/>
        </w:trPr>
        <w:tc>
          <w:tcPr>
            <w:tcW w:w="1350" w:type="dxa"/>
            <w:tcBorders>
              <w:top w:val="single" w:sz="4" w:space="0" w:color="auto"/>
              <w:left w:val="nil"/>
              <w:bottom w:val="nil"/>
              <w:right w:val="nil"/>
            </w:tcBorders>
            <w:shd w:val="clear" w:color="auto" w:fill="auto"/>
            <w:noWrap/>
            <w:vAlign w:val="bottom"/>
            <w:hideMark/>
          </w:tcPr>
          <w:p w14:paraId="2787EA33" w14:textId="41924157" w:rsidR="006038DE" w:rsidRPr="00D82CE0" w:rsidRDefault="00D76F2D"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rPr>
              <w:t>∑</w:t>
            </w:r>
            <w:r w:rsidR="006038DE" w:rsidRPr="00D82CE0">
              <w:rPr>
                <w:rFonts w:ascii="Times New Roman" w:eastAsia="Times New Roman" w:hAnsi="Times New Roman" w:cs="Times New Roman"/>
                <w:sz w:val="24"/>
                <w:szCs w:val="24"/>
              </w:rPr>
              <w:t>DINP</w:t>
            </w:r>
          </w:p>
        </w:tc>
        <w:tc>
          <w:tcPr>
            <w:tcW w:w="850" w:type="dxa"/>
            <w:tcBorders>
              <w:top w:val="single" w:sz="4" w:space="0" w:color="auto"/>
              <w:left w:val="nil"/>
              <w:bottom w:val="nil"/>
              <w:right w:val="nil"/>
            </w:tcBorders>
            <w:shd w:val="clear" w:color="auto" w:fill="auto"/>
            <w:noWrap/>
            <w:vAlign w:val="bottom"/>
            <w:hideMark/>
          </w:tcPr>
          <w:p w14:paraId="24307BB9"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Winter</w:t>
            </w:r>
          </w:p>
        </w:tc>
        <w:tc>
          <w:tcPr>
            <w:tcW w:w="960" w:type="dxa"/>
            <w:tcBorders>
              <w:top w:val="single" w:sz="4" w:space="0" w:color="auto"/>
              <w:left w:val="nil"/>
              <w:bottom w:val="nil"/>
              <w:right w:val="nil"/>
            </w:tcBorders>
            <w:shd w:val="clear" w:color="auto" w:fill="auto"/>
            <w:noWrap/>
            <w:vAlign w:val="bottom"/>
          </w:tcPr>
          <w:p w14:paraId="73072FD6" w14:textId="7C354709" w:rsidR="006038DE" w:rsidRPr="00D82CE0" w:rsidRDefault="00D76F2D" w:rsidP="0030306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960" w:type="dxa"/>
            <w:tcBorders>
              <w:top w:val="single" w:sz="4" w:space="0" w:color="auto"/>
              <w:left w:val="nil"/>
              <w:bottom w:val="nil"/>
              <w:right w:val="nil"/>
            </w:tcBorders>
            <w:shd w:val="clear" w:color="auto" w:fill="auto"/>
            <w:noWrap/>
            <w:vAlign w:val="bottom"/>
          </w:tcPr>
          <w:p w14:paraId="75C31774" w14:textId="5EB94CC8" w:rsidR="006038DE" w:rsidRPr="00D82CE0" w:rsidRDefault="00D76F2D" w:rsidP="0030306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960" w:type="dxa"/>
            <w:tcBorders>
              <w:top w:val="single" w:sz="4" w:space="0" w:color="auto"/>
              <w:left w:val="nil"/>
              <w:bottom w:val="nil"/>
              <w:right w:val="nil"/>
            </w:tcBorders>
            <w:shd w:val="clear" w:color="auto" w:fill="auto"/>
            <w:noWrap/>
            <w:vAlign w:val="bottom"/>
          </w:tcPr>
          <w:p w14:paraId="5867C0F0" w14:textId="4FFD3699" w:rsidR="006038DE" w:rsidRPr="00D82CE0" w:rsidRDefault="00D76F2D" w:rsidP="0030306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960" w:type="dxa"/>
            <w:tcBorders>
              <w:top w:val="single" w:sz="4" w:space="0" w:color="auto"/>
              <w:left w:val="nil"/>
              <w:bottom w:val="nil"/>
              <w:right w:val="nil"/>
            </w:tcBorders>
            <w:shd w:val="clear" w:color="auto" w:fill="auto"/>
            <w:noWrap/>
            <w:vAlign w:val="bottom"/>
            <w:hideMark/>
          </w:tcPr>
          <w:p w14:paraId="1F61A483"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0.809</w:t>
            </w:r>
          </w:p>
        </w:tc>
      </w:tr>
      <w:tr w:rsidR="00D82CE0" w:rsidRPr="00D82CE0" w14:paraId="47F3883E" w14:textId="77777777" w:rsidTr="0078746C">
        <w:trPr>
          <w:trHeight w:val="300"/>
        </w:trPr>
        <w:tc>
          <w:tcPr>
            <w:tcW w:w="1350" w:type="dxa"/>
            <w:tcBorders>
              <w:top w:val="nil"/>
              <w:left w:val="nil"/>
              <w:bottom w:val="nil"/>
              <w:right w:val="nil"/>
            </w:tcBorders>
            <w:shd w:val="clear" w:color="auto" w:fill="auto"/>
            <w:noWrap/>
            <w:vAlign w:val="bottom"/>
            <w:hideMark/>
          </w:tcPr>
          <w:p w14:paraId="583E21F1"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p>
        </w:tc>
        <w:tc>
          <w:tcPr>
            <w:tcW w:w="850" w:type="dxa"/>
            <w:tcBorders>
              <w:top w:val="nil"/>
              <w:left w:val="nil"/>
              <w:bottom w:val="nil"/>
              <w:right w:val="nil"/>
            </w:tcBorders>
            <w:shd w:val="clear" w:color="auto" w:fill="auto"/>
            <w:noWrap/>
            <w:vAlign w:val="bottom"/>
            <w:hideMark/>
          </w:tcPr>
          <w:p w14:paraId="62A8FD87"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Spring</w:t>
            </w:r>
          </w:p>
        </w:tc>
        <w:tc>
          <w:tcPr>
            <w:tcW w:w="960" w:type="dxa"/>
            <w:tcBorders>
              <w:top w:val="nil"/>
              <w:left w:val="nil"/>
              <w:bottom w:val="nil"/>
              <w:right w:val="nil"/>
            </w:tcBorders>
            <w:shd w:val="clear" w:color="auto" w:fill="auto"/>
            <w:noWrap/>
            <w:vAlign w:val="bottom"/>
          </w:tcPr>
          <w:p w14:paraId="0813223A" w14:textId="606168A5" w:rsidR="006038DE" w:rsidRPr="00D82CE0" w:rsidRDefault="00D76F2D" w:rsidP="0030306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960" w:type="dxa"/>
            <w:tcBorders>
              <w:top w:val="nil"/>
              <w:left w:val="nil"/>
              <w:bottom w:val="nil"/>
              <w:right w:val="nil"/>
            </w:tcBorders>
            <w:shd w:val="clear" w:color="auto" w:fill="auto"/>
            <w:noWrap/>
            <w:vAlign w:val="bottom"/>
          </w:tcPr>
          <w:p w14:paraId="6114BA0C" w14:textId="0597D194" w:rsidR="006038DE" w:rsidRPr="00D82CE0" w:rsidRDefault="00D76F2D" w:rsidP="0030306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960" w:type="dxa"/>
            <w:tcBorders>
              <w:top w:val="nil"/>
              <w:left w:val="nil"/>
              <w:bottom w:val="nil"/>
              <w:right w:val="nil"/>
            </w:tcBorders>
            <w:shd w:val="clear" w:color="auto" w:fill="auto"/>
            <w:noWrap/>
            <w:vAlign w:val="bottom"/>
          </w:tcPr>
          <w:p w14:paraId="73325A4A" w14:textId="04AF2C8E" w:rsidR="006038DE" w:rsidRPr="00D82CE0" w:rsidRDefault="00D76F2D" w:rsidP="0030306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960" w:type="dxa"/>
            <w:tcBorders>
              <w:top w:val="nil"/>
              <w:left w:val="nil"/>
              <w:bottom w:val="nil"/>
              <w:right w:val="nil"/>
            </w:tcBorders>
            <w:shd w:val="clear" w:color="auto" w:fill="auto"/>
            <w:noWrap/>
            <w:vAlign w:val="bottom"/>
            <w:hideMark/>
          </w:tcPr>
          <w:p w14:paraId="6DBEB35A"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p>
        </w:tc>
      </w:tr>
      <w:tr w:rsidR="00D82CE0" w:rsidRPr="00D82CE0" w14:paraId="2F8C372C" w14:textId="77777777" w:rsidTr="0078746C">
        <w:trPr>
          <w:trHeight w:val="300"/>
        </w:trPr>
        <w:tc>
          <w:tcPr>
            <w:tcW w:w="1350" w:type="dxa"/>
            <w:tcBorders>
              <w:top w:val="nil"/>
              <w:left w:val="nil"/>
              <w:bottom w:val="nil"/>
              <w:right w:val="nil"/>
            </w:tcBorders>
            <w:shd w:val="clear" w:color="auto" w:fill="auto"/>
            <w:noWrap/>
            <w:vAlign w:val="bottom"/>
            <w:hideMark/>
          </w:tcPr>
          <w:p w14:paraId="64BE98CC" w14:textId="77777777" w:rsidR="006038DE" w:rsidRPr="00D82CE0" w:rsidRDefault="006038DE" w:rsidP="00303067">
            <w:pPr>
              <w:spacing w:after="0" w:line="240" w:lineRule="auto"/>
              <w:rPr>
                <w:rFonts w:ascii="Times New Roman" w:eastAsia="Times New Roman" w:hAnsi="Times New Roman" w:cs="Times New Roman"/>
                <w:sz w:val="24"/>
                <w:szCs w:val="24"/>
              </w:rPr>
            </w:pPr>
          </w:p>
        </w:tc>
        <w:tc>
          <w:tcPr>
            <w:tcW w:w="850" w:type="dxa"/>
            <w:tcBorders>
              <w:top w:val="nil"/>
              <w:left w:val="nil"/>
              <w:bottom w:val="nil"/>
              <w:right w:val="nil"/>
            </w:tcBorders>
            <w:shd w:val="clear" w:color="auto" w:fill="auto"/>
            <w:noWrap/>
            <w:vAlign w:val="bottom"/>
            <w:hideMark/>
          </w:tcPr>
          <w:p w14:paraId="7EF8C7FC"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Summer</w:t>
            </w:r>
          </w:p>
        </w:tc>
        <w:tc>
          <w:tcPr>
            <w:tcW w:w="960" w:type="dxa"/>
            <w:tcBorders>
              <w:top w:val="nil"/>
              <w:left w:val="nil"/>
              <w:bottom w:val="nil"/>
              <w:right w:val="nil"/>
            </w:tcBorders>
            <w:shd w:val="clear" w:color="auto" w:fill="auto"/>
            <w:noWrap/>
            <w:vAlign w:val="bottom"/>
          </w:tcPr>
          <w:p w14:paraId="291D14BF" w14:textId="3AD704F1" w:rsidR="006038DE" w:rsidRPr="00D82CE0" w:rsidRDefault="00D76F2D" w:rsidP="0030306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960" w:type="dxa"/>
            <w:tcBorders>
              <w:top w:val="nil"/>
              <w:left w:val="nil"/>
              <w:bottom w:val="nil"/>
              <w:right w:val="nil"/>
            </w:tcBorders>
            <w:shd w:val="clear" w:color="auto" w:fill="auto"/>
            <w:noWrap/>
            <w:vAlign w:val="bottom"/>
          </w:tcPr>
          <w:p w14:paraId="5BB1A326" w14:textId="4D0F08AC" w:rsidR="006038DE" w:rsidRPr="00D82CE0" w:rsidRDefault="00D76F2D" w:rsidP="0030306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960" w:type="dxa"/>
            <w:tcBorders>
              <w:top w:val="nil"/>
              <w:left w:val="nil"/>
              <w:bottom w:val="nil"/>
              <w:right w:val="nil"/>
            </w:tcBorders>
            <w:shd w:val="clear" w:color="auto" w:fill="auto"/>
            <w:noWrap/>
            <w:vAlign w:val="bottom"/>
          </w:tcPr>
          <w:p w14:paraId="48CCD8BF" w14:textId="0752B030" w:rsidR="006038DE" w:rsidRPr="00D82CE0" w:rsidRDefault="00D76F2D" w:rsidP="0030306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960" w:type="dxa"/>
            <w:tcBorders>
              <w:top w:val="nil"/>
              <w:left w:val="nil"/>
              <w:bottom w:val="nil"/>
              <w:right w:val="nil"/>
            </w:tcBorders>
            <w:shd w:val="clear" w:color="auto" w:fill="auto"/>
            <w:noWrap/>
            <w:vAlign w:val="bottom"/>
            <w:hideMark/>
          </w:tcPr>
          <w:p w14:paraId="75A3FF76" w14:textId="77777777" w:rsidR="006038DE" w:rsidRPr="00D82CE0" w:rsidRDefault="006038DE" w:rsidP="00303067">
            <w:pPr>
              <w:spacing w:after="0" w:line="240" w:lineRule="auto"/>
              <w:jc w:val="right"/>
              <w:rPr>
                <w:rFonts w:ascii="Times New Roman" w:eastAsia="Times New Roman" w:hAnsi="Times New Roman" w:cs="Times New Roman"/>
                <w:sz w:val="24"/>
                <w:szCs w:val="24"/>
              </w:rPr>
            </w:pPr>
          </w:p>
        </w:tc>
      </w:tr>
      <w:tr w:rsidR="00D82CE0" w:rsidRPr="00D82CE0" w14:paraId="35CAF77D" w14:textId="77777777" w:rsidTr="0078746C">
        <w:trPr>
          <w:trHeight w:val="300"/>
        </w:trPr>
        <w:tc>
          <w:tcPr>
            <w:tcW w:w="1350" w:type="dxa"/>
            <w:tcBorders>
              <w:top w:val="nil"/>
              <w:left w:val="nil"/>
              <w:bottom w:val="single" w:sz="4" w:space="0" w:color="auto"/>
              <w:right w:val="nil"/>
            </w:tcBorders>
            <w:shd w:val="clear" w:color="auto" w:fill="auto"/>
            <w:noWrap/>
            <w:vAlign w:val="bottom"/>
            <w:hideMark/>
          </w:tcPr>
          <w:p w14:paraId="312D5CA4"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 </w:t>
            </w:r>
          </w:p>
        </w:tc>
        <w:tc>
          <w:tcPr>
            <w:tcW w:w="850" w:type="dxa"/>
            <w:tcBorders>
              <w:top w:val="nil"/>
              <w:left w:val="nil"/>
              <w:bottom w:val="single" w:sz="4" w:space="0" w:color="auto"/>
              <w:right w:val="nil"/>
            </w:tcBorders>
            <w:shd w:val="clear" w:color="auto" w:fill="auto"/>
            <w:noWrap/>
            <w:vAlign w:val="bottom"/>
            <w:hideMark/>
          </w:tcPr>
          <w:p w14:paraId="3447C842"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Autumn</w:t>
            </w:r>
          </w:p>
        </w:tc>
        <w:tc>
          <w:tcPr>
            <w:tcW w:w="960" w:type="dxa"/>
            <w:tcBorders>
              <w:top w:val="nil"/>
              <w:left w:val="nil"/>
              <w:bottom w:val="single" w:sz="4" w:space="0" w:color="auto"/>
              <w:right w:val="nil"/>
            </w:tcBorders>
            <w:shd w:val="clear" w:color="auto" w:fill="auto"/>
            <w:noWrap/>
            <w:vAlign w:val="bottom"/>
          </w:tcPr>
          <w:p w14:paraId="40DA6D29" w14:textId="32A81C34" w:rsidR="006038DE" w:rsidRPr="00D82CE0" w:rsidRDefault="00D76F2D" w:rsidP="0030306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960" w:type="dxa"/>
            <w:tcBorders>
              <w:top w:val="nil"/>
              <w:left w:val="nil"/>
              <w:bottom w:val="single" w:sz="4" w:space="0" w:color="auto"/>
              <w:right w:val="nil"/>
            </w:tcBorders>
            <w:shd w:val="clear" w:color="auto" w:fill="auto"/>
            <w:noWrap/>
            <w:vAlign w:val="bottom"/>
          </w:tcPr>
          <w:p w14:paraId="169A87ED" w14:textId="01117457" w:rsidR="006038DE" w:rsidRPr="00D82CE0" w:rsidRDefault="00D76F2D" w:rsidP="0030306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960" w:type="dxa"/>
            <w:tcBorders>
              <w:top w:val="nil"/>
              <w:left w:val="nil"/>
              <w:bottom w:val="single" w:sz="4" w:space="0" w:color="auto"/>
              <w:right w:val="nil"/>
            </w:tcBorders>
            <w:shd w:val="clear" w:color="auto" w:fill="auto"/>
            <w:noWrap/>
            <w:vAlign w:val="bottom"/>
          </w:tcPr>
          <w:p w14:paraId="415D5442" w14:textId="735F8608" w:rsidR="006038DE" w:rsidRPr="00D82CE0" w:rsidRDefault="00D76F2D" w:rsidP="0030306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960" w:type="dxa"/>
            <w:tcBorders>
              <w:top w:val="nil"/>
              <w:left w:val="nil"/>
              <w:bottom w:val="single" w:sz="4" w:space="0" w:color="auto"/>
              <w:right w:val="nil"/>
            </w:tcBorders>
            <w:shd w:val="clear" w:color="auto" w:fill="auto"/>
            <w:noWrap/>
            <w:vAlign w:val="bottom"/>
            <w:hideMark/>
          </w:tcPr>
          <w:p w14:paraId="3476348E" w14:textId="77777777" w:rsidR="006038DE" w:rsidRPr="00D82CE0" w:rsidRDefault="006038DE" w:rsidP="00303067">
            <w:pPr>
              <w:spacing w:after="0" w:line="240" w:lineRule="auto"/>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 </w:t>
            </w:r>
          </w:p>
        </w:tc>
      </w:tr>
    </w:tbl>
    <w:p w14:paraId="31CD33D5" w14:textId="14FD07A0" w:rsidR="007649C9" w:rsidRPr="00D82CE0" w:rsidRDefault="00B06A0D" w:rsidP="007649C9">
      <w:pPr>
        <w:rPr>
          <w:rFonts w:ascii="Times New Roman" w:hAnsi="Times New Roman" w:cs="Times New Roman"/>
          <w:sz w:val="24"/>
          <w:szCs w:val="24"/>
        </w:rPr>
      </w:pPr>
      <w:r w:rsidRPr="00D82CE0">
        <w:rPr>
          <w:rFonts w:ascii="Times New Roman" w:hAnsi="Times New Roman" w:cs="Times New Roman"/>
          <w:sz w:val="24"/>
          <w:szCs w:val="24"/>
        </w:rPr>
        <w:t>Seasons were categorized as follows: Winter (December</w:t>
      </w:r>
      <w:r w:rsidR="00777A60" w:rsidRPr="00D82CE0">
        <w:rPr>
          <w:rFonts w:ascii="Times New Roman" w:hAnsi="Times New Roman" w:cs="Times New Roman"/>
          <w:sz w:val="24"/>
          <w:szCs w:val="24"/>
        </w:rPr>
        <w:t xml:space="preserve"> </w:t>
      </w:r>
      <w:r w:rsidRPr="00D82CE0">
        <w:rPr>
          <w:rFonts w:ascii="Times New Roman" w:hAnsi="Times New Roman" w:cs="Times New Roman"/>
          <w:sz w:val="24"/>
          <w:szCs w:val="24"/>
        </w:rPr>
        <w:t>-</w:t>
      </w:r>
      <w:r w:rsidR="00463AFF" w:rsidRPr="00D82CE0">
        <w:rPr>
          <w:rFonts w:ascii="Times New Roman" w:hAnsi="Times New Roman" w:cs="Times New Roman"/>
          <w:sz w:val="24"/>
          <w:szCs w:val="24"/>
        </w:rPr>
        <w:t xml:space="preserve"> </w:t>
      </w:r>
      <w:r w:rsidR="00777A60" w:rsidRPr="00D82CE0">
        <w:rPr>
          <w:rFonts w:ascii="Times New Roman" w:hAnsi="Times New Roman" w:cs="Times New Roman"/>
          <w:sz w:val="24"/>
          <w:szCs w:val="24"/>
        </w:rPr>
        <w:t>February</w:t>
      </w:r>
      <w:r w:rsidRPr="00D82CE0">
        <w:rPr>
          <w:rFonts w:ascii="Times New Roman" w:hAnsi="Times New Roman" w:cs="Times New Roman"/>
          <w:sz w:val="24"/>
          <w:szCs w:val="24"/>
        </w:rPr>
        <w:t>); spring (March</w:t>
      </w:r>
      <w:r w:rsidR="00463AFF" w:rsidRPr="00D82CE0">
        <w:rPr>
          <w:rFonts w:ascii="Times New Roman" w:hAnsi="Times New Roman" w:cs="Times New Roman"/>
          <w:sz w:val="24"/>
          <w:szCs w:val="24"/>
        </w:rPr>
        <w:t xml:space="preserve"> </w:t>
      </w:r>
      <w:r w:rsidRPr="00D82CE0">
        <w:rPr>
          <w:rFonts w:ascii="Times New Roman" w:hAnsi="Times New Roman" w:cs="Times New Roman"/>
          <w:sz w:val="24"/>
          <w:szCs w:val="24"/>
        </w:rPr>
        <w:t>-</w:t>
      </w:r>
      <w:r w:rsidR="00777A60" w:rsidRPr="00D82CE0">
        <w:rPr>
          <w:rFonts w:ascii="Times New Roman" w:hAnsi="Times New Roman" w:cs="Times New Roman"/>
          <w:sz w:val="24"/>
          <w:szCs w:val="24"/>
        </w:rPr>
        <w:t xml:space="preserve"> May</w:t>
      </w:r>
      <w:r w:rsidRPr="00D82CE0">
        <w:rPr>
          <w:rFonts w:ascii="Times New Roman" w:hAnsi="Times New Roman" w:cs="Times New Roman"/>
          <w:sz w:val="24"/>
          <w:szCs w:val="24"/>
        </w:rPr>
        <w:t>); summer (June</w:t>
      </w:r>
      <w:r w:rsidR="00777A60" w:rsidRPr="00D82CE0">
        <w:rPr>
          <w:rFonts w:ascii="Times New Roman" w:hAnsi="Times New Roman" w:cs="Times New Roman"/>
          <w:sz w:val="24"/>
          <w:szCs w:val="24"/>
        </w:rPr>
        <w:t xml:space="preserve"> </w:t>
      </w:r>
      <w:r w:rsidRPr="00D82CE0">
        <w:rPr>
          <w:rFonts w:ascii="Times New Roman" w:hAnsi="Times New Roman" w:cs="Times New Roman"/>
          <w:sz w:val="24"/>
          <w:szCs w:val="24"/>
        </w:rPr>
        <w:t>-</w:t>
      </w:r>
      <w:r w:rsidR="00777A60" w:rsidRPr="00D82CE0">
        <w:rPr>
          <w:rFonts w:ascii="Times New Roman" w:hAnsi="Times New Roman" w:cs="Times New Roman"/>
          <w:sz w:val="24"/>
          <w:szCs w:val="24"/>
        </w:rPr>
        <w:t xml:space="preserve"> August</w:t>
      </w:r>
      <w:r w:rsidRPr="00D82CE0">
        <w:rPr>
          <w:rFonts w:ascii="Times New Roman" w:hAnsi="Times New Roman" w:cs="Times New Roman"/>
          <w:sz w:val="24"/>
          <w:szCs w:val="24"/>
        </w:rPr>
        <w:t>); autumn (September</w:t>
      </w:r>
      <w:r w:rsidR="00777A60" w:rsidRPr="00D82CE0">
        <w:rPr>
          <w:rFonts w:ascii="Times New Roman" w:hAnsi="Times New Roman" w:cs="Times New Roman"/>
          <w:sz w:val="24"/>
          <w:szCs w:val="24"/>
        </w:rPr>
        <w:t xml:space="preserve"> </w:t>
      </w:r>
      <w:r w:rsidRPr="00D82CE0">
        <w:rPr>
          <w:rFonts w:ascii="Times New Roman" w:hAnsi="Times New Roman" w:cs="Times New Roman"/>
          <w:sz w:val="24"/>
          <w:szCs w:val="24"/>
        </w:rPr>
        <w:t>-</w:t>
      </w:r>
      <w:r w:rsidR="00777A60" w:rsidRPr="00D82CE0">
        <w:rPr>
          <w:rFonts w:ascii="Times New Roman" w:hAnsi="Times New Roman" w:cs="Times New Roman"/>
          <w:sz w:val="24"/>
          <w:szCs w:val="24"/>
        </w:rPr>
        <w:t xml:space="preserve"> Nov</w:t>
      </w:r>
      <w:r w:rsidR="00463AFF" w:rsidRPr="00D82CE0">
        <w:rPr>
          <w:rFonts w:ascii="Times New Roman" w:hAnsi="Times New Roman" w:cs="Times New Roman"/>
          <w:sz w:val="24"/>
          <w:szCs w:val="24"/>
        </w:rPr>
        <w:t>ember</w:t>
      </w:r>
      <w:r w:rsidRPr="00D82CE0">
        <w:rPr>
          <w:rFonts w:ascii="Times New Roman" w:hAnsi="Times New Roman" w:cs="Times New Roman"/>
          <w:sz w:val="24"/>
          <w:szCs w:val="24"/>
        </w:rPr>
        <w:t xml:space="preserve">). Abbreviations; MiBP: mono-isobutyl phthalate, MnBP: mono-n-buty phthalate, MBzP: mono-benzyl phthalate, MEHP: mono (2-ethylhexyl) phthalate, MEOHP: mono (2-ethyl-5-oxohexyl) phthalate, MEHHP: mono (2-ethyl-5-hydroxyhexyl) phthalate, MECPP: mono (2-ethyl-5-carboxypentyl) phthalate, MiNP: mono-isononyl phthalate, OH-MiNP: mono-hydroxy-isononyl phthalate, cx-MiNP: mono(carboxy-isononyl phthalate). </w:t>
      </w:r>
    </w:p>
    <w:p w14:paraId="46074A42" w14:textId="20B88E49" w:rsidR="007649C9" w:rsidRPr="00D82CE0" w:rsidRDefault="007649C9" w:rsidP="007649C9"/>
    <w:p w14:paraId="633744DC" w14:textId="45E30962" w:rsidR="007649C9" w:rsidRPr="00D82CE0" w:rsidRDefault="007649C9" w:rsidP="007649C9"/>
    <w:p w14:paraId="5EF8ADC0" w14:textId="77777777" w:rsidR="00F32E37" w:rsidRPr="00D82CE0" w:rsidRDefault="00F32E37" w:rsidP="00F32E37">
      <w:pPr>
        <w:jc w:val="both"/>
        <w:rPr>
          <w:rFonts w:ascii="Times New Roman" w:hAnsi="Times New Roman" w:cs="Times New Roman"/>
          <w:sz w:val="24"/>
          <w:szCs w:val="24"/>
        </w:rPr>
        <w:sectPr w:rsidR="00F32E37" w:rsidRPr="00D82CE0" w:rsidSect="006038DE">
          <w:pgSz w:w="12240" w:h="15840"/>
          <w:pgMar w:top="1985" w:right="1701" w:bottom="1701" w:left="1701" w:header="720" w:footer="720" w:gutter="0"/>
          <w:cols w:space="720"/>
          <w:docGrid w:linePitch="360"/>
        </w:sectPr>
      </w:pPr>
    </w:p>
    <w:p w14:paraId="30B81E37" w14:textId="75DA1B32" w:rsidR="00F32E37" w:rsidRPr="00D82CE0" w:rsidRDefault="00F32E37" w:rsidP="00F32E37">
      <w:pPr>
        <w:jc w:val="both"/>
        <w:rPr>
          <w:rFonts w:ascii="Times New Roman" w:hAnsi="Times New Roman" w:cs="Times New Roman"/>
          <w:sz w:val="24"/>
          <w:szCs w:val="24"/>
        </w:rPr>
      </w:pPr>
      <w:r w:rsidRPr="00D82CE0">
        <w:rPr>
          <w:rFonts w:ascii="Times New Roman" w:hAnsi="Times New Roman" w:cs="Times New Roman"/>
          <w:sz w:val="24"/>
          <w:szCs w:val="24"/>
        </w:rPr>
        <w:lastRenderedPageBreak/>
        <w:t>Supplemental Table 9</w:t>
      </w:r>
      <w:r w:rsidRPr="00D82CE0">
        <w:rPr>
          <w:rFonts w:ascii="Times New Roman" w:hAnsi="Times New Roman" w:cs="Times New Roman" w:hint="eastAsia"/>
          <w:sz w:val="24"/>
          <w:szCs w:val="24"/>
        </w:rPr>
        <w:t>:</w:t>
      </w:r>
      <w:r w:rsidRPr="00D82CE0">
        <w:rPr>
          <w:rFonts w:ascii="Times New Roman" w:hAnsi="Times New Roman" w:cs="Times New Roman"/>
          <w:sz w:val="24"/>
          <w:szCs w:val="24"/>
        </w:rPr>
        <w:t xml:space="preserve"> Comparison of the published urinary phthalate metabolites median level with the current study (ng/mL)</w:t>
      </w:r>
    </w:p>
    <w:p w14:paraId="226BF488" w14:textId="77777777" w:rsidR="00F32E37" w:rsidRPr="00D82CE0" w:rsidRDefault="00F32E37" w:rsidP="00F32E37"/>
    <w:tbl>
      <w:tblPr>
        <w:tblW w:w="15076" w:type="dxa"/>
        <w:tblInd w:w="-948" w:type="dxa"/>
        <w:tblLook w:val="04A0" w:firstRow="1" w:lastRow="0" w:firstColumn="1" w:lastColumn="0" w:noHBand="0" w:noVBand="1"/>
      </w:tblPr>
      <w:tblGrid>
        <w:gridCol w:w="1398"/>
        <w:gridCol w:w="1530"/>
        <w:gridCol w:w="807"/>
        <w:gridCol w:w="546"/>
        <w:gridCol w:w="742"/>
        <w:gridCol w:w="793"/>
        <w:gridCol w:w="793"/>
        <w:gridCol w:w="828"/>
        <w:gridCol w:w="987"/>
        <w:gridCol w:w="987"/>
        <w:gridCol w:w="938"/>
        <w:gridCol w:w="793"/>
        <w:gridCol w:w="754"/>
        <w:gridCol w:w="754"/>
        <w:gridCol w:w="2426"/>
      </w:tblGrid>
      <w:tr w:rsidR="00D82CE0" w:rsidRPr="00D82CE0" w14:paraId="04F57B27" w14:textId="77777777" w:rsidTr="0061180A">
        <w:trPr>
          <w:trHeight w:val="428"/>
        </w:trPr>
        <w:tc>
          <w:tcPr>
            <w:tcW w:w="1398" w:type="dxa"/>
            <w:tcBorders>
              <w:top w:val="single" w:sz="8" w:space="0" w:color="auto"/>
              <w:left w:val="nil"/>
              <w:bottom w:val="single" w:sz="8" w:space="0" w:color="auto"/>
              <w:right w:val="nil"/>
            </w:tcBorders>
            <w:shd w:val="clear" w:color="auto" w:fill="auto"/>
            <w:vAlign w:val="center"/>
            <w:hideMark/>
          </w:tcPr>
          <w:p w14:paraId="2290C300"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Country</w:t>
            </w:r>
          </w:p>
        </w:tc>
        <w:tc>
          <w:tcPr>
            <w:tcW w:w="1530" w:type="dxa"/>
            <w:tcBorders>
              <w:top w:val="single" w:sz="8" w:space="0" w:color="auto"/>
              <w:left w:val="nil"/>
              <w:bottom w:val="single" w:sz="8" w:space="0" w:color="auto"/>
              <w:right w:val="nil"/>
            </w:tcBorders>
            <w:shd w:val="clear" w:color="auto" w:fill="auto"/>
            <w:vAlign w:val="center"/>
            <w:hideMark/>
          </w:tcPr>
          <w:p w14:paraId="26959651"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Urine collection year</w:t>
            </w:r>
          </w:p>
        </w:tc>
        <w:tc>
          <w:tcPr>
            <w:tcW w:w="807" w:type="dxa"/>
            <w:tcBorders>
              <w:top w:val="single" w:sz="8" w:space="0" w:color="auto"/>
              <w:left w:val="nil"/>
              <w:bottom w:val="single" w:sz="8" w:space="0" w:color="auto"/>
              <w:right w:val="nil"/>
            </w:tcBorders>
            <w:shd w:val="clear" w:color="auto" w:fill="auto"/>
            <w:vAlign w:val="center"/>
            <w:hideMark/>
          </w:tcPr>
          <w:p w14:paraId="53B4678F"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Age</w:t>
            </w:r>
          </w:p>
        </w:tc>
        <w:tc>
          <w:tcPr>
            <w:tcW w:w="546" w:type="dxa"/>
            <w:tcBorders>
              <w:top w:val="single" w:sz="8" w:space="0" w:color="auto"/>
              <w:left w:val="nil"/>
              <w:bottom w:val="single" w:sz="8" w:space="0" w:color="auto"/>
              <w:right w:val="nil"/>
            </w:tcBorders>
            <w:shd w:val="clear" w:color="auto" w:fill="auto"/>
            <w:vAlign w:val="center"/>
            <w:hideMark/>
          </w:tcPr>
          <w:p w14:paraId="4AF5B363"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N</w:t>
            </w:r>
          </w:p>
        </w:tc>
        <w:tc>
          <w:tcPr>
            <w:tcW w:w="742" w:type="dxa"/>
            <w:tcBorders>
              <w:top w:val="single" w:sz="8" w:space="0" w:color="auto"/>
              <w:left w:val="nil"/>
              <w:bottom w:val="single" w:sz="8" w:space="0" w:color="auto"/>
              <w:right w:val="nil"/>
            </w:tcBorders>
            <w:shd w:val="clear" w:color="auto" w:fill="auto"/>
            <w:vAlign w:val="center"/>
            <w:hideMark/>
          </w:tcPr>
          <w:p w14:paraId="4EEFC005"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MiBP</w:t>
            </w:r>
          </w:p>
        </w:tc>
        <w:tc>
          <w:tcPr>
            <w:tcW w:w="793" w:type="dxa"/>
            <w:tcBorders>
              <w:top w:val="single" w:sz="8" w:space="0" w:color="auto"/>
              <w:left w:val="nil"/>
              <w:bottom w:val="single" w:sz="8" w:space="0" w:color="auto"/>
              <w:right w:val="nil"/>
            </w:tcBorders>
            <w:shd w:val="clear" w:color="auto" w:fill="auto"/>
            <w:vAlign w:val="center"/>
            <w:hideMark/>
          </w:tcPr>
          <w:p w14:paraId="5EA65E99"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MnBP</w:t>
            </w:r>
          </w:p>
        </w:tc>
        <w:tc>
          <w:tcPr>
            <w:tcW w:w="793" w:type="dxa"/>
            <w:tcBorders>
              <w:top w:val="single" w:sz="8" w:space="0" w:color="auto"/>
              <w:left w:val="nil"/>
              <w:bottom w:val="single" w:sz="8" w:space="0" w:color="auto"/>
              <w:right w:val="nil"/>
            </w:tcBorders>
            <w:shd w:val="clear" w:color="auto" w:fill="auto"/>
            <w:vAlign w:val="center"/>
            <w:hideMark/>
          </w:tcPr>
          <w:p w14:paraId="2F880B2B"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MBzP</w:t>
            </w:r>
          </w:p>
        </w:tc>
        <w:tc>
          <w:tcPr>
            <w:tcW w:w="828" w:type="dxa"/>
            <w:tcBorders>
              <w:top w:val="single" w:sz="8" w:space="0" w:color="auto"/>
              <w:left w:val="nil"/>
              <w:bottom w:val="single" w:sz="8" w:space="0" w:color="auto"/>
              <w:right w:val="nil"/>
            </w:tcBorders>
            <w:shd w:val="clear" w:color="auto" w:fill="auto"/>
            <w:vAlign w:val="center"/>
            <w:hideMark/>
          </w:tcPr>
          <w:p w14:paraId="11214691"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MEHP</w:t>
            </w:r>
          </w:p>
        </w:tc>
        <w:tc>
          <w:tcPr>
            <w:tcW w:w="987" w:type="dxa"/>
            <w:tcBorders>
              <w:top w:val="single" w:sz="8" w:space="0" w:color="auto"/>
              <w:left w:val="nil"/>
              <w:bottom w:val="single" w:sz="8" w:space="0" w:color="auto"/>
              <w:right w:val="nil"/>
            </w:tcBorders>
            <w:shd w:val="clear" w:color="auto" w:fill="auto"/>
            <w:vAlign w:val="center"/>
            <w:hideMark/>
          </w:tcPr>
          <w:p w14:paraId="449CE944"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MEOHP</w:t>
            </w:r>
          </w:p>
        </w:tc>
        <w:tc>
          <w:tcPr>
            <w:tcW w:w="987" w:type="dxa"/>
            <w:tcBorders>
              <w:top w:val="single" w:sz="8" w:space="0" w:color="auto"/>
              <w:left w:val="nil"/>
              <w:bottom w:val="single" w:sz="8" w:space="0" w:color="auto"/>
              <w:right w:val="nil"/>
            </w:tcBorders>
            <w:shd w:val="clear" w:color="auto" w:fill="auto"/>
            <w:vAlign w:val="center"/>
            <w:hideMark/>
          </w:tcPr>
          <w:p w14:paraId="52AD9F35"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MEHHP</w:t>
            </w:r>
          </w:p>
        </w:tc>
        <w:tc>
          <w:tcPr>
            <w:tcW w:w="938" w:type="dxa"/>
            <w:tcBorders>
              <w:top w:val="single" w:sz="8" w:space="0" w:color="auto"/>
              <w:left w:val="nil"/>
              <w:bottom w:val="single" w:sz="8" w:space="0" w:color="auto"/>
              <w:right w:val="nil"/>
            </w:tcBorders>
            <w:shd w:val="clear" w:color="auto" w:fill="auto"/>
            <w:vAlign w:val="center"/>
            <w:hideMark/>
          </w:tcPr>
          <w:p w14:paraId="69C1955C"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MECPP</w:t>
            </w:r>
          </w:p>
        </w:tc>
        <w:tc>
          <w:tcPr>
            <w:tcW w:w="793" w:type="dxa"/>
            <w:tcBorders>
              <w:top w:val="single" w:sz="8" w:space="0" w:color="auto"/>
              <w:left w:val="nil"/>
              <w:bottom w:val="single" w:sz="8" w:space="0" w:color="auto"/>
              <w:right w:val="nil"/>
            </w:tcBorders>
            <w:shd w:val="clear" w:color="auto" w:fill="auto"/>
            <w:vAlign w:val="center"/>
            <w:hideMark/>
          </w:tcPr>
          <w:p w14:paraId="428BD3D9"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MiNP</w:t>
            </w:r>
          </w:p>
        </w:tc>
        <w:tc>
          <w:tcPr>
            <w:tcW w:w="754" w:type="dxa"/>
            <w:tcBorders>
              <w:top w:val="single" w:sz="8" w:space="0" w:color="auto"/>
              <w:left w:val="nil"/>
              <w:bottom w:val="single" w:sz="8" w:space="0" w:color="auto"/>
              <w:right w:val="nil"/>
            </w:tcBorders>
            <w:shd w:val="clear" w:color="auto" w:fill="auto"/>
            <w:vAlign w:val="center"/>
            <w:hideMark/>
          </w:tcPr>
          <w:p w14:paraId="094AF51E"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OH-MiNP</w:t>
            </w:r>
          </w:p>
        </w:tc>
        <w:tc>
          <w:tcPr>
            <w:tcW w:w="754" w:type="dxa"/>
            <w:tcBorders>
              <w:top w:val="single" w:sz="8" w:space="0" w:color="auto"/>
              <w:left w:val="nil"/>
              <w:bottom w:val="single" w:sz="8" w:space="0" w:color="auto"/>
              <w:right w:val="nil"/>
            </w:tcBorders>
            <w:shd w:val="clear" w:color="auto" w:fill="auto"/>
            <w:vAlign w:val="center"/>
            <w:hideMark/>
          </w:tcPr>
          <w:p w14:paraId="1BAA25BD"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cx-MiNP</w:t>
            </w:r>
          </w:p>
        </w:tc>
        <w:tc>
          <w:tcPr>
            <w:tcW w:w="2426" w:type="dxa"/>
            <w:tcBorders>
              <w:top w:val="single" w:sz="8" w:space="0" w:color="auto"/>
              <w:left w:val="nil"/>
              <w:bottom w:val="single" w:sz="8" w:space="0" w:color="auto"/>
              <w:right w:val="nil"/>
            </w:tcBorders>
            <w:shd w:val="clear" w:color="auto" w:fill="auto"/>
            <w:vAlign w:val="center"/>
            <w:hideMark/>
          </w:tcPr>
          <w:p w14:paraId="69769315"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References</w:t>
            </w:r>
          </w:p>
        </w:tc>
      </w:tr>
      <w:tr w:rsidR="00D82CE0" w:rsidRPr="00D82CE0" w14:paraId="2347AA03" w14:textId="77777777" w:rsidTr="0061180A">
        <w:trPr>
          <w:trHeight w:val="428"/>
        </w:trPr>
        <w:tc>
          <w:tcPr>
            <w:tcW w:w="1398" w:type="dxa"/>
            <w:tcBorders>
              <w:top w:val="nil"/>
              <w:left w:val="nil"/>
              <w:bottom w:val="nil"/>
              <w:right w:val="nil"/>
            </w:tcBorders>
            <w:shd w:val="clear" w:color="auto" w:fill="auto"/>
            <w:vAlign w:val="center"/>
            <w:hideMark/>
          </w:tcPr>
          <w:p w14:paraId="58823792"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Japan</w:t>
            </w:r>
          </w:p>
        </w:tc>
        <w:tc>
          <w:tcPr>
            <w:tcW w:w="1530" w:type="dxa"/>
            <w:tcBorders>
              <w:top w:val="nil"/>
              <w:left w:val="nil"/>
              <w:bottom w:val="nil"/>
              <w:right w:val="nil"/>
            </w:tcBorders>
            <w:shd w:val="clear" w:color="auto" w:fill="auto"/>
            <w:vAlign w:val="center"/>
            <w:hideMark/>
          </w:tcPr>
          <w:p w14:paraId="169AC2EB"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2012-2017</w:t>
            </w:r>
          </w:p>
        </w:tc>
        <w:tc>
          <w:tcPr>
            <w:tcW w:w="807" w:type="dxa"/>
            <w:tcBorders>
              <w:top w:val="nil"/>
              <w:left w:val="nil"/>
              <w:bottom w:val="nil"/>
              <w:right w:val="nil"/>
            </w:tcBorders>
            <w:shd w:val="clear" w:color="auto" w:fill="auto"/>
            <w:vAlign w:val="center"/>
            <w:hideMark/>
          </w:tcPr>
          <w:p w14:paraId="4A3473E8"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7</w:t>
            </w:r>
          </w:p>
        </w:tc>
        <w:tc>
          <w:tcPr>
            <w:tcW w:w="546" w:type="dxa"/>
            <w:tcBorders>
              <w:top w:val="nil"/>
              <w:left w:val="nil"/>
              <w:bottom w:val="nil"/>
              <w:right w:val="nil"/>
            </w:tcBorders>
            <w:shd w:val="clear" w:color="auto" w:fill="auto"/>
            <w:vAlign w:val="center"/>
            <w:hideMark/>
          </w:tcPr>
          <w:p w14:paraId="594F7082"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386</w:t>
            </w:r>
          </w:p>
        </w:tc>
        <w:tc>
          <w:tcPr>
            <w:tcW w:w="742" w:type="dxa"/>
            <w:tcBorders>
              <w:top w:val="nil"/>
              <w:left w:val="nil"/>
              <w:bottom w:val="nil"/>
              <w:right w:val="nil"/>
            </w:tcBorders>
            <w:shd w:val="clear" w:color="auto" w:fill="auto"/>
            <w:vAlign w:val="center"/>
            <w:hideMark/>
          </w:tcPr>
          <w:p w14:paraId="579C1446"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12.1</w:t>
            </w:r>
          </w:p>
        </w:tc>
        <w:tc>
          <w:tcPr>
            <w:tcW w:w="793" w:type="dxa"/>
            <w:tcBorders>
              <w:top w:val="nil"/>
              <w:left w:val="nil"/>
              <w:bottom w:val="nil"/>
              <w:right w:val="nil"/>
            </w:tcBorders>
            <w:shd w:val="clear" w:color="auto" w:fill="auto"/>
            <w:vAlign w:val="center"/>
            <w:hideMark/>
          </w:tcPr>
          <w:p w14:paraId="19C2B499"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35.1</w:t>
            </w:r>
          </w:p>
        </w:tc>
        <w:tc>
          <w:tcPr>
            <w:tcW w:w="793" w:type="dxa"/>
            <w:tcBorders>
              <w:top w:val="nil"/>
              <w:left w:val="nil"/>
              <w:bottom w:val="nil"/>
              <w:right w:val="nil"/>
            </w:tcBorders>
            <w:shd w:val="clear" w:color="auto" w:fill="auto"/>
            <w:vAlign w:val="center"/>
            <w:hideMark/>
          </w:tcPr>
          <w:p w14:paraId="5D970C06"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1.5</w:t>
            </w:r>
          </w:p>
        </w:tc>
        <w:tc>
          <w:tcPr>
            <w:tcW w:w="828" w:type="dxa"/>
            <w:tcBorders>
              <w:top w:val="nil"/>
              <w:left w:val="nil"/>
              <w:bottom w:val="nil"/>
              <w:right w:val="nil"/>
            </w:tcBorders>
            <w:shd w:val="clear" w:color="auto" w:fill="auto"/>
            <w:vAlign w:val="center"/>
            <w:hideMark/>
          </w:tcPr>
          <w:p w14:paraId="06B53619"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4.1</w:t>
            </w:r>
          </w:p>
        </w:tc>
        <w:tc>
          <w:tcPr>
            <w:tcW w:w="987" w:type="dxa"/>
            <w:tcBorders>
              <w:top w:val="nil"/>
              <w:left w:val="nil"/>
              <w:bottom w:val="nil"/>
              <w:right w:val="nil"/>
            </w:tcBorders>
            <w:shd w:val="clear" w:color="auto" w:fill="auto"/>
            <w:vAlign w:val="center"/>
            <w:hideMark/>
          </w:tcPr>
          <w:p w14:paraId="70E9107B"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20.5</w:t>
            </w:r>
          </w:p>
        </w:tc>
        <w:tc>
          <w:tcPr>
            <w:tcW w:w="987" w:type="dxa"/>
            <w:tcBorders>
              <w:top w:val="nil"/>
              <w:left w:val="nil"/>
              <w:bottom w:val="nil"/>
              <w:right w:val="nil"/>
            </w:tcBorders>
            <w:shd w:val="clear" w:color="auto" w:fill="auto"/>
            <w:vAlign w:val="center"/>
            <w:hideMark/>
          </w:tcPr>
          <w:p w14:paraId="382A2FC0"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26.7</w:t>
            </w:r>
          </w:p>
        </w:tc>
        <w:tc>
          <w:tcPr>
            <w:tcW w:w="938" w:type="dxa"/>
            <w:tcBorders>
              <w:top w:val="nil"/>
              <w:left w:val="nil"/>
              <w:bottom w:val="nil"/>
              <w:right w:val="nil"/>
            </w:tcBorders>
            <w:shd w:val="clear" w:color="auto" w:fill="auto"/>
            <w:vAlign w:val="center"/>
            <w:hideMark/>
          </w:tcPr>
          <w:p w14:paraId="4576B656"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38.4</w:t>
            </w:r>
          </w:p>
        </w:tc>
        <w:tc>
          <w:tcPr>
            <w:tcW w:w="793" w:type="dxa"/>
            <w:tcBorders>
              <w:top w:val="nil"/>
              <w:left w:val="nil"/>
              <w:bottom w:val="nil"/>
              <w:right w:val="nil"/>
            </w:tcBorders>
            <w:shd w:val="clear" w:color="auto" w:fill="auto"/>
            <w:vAlign w:val="center"/>
            <w:hideMark/>
          </w:tcPr>
          <w:p w14:paraId="763DD60F"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0.6</w:t>
            </w:r>
          </w:p>
        </w:tc>
        <w:tc>
          <w:tcPr>
            <w:tcW w:w="754" w:type="dxa"/>
            <w:tcBorders>
              <w:top w:val="nil"/>
              <w:left w:val="nil"/>
              <w:bottom w:val="nil"/>
              <w:right w:val="nil"/>
            </w:tcBorders>
            <w:shd w:val="clear" w:color="auto" w:fill="auto"/>
            <w:vAlign w:val="center"/>
            <w:hideMark/>
          </w:tcPr>
          <w:p w14:paraId="3D49EEF7"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4.1</w:t>
            </w:r>
          </w:p>
        </w:tc>
        <w:tc>
          <w:tcPr>
            <w:tcW w:w="754" w:type="dxa"/>
            <w:tcBorders>
              <w:top w:val="nil"/>
              <w:left w:val="nil"/>
              <w:bottom w:val="nil"/>
              <w:right w:val="nil"/>
            </w:tcBorders>
            <w:shd w:val="clear" w:color="auto" w:fill="auto"/>
            <w:vAlign w:val="center"/>
            <w:hideMark/>
          </w:tcPr>
          <w:p w14:paraId="58615AC3"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2.4</w:t>
            </w:r>
          </w:p>
        </w:tc>
        <w:tc>
          <w:tcPr>
            <w:tcW w:w="2426" w:type="dxa"/>
            <w:tcBorders>
              <w:top w:val="nil"/>
              <w:left w:val="nil"/>
              <w:bottom w:val="nil"/>
              <w:right w:val="nil"/>
            </w:tcBorders>
            <w:shd w:val="clear" w:color="auto" w:fill="auto"/>
            <w:vAlign w:val="center"/>
            <w:hideMark/>
          </w:tcPr>
          <w:p w14:paraId="29E3CD4C"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Current study</w:t>
            </w:r>
          </w:p>
        </w:tc>
      </w:tr>
      <w:tr w:rsidR="00D82CE0" w:rsidRPr="00D82CE0" w14:paraId="6798A9FA" w14:textId="77777777" w:rsidTr="0061180A">
        <w:trPr>
          <w:trHeight w:val="428"/>
        </w:trPr>
        <w:tc>
          <w:tcPr>
            <w:tcW w:w="1398" w:type="dxa"/>
            <w:tcBorders>
              <w:top w:val="nil"/>
              <w:left w:val="nil"/>
              <w:bottom w:val="nil"/>
              <w:right w:val="nil"/>
            </w:tcBorders>
            <w:shd w:val="clear" w:color="auto" w:fill="auto"/>
            <w:vAlign w:val="center"/>
            <w:hideMark/>
          </w:tcPr>
          <w:p w14:paraId="0F5200EC"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Japan</w:t>
            </w:r>
          </w:p>
        </w:tc>
        <w:tc>
          <w:tcPr>
            <w:tcW w:w="1530" w:type="dxa"/>
            <w:tcBorders>
              <w:top w:val="nil"/>
              <w:left w:val="nil"/>
              <w:bottom w:val="nil"/>
              <w:right w:val="nil"/>
            </w:tcBorders>
            <w:shd w:val="clear" w:color="auto" w:fill="auto"/>
            <w:vAlign w:val="center"/>
            <w:hideMark/>
          </w:tcPr>
          <w:p w14:paraId="57FA0A51"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2009-2010</w:t>
            </w:r>
          </w:p>
        </w:tc>
        <w:tc>
          <w:tcPr>
            <w:tcW w:w="807" w:type="dxa"/>
            <w:tcBorders>
              <w:top w:val="nil"/>
              <w:left w:val="nil"/>
              <w:bottom w:val="nil"/>
              <w:right w:val="nil"/>
            </w:tcBorders>
            <w:shd w:val="clear" w:color="auto" w:fill="auto"/>
            <w:vAlign w:val="center"/>
            <w:hideMark/>
          </w:tcPr>
          <w:p w14:paraId="2E6AA230"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7 - 12</w:t>
            </w:r>
          </w:p>
        </w:tc>
        <w:tc>
          <w:tcPr>
            <w:tcW w:w="546" w:type="dxa"/>
            <w:tcBorders>
              <w:top w:val="nil"/>
              <w:left w:val="nil"/>
              <w:bottom w:val="nil"/>
              <w:right w:val="nil"/>
            </w:tcBorders>
            <w:shd w:val="clear" w:color="auto" w:fill="auto"/>
            <w:vAlign w:val="center"/>
            <w:hideMark/>
          </w:tcPr>
          <w:p w14:paraId="4BDCE055"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178</w:t>
            </w:r>
          </w:p>
        </w:tc>
        <w:tc>
          <w:tcPr>
            <w:tcW w:w="742" w:type="dxa"/>
            <w:tcBorders>
              <w:top w:val="nil"/>
              <w:left w:val="nil"/>
              <w:bottom w:val="nil"/>
              <w:right w:val="nil"/>
            </w:tcBorders>
            <w:shd w:val="clear" w:color="auto" w:fill="auto"/>
            <w:vAlign w:val="center"/>
            <w:hideMark/>
          </w:tcPr>
          <w:p w14:paraId="7396EEFF"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47</w:t>
            </w:r>
          </w:p>
        </w:tc>
        <w:tc>
          <w:tcPr>
            <w:tcW w:w="793" w:type="dxa"/>
            <w:tcBorders>
              <w:top w:val="nil"/>
              <w:left w:val="nil"/>
              <w:bottom w:val="nil"/>
              <w:right w:val="nil"/>
            </w:tcBorders>
            <w:shd w:val="clear" w:color="auto" w:fill="auto"/>
            <w:vAlign w:val="center"/>
            <w:hideMark/>
          </w:tcPr>
          <w:p w14:paraId="005BAFD7"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&lt;LOD</w:t>
            </w:r>
          </w:p>
        </w:tc>
        <w:tc>
          <w:tcPr>
            <w:tcW w:w="793" w:type="dxa"/>
            <w:tcBorders>
              <w:top w:val="nil"/>
              <w:left w:val="nil"/>
              <w:bottom w:val="nil"/>
              <w:right w:val="nil"/>
            </w:tcBorders>
            <w:shd w:val="clear" w:color="auto" w:fill="auto"/>
            <w:vAlign w:val="center"/>
            <w:hideMark/>
          </w:tcPr>
          <w:p w14:paraId="587580AE"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16.3</w:t>
            </w:r>
          </w:p>
        </w:tc>
        <w:tc>
          <w:tcPr>
            <w:tcW w:w="828" w:type="dxa"/>
            <w:tcBorders>
              <w:top w:val="nil"/>
              <w:left w:val="nil"/>
              <w:bottom w:val="nil"/>
              <w:right w:val="nil"/>
            </w:tcBorders>
            <w:shd w:val="clear" w:color="auto" w:fill="auto"/>
            <w:vAlign w:val="center"/>
            <w:hideMark/>
          </w:tcPr>
          <w:p w14:paraId="2ED6682F"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19.7</w:t>
            </w:r>
          </w:p>
        </w:tc>
        <w:tc>
          <w:tcPr>
            <w:tcW w:w="987" w:type="dxa"/>
            <w:tcBorders>
              <w:top w:val="nil"/>
              <w:left w:val="nil"/>
              <w:bottom w:val="nil"/>
              <w:right w:val="nil"/>
            </w:tcBorders>
            <w:shd w:val="clear" w:color="auto" w:fill="auto"/>
            <w:vAlign w:val="center"/>
            <w:hideMark/>
          </w:tcPr>
          <w:p w14:paraId="7267942F"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51.5</w:t>
            </w:r>
          </w:p>
        </w:tc>
        <w:tc>
          <w:tcPr>
            <w:tcW w:w="987" w:type="dxa"/>
            <w:tcBorders>
              <w:top w:val="nil"/>
              <w:left w:val="nil"/>
              <w:bottom w:val="nil"/>
              <w:right w:val="nil"/>
            </w:tcBorders>
            <w:shd w:val="clear" w:color="auto" w:fill="auto"/>
            <w:vAlign w:val="center"/>
            <w:hideMark/>
          </w:tcPr>
          <w:p w14:paraId="0AACC95C" w14:textId="77777777" w:rsidR="00F32E37" w:rsidRPr="00D82CE0" w:rsidRDefault="00F32E37" w:rsidP="0061180A">
            <w:pPr>
              <w:spacing w:after="0" w:line="240" w:lineRule="auto"/>
              <w:jc w:val="both"/>
              <w:rPr>
                <w:rFonts w:ascii="Times New Roman" w:eastAsia="Times New Roman" w:hAnsi="Times New Roman" w:cs="Times New Roman"/>
              </w:rPr>
            </w:pPr>
          </w:p>
        </w:tc>
        <w:tc>
          <w:tcPr>
            <w:tcW w:w="938" w:type="dxa"/>
            <w:tcBorders>
              <w:top w:val="nil"/>
              <w:left w:val="nil"/>
              <w:bottom w:val="nil"/>
              <w:right w:val="nil"/>
            </w:tcBorders>
            <w:shd w:val="clear" w:color="auto" w:fill="auto"/>
            <w:vAlign w:val="center"/>
            <w:hideMark/>
          </w:tcPr>
          <w:p w14:paraId="21B592AF"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34.9</w:t>
            </w:r>
          </w:p>
        </w:tc>
        <w:tc>
          <w:tcPr>
            <w:tcW w:w="793" w:type="dxa"/>
            <w:tcBorders>
              <w:top w:val="nil"/>
              <w:left w:val="nil"/>
              <w:bottom w:val="nil"/>
              <w:right w:val="nil"/>
            </w:tcBorders>
            <w:shd w:val="clear" w:color="auto" w:fill="auto"/>
            <w:vAlign w:val="center"/>
            <w:hideMark/>
          </w:tcPr>
          <w:p w14:paraId="4DC90942" w14:textId="77777777" w:rsidR="00F32E37" w:rsidRPr="00D82CE0" w:rsidRDefault="00F32E37" w:rsidP="0061180A">
            <w:pPr>
              <w:spacing w:after="0" w:line="240" w:lineRule="auto"/>
              <w:jc w:val="both"/>
              <w:rPr>
                <w:rFonts w:ascii="Times New Roman" w:eastAsia="Times New Roman" w:hAnsi="Times New Roman" w:cs="Times New Roman"/>
              </w:rPr>
            </w:pPr>
          </w:p>
        </w:tc>
        <w:tc>
          <w:tcPr>
            <w:tcW w:w="754" w:type="dxa"/>
            <w:tcBorders>
              <w:top w:val="nil"/>
              <w:left w:val="nil"/>
              <w:bottom w:val="nil"/>
              <w:right w:val="nil"/>
            </w:tcBorders>
            <w:shd w:val="clear" w:color="auto" w:fill="auto"/>
            <w:vAlign w:val="center"/>
            <w:hideMark/>
          </w:tcPr>
          <w:p w14:paraId="3474FFF8" w14:textId="77777777" w:rsidR="00F32E37" w:rsidRPr="00D82CE0" w:rsidRDefault="00F32E37" w:rsidP="0061180A">
            <w:pPr>
              <w:spacing w:after="0" w:line="240" w:lineRule="auto"/>
              <w:rPr>
                <w:rFonts w:ascii="Times New Roman" w:eastAsia="Times New Roman" w:hAnsi="Times New Roman" w:cs="Times New Roman"/>
              </w:rPr>
            </w:pPr>
          </w:p>
        </w:tc>
        <w:tc>
          <w:tcPr>
            <w:tcW w:w="754" w:type="dxa"/>
            <w:tcBorders>
              <w:top w:val="nil"/>
              <w:left w:val="nil"/>
              <w:bottom w:val="nil"/>
              <w:right w:val="nil"/>
            </w:tcBorders>
            <w:shd w:val="clear" w:color="auto" w:fill="auto"/>
            <w:vAlign w:val="center"/>
            <w:hideMark/>
          </w:tcPr>
          <w:p w14:paraId="078CA284" w14:textId="77777777" w:rsidR="00F32E37" w:rsidRPr="00D82CE0" w:rsidRDefault="00F32E37" w:rsidP="0061180A">
            <w:pPr>
              <w:spacing w:after="0" w:line="240" w:lineRule="auto"/>
              <w:rPr>
                <w:rFonts w:ascii="Times New Roman" w:eastAsia="Times New Roman" w:hAnsi="Times New Roman" w:cs="Times New Roman"/>
              </w:rPr>
            </w:pPr>
          </w:p>
        </w:tc>
        <w:tc>
          <w:tcPr>
            <w:tcW w:w="2426" w:type="dxa"/>
            <w:tcBorders>
              <w:top w:val="nil"/>
              <w:left w:val="nil"/>
              <w:bottom w:val="nil"/>
              <w:right w:val="nil"/>
            </w:tcBorders>
            <w:shd w:val="clear" w:color="auto" w:fill="auto"/>
            <w:vAlign w:val="center"/>
            <w:hideMark/>
          </w:tcPr>
          <w:p w14:paraId="39435821"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Ait Bamai et al., 2015</w:t>
            </w:r>
          </w:p>
        </w:tc>
      </w:tr>
      <w:tr w:rsidR="00D82CE0" w:rsidRPr="00D82CE0" w14:paraId="141CF8B6" w14:textId="77777777" w:rsidTr="0061180A">
        <w:trPr>
          <w:trHeight w:val="428"/>
        </w:trPr>
        <w:tc>
          <w:tcPr>
            <w:tcW w:w="1398" w:type="dxa"/>
            <w:tcBorders>
              <w:top w:val="nil"/>
              <w:left w:val="nil"/>
              <w:bottom w:val="nil"/>
              <w:right w:val="nil"/>
            </w:tcBorders>
            <w:shd w:val="clear" w:color="auto" w:fill="auto"/>
            <w:vAlign w:val="center"/>
            <w:hideMark/>
          </w:tcPr>
          <w:p w14:paraId="66BDBA4E"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Germany</w:t>
            </w:r>
          </w:p>
        </w:tc>
        <w:tc>
          <w:tcPr>
            <w:tcW w:w="1530" w:type="dxa"/>
            <w:tcBorders>
              <w:top w:val="nil"/>
              <w:left w:val="nil"/>
              <w:bottom w:val="nil"/>
              <w:right w:val="nil"/>
            </w:tcBorders>
            <w:shd w:val="clear" w:color="auto" w:fill="auto"/>
            <w:vAlign w:val="center"/>
            <w:hideMark/>
          </w:tcPr>
          <w:p w14:paraId="17A11E0D"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2014-2017</w:t>
            </w:r>
          </w:p>
        </w:tc>
        <w:tc>
          <w:tcPr>
            <w:tcW w:w="807" w:type="dxa"/>
            <w:tcBorders>
              <w:top w:val="nil"/>
              <w:left w:val="nil"/>
              <w:bottom w:val="nil"/>
              <w:right w:val="nil"/>
            </w:tcBorders>
            <w:shd w:val="clear" w:color="auto" w:fill="auto"/>
            <w:vAlign w:val="center"/>
            <w:hideMark/>
          </w:tcPr>
          <w:p w14:paraId="1B0A98CA"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6 - 10</w:t>
            </w:r>
          </w:p>
        </w:tc>
        <w:tc>
          <w:tcPr>
            <w:tcW w:w="546" w:type="dxa"/>
            <w:tcBorders>
              <w:top w:val="nil"/>
              <w:left w:val="nil"/>
              <w:bottom w:val="nil"/>
              <w:right w:val="nil"/>
            </w:tcBorders>
            <w:shd w:val="clear" w:color="auto" w:fill="auto"/>
            <w:vAlign w:val="center"/>
            <w:hideMark/>
          </w:tcPr>
          <w:p w14:paraId="00943C7A"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736</w:t>
            </w:r>
          </w:p>
        </w:tc>
        <w:tc>
          <w:tcPr>
            <w:tcW w:w="742" w:type="dxa"/>
            <w:tcBorders>
              <w:top w:val="nil"/>
              <w:left w:val="nil"/>
              <w:bottom w:val="nil"/>
              <w:right w:val="nil"/>
            </w:tcBorders>
            <w:shd w:val="clear" w:color="auto" w:fill="auto"/>
            <w:vAlign w:val="center"/>
            <w:hideMark/>
          </w:tcPr>
          <w:p w14:paraId="51E0C58C"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28.8</w:t>
            </w:r>
          </w:p>
        </w:tc>
        <w:tc>
          <w:tcPr>
            <w:tcW w:w="793" w:type="dxa"/>
            <w:tcBorders>
              <w:top w:val="nil"/>
              <w:left w:val="nil"/>
              <w:bottom w:val="nil"/>
              <w:right w:val="nil"/>
            </w:tcBorders>
            <w:shd w:val="clear" w:color="auto" w:fill="auto"/>
            <w:vAlign w:val="center"/>
            <w:hideMark/>
          </w:tcPr>
          <w:p w14:paraId="370772AA"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22.4</w:t>
            </w:r>
          </w:p>
        </w:tc>
        <w:tc>
          <w:tcPr>
            <w:tcW w:w="793" w:type="dxa"/>
            <w:tcBorders>
              <w:top w:val="nil"/>
              <w:left w:val="nil"/>
              <w:bottom w:val="nil"/>
              <w:right w:val="nil"/>
            </w:tcBorders>
            <w:shd w:val="clear" w:color="auto" w:fill="auto"/>
            <w:vAlign w:val="center"/>
            <w:hideMark/>
          </w:tcPr>
          <w:p w14:paraId="33C6AACA"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3.2</w:t>
            </w:r>
          </w:p>
        </w:tc>
        <w:tc>
          <w:tcPr>
            <w:tcW w:w="828" w:type="dxa"/>
            <w:tcBorders>
              <w:top w:val="nil"/>
              <w:left w:val="nil"/>
              <w:bottom w:val="nil"/>
              <w:right w:val="nil"/>
            </w:tcBorders>
            <w:shd w:val="clear" w:color="auto" w:fill="auto"/>
            <w:vAlign w:val="center"/>
            <w:hideMark/>
          </w:tcPr>
          <w:p w14:paraId="6792E8B6"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1.5</w:t>
            </w:r>
          </w:p>
        </w:tc>
        <w:tc>
          <w:tcPr>
            <w:tcW w:w="987" w:type="dxa"/>
            <w:tcBorders>
              <w:top w:val="nil"/>
              <w:left w:val="nil"/>
              <w:bottom w:val="nil"/>
              <w:right w:val="nil"/>
            </w:tcBorders>
            <w:shd w:val="clear" w:color="auto" w:fill="auto"/>
            <w:vAlign w:val="center"/>
            <w:hideMark/>
          </w:tcPr>
          <w:p w14:paraId="09F68C73"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9</w:t>
            </w:r>
          </w:p>
        </w:tc>
        <w:tc>
          <w:tcPr>
            <w:tcW w:w="987" w:type="dxa"/>
            <w:tcBorders>
              <w:top w:val="nil"/>
              <w:left w:val="nil"/>
              <w:bottom w:val="nil"/>
              <w:right w:val="nil"/>
            </w:tcBorders>
            <w:shd w:val="clear" w:color="auto" w:fill="auto"/>
            <w:vAlign w:val="center"/>
            <w:hideMark/>
          </w:tcPr>
          <w:p w14:paraId="5276D4B1"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12.9</w:t>
            </w:r>
          </w:p>
        </w:tc>
        <w:tc>
          <w:tcPr>
            <w:tcW w:w="938" w:type="dxa"/>
            <w:tcBorders>
              <w:top w:val="nil"/>
              <w:left w:val="nil"/>
              <w:bottom w:val="nil"/>
              <w:right w:val="nil"/>
            </w:tcBorders>
            <w:shd w:val="clear" w:color="auto" w:fill="auto"/>
            <w:vAlign w:val="center"/>
            <w:hideMark/>
          </w:tcPr>
          <w:p w14:paraId="33CA7DFE"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13.8</w:t>
            </w:r>
          </w:p>
        </w:tc>
        <w:tc>
          <w:tcPr>
            <w:tcW w:w="793" w:type="dxa"/>
            <w:tcBorders>
              <w:top w:val="nil"/>
              <w:left w:val="nil"/>
              <w:bottom w:val="nil"/>
              <w:right w:val="nil"/>
            </w:tcBorders>
            <w:shd w:val="clear" w:color="auto" w:fill="auto"/>
            <w:vAlign w:val="center"/>
            <w:hideMark/>
          </w:tcPr>
          <w:p w14:paraId="7A503E21" w14:textId="77777777" w:rsidR="00F32E37" w:rsidRPr="00D82CE0" w:rsidRDefault="00F32E37" w:rsidP="0061180A">
            <w:pPr>
              <w:spacing w:after="0" w:line="240" w:lineRule="auto"/>
              <w:jc w:val="both"/>
              <w:rPr>
                <w:rFonts w:ascii="Times New Roman" w:eastAsia="Times New Roman" w:hAnsi="Times New Roman" w:cs="Times New Roman"/>
              </w:rPr>
            </w:pPr>
          </w:p>
        </w:tc>
        <w:tc>
          <w:tcPr>
            <w:tcW w:w="754" w:type="dxa"/>
            <w:tcBorders>
              <w:top w:val="nil"/>
              <w:left w:val="nil"/>
              <w:bottom w:val="nil"/>
              <w:right w:val="nil"/>
            </w:tcBorders>
            <w:shd w:val="clear" w:color="auto" w:fill="auto"/>
            <w:vAlign w:val="center"/>
            <w:hideMark/>
          </w:tcPr>
          <w:p w14:paraId="736C756A"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7.9</w:t>
            </w:r>
          </w:p>
        </w:tc>
        <w:tc>
          <w:tcPr>
            <w:tcW w:w="754" w:type="dxa"/>
            <w:tcBorders>
              <w:top w:val="nil"/>
              <w:left w:val="nil"/>
              <w:bottom w:val="nil"/>
              <w:right w:val="nil"/>
            </w:tcBorders>
            <w:shd w:val="clear" w:color="auto" w:fill="auto"/>
            <w:vAlign w:val="center"/>
            <w:hideMark/>
          </w:tcPr>
          <w:p w14:paraId="22E16669"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6</w:t>
            </w:r>
          </w:p>
        </w:tc>
        <w:tc>
          <w:tcPr>
            <w:tcW w:w="2426" w:type="dxa"/>
            <w:tcBorders>
              <w:top w:val="nil"/>
              <w:left w:val="nil"/>
              <w:bottom w:val="nil"/>
              <w:right w:val="nil"/>
            </w:tcBorders>
            <w:shd w:val="clear" w:color="auto" w:fill="auto"/>
            <w:vAlign w:val="center"/>
            <w:hideMark/>
          </w:tcPr>
          <w:p w14:paraId="3C228A35"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Schwedler et al., 2020</w:t>
            </w:r>
          </w:p>
        </w:tc>
      </w:tr>
      <w:tr w:rsidR="00D82CE0" w:rsidRPr="00D82CE0" w14:paraId="237E6AC7" w14:textId="77777777" w:rsidTr="0061180A">
        <w:trPr>
          <w:trHeight w:val="428"/>
        </w:trPr>
        <w:tc>
          <w:tcPr>
            <w:tcW w:w="1398" w:type="dxa"/>
            <w:tcBorders>
              <w:top w:val="nil"/>
              <w:left w:val="nil"/>
              <w:bottom w:val="nil"/>
              <w:right w:val="nil"/>
            </w:tcBorders>
            <w:shd w:val="clear" w:color="auto" w:fill="auto"/>
            <w:vAlign w:val="center"/>
            <w:hideMark/>
          </w:tcPr>
          <w:p w14:paraId="367E0F59"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Germany</w:t>
            </w:r>
          </w:p>
        </w:tc>
        <w:tc>
          <w:tcPr>
            <w:tcW w:w="1530" w:type="dxa"/>
            <w:tcBorders>
              <w:top w:val="nil"/>
              <w:left w:val="nil"/>
              <w:bottom w:val="nil"/>
              <w:right w:val="nil"/>
            </w:tcBorders>
            <w:shd w:val="clear" w:color="auto" w:fill="auto"/>
            <w:vAlign w:val="center"/>
            <w:hideMark/>
          </w:tcPr>
          <w:p w14:paraId="1D1F89C6"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2003-2006</w:t>
            </w:r>
          </w:p>
        </w:tc>
        <w:tc>
          <w:tcPr>
            <w:tcW w:w="807" w:type="dxa"/>
            <w:tcBorders>
              <w:top w:val="nil"/>
              <w:left w:val="nil"/>
              <w:bottom w:val="nil"/>
              <w:right w:val="nil"/>
            </w:tcBorders>
            <w:shd w:val="clear" w:color="auto" w:fill="auto"/>
            <w:vAlign w:val="center"/>
            <w:hideMark/>
          </w:tcPr>
          <w:p w14:paraId="5DF52C7F"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3 - 14</w:t>
            </w:r>
          </w:p>
        </w:tc>
        <w:tc>
          <w:tcPr>
            <w:tcW w:w="546" w:type="dxa"/>
            <w:tcBorders>
              <w:top w:val="nil"/>
              <w:left w:val="nil"/>
              <w:bottom w:val="nil"/>
              <w:right w:val="nil"/>
            </w:tcBorders>
            <w:shd w:val="clear" w:color="auto" w:fill="auto"/>
            <w:vAlign w:val="center"/>
            <w:hideMark/>
          </w:tcPr>
          <w:p w14:paraId="21B8ED7D"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599</w:t>
            </w:r>
          </w:p>
        </w:tc>
        <w:tc>
          <w:tcPr>
            <w:tcW w:w="742" w:type="dxa"/>
            <w:tcBorders>
              <w:top w:val="nil"/>
              <w:left w:val="nil"/>
              <w:bottom w:val="nil"/>
              <w:right w:val="nil"/>
            </w:tcBorders>
            <w:shd w:val="clear" w:color="auto" w:fill="auto"/>
            <w:vAlign w:val="center"/>
            <w:hideMark/>
          </w:tcPr>
          <w:p w14:paraId="4E7B96B9"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88.1</w:t>
            </w:r>
          </w:p>
        </w:tc>
        <w:tc>
          <w:tcPr>
            <w:tcW w:w="793" w:type="dxa"/>
            <w:tcBorders>
              <w:top w:val="nil"/>
              <w:left w:val="nil"/>
              <w:bottom w:val="nil"/>
              <w:right w:val="nil"/>
            </w:tcBorders>
            <w:shd w:val="clear" w:color="auto" w:fill="auto"/>
            <w:vAlign w:val="center"/>
            <w:hideMark/>
          </w:tcPr>
          <w:p w14:paraId="76520787"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93.4</w:t>
            </w:r>
          </w:p>
        </w:tc>
        <w:tc>
          <w:tcPr>
            <w:tcW w:w="793" w:type="dxa"/>
            <w:tcBorders>
              <w:top w:val="nil"/>
              <w:left w:val="nil"/>
              <w:bottom w:val="nil"/>
              <w:right w:val="nil"/>
            </w:tcBorders>
            <w:shd w:val="clear" w:color="auto" w:fill="auto"/>
            <w:vAlign w:val="center"/>
            <w:hideMark/>
          </w:tcPr>
          <w:p w14:paraId="43F7BB75"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18.1</w:t>
            </w:r>
          </w:p>
        </w:tc>
        <w:tc>
          <w:tcPr>
            <w:tcW w:w="828" w:type="dxa"/>
            <w:tcBorders>
              <w:top w:val="nil"/>
              <w:left w:val="nil"/>
              <w:bottom w:val="nil"/>
              <w:right w:val="nil"/>
            </w:tcBorders>
            <w:shd w:val="clear" w:color="auto" w:fill="auto"/>
            <w:vAlign w:val="center"/>
            <w:hideMark/>
          </w:tcPr>
          <w:p w14:paraId="11DF4342"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6.7</w:t>
            </w:r>
          </w:p>
        </w:tc>
        <w:tc>
          <w:tcPr>
            <w:tcW w:w="987" w:type="dxa"/>
            <w:tcBorders>
              <w:top w:val="nil"/>
              <w:left w:val="nil"/>
              <w:bottom w:val="nil"/>
              <w:right w:val="nil"/>
            </w:tcBorders>
            <w:shd w:val="clear" w:color="auto" w:fill="auto"/>
            <w:vAlign w:val="center"/>
            <w:hideMark/>
          </w:tcPr>
          <w:p w14:paraId="3D2406F4"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36.3</w:t>
            </w:r>
          </w:p>
        </w:tc>
        <w:tc>
          <w:tcPr>
            <w:tcW w:w="987" w:type="dxa"/>
            <w:tcBorders>
              <w:top w:val="nil"/>
              <w:left w:val="nil"/>
              <w:bottom w:val="nil"/>
              <w:right w:val="nil"/>
            </w:tcBorders>
            <w:shd w:val="clear" w:color="auto" w:fill="auto"/>
            <w:vAlign w:val="center"/>
            <w:hideMark/>
          </w:tcPr>
          <w:p w14:paraId="2A2B9F86"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46</w:t>
            </w:r>
          </w:p>
        </w:tc>
        <w:tc>
          <w:tcPr>
            <w:tcW w:w="938" w:type="dxa"/>
            <w:tcBorders>
              <w:top w:val="nil"/>
              <w:left w:val="nil"/>
              <w:bottom w:val="nil"/>
              <w:right w:val="nil"/>
            </w:tcBorders>
            <w:shd w:val="clear" w:color="auto" w:fill="auto"/>
            <w:vAlign w:val="center"/>
            <w:hideMark/>
          </w:tcPr>
          <w:p w14:paraId="6693AC32"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61.4</w:t>
            </w:r>
          </w:p>
        </w:tc>
        <w:tc>
          <w:tcPr>
            <w:tcW w:w="793" w:type="dxa"/>
            <w:tcBorders>
              <w:top w:val="nil"/>
              <w:left w:val="nil"/>
              <w:bottom w:val="nil"/>
              <w:right w:val="nil"/>
            </w:tcBorders>
            <w:shd w:val="clear" w:color="auto" w:fill="auto"/>
            <w:vAlign w:val="center"/>
            <w:hideMark/>
          </w:tcPr>
          <w:p w14:paraId="4A41F62C" w14:textId="77777777" w:rsidR="00F32E37" w:rsidRPr="00D82CE0" w:rsidRDefault="00F32E37" w:rsidP="0061180A">
            <w:pPr>
              <w:spacing w:after="0" w:line="240" w:lineRule="auto"/>
              <w:jc w:val="both"/>
              <w:rPr>
                <w:rFonts w:ascii="Times New Roman" w:eastAsia="Times New Roman" w:hAnsi="Times New Roman" w:cs="Times New Roman"/>
              </w:rPr>
            </w:pPr>
          </w:p>
        </w:tc>
        <w:tc>
          <w:tcPr>
            <w:tcW w:w="754" w:type="dxa"/>
            <w:tcBorders>
              <w:top w:val="nil"/>
              <w:left w:val="nil"/>
              <w:bottom w:val="nil"/>
              <w:right w:val="nil"/>
            </w:tcBorders>
            <w:shd w:val="clear" w:color="auto" w:fill="auto"/>
            <w:vAlign w:val="center"/>
            <w:hideMark/>
          </w:tcPr>
          <w:p w14:paraId="5F8DC110"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11</w:t>
            </w:r>
          </w:p>
        </w:tc>
        <w:tc>
          <w:tcPr>
            <w:tcW w:w="754" w:type="dxa"/>
            <w:tcBorders>
              <w:top w:val="nil"/>
              <w:left w:val="nil"/>
              <w:bottom w:val="nil"/>
              <w:right w:val="nil"/>
            </w:tcBorders>
            <w:shd w:val="clear" w:color="auto" w:fill="auto"/>
            <w:vAlign w:val="center"/>
            <w:hideMark/>
          </w:tcPr>
          <w:p w14:paraId="5C345CCD"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12.7</w:t>
            </w:r>
          </w:p>
        </w:tc>
        <w:tc>
          <w:tcPr>
            <w:tcW w:w="2426" w:type="dxa"/>
            <w:tcBorders>
              <w:top w:val="nil"/>
              <w:left w:val="nil"/>
              <w:bottom w:val="nil"/>
              <w:right w:val="nil"/>
            </w:tcBorders>
            <w:shd w:val="clear" w:color="auto" w:fill="auto"/>
            <w:vAlign w:val="center"/>
            <w:hideMark/>
          </w:tcPr>
          <w:p w14:paraId="5FD90414"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 xml:space="preserve">Becker et al., 2009 </w:t>
            </w:r>
          </w:p>
        </w:tc>
      </w:tr>
      <w:tr w:rsidR="00D82CE0" w:rsidRPr="00D82CE0" w14:paraId="58389DC6" w14:textId="77777777" w:rsidTr="0061180A">
        <w:trPr>
          <w:trHeight w:val="428"/>
        </w:trPr>
        <w:tc>
          <w:tcPr>
            <w:tcW w:w="1398" w:type="dxa"/>
            <w:tcBorders>
              <w:top w:val="nil"/>
              <w:left w:val="nil"/>
              <w:bottom w:val="nil"/>
              <w:right w:val="nil"/>
            </w:tcBorders>
            <w:shd w:val="clear" w:color="auto" w:fill="auto"/>
            <w:vAlign w:val="center"/>
            <w:hideMark/>
          </w:tcPr>
          <w:p w14:paraId="43D32344"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USA</w:t>
            </w:r>
          </w:p>
        </w:tc>
        <w:tc>
          <w:tcPr>
            <w:tcW w:w="1530" w:type="dxa"/>
            <w:tcBorders>
              <w:top w:val="nil"/>
              <w:left w:val="nil"/>
              <w:bottom w:val="nil"/>
              <w:right w:val="nil"/>
            </w:tcBorders>
            <w:shd w:val="clear" w:color="auto" w:fill="auto"/>
            <w:vAlign w:val="center"/>
            <w:hideMark/>
          </w:tcPr>
          <w:p w14:paraId="15FCD2C7"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1999-2016</w:t>
            </w:r>
          </w:p>
        </w:tc>
        <w:tc>
          <w:tcPr>
            <w:tcW w:w="807" w:type="dxa"/>
            <w:tcBorders>
              <w:top w:val="nil"/>
              <w:left w:val="nil"/>
              <w:bottom w:val="nil"/>
              <w:right w:val="nil"/>
            </w:tcBorders>
            <w:shd w:val="clear" w:color="auto" w:fill="auto"/>
            <w:vAlign w:val="center"/>
            <w:hideMark/>
          </w:tcPr>
          <w:p w14:paraId="1F2EE56D"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6 - 11</w:t>
            </w:r>
          </w:p>
        </w:tc>
        <w:tc>
          <w:tcPr>
            <w:tcW w:w="546" w:type="dxa"/>
            <w:tcBorders>
              <w:top w:val="nil"/>
              <w:left w:val="nil"/>
              <w:bottom w:val="nil"/>
              <w:right w:val="nil"/>
            </w:tcBorders>
            <w:shd w:val="clear" w:color="auto" w:fill="auto"/>
            <w:vAlign w:val="center"/>
            <w:hideMark/>
          </w:tcPr>
          <w:p w14:paraId="652444DC"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415</w:t>
            </w:r>
          </w:p>
        </w:tc>
        <w:tc>
          <w:tcPr>
            <w:tcW w:w="742" w:type="dxa"/>
            <w:tcBorders>
              <w:top w:val="nil"/>
              <w:left w:val="nil"/>
              <w:bottom w:val="nil"/>
              <w:right w:val="nil"/>
            </w:tcBorders>
            <w:shd w:val="clear" w:color="auto" w:fill="auto"/>
            <w:vAlign w:val="center"/>
            <w:hideMark/>
          </w:tcPr>
          <w:p w14:paraId="3B72A9F4"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11.6</w:t>
            </w:r>
          </w:p>
        </w:tc>
        <w:tc>
          <w:tcPr>
            <w:tcW w:w="793" w:type="dxa"/>
            <w:tcBorders>
              <w:top w:val="nil"/>
              <w:left w:val="nil"/>
              <w:bottom w:val="nil"/>
              <w:right w:val="nil"/>
            </w:tcBorders>
            <w:shd w:val="clear" w:color="auto" w:fill="auto"/>
            <w:vAlign w:val="center"/>
            <w:hideMark/>
          </w:tcPr>
          <w:p w14:paraId="38EEBD0C"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15.4</w:t>
            </w:r>
          </w:p>
        </w:tc>
        <w:tc>
          <w:tcPr>
            <w:tcW w:w="793" w:type="dxa"/>
            <w:tcBorders>
              <w:top w:val="nil"/>
              <w:left w:val="nil"/>
              <w:bottom w:val="nil"/>
              <w:right w:val="nil"/>
            </w:tcBorders>
            <w:shd w:val="clear" w:color="auto" w:fill="auto"/>
            <w:vAlign w:val="center"/>
            <w:hideMark/>
          </w:tcPr>
          <w:p w14:paraId="39D7532C"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10.9</w:t>
            </w:r>
          </w:p>
        </w:tc>
        <w:tc>
          <w:tcPr>
            <w:tcW w:w="828" w:type="dxa"/>
            <w:tcBorders>
              <w:top w:val="nil"/>
              <w:left w:val="nil"/>
              <w:bottom w:val="nil"/>
              <w:right w:val="nil"/>
            </w:tcBorders>
            <w:shd w:val="clear" w:color="auto" w:fill="auto"/>
            <w:vAlign w:val="center"/>
            <w:hideMark/>
          </w:tcPr>
          <w:p w14:paraId="149E8259"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1.3</w:t>
            </w:r>
          </w:p>
        </w:tc>
        <w:tc>
          <w:tcPr>
            <w:tcW w:w="987" w:type="dxa"/>
            <w:tcBorders>
              <w:top w:val="nil"/>
              <w:left w:val="nil"/>
              <w:bottom w:val="nil"/>
              <w:right w:val="nil"/>
            </w:tcBorders>
            <w:shd w:val="clear" w:color="auto" w:fill="auto"/>
            <w:vAlign w:val="center"/>
            <w:hideMark/>
          </w:tcPr>
          <w:p w14:paraId="1FFB4F20"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6.1</w:t>
            </w:r>
          </w:p>
        </w:tc>
        <w:tc>
          <w:tcPr>
            <w:tcW w:w="987" w:type="dxa"/>
            <w:tcBorders>
              <w:top w:val="nil"/>
              <w:left w:val="nil"/>
              <w:bottom w:val="nil"/>
              <w:right w:val="nil"/>
            </w:tcBorders>
            <w:shd w:val="clear" w:color="auto" w:fill="auto"/>
            <w:vAlign w:val="center"/>
            <w:hideMark/>
          </w:tcPr>
          <w:p w14:paraId="07173A59"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9</w:t>
            </w:r>
          </w:p>
        </w:tc>
        <w:tc>
          <w:tcPr>
            <w:tcW w:w="938" w:type="dxa"/>
            <w:tcBorders>
              <w:top w:val="nil"/>
              <w:left w:val="nil"/>
              <w:bottom w:val="nil"/>
              <w:right w:val="nil"/>
            </w:tcBorders>
            <w:shd w:val="clear" w:color="auto" w:fill="auto"/>
            <w:vAlign w:val="center"/>
            <w:hideMark/>
          </w:tcPr>
          <w:p w14:paraId="212612E5"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14.9</w:t>
            </w:r>
          </w:p>
        </w:tc>
        <w:tc>
          <w:tcPr>
            <w:tcW w:w="793" w:type="dxa"/>
            <w:tcBorders>
              <w:top w:val="nil"/>
              <w:left w:val="nil"/>
              <w:bottom w:val="nil"/>
              <w:right w:val="nil"/>
            </w:tcBorders>
            <w:shd w:val="clear" w:color="auto" w:fill="auto"/>
            <w:vAlign w:val="center"/>
            <w:hideMark/>
          </w:tcPr>
          <w:p w14:paraId="4CAF9543"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&lt;LOD</w:t>
            </w:r>
          </w:p>
        </w:tc>
        <w:tc>
          <w:tcPr>
            <w:tcW w:w="754" w:type="dxa"/>
            <w:tcBorders>
              <w:top w:val="nil"/>
              <w:left w:val="nil"/>
              <w:bottom w:val="nil"/>
              <w:right w:val="nil"/>
            </w:tcBorders>
            <w:shd w:val="clear" w:color="auto" w:fill="auto"/>
            <w:vAlign w:val="center"/>
            <w:hideMark/>
          </w:tcPr>
          <w:p w14:paraId="06FDFC6B" w14:textId="77777777" w:rsidR="00F32E37" w:rsidRPr="00D82CE0" w:rsidRDefault="00F32E37" w:rsidP="0061180A">
            <w:pPr>
              <w:spacing w:after="0" w:line="240" w:lineRule="auto"/>
              <w:jc w:val="both"/>
              <w:rPr>
                <w:rFonts w:ascii="Times New Roman" w:eastAsia="Times New Roman" w:hAnsi="Times New Roman" w:cs="Times New Roman"/>
              </w:rPr>
            </w:pPr>
          </w:p>
        </w:tc>
        <w:tc>
          <w:tcPr>
            <w:tcW w:w="754" w:type="dxa"/>
            <w:tcBorders>
              <w:top w:val="nil"/>
              <w:left w:val="nil"/>
              <w:bottom w:val="nil"/>
              <w:right w:val="nil"/>
            </w:tcBorders>
            <w:shd w:val="clear" w:color="auto" w:fill="auto"/>
            <w:vAlign w:val="center"/>
            <w:hideMark/>
          </w:tcPr>
          <w:p w14:paraId="58C93683" w14:textId="77777777" w:rsidR="00F32E37" w:rsidRPr="00D82CE0" w:rsidRDefault="00F32E37" w:rsidP="0061180A">
            <w:pPr>
              <w:spacing w:after="0" w:line="240" w:lineRule="auto"/>
              <w:jc w:val="both"/>
              <w:rPr>
                <w:rFonts w:ascii="Times New Roman" w:eastAsia="Times New Roman" w:hAnsi="Times New Roman" w:cs="Times New Roman"/>
              </w:rPr>
            </w:pPr>
          </w:p>
        </w:tc>
        <w:tc>
          <w:tcPr>
            <w:tcW w:w="2426" w:type="dxa"/>
            <w:tcBorders>
              <w:top w:val="nil"/>
              <w:left w:val="nil"/>
              <w:bottom w:val="nil"/>
              <w:right w:val="nil"/>
            </w:tcBorders>
            <w:shd w:val="clear" w:color="auto" w:fill="auto"/>
            <w:vAlign w:val="center"/>
            <w:hideMark/>
          </w:tcPr>
          <w:p w14:paraId="3A3D2EC9"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CDC, 2019</w:t>
            </w:r>
          </w:p>
        </w:tc>
      </w:tr>
      <w:tr w:rsidR="00D82CE0" w:rsidRPr="00D82CE0" w14:paraId="4F3787EA" w14:textId="77777777" w:rsidTr="0061180A">
        <w:trPr>
          <w:trHeight w:val="428"/>
        </w:trPr>
        <w:tc>
          <w:tcPr>
            <w:tcW w:w="1398" w:type="dxa"/>
            <w:tcBorders>
              <w:top w:val="nil"/>
              <w:left w:val="nil"/>
              <w:bottom w:val="nil"/>
              <w:right w:val="nil"/>
            </w:tcBorders>
            <w:shd w:val="clear" w:color="auto" w:fill="auto"/>
            <w:vAlign w:val="center"/>
            <w:hideMark/>
          </w:tcPr>
          <w:p w14:paraId="0F099D15"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China</w:t>
            </w:r>
          </w:p>
        </w:tc>
        <w:tc>
          <w:tcPr>
            <w:tcW w:w="1530" w:type="dxa"/>
            <w:tcBorders>
              <w:top w:val="nil"/>
              <w:left w:val="nil"/>
              <w:bottom w:val="nil"/>
              <w:right w:val="nil"/>
            </w:tcBorders>
            <w:shd w:val="clear" w:color="auto" w:fill="auto"/>
            <w:vAlign w:val="center"/>
            <w:hideMark/>
          </w:tcPr>
          <w:p w14:paraId="7EDBF489"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2012</w:t>
            </w:r>
          </w:p>
        </w:tc>
        <w:tc>
          <w:tcPr>
            <w:tcW w:w="807" w:type="dxa"/>
            <w:tcBorders>
              <w:top w:val="nil"/>
              <w:left w:val="nil"/>
              <w:bottom w:val="nil"/>
              <w:right w:val="nil"/>
            </w:tcBorders>
            <w:shd w:val="clear" w:color="auto" w:fill="auto"/>
            <w:vAlign w:val="center"/>
            <w:hideMark/>
          </w:tcPr>
          <w:p w14:paraId="574117AA"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8 - 11</w:t>
            </w:r>
          </w:p>
        </w:tc>
        <w:tc>
          <w:tcPr>
            <w:tcW w:w="546" w:type="dxa"/>
            <w:tcBorders>
              <w:top w:val="nil"/>
              <w:left w:val="nil"/>
              <w:bottom w:val="nil"/>
              <w:right w:val="nil"/>
            </w:tcBorders>
            <w:shd w:val="clear" w:color="auto" w:fill="auto"/>
            <w:vAlign w:val="center"/>
            <w:hideMark/>
          </w:tcPr>
          <w:p w14:paraId="7735C42C"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782</w:t>
            </w:r>
          </w:p>
        </w:tc>
        <w:tc>
          <w:tcPr>
            <w:tcW w:w="742" w:type="dxa"/>
            <w:tcBorders>
              <w:top w:val="nil"/>
              <w:left w:val="nil"/>
              <w:bottom w:val="nil"/>
              <w:right w:val="nil"/>
            </w:tcBorders>
            <w:shd w:val="clear" w:color="auto" w:fill="auto"/>
            <w:vAlign w:val="center"/>
            <w:hideMark/>
          </w:tcPr>
          <w:p w14:paraId="64B3D002"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38.5</w:t>
            </w:r>
          </w:p>
        </w:tc>
        <w:tc>
          <w:tcPr>
            <w:tcW w:w="793" w:type="dxa"/>
            <w:tcBorders>
              <w:top w:val="nil"/>
              <w:left w:val="nil"/>
              <w:bottom w:val="nil"/>
              <w:right w:val="nil"/>
            </w:tcBorders>
            <w:shd w:val="clear" w:color="auto" w:fill="auto"/>
            <w:vAlign w:val="center"/>
            <w:hideMark/>
          </w:tcPr>
          <w:p w14:paraId="613FB8A9"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47.1</w:t>
            </w:r>
          </w:p>
        </w:tc>
        <w:tc>
          <w:tcPr>
            <w:tcW w:w="793" w:type="dxa"/>
            <w:tcBorders>
              <w:top w:val="nil"/>
              <w:left w:val="nil"/>
              <w:bottom w:val="nil"/>
              <w:right w:val="nil"/>
            </w:tcBorders>
            <w:shd w:val="clear" w:color="auto" w:fill="auto"/>
            <w:vAlign w:val="center"/>
            <w:hideMark/>
          </w:tcPr>
          <w:p w14:paraId="649C26B9"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0.3</w:t>
            </w:r>
          </w:p>
        </w:tc>
        <w:tc>
          <w:tcPr>
            <w:tcW w:w="828" w:type="dxa"/>
            <w:tcBorders>
              <w:top w:val="nil"/>
              <w:left w:val="nil"/>
              <w:bottom w:val="nil"/>
              <w:right w:val="nil"/>
            </w:tcBorders>
            <w:shd w:val="clear" w:color="auto" w:fill="auto"/>
            <w:vAlign w:val="center"/>
            <w:hideMark/>
          </w:tcPr>
          <w:p w14:paraId="558686A9"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5.9</w:t>
            </w:r>
          </w:p>
        </w:tc>
        <w:tc>
          <w:tcPr>
            <w:tcW w:w="987" w:type="dxa"/>
            <w:tcBorders>
              <w:top w:val="nil"/>
              <w:left w:val="nil"/>
              <w:bottom w:val="nil"/>
              <w:right w:val="nil"/>
            </w:tcBorders>
            <w:shd w:val="clear" w:color="auto" w:fill="auto"/>
            <w:vAlign w:val="center"/>
            <w:hideMark/>
          </w:tcPr>
          <w:p w14:paraId="24E8DA1D"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17.6</w:t>
            </w:r>
          </w:p>
        </w:tc>
        <w:tc>
          <w:tcPr>
            <w:tcW w:w="987" w:type="dxa"/>
            <w:tcBorders>
              <w:top w:val="nil"/>
              <w:left w:val="nil"/>
              <w:bottom w:val="nil"/>
              <w:right w:val="nil"/>
            </w:tcBorders>
            <w:shd w:val="clear" w:color="auto" w:fill="auto"/>
            <w:vAlign w:val="center"/>
            <w:hideMark/>
          </w:tcPr>
          <w:p w14:paraId="14044069"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11.8</w:t>
            </w:r>
          </w:p>
        </w:tc>
        <w:tc>
          <w:tcPr>
            <w:tcW w:w="938" w:type="dxa"/>
            <w:tcBorders>
              <w:top w:val="nil"/>
              <w:left w:val="nil"/>
              <w:bottom w:val="nil"/>
              <w:right w:val="nil"/>
            </w:tcBorders>
            <w:shd w:val="clear" w:color="auto" w:fill="auto"/>
            <w:vAlign w:val="center"/>
            <w:hideMark/>
          </w:tcPr>
          <w:p w14:paraId="0227C6A1"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20.7</w:t>
            </w:r>
          </w:p>
        </w:tc>
        <w:tc>
          <w:tcPr>
            <w:tcW w:w="793" w:type="dxa"/>
            <w:tcBorders>
              <w:top w:val="nil"/>
              <w:left w:val="nil"/>
              <w:bottom w:val="nil"/>
              <w:right w:val="nil"/>
            </w:tcBorders>
            <w:shd w:val="clear" w:color="auto" w:fill="auto"/>
            <w:vAlign w:val="center"/>
            <w:hideMark/>
          </w:tcPr>
          <w:p w14:paraId="4AFBB0BB" w14:textId="77777777" w:rsidR="00F32E37" w:rsidRPr="00D82CE0" w:rsidRDefault="00F32E37" w:rsidP="0061180A">
            <w:pPr>
              <w:spacing w:after="0" w:line="240" w:lineRule="auto"/>
              <w:jc w:val="both"/>
              <w:rPr>
                <w:rFonts w:ascii="Times New Roman" w:eastAsia="Times New Roman" w:hAnsi="Times New Roman" w:cs="Times New Roman"/>
              </w:rPr>
            </w:pPr>
          </w:p>
        </w:tc>
        <w:tc>
          <w:tcPr>
            <w:tcW w:w="754" w:type="dxa"/>
            <w:tcBorders>
              <w:top w:val="nil"/>
              <w:left w:val="nil"/>
              <w:bottom w:val="nil"/>
              <w:right w:val="nil"/>
            </w:tcBorders>
            <w:shd w:val="clear" w:color="auto" w:fill="auto"/>
            <w:vAlign w:val="center"/>
            <w:hideMark/>
          </w:tcPr>
          <w:p w14:paraId="34B7D027" w14:textId="77777777" w:rsidR="00F32E37" w:rsidRPr="00D82CE0" w:rsidRDefault="00F32E37" w:rsidP="0061180A">
            <w:pPr>
              <w:spacing w:after="0" w:line="240" w:lineRule="auto"/>
              <w:rPr>
                <w:rFonts w:ascii="Times New Roman" w:eastAsia="Times New Roman" w:hAnsi="Times New Roman" w:cs="Times New Roman"/>
              </w:rPr>
            </w:pPr>
          </w:p>
        </w:tc>
        <w:tc>
          <w:tcPr>
            <w:tcW w:w="754" w:type="dxa"/>
            <w:tcBorders>
              <w:top w:val="nil"/>
              <w:left w:val="nil"/>
              <w:bottom w:val="nil"/>
              <w:right w:val="nil"/>
            </w:tcBorders>
            <w:shd w:val="clear" w:color="auto" w:fill="auto"/>
            <w:vAlign w:val="center"/>
            <w:hideMark/>
          </w:tcPr>
          <w:p w14:paraId="0AB926F6" w14:textId="77777777" w:rsidR="00F32E37" w:rsidRPr="00D82CE0" w:rsidRDefault="00F32E37" w:rsidP="0061180A">
            <w:pPr>
              <w:spacing w:after="0" w:line="240" w:lineRule="auto"/>
              <w:rPr>
                <w:rFonts w:ascii="Times New Roman" w:eastAsia="Times New Roman" w:hAnsi="Times New Roman" w:cs="Times New Roman"/>
              </w:rPr>
            </w:pPr>
          </w:p>
        </w:tc>
        <w:tc>
          <w:tcPr>
            <w:tcW w:w="2426" w:type="dxa"/>
            <w:tcBorders>
              <w:top w:val="nil"/>
              <w:left w:val="nil"/>
              <w:bottom w:val="nil"/>
              <w:right w:val="nil"/>
            </w:tcBorders>
            <w:shd w:val="clear" w:color="auto" w:fill="auto"/>
            <w:vAlign w:val="center"/>
            <w:hideMark/>
          </w:tcPr>
          <w:p w14:paraId="7C186715"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Wang et al., 2015</w:t>
            </w:r>
          </w:p>
        </w:tc>
      </w:tr>
      <w:tr w:rsidR="00D82CE0" w:rsidRPr="00D82CE0" w14:paraId="3439E367" w14:textId="77777777" w:rsidTr="0061180A">
        <w:trPr>
          <w:trHeight w:val="428"/>
        </w:trPr>
        <w:tc>
          <w:tcPr>
            <w:tcW w:w="1398" w:type="dxa"/>
            <w:tcBorders>
              <w:top w:val="nil"/>
              <w:left w:val="nil"/>
              <w:bottom w:val="nil"/>
              <w:right w:val="nil"/>
            </w:tcBorders>
            <w:shd w:val="clear" w:color="auto" w:fill="auto"/>
            <w:vAlign w:val="center"/>
            <w:hideMark/>
          </w:tcPr>
          <w:p w14:paraId="2065FC71"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China</w:t>
            </w:r>
          </w:p>
        </w:tc>
        <w:tc>
          <w:tcPr>
            <w:tcW w:w="1530" w:type="dxa"/>
            <w:tcBorders>
              <w:top w:val="nil"/>
              <w:left w:val="nil"/>
              <w:bottom w:val="nil"/>
              <w:right w:val="nil"/>
            </w:tcBorders>
            <w:shd w:val="clear" w:color="auto" w:fill="auto"/>
            <w:vAlign w:val="center"/>
            <w:hideMark/>
          </w:tcPr>
          <w:p w14:paraId="03924C21"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2013-2014</w:t>
            </w:r>
          </w:p>
        </w:tc>
        <w:tc>
          <w:tcPr>
            <w:tcW w:w="807" w:type="dxa"/>
            <w:tcBorders>
              <w:top w:val="nil"/>
              <w:left w:val="nil"/>
              <w:bottom w:val="nil"/>
              <w:right w:val="nil"/>
            </w:tcBorders>
            <w:shd w:val="clear" w:color="auto" w:fill="auto"/>
            <w:vAlign w:val="center"/>
            <w:hideMark/>
          </w:tcPr>
          <w:p w14:paraId="1E7F2FA2"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5 - 10</w:t>
            </w:r>
          </w:p>
        </w:tc>
        <w:tc>
          <w:tcPr>
            <w:tcW w:w="546" w:type="dxa"/>
            <w:tcBorders>
              <w:top w:val="nil"/>
              <w:left w:val="nil"/>
              <w:bottom w:val="nil"/>
              <w:right w:val="nil"/>
            </w:tcBorders>
            <w:shd w:val="clear" w:color="auto" w:fill="auto"/>
            <w:vAlign w:val="center"/>
            <w:hideMark/>
          </w:tcPr>
          <w:p w14:paraId="105322AF"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434</w:t>
            </w:r>
          </w:p>
        </w:tc>
        <w:tc>
          <w:tcPr>
            <w:tcW w:w="742" w:type="dxa"/>
            <w:tcBorders>
              <w:top w:val="nil"/>
              <w:left w:val="nil"/>
              <w:bottom w:val="nil"/>
              <w:right w:val="nil"/>
            </w:tcBorders>
            <w:shd w:val="clear" w:color="auto" w:fill="auto"/>
            <w:vAlign w:val="center"/>
            <w:hideMark/>
          </w:tcPr>
          <w:p w14:paraId="60665C54"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46.2</w:t>
            </w:r>
          </w:p>
        </w:tc>
        <w:tc>
          <w:tcPr>
            <w:tcW w:w="793" w:type="dxa"/>
            <w:tcBorders>
              <w:top w:val="nil"/>
              <w:left w:val="nil"/>
              <w:bottom w:val="nil"/>
              <w:right w:val="nil"/>
            </w:tcBorders>
            <w:shd w:val="clear" w:color="auto" w:fill="auto"/>
            <w:vAlign w:val="center"/>
            <w:hideMark/>
          </w:tcPr>
          <w:p w14:paraId="51F0EAAA"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58.1</w:t>
            </w:r>
          </w:p>
        </w:tc>
        <w:tc>
          <w:tcPr>
            <w:tcW w:w="793" w:type="dxa"/>
            <w:tcBorders>
              <w:top w:val="nil"/>
              <w:left w:val="nil"/>
              <w:bottom w:val="nil"/>
              <w:right w:val="nil"/>
            </w:tcBorders>
            <w:shd w:val="clear" w:color="auto" w:fill="auto"/>
            <w:vAlign w:val="center"/>
            <w:hideMark/>
          </w:tcPr>
          <w:p w14:paraId="22676808"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0.2</w:t>
            </w:r>
          </w:p>
        </w:tc>
        <w:tc>
          <w:tcPr>
            <w:tcW w:w="828" w:type="dxa"/>
            <w:tcBorders>
              <w:top w:val="nil"/>
              <w:left w:val="nil"/>
              <w:bottom w:val="nil"/>
              <w:right w:val="nil"/>
            </w:tcBorders>
            <w:shd w:val="clear" w:color="auto" w:fill="auto"/>
            <w:vAlign w:val="center"/>
            <w:hideMark/>
          </w:tcPr>
          <w:p w14:paraId="740EC070"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4.5</w:t>
            </w:r>
          </w:p>
        </w:tc>
        <w:tc>
          <w:tcPr>
            <w:tcW w:w="987" w:type="dxa"/>
            <w:tcBorders>
              <w:top w:val="nil"/>
              <w:left w:val="nil"/>
              <w:bottom w:val="nil"/>
              <w:right w:val="nil"/>
            </w:tcBorders>
            <w:shd w:val="clear" w:color="auto" w:fill="auto"/>
            <w:vAlign w:val="center"/>
            <w:hideMark/>
          </w:tcPr>
          <w:p w14:paraId="74F9781A"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14.5</w:t>
            </w:r>
          </w:p>
        </w:tc>
        <w:tc>
          <w:tcPr>
            <w:tcW w:w="987" w:type="dxa"/>
            <w:tcBorders>
              <w:top w:val="nil"/>
              <w:left w:val="nil"/>
              <w:bottom w:val="nil"/>
              <w:right w:val="nil"/>
            </w:tcBorders>
            <w:shd w:val="clear" w:color="auto" w:fill="auto"/>
            <w:vAlign w:val="center"/>
            <w:hideMark/>
          </w:tcPr>
          <w:p w14:paraId="2181818C"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24.7</w:t>
            </w:r>
          </w:p>
        </w:tc>
        <w:tc>
          <w:tcPr>
            <w:tcW w:w="938" w:type="dxa"/>
            <w:tcBorders>
              <w:top w:val="nil"/>
              <w:left w:val="nil"/>
              <w:bottom w:val="nil"/>
              <w:right w:val="nil"/>
            </w:tcBorders>
            <w:shd w:val="clear" w:color="auto" w:fill="auto"/>
            <w:vAlign w:val="center"/>
            <w:hideMark/>
          </w:tcPr>
          <w:p w14:paraId="00539455"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39</w:t>
            </w:r>
          </w:p>
        </w:tc>
        <w:tc>
          <w:tcPr>
            <w:tcW w:w="793" w:type="dxa"/>
            <w:tcBorders>
              <w:top w:val="nil"/>
              <w:left w:val="nil"/>
              <w:bottom w:val="nil"/>
              <w:right w:val="nil"/>
            </w:tcBorders>
            <w:shd w:val="clear" w:color="auto" w:fill="auto"/>
            <w:vAlign w:val="center"/>
            <w:hideMark/>
          </w:tcPr>
          <w:p w14:paraId="216E2466" w14:textId="77777777" w:rsidR="00F32E37" w:rsidRPr="00D82CE0" w:rsidRDefault="00F32E37" w:rsidP="0061180A">
            <w:pPr>
              <w:spacing w:after="0" w:line="240" w:lineRule="auto"/>
              <w:jc w:val="both"/>
              <w:rPr>
                <w:rFonts w:ascii="Times New Roman" w:eastAsia="Times New Roman" w:hAnsi="Times New Roman" w:cs="Times New Roman"/>
              </w:rPr>
            </w:pPr>
          </w:p>
        </w:tc>
        <w:tc>
          <w:tcPr>
            <w:tcW w:w="754" w:type="dxa"/>
            <w:tcBorders>
              <w:top w:val="nil"/>
              <w:left w:val="nil"/>
              <w:bottom w:val="nil"/>
              <w:right w:val="nil"/>
            </w:tcBorders>
            <w:shd w:val="clear" w:color="auto" w:fill="auto"/>
            <w:vAlign w:val="center"/>
            <w:hideMark/>
          </w:tcPr>
          <w:p w14:paraId="19771448" w14:textId="77777777" w:rsidR="00F32E37" w:rsidRPr="00D82CE0" w:rsidRDefault="00F32E37" w:rsidP="0061180A">
            <w:pPr>
              <w:spacing w:after="0" w:line="240" w:lineRule="auto"/>
              <w:jc w:val="both"/>
              <w:rPr>
                <w:rFonts w:ascii="Times New Roman" w:eastAsia="Times New Roman" w:hAnsi="Times New Roman" w:cs="Times New Roman"/>
              </w:rPr>
            </w:pPr>
          </w:p>
        </w:tc>
        <w:tc>
          <w:tcPr>
            <w:tcW w:w="754" w:type="dxa"/>
            <w:tcBorders>
              <w:top w:val="nil"/>
              <w:left w:val="nil"/>
              <w:bottom w:val="nil"/>
              <w:right w:val="nil"/>
            </w:tcBorders>
            <w:shd w:val="clear" w:color="auto" w:fill="auto"/>
            <w:vAlign w:val="center"/>
            <w:hideMark/>
          </w:tcPr>
          <w:p w14:paraId="0851CB00" w14:textId="77777777" w:rsidR="00F32E37" w:rsidRPr="00D82CE0" w:rsidRDefault="00F32E37" w:rsidP="0061180A">
            <w:pPr>
              <w:spacing w:after="0" w:line="240" w:lineRule="auto"/>
              <w:jc w:val="both"/>
              <w:rPr>
                <w:rFonts w:ascii="Times New Roman" w:eastAsia="Times New Roman" w:hAnsi="Times New Roman" w:cs="Times New Roman"/>
              </w:rPr>
            </w:pPr>
          </w:p>
        </w:tc>
        <w:tc>
          <w:tcPr>
            <w:tcW w:w="2426" w:type="dxa"/>
            <w:tcBorders>
              <w:top w:val="nil"/>
              <w:left w:val="nil"/>
              <w:bottom w:val="nil"/>
              <w:right w:val="nil"/>
            </w:tcBorders>
            <w:shd w:val="clear" w:color="auto" w:fill="auto"/>
            <w:vAlign w:val="center"/>
            <w:hideMark/>
          </w:tcPr>
          <w:p w14:paraId="44E5855C"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Liao et al., 2018</w:t>
            </w:r>
          </w:p>
        </w:tc>
      </w:tr>
      <w:tr w:rsidR="00D82CE0" w:rsidRPr="00D82CE0" w14:paraId="41FB0F79" w14:textId="77777777" w:rsidTr="0061180A">
        <w:trPr>
          <w:trHeight w:val="428"/>
        </w:trPr>
        <w:tc>
          <w:tcPr>
            <w:tcW w:w="1398" w:type="dxa"/>
            <w:tcBorders>
              <w:top w:val="nil"/>
              <w:left w:val="nil"/>
              <w:bottom w:val="nil"/>
              <w:right w:val="nil"/>
            </w:tcBorders>
            <w:shd w:val="clear" w:color="auto" w:fill="auto"/>
            <w:vAlign w:val="center"/>
            <w:hideMark/>
          </w:tcPr>
          <w:p w14:paraId="2BD5BD1D"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Taiwan</w:t>
            </w:r>
          </w:p>
        </w:tc>
        <w:tc>
          <w:tcPr>
            <w:tcW w:w="1530" w:type="dxa"/>
            <w:tcBorders>
              <w:top w:val="nil"/>
              <w:left w:val="nil"/>
              <w:bottom w:val="nil"/>
              <w:right w:val="nil"/>
            </w:tcBorders>
            <w:shd w:val="clear" w:color="auto" w:fill="auto"/>
            <w:vAlign w:val="center"/>
            <w:hideMark/>
          </w:tcPr>
          <w:p w14:paraId="41C4BB15"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2013-2014</w:t>
            </w:r>
          </w:p>
        </w:tc>
        <w:tc>
          <w:tcPr>
            <w:tcW w:w="807" w:type="dxa"/>
            <w:tcBorders>
              <w:top w:val="nil"/>
              <w:left w:val="nil"/>
              <w:bottom w:val="nil"/>
              <w:right w:val="nil"/>
            </w:tcBorders>
            <w:shd w:val="clear" w:color="auto" w:fill="auto"/>
            <w:vAlign w:val="center"/>
            <w:hideMark/>
          </w:tcPr>
          <w:p w14:paraId="3349DB4A"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9 - 11</w:t>
            </w:r>
          </w:p>
        </w:tc>
        <w:tc>
          <w:tcPr>
            <w:tcW w:w="546" w:type="dxa"/>
            <w:tcBorders>
              <w:top w:val="nil"/>
              <w:left w:val="nil"/>
              <w:bottom w:val="nil"/>
              <w:right w:val="nil"/>
            </w:tcBorders>
            <w:shd w:val="clear" w:color="auto" w:fill="auto"/>
            <w:vAlign w:val="center"/>
            <w:hideMark/>
          </w:tcPr>
          <w:p w14:paraId="336E6460"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204</w:t>
            </w:r>
          </w:p>
        </w:tc>
        <w:tc>
          <w:tcPr>
            <w:tcW w:w="742" w:type="dxa"/>
            <w:tcBorders>
              <w:top w:val="nil"/>
              <w:left w:val="nil"/>
              <w:bottom w:val="nil"/>
              <w:right w:val="nil"/>
            </w:tcBorders>
            <w:shd w:val="clear" w:color="auto" w:fill="auto"/>
            <w:vAlign w:val="center"/>
            <w:hideMark/>
          </w:tcPr>
          <w:p w14:paraId="2D0D7D16"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15.4</w:t>
            </w:r>
          </w:p>
        </w:tc>
        <w:tc>
          <w:tcPr>
            <w:tcW w:w="793" w:type="dxa"/>
            <w:tcBorders>
              <w:top w:val="nil"/>
              <w:left w:val="nil"/>
              <w:bottom w:val="nil"/>
              <w:right w:val="nil"/>
            </w:tcBorders>
            <w:shd w:val="clear" w:color="auto" w:fill="auto"/>
            <w:vAlign w:val="center"/>
            <w:hideMark/>
          </w:tcPr>
          <w:p w14:paraId="79847008"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15.6</w:t>
            </w:r>
          </w:p>
        </w:tc>
        <w:tc>
          <w:tcPr>
            <w:tcW w:w="793" w:type="dxa"/>
            <w:tcBorders>
              <w:top w:val="nil"/>
              <w:left w:val="nil"/>
              <w:bottom w:val="nil"/>
              <w:right w:val="nil"/>
            </w:tcBorders>
            <w:shd w:val="clear" w:color="auto" w:fill="auto"/>
            <w:vAlign w:val="center"/>
            <w:hideMark/>
          </w:tcPr>
          <w:p w14:paraId="68CAE834"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&lt;LOD</w:t>
            </w:r>
          </w:p>
        </w:tc>
        <w:tc>
          <w:tcPr>
            <w:tcW w:w="828" w:type="dxa"/>
            <w:tcBorders>
              <w:top w:val="nil"/>
              <w:left w:val="nil"/>
              <w:bottom w:val="nil"/>
              <w:right w:val="nil"/>
            </w:tcBorders>
            <w:shd w:val="clear" w:color="auto" w:fill="auto"/>
            <w:vAlign w:val="center"/>
            <w:hideMark/>
          </w:tcPr>
          <w:p w14:paraId="4B3AF220"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4.44</w:t>
            </w:r>
          </w:p>
        </w:tc>
        <w:tc>
          <w:tcPr>
            <w:tcW w:w="987" w:type="dxa"/>
            <w:tcBorders>
              <w:top w:val="nil"/>
              <w:left w:val="nil"/>
              <w:bottom w:val="nil"/>
              <w:right w:val="nil"/>
            </w:tcBorders>
            <w:shd w:val="clear" w:color="auto" w:fill="auto"/>
            <w:vAlign w:val="center"/>
            <w:hideMark/>
          </w:tcPr>
          <w:p w14:paraId="2F678A4C"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11.1</w:t>
            </w:r>
          </w:p>
        </w:tc>
        <w:tc>
          <w:tcPr>
            <w:tcW w:w="987" w:type="dxa"/>
            <w:tcBorders>
              <w:top w:val="nil"/>
              <w:left w:val="nil"/>
              <w:bottom w:val="nil"/>
              <w:right w:val="nil"/>
            </w:tcBorders>
            <w:shd w:val="clear" w:color="auto" w:fill="auto"/>
            <w:vAlign w:val="center"/>
            <w:hideMark/>
          </w:tcPr>
          <w:p w14:paraId="323142D4"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17.2</w:t>
            </w:r>
          </w:p>
        </w:tc>
        <w:tc>
          <w:tcPr>
            <w:tcW w:w="938" w:type="dxa"/>
            <w:tcBorders>
              <w:top w:val="nil"/>
              <w:left w:val="nil"/>
              <w:bottom w:val="nil"/>
              <w:right w:val="nil"/>
            </w:tcBorders>
            <w:shd w:val="clear" w:color="auto" w:fill="auto"/>
            <w:vAlign w:val="center"/>
            <w:hideMark/>
          </w:tcPr>
          <w:p w14:paraId="26DD81DB" w14:textId="77777777" w:rsidR="00F32E37" w:rsidRPr="00D82CE0" w:rsidRDefault="00F32E37" w:rsidP="0061180A">
            <w:pPr>
              <w:spacing w:after="0" w:line="240" w:lineRule="auto"/>
              <w:jc w:val="both"/>
              <w:rPr>
                <w:rFonts w:ascii="Times New Roman" w:eastAsia="Times New Roman" w:hAnsi="Times New Roman" w:cs="Times New Roman"/>
              </w:rPr>
            </w:pPr>
          </w:p>
        </w:tc>
        <w:tc>
          <w:tcPr>
            <w:tcW w:w="793" w:type="dxa"/>
            <w:tcBorders>
              <w:top w:val="nil"/>
              <w:left w:val="nil"/>
              <w:bottom w:val="nil"/>
              <w:right w:val="nil"/>
            </w:tcBorders>
            <w:shd w:val="clear" w:color="auto" w:fill="auto"/>
            <w:vAlign w:val="center"/>
            <w:hideMark/>
          </w:tcPr>
          <w:p w14:paraId="1ACB62F0"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&lt;LOD</w:t>
            </w:r>
          </w:p>
        </w:tc>
        <w:tc>
          <w:tcPr>
            <w:tcW w:w="754" w:type="dxa"/>
            <w:tcBorders>
              <w:top w:val="nil"/>
              <w:left w:val="nil"/>
              <w:bottom w:val="nil"/>
              <w:right w:val="nil"/>
            </w:tcBorders>
            <w:shd w:val="clear" w:color="auto" w:fill="auto"/>
            <w:vAlign w:val="center"/>
            <w:hideMark/>
          </w:tcPr>
          <w:p w14:paraId="079F4365" w14:textId="77777777" w:rsidR="00F32E37" w:rsidRPr="00D82CE0" w:rsidRDefault="00F32E37" w:rsidP="0061180A">
            <w:pPr>
              <w:spacing w:after="0" w:line="240" w:lineRule="auto"/>
              <w:jc w:val="both"/>
              <w:rPr>
                <w:rFonts w:ascii="Times New Roman" w:eastAsia="Times New Roman" w:hAnsi="Times New Roman" w:cs="Times New Roman"/>
              </w:rPr>
            </w:pPr>
          </w:p>
        </w:tc>
        <w:tc>
          <w:tcPr>
            <w:tcW w:w="754" w:type="dxa"/>
            <w:tcBorders>
              <w:top w:val="nil"/>
              <w:left w:val="nil"/>
              <w:bottom w:val="nil"/>
              <w:right w:val="nil"/>
            </w:tcBorders>
            <w:shd w:val="clear" w:color="auto" w:fill="auto"/>
            <w:vAlign w:val="center"/>
            <w:hideMark/>
          </w:tcPr>
          <w:p w14:paraId="03E921A2" w14:textId="77777777" w:rsidR="00F32E37" w:rsidRPr="00D82CE0" w:rsidRDefault="00F32E37" w:rsidP="0061180A">
            <w:pPr>
              <w:spacing w:after="0" w:line="240" w:lineRule="auto"/>
              <w:jc w:val="both"/>
              <w:rPr>
                <w:rFonts w:ascii="Times New Roman" w:eastAsia="Times New Roman" w:hAnsi="Times New Roman" w:cs="Times New Roman"/>
              </w:rPr>
            </w:pPr>
          </w:p>
        </w:tc>
        <w:tc>
          <w:tcPr>
            <w:tcW w:w="2426" w:type="dxa"/>
            <w:tcBorders>
              <w:top w:val="nil"/>
              <w:left w:val="nil"/>
              <w:bottom w:val="nil"/>
              <w:right w:val="nil"/>
            </w:tcBorders>
            <w:shd w:val="clear" w:color="auto" w:fill="auto"/>
            <w:vAlign w:val="center"/>
            <w:hideMark/>
          </w:tcPr>
          <w:p w14:paraId="21BBF036"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Weng et al., 2017</w:t>
            </w:r>
          </w:p>
        </w:tc>
      </w:tr>
      <w:tr w:rsidR="00D82CE0" w:rsidRPr="00D82CE0" w14:paraId="29C25393" w14:textId="77777777" w:rsidTr="0061180A">
        <w:trPr>
          <w:trHeight w:val="428"/>
        </w:trPr>
        <w:tc>
          <w:tcPr>
            <w:tcW w:w="1398" w:type="dxa"/>
            <w:tcBorders>
              <w:top w:val="nil"/>
              <w:left w:val="nil"/>
              <w:bottom w:val="nil"/>
              <w:right w:val="nil"/>
            </w:tcBorders>
            <w:shd w:val="clear" w:color="auto" w:fill="auto"/>
            <w:vAlign w:val="center"/>
            <w:hideMark/>
          </w:tcPr>
          <w:p w14:paraId="578D7636"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South Korea</w:t>
            </w:r>
          </w:p>
        </w:tc>
        <w:tc>
          <w:tcPr>
            <w:tcW w:w="1530" w:type="dxa"/>
            <w:tcBorders>
              <w:top w:val="nil"/>
              <w:left w:val="nil"/>
              <w:bottom w:val="nil"/>
              <w:right w:val="nil"/>
            </w:tcBorders>
            <w:shd w:val="clear" w:color="auto" w:fill="auto"/>
            <w:vAlign w:val="center"/>
            <w:hideMark/>
          </w:tcPr>
          <w:p w14:paraId="68FCECFA"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2011</w:t>
            </w:r>
          </w:p>
        </w:tc>
        <w:tc>
          <w:tcPr>
            <w:tcW w:w="807" w:type="dxa"/>
            <w:tcBorders>
              <w:top w:val="nil"/>
              <w:left w:val="nil"/>
              <w:bottom w:val="nil"/>
              <w:right w:val="nil"/>
            </w:tcBorders>
            <w:shd w:val="clear" w:color="auto" w:fill="auto"/>
            <w:vAlign w:val="center"/>
            <w:hideMark/>
          </w:tcPr>
          <w:p w14:paraId="4A1C1A39"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1 - 6</w:t>
            </w:r>
          </w:p>
        </w:tc>
        <w:tc>
          <w:tcPr>
            <w:tcW w:w="546" w:type="dxa"/>
            <w:tcBorders>
              <w:top w:val="nil"/>
              <w:left w:val="nil"/>
              <w:bottom w:val="nil"/>
              <w:right w:val="nil"/>
            </w:tcBorders>
            <w:shd w:val="clear" w:color="auto" w:fill="auto"/>
            <w:vAlign w:val="center"/>
            <w:hideMark/>
          </w:tcPr>
          <w:p w14:paraId="3326C9A9"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392</w:t>
            </w:r>
          </w:p>
        </w:tc>
        <w:tc>
          <w:tcPr>
            <w:tcW w:w="742" w:type="dxa"/>
            <w:tcBorders>
              <w:top w:val="nil"/>
              <w:left w:val="nil"/>
              <w:bottom w:val="nil"/>
              <w:right w:val="nil"/>
            </w:tcBorders>
            <w:shd w:val="clear" w:color="auto" w:fill="auto"/>
            <w:vAlign w:val="center"/>
            <w:hideMark/>
          </w:tcPr>
          <w:p w14:paraId="721320C6" w14:textId="77777777" w:rsidR="00F32E37" w:rsidRPr="00D82CE0" w:rsidRDefault="00F32E37" w:rsidP="0061180A">
            <w:pPr>
              <w:spacing w:after="0" w:line="240" w:lineRule="auto"/>
              <w:jc w:val="both"/>
              <w:rPr>
                <w:rFonts w:ascii="Times New Roman" w:eastAsia="Times New Roman" w:hAnsi="Times New Roman" w:cs="Times New Roman"/>
              </w:rPr>
            </w:pPr>
          </w:p>
        </w:tc>
        <w:tc>
          <w:tcPr>
            <w:tcW w:w="793" w:type="dxa"/>
            <w:tcBorders>
              <w:top w:val="nil"/>
              <w:left w:val="nil"/>
              <w:bottom w:val="nil"/>
              <w:right w:val="nil"/>
            </w:tcBorders>
            <w:shd w:val="clear" w:color="auto" w:fill="auto"/>
            <w:vAlign w:val="center"/>
            <w:hideMark/>
          </w:tcPr>
          <w:p w14:paraId="62DD379A" w14:textId="77777777" w:rsidR="00F32E37" w:rsidRPr="00D82CE0" w:rsidRDefault="00F32E37" w:rsidP="0061180A">
            <w:pPr>
              <w:spacing w:after="0" w:line="240" w:lineRule="auto"/>
              <w:jc w:val="both"/>
              <w:rPr>
                <w:rFonts w:ascii="Times New Roman" w:eastAsia="Times New Roman" w:hAnsi="Times New Roman" w:cs="Times New Roman"/>
              </w:rPr>
            </w:pPr>
          </w:p>
        </w:tc>
        <w:tc>
          <w:tcPr>
            <w:tcW w:w="793" w:type="dxa"/>
            <w:tcBorders>
              <w:top w:val="nil"/>
              <w:left w:val="nil"/>
              <w:bottom w:val="nil"/>
              <w:right w:val="nil"/>
            </w:tcBorders>
            <w:shd w:val="clear" w:color="auto" w:fill="auto"/>
            <w:vAlign w:val="center"/>
            <w:hideMark/>
          </w:tcPr>
          <w:p w14:paraId="5BAAE988" w14:textId="77777777" w:rsidR="00F32E37" w:rsidRPr="00D82CE0" w:rsidRDefault="00F32E37" w:rsidP="0061180A">
            <w:pPr>
              <w:spacing w:after="0" w:line="240" w:lineRule="auto"/>
              <w:jc w:val="both"/>
              <w:rPr>
                <w:rFonts w:ascii="Times New Roman" w:eastAsia="Times New Roman" w:hAnsi="Times New Roman" w:cs="Times New Roman"/>
              </w:rPr>
            </w:pPr>
          </w:p>
        </w:tc>
        <w:tc>
          <w:tcPr>
            <w:tcW w:w="828" w:type="dxa"/>
            <w:tcBorders>
              <w:top w:val="nil"/>
              <w:left w:val="nil"/>
              <w:bottom w:val="nil"/>
              <w:right w:val="nil"/>
            </w:tcBorders>
            <w:shd w:val="clear" w:color="auto" w:fill="auto"/>
            <w:vAlign w:val="center"/>
            <w:hideMark/>
          </w:tcPr>
          <w:p w14:paraId="46CDF766"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14.9</w:t>
            </w:r>
          </w:p>
        </w:tc>
        <w:tc>
          <w:tcPr>
            <w:tcW w:w="987" w:type="dxa"/>
            <w:tcBorders>
              <w:top w:val="nil"/>
              <w:left w:val="nil"/>
              <w:bottom w:val="nil"/>
              <w:right w:val="nil"/>
            </w:tcBorders>
            <w:shd w:val="clear" w:color="auto" w:fill="auto"/>
            <w:vAlign w:val="center"/>
            <w:hideMark/>
          </w:tcPr>
          <w:p w14:paraId="6698DA98"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83.3</w:t>
            </w:r>
          </w:p>
        </w:tc>
        <w:tc>
          <w:tcPr>
            <w:tcW w:w="987" w:type="dxa"/>
            <w:tcBorders>
              <w:top w:val="nil"/>
              <w:left w:val="nil"/>
              <w:bottom w:val="nil"/>
              <w:right w:val="nil"/>
            </w:tcBorders>
            <w:shd w:val="clear" w:color="auto" w:fill="auto"/>
            <w:vAlign w:val="center"/>
            <w:hideMark/>
          </w:tcPr>
          <w:p w14:paraId="1106F18F"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80.3</w:t>
            </w:r>
          </w:p>
        </w:tc>
        <w:tc>
          <w:tcPr>
            <w:tcW w:w="938" w:type="dxa"/>
            <w:tcBorders>
              <w:top w:val="nil"/>
              <w:left w:val="nil"/>
              <w:bottom w:val="nil"/>
              <w:right w:val="nil"/>
            </w:tcBorders>
            <w:shd w:val="clear" w:color="auto" w:fill="auto"/>
            <w:vAlign w:val="center"/>
            <w:hideMark/>
          </w:tcPr>
          <w:p w14:paraId="526DA37C" w14:textId="77777777" w:rsidR="00F32E37" w:rsidRPr="00D82CE0" w:rsidRDefault="00F32E37" w:rsidP="0061180A">
            <w:pPr>
              <w:spacing w:after="0" w:line="240" w:lineRule="auto"/>
              <w:jc w:val="both"/>
              <w:rPr>
                <w:rFonts w:ascii="Times New Roman" w:eastAsia="Times New Roman" w:hAnsi="Times New Roman" w:cs="Times New Roman"/>
              </w:rPr>
            </w:pPr>
          </w:p>
        </w:tc>
        <w:tc>
          <w:tcPr>
            <w:tcW w:w="793" w:type="dxa"/>
            <w:tcBorders>
              <w:top w:val="nil"/>
              <w:left w:val="nil"/>
              <w:bottom w:val="nil"/>
              <w:right w:val="nil"/>
            </w:tcBorders>
            <w:shd w:val="clear" w:color="auto" w:fill="auto"/>
            <w:vAlign w:val="center"/>
            <w:hideMark/>
          </w:tcPr>
          <w:p w14:paraId="5325B026" w14:textId="77777777" w:rsidR="00F32E37" w:rsidRPr="00D82CE0" w:rsidRDefault="00F32E37" w:rsidP="0061180A">
            <w:pPr>
              <w:spacing w:after="0" w:line="240" w:lineRule="auto"/>
              <w:jc w:val="both"/>
              <w:rPr>
                <w:rFonts w:ascii="Times New Roman" w:eastAsia="Times New Roman" w:hAnsi="Times New Roman" w:cs="Times New Roman"/>
              </w:rPr>
            </w:pPr>
          </w:p>
        </w:tc>
        <w:tc>
          <w:tcPr>
            <w:tcW w:w="754" w:type="dxa"/>
            <w:tcBorders>
              <w:top w:val="nil"/>
              <w:left w:val="nil"/>
              <w:bottom w:val="nil"/>
              <w:right w:val="nil"/>
            </w:tcBorders>
            <w:shd w:val="clear" w:color="auto" w:fill="auto"/>
            <w:vAlign w:val="center"/>
            <w:hideMark/>
          </w:tcPr>
          <w:p w14:paraId="67E3956B" w14:textId="77777777" w:rsidR="00F32E37" w:rsidRPr="00D82CE0" w:rsidRDefault="00F32E37" w:rsidP="0061180A">
            <w:pPr>
              <w:spacing w:after="0" w:line="240" w:lineRule="auto"/>
              <w:jc w:val="both"/>
              <w:rPr>
                <w:rFonts w:ascii="Times New Roman" w:eastAsia="Times New Roman" w:hAnsi="Times New Roman" w:cs="Times New Roman"/>
              </w:rPr>
            </w:pPr>
          </w:p>
        </w:tc>
        <w:tc>
          <w:tcPr>
            <w:tcW w:w="754" w:type="dxa"/>
            <w:tcBorders>
              <w:top w:val="nil"/>
              <w:left w:val="nil"/>
              <w:bottom w:val="nil"/>
              <w:right w:val="nil"/>
            </w:tcBorders>
            <w:shd w:val="clear" w:color="auto" w:fill="auto"/>
            <w:vAlign w:val="center"/>
            <w:hideMark/>
          </w:tcPr>
          <w:p w14:paraId="20E80E21" w14:textId="77777777" w:rsidR="00F32E37" w:rsidRPr="00D82CE0" w:rsidRDefault="00F32E37" w:rsidP="0061180A">
            <w:pPr>
              <w:spacing w:after="0" w:line="240" w:lineRule="auto"/>
              <w:jc w:val="both"/>
              <w:rPr>
                <w:rFonts w:ascii="Times New Roman" w:eastAsia="Times New Roman" w:hAnsi="Times New Roman" w:cs="Times New Roman"/>
              </w:rPr>
            </w:pPr>
          </w:p>
        </w:tc>
        <w:tc>
          <w:tcPr>
            <w:tcW w:w="2426" w:type="dxa"/>
            <w:tcBorders>
              <w:top w:val="nil"/>
              <w:left w:val="nil"/>
              <w:bottom w:val="nil"/>
              <w:right w:val="nil"/>
            </w:tcBorders>
            <w:shd w:val="clear" w:color="auto" w:fill="auto"/>
            <w:vAlign w:val="center"/>
            <w:hideMark/>
          </w:tcPr>
          <w:p w14:paraId="0172BCD1"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Song et al., 2013</w:t>
            </w:r>
          </w:p>
        </w:tc>
      </w:tr>
      <w:tr w:rsidR="00D82CE0" w:rsidRPr="00D82CE0" w14:paraId="18D20332" w14:textId="77777777" w:rsidTr="0061180A">
        <w:trPr>
          <w:trHeight w:val="428"/>
        </w:trPr>
        <w:tc>
          <w:tcPr>
            <w:tcW w:w="1398" w:type="dxa"/>
            <w:tcBorders>
              <w:top w:val="nil"/>
              <w:left w:val="nil"/>
              <w:bottom w:val="single" w:sz="8" w:space="0" w:color="auto"/>
              <w:right w:val="nil"/>
            </w:tcBorders>
            <w:shd w:val="clear" w:color="auto" w:fill="auto"/>
            <w:vAlign w:val="center"/>
            <w:hideMark/>
          </w:tcPr>
          <w:p w14:paraId="1F0D0A58"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Australia</w:t>
            </w:r>
          </w:p>
        </w:tc>
        <w:tc>
          <w:tcPr>
            <w:tcW w:w="1530" w:type="dxa"/>
            <w:tcBorders>
              <w:top w:val="nil"/>
              <w:left w:val="nil"/>
              <w:bottom w:val="single" w:sz="8" w:space="0" w:color="auto"/>
              <w:right w:val="nil"/>
            </w:tcBorders>
            <w:shd w:val="clear" w:color="auto" w:fill="auto"/>
            <w:vAlign w:val="center"/>
            <w:hideMark/>
          </w:tcPr>
          <w:p w14:paraId="52528C13"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2010-2012</w:t>
            </w:r>
          </w:p>
        </w:tc>
        <w:tc>
          <w:tcPr>
            <w:tcW w:w="807" w:type="dxa"/>
            <w:tcBorders>
              <w:top w:val="nil"/>
              <w:left w:val="nil"/>
              <w:bottom w:val="single" w:sz="8" w:space="0" w:color="auto"/>
              <w:right w:val="nil"/>
            </w:tcBorders>
            <w:shd w:val="clear" w:color="auto" w:fill="auto"/>
            <w:vAlign w:val="center"/>
            <w:hideMark/>
          </w:tcPr>
          <w:p w14:paraId="43D49CA4"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6 - 15</w:t>
            </w:r>
          </w:p>
        </w:tc>
        <w:tc>
          <w:tcPr>
            <w:tcW w:w="546" w:type="dxa"/>
            <w:tcBorders>
              <w:top w:val="nil"/>
              <w:left w:val="nil"/>
              <w:bottom w:val="single" w:sz="8" w:space="0" w:color="auto"/>
              <w:right w:val="nil"/>
            </w:tcBorders>
            <w:shd w:val="clear" w:color="auto" w:fill="auto"/>
            <w:vAlign w:val="center"/>
            <w:hideMark/>
          </w:tcPr>
          <w:p w14:paraId="4E8A18BE"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220</w:t>
            </w:r>
          </w:p>
        </w:tc>
        <w:tc>
          <w:tcPr>
            <w:tcW w:w="742" w:type="dxa"/>
            <w:tcBorders>
              <w:top w:val="nil"/>
              <w:left w:val="nil"/>
              <w:bottom w:val="single" w:sz="8" w:space="0" w:color="auto"/>
              <w:right w:val="nil"/>
            </w:tcBorders>
            <w:shd w:val="clear" w:color="auto" w:fill="auto"/>
            <w:vAlign w:val="center"/>
            <w:hideMark/>
          </w:tcPr>
          <w:p w14:paraId="22E410B5"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35</w:t>
            </w:r>
          </w:p>
        </w:tc>
        <w:tc>
          <w:tcPr>
            <w:tcW w:w="793" w:type="dxa"/>
            <w:tcBorders>
              <w:top w:val="nil"/>
              <w:left w:val="nil"/>
              <w:bottom w:val="single" w:sz="8" w:space="0" w:color="auto"/>
              <w:right w:val="nil"/>
            </w:tcBorders>
            <w:shd w:val="clear" w:color="auto" w:fill="auto"/>
            <w:vAlign w:val="center"/>
            <w:hideMark/>
          </w:tcPr>
          <w:p w14:paraId="2261C7DF"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12</w:t>
            </w:r>
          </w:p>
        </w:tc>
        <w:tc>
          <w:tcPr>
            <w:tcW w:w="793" w:type="dxa"/>
            <w:tcBorders>
              <w:top w:val="nil"/>
              <w:left w:val="nil"/>
              <w:bottom w:val="single" w:sz="8" w:space="0" w:color="auto"/>
              <w:right w:val="nil"/>
            </w:tcBorders>
            <w:shd w:val="clear" w:color="auto" w:fill="auto"/>
            <w:vAlign w:val="center"/>
            <w:hideMark/>
          </w:tcPr>
          <w:p w14:paraId="1C3D80DE"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2.6</w:t>
            </w:r>
          </w:p>
        </w:tc>
        <w:tc>
          <w:tcPr>
            <w:tcW w:w="828" w:type="dxa"/>
            <w:tcBorders>
              <w:top w:val="nil"/>
              <w:left w:val="nil"/>
              <w:bottom w:val="single" w:sz="8" w:space="0" w:color="auto"/>
              <w:right w:val="nil"/>
            </w:tcBorders>
            <w:shd w:val="clear" w:color="auto" w:fill="auto"/>
            <w:vAlign w:val="center"/>
            <w:hideMark/>
          </w:tcPr>
          <w:p w14:paraId="7E8589BB"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 </w:t>
            </w:r>
          </w:p>
        </w:tc>
        <w:tc>
          <w:tcPr>
            <w:tcW w:w="987" w:type="dxa"/>
            <w:tcBorders>
              <w:top w:val="nil"/>
              <w:left w:val="nil"/>
              <w:bottom w:val="single" w:sz="8" w:space="0" w:color="auto"/>
              <w:right w:val="nil"/>
            </w:tcBorders>
            <w:shd w:val="clear" w:color="auto" w:fill="auto"/>
            <w:vAlign w:val="center"/>
            <w:hideMark/>
          </w:tcPr>
          <w:p w14:paraId="6401B6E7"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8.7</w:t>
            </w:r>
          </w:p>
        </w:tc>
        <w:tc>
          <w:tcPr>
            <w:tcW w:w="987" w:type="dxa"/>
            <w:tcBorders>
              <w:top w:val="nil"/>
              <w:left w:val="nil"/>
              <w:bottom w:val="single" w:sz="8" w:space="0" w:color="auto"/>
              <w:right w:val="nil"/>
            </w:tcBorders>
            <w:shd w:val="clear" w:color="auto" w:fill="auto"/>
            <w:vAlign w:val="center"/>
            <w:hideMark/>
          </w:tcPr>
          <w:p w14:paraId="30D2B261"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34</w:t>
            </w:r>
          </w:p>
        </w:tc>
        <w:tc>
          <w:tcPr>
            <w:tcW w:w="938" w:type="dxa"/>
            <w:tcBorders>
              <w:top w:val="nil"/>
              <w:left w:val="nil"/>
              <w:bottom w:val="single" w:sz="8" w:space="0" w:color="auto"/>
              <w:right w:val="nil"/>
            </w:tcBorders>
            <w:shd w:val="clear" w:color="auto" w:fill="auto"/>
            <w:vAlign w:val="center"/>
            <w:hideMark/>
          </w:tcPr>
          <w:p w14:paraId="1E1213C0"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23</w:t>
            </w:r>
          </w:p>
        </w:tc>
        <w:tc>
          <w:tcPr>
            <w:tcW w:w="793" w:type="dxa"/>
            <w:tcBorders>
              <w:top w:val="nil"/>
              <w:left w:val="nil"/>
              <w:bottom w:val="single" w:sz="8" w:space="0" w:color="auto"/>
              <w:right w:val="nil"/>
            </w:tcBorders>
            <w:shd w:val="clear" w:color="auto" w:fill="auto"/>
            <w:vAlign w:val="center"/>
            <w:hideMark/>
          </w:tcPr>
          <w:p w14:paraId="368C5E6E"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&lt;LOD</w:t>
            </w:r>
          </w:p>
        </w:tc>
        <w:tc>
          <w:tcPr>
            <w:tcW w:w="754" w:type="dxa"/>
            <w:tcBorders>
              <w:top w:val="nil"/>
              <w:left w:val="nil"/>
              <w:bottom w:val="single" w:sz="8" w:space="0" w:color="auto"/>
              <w:right w:val="nil"/>
            </w:tcBorders>
            <w:shd w:val="clear" w:color="auto" w:fill="auto"/>
            <w:vAlign w:val="center"/>
            <w:hideMark/>
          </w:tcPr>
          <w:p w14:paraId="420F65D9"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 </w:t>
            </w:r>
          </w:p>
        </w:tc>
        <w:tc>
          <w:tcPr>
            <w:tcW w:w="754" w:type="dxa"/>
            <w:tcBorders>
              <w:top w:val="nil"/>
              <w:left w:val="nil"/>
              <w:bottom w:val="single" w:sz="8" w:space="0" w:color="auto"/>
              <w:right w:val="nil"/>
            </w:tcBorders>
            <w:shd w:val="clear" w:color="auto" w:fill="auto"/>
            <w:vAlign w:val="center"/>
            <w:hideMark/>
          </w:tcPr>
          <w:p w14:paraId="63C2FF09"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 </w:t>
            </w:r>
          </w:p>
        </w:tc>
        <w:tc>
          <w:tcPr>
            <w:tcW w:w="2426" w:type="dxa"/>
            <w:tcBorders>
              <w:top w:val="nil"/>
              <w:left w:val="nil"/>
              <w:bottom w:val="single" w:sz="8" w:space="0" w:color="auto"/>
              <w:right w:val="nil"/>
            </w:tcBorders>
            <w:shd w:val="clear" w:color="auto" w:fill="auto"/>
            <w:vAlign w:val="center"/>
            <w:hideMark/>
          </w:tcPr>
          <w:p w14:paraId="4ABEE7DE" w14:textId="77777777" w:rsidR="00F32E37" w:rsidRPr="00D82CE0" w:rsidRDefault="00F32E37" w:rsidP="0061180A">
            <w:pPr>
              <w:spacing w:after="0" w:line="240" w:lineRule="auto"/>
              <w:jc w:val="both"/>
              <w:rPr>
                <w:rFonts w:ascii="Times New Roman" w:eastAsia="Times New Roman" w:hAnsi="Times New Roman" w:cs="Times New Roman"/>
              </w:rPr>
            </w:pPr>
            <w:r w:rsidRPr="00D82CE0">
              <w:rPr>
                <w:rFonts w:ascii="Times New Roman" w:eastAsia="Times New Roman" w:hAnsi="Times New Roman" w:cs="Times New Roman"/>
              </w:rPr>
              <w:t>Hartmann et al, 2015</w:t>
            </w:r>
          </w:p>
        </w:tc>
      </w:tr>
    </w:tbl>
    <w:p w14:paraId="4BD15CF2" w14:textId="77777777" w:rsidR="00F32E37" w:rsidRPr="00D82CE0" w:rsidRDefault="00F32E37" w:rsidP="00F32E37">
      <w:pPr>
        <w:jc w:val="both"/>
        <w:rPr>
          <w:rFonts w:ascii="Times New Roman" w:hAnsi="Times New Roman" w:cs="Times New Roman"/>
          <w:sz w:val="24"/>
          <w:szCs w:val="28"/>
        </w:rPr>
      </w:pPr>
    </w:p>
    <w:p w14:paraId="39E78A34" w14:textId="77777777" w:rsidR="00F32E37" w:rsidRPr="00D82CE0" w:rsidRDefault="00F32E37" w:rsidP="00F32E37">
      <w:pPr>
        <w:jc w:val="both"/>
        <w:rPr>
          <w:szCs w:val="21"/>
        </w:rPr>
      </w:pPr>
      <w:r w:rsidRPr="00D82CE0">
        <w:rPr>
          <w:rFonts w:ascii="Times New Roman" w:hAnsi="Times New Roman" w:cs="Times New Roman"/>
          <w:sz w:val="24"/>
          <w:szCs w:val="28"/>
        </w:rPr>
        <w:t>Abbreviation N: Number of studies participants; LOD</w:t>
      </w:r>
      <w:r w:rsidRPr="00D82CE0">
        <w:rPr>
          <w:rFonts w:ascii="Times New Roman" w:hAnsi="Times New Roman" w:cs="Times New Roman" w:hint="eastAsia"/>
          <w:sz w:val="24"/>
          <w:szCs w:val="28"/>
        </w:rPr>
        <w:t>:</w:t>
      </w:r>
      <w:r w:rsidRPr="00D82CE0">
        <w:rPr>
          <w:rFonts w:ascii="Times New Roman" w:hAnsi="Times New Roman" w:cs="Times New Roman"/>
          <w:sz w:val="24"/>
          <w:szCs w:val="28"/>
        </w:rPr>
        <w:t xml:space="preserve">  Limit of detection.</w:t>
      </w:r>
      <w:r w:rsidRPr="00D82CE0">
        <w:rPr>
          <w:szCs w:val="21"/>
        </w:rPr>
        <w:t xml:space="preserve"> </w:t>
      </w:r>
    </w:p>
    <w:p w14:paraId="1B9B2B51" w14:textId="77777777" w:rsidR="00304F2C" w:rsidRPr="00D82CE0" w:rsidRDefault="00304F2C" w:rsidP="00304F2C">
      <w:pPr>
        <w:jc w:val="both"/>
        <w:rPr>
          <w:rFonts w:ascii="Times New Roman" w:hAnsi="Times New Roman" w:cs="Times New Roman"/>
          <w:sz w:val="24"/>
          <w:szCs w:val="24"/>
        </w:rPr>
        <w:sectPr w:rsidR="00304F2C" w:rsidRPr="00D82CE0" w:rsidSect="00F32E37">
          <w:pgSz w:w="15840" w:h="12240" w:orient="landscape"/>
          <w:pgMar w:top="1701" w:right="1985" w:bottom="1701" w:left="1701" w:header="720" w:footer="720" w:gutter="0"/>
          <w:cols w:space="720"/>
          <w:docGrid w:linePitch="360"/>
        </w:sectPr>
      </w:pPr>
    </w:p>
    <w:p w14:paraId="13BEBC79" w14:textId="13C68CD6" w:rsidR="00304F2C" w:rsidRPr="00D82CE0" w:rsidRDefault="00304F2C" w:rsidP="00304F2C">
      <w:pPr>
        <w:jc w:val="both"/>
        <w:rPr>
          <w:rFonts w:ascii="Times New Roman" w:hAnsi="Times New Roman" w:cs="Times New Roman"/>
          <w:sz w:val="24"/>
          <w:szCs w:val="24"/>
        </w:rPr>
      </w:pPr>
      <w:r w:rsidRPr="00D82CE0">
        <w:rPr>
          <w:rFonts w:ascii="Times New Roman" w:hAnsi="Times New Roman" w:cs="Times New Roman"/>
          <w:sz w:val="24"/>
          <w:szCs w:val="24"/>
        </w:rPr>
        <w:lastRenderedPageBreak/>
        <w:t xml:space="preserve">Supplemental Table </w:t>
      </w:r>
      <w:r w:rsidR="00812186" w:rsidRPr="00D82CE0">
        <w:rPr>
          <w:rFonts w:ascii="Times New Roman" w:hAnsi="Times New Roman" w:cs="Times New Roman"/>
          <w:sz w:val="24"/>
          <w:szCs w:val="24"/>
        </w:rPr>
        <w:t>10</w:t>
      </w:r>
      <w:r w:rsidRPr="00D82CE0">
        <w:rPr>
          <w:rFonts w:ascii="Times New Roman" w:hAnsi="Times New Roman" w:cs="Times New Roman"/>
          <w:sz w:val="24"/>
          <w:szCs w:val="24"/>
        </w:rPr>
        <w:t>:  Mean concentration (ng/mL) of phthalate metabolites in urine samples analytical method validation result from reference values G-EQUAS 63</w:t>
      </w:r>
    </w:p>
    <w:tbl>
      <w:tblPr>
        <w:tblW w:w="10440" w:type="dxa"/>
        <w:tblLook w:val="04A0" w:firstRow="1" w:lastRow="0" w:firstColumn="1" w:lastColumn="0" w:noHBand="0" w:noVBand="1"/>
      </w:tblPr>
      <w:tblGrid>
        <w:gridCol w:w="1468"/>
        <w:gridCol w:w="1862"/>
        <w:gridCol w:w="3060"/>
        <w:gridCol w:w="2070"/>
        <w:gridCol w:w="1980"/>
      </w:tblGrid>
      <w:tr w:rsidR="00D82CE0" w:rsidRPr="00D82CE0" w14:paraId="672F1938" w14:textId="77777777" w:rsidTr="00304F2C">
        <w:trPr>
          <w:trHeight w:val="315"/>
        </w:trPr>
        <w:tc>
          <w:tcPr>
            <w:tcW w:w="1468" w:type="dxa"/>
            <w:tcBorders>
              <w:top w:val="single" w:sz="4" w:space="0" w:color="auto"/>
              <w:left w:val="nil"/>
              <w:bottom w:val="nil"/>
              <w:right w:val="nil"/>
            </w:tcBorders>
            <w:shd w:val="clear" w:color="auto" w:fill="auto"/>
            <w:noWrap/>
            <w:vAlign w:val="bottom"/>
            <w:hideMark/>
          </w:tcPr>
          <w:p w14:paraId="17513883" w14:textId="77777777" w:rsidR="00304F2C" w:rsidRPr="00D82CE0" w:rsidRDefault="00304F2C" w:rsidP="0061180A">
            <w:pPr>
              <w:jc w:val="both"/>
              <w:rPr>
                <w:rFonts w:ascii="Times New Roman" w:eastAsia="Times New Roman" w:hAnsi="Times New Roman" w:cs="Times New Roman"/>
                <w:sz w:val="24"/>
                <w:szCs w:val="24"/>
              </w:rPr>
            </w:pPr>
            <w:bookmarkStart w:id="18" w:name="_Hlk57124405"/>
            <w:r w:rsidRPr="00D82CE0">
              <w:rPr>
                <w:rFonts w:ascii="Times New Roman" w:eastAsia="Times New Roman" w:hAnsi="Times New Roman" w:cs="Times New Roman"/>
                <w:sz w:val="24"/>
                <w:szCs w:val="24"/>
              </w:rPr>
              <w:t> </w:t>
            </w:r>
          </w:p>
        </w:tc>
        <w:tc>
          <w:tcPr>
            <w:tcW w:w="4922" w:type="dxa"/>
            <w:gridSpan w:val="2"/>
            <w:tcBorders>
              <w:top w:val="single" w:sz="4" w:space="0" w:color="auto"/>
              <w:left w:val="nil"/>
              <w:bottom w:val="single" w:sz="4" w:space="0" w:color="auto"/>
              <w:right w:val="nil"/>
            </w:tcBorders>
            <w:shd w:val="clear" w:color="auto" w:fill="auto"/>
            <w:noWrap/>
            <w:vAlign w:val="bottom"/>
            <w:hideMark/>
          </w:tcPr>
          <w:p w14:paraId="21F1C92A" w14:textId="77777777" w:rsidR="00304F2C" w:rsidRPr="00D82CE0" w:rsidRDefault="00304F2C" w:rsidP="0061180A">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Control material 63-9A</w:t>
            </w:r>
          </w:p>
        </w:tc>
        <w:tc>
          <w:tcPr>
            <w:tcW w:w="4050" w:type="dxa"/>
            <w:gridSpan w:val="2"/>
            <w:tcBorders>
              <w:top w:val="single" w:sz="4" w:space="0" w:color="auto"/>
              <w:left w:val="nil"/>
              <w:bottom w:val="single" w:sz="4" w:space="0" w:color="auto"/>
              <w:right w:val="nil"/>
            </w:tcBorders>
            <w:shd w:val="clear" w:color="auto" w:fill="auto"/>
            <w:noWrap/>
            <w:vAlign w:val="bottom"/>
            <w:hideMark/>
          </w:tcPr>
          <w:p w14:paraId="53BF2659" w14:textId="77777777" w:rsidR="00304F2C" w:rsidRPr="00D82CE0" w:rsidRDefault="00304F2C" w:rsidP="0061180A">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Control material 63-9B</w:t>
            </w:r>
          </w:p>
        </w:tc>
      </w:tr>
      <w:tr w:rsidR="00D82CE0" w:rsidRPr="00D82CE0" w14:paraId="1B0C924E" w14:textId="77777777" w:rsidTr="00304F2C">
        <w:trPr>
          <w:trHeight w:val="570"/>
        </w:trPr>
        <w:tc>
          <w:tcPr>
            <w:tcW w:w="1468" w:type="dxa"/>
            <w:tcBorders>
              <w:top w:val="nil"/>
              <w:left w:val="nil"/>
              <w:bottom w:val="single" w:sz="4" w:space="0" w:color="auto"/>
              <w:right w:val="nil"/>
            </w:tcBorders>
            <w:shd w:val="clear" w:color="auto" w:fill="auto"/>
            <w:noWrap/>
            <w:vAlign w:val="bottom"/>
            <w:hideMark/>
          </w:tcPr>
          <w:p w14:paraId="14E760F9" w14:textId="77777777" w:rsidR="00304F2C" w:rsidRPr="00D82CE0" w:rsidRDefault="00304F2C" w:rsidP="0061180A">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Metabolites</w:t>
            </w:r>
          </w:p>
        </w:tc>
        <w:tc>
          <w:tcPr>
            <w:tcW w:w="1862" w:type="dxa"/>
            <w:tcBorders>
              <w:top w:val="nil"/>
              <w:left w:val="nil"/>
              <w:bottom w:val="single" w:sz="4" w:space="0" w:color="auto"/>
              <w:right w:val="nil"/>
            </w:tcBorders>
            <w:shd w:val="clear" w:color="auto" w:fill="auto"/>
            <w:vAlign w:val="bottom"/>
            <w:hideMark/>
          </w:tcPr>
          <w:p w14:paraId="0B7FEBF4" w14:textId="7B6ED4DD" w:rsidR="00304F2C" w:rsidRPr="00D82CE0" w:rsidRDefault="00304F2C" w:rsidP="0061180A">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 xml:space="preserve">This study measured value </w:t>
            </w:r>
          </w:p>
        </w:tc>
        <w:tc>
          <w:tcPr>
            <w:tcW w:w="3060" w:type="dxa"/>
            <w:tcBorders>
              <w:top w:val="nil"/>
              <w:left w:val="nil"/>
              <w:bottom w:val="single" w:sz="4" w:space="0" w:color="auto"/>
              <w:right w:val="nil"/>
            </w:tcBorders>
            <w:shd w:val="clear" w:color="auto" w:fill="auto"/>
            <w:vAlign w:val="bottom"/>
            <w:hideMark/>
          </w:tcPr>
          <w:p w14:paraId="458BABA8" w14:textId="1725E409" w:rsidR="00304F2C" w:rsidRPr="00D82CE0" w:rsidRDefault="00304F2C" w:rsidP="0061180A">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 xml:space="preserve">Reference value (tolerance range) </w:t>
            </w:r>
          </w:p>
        </w:tc>
        <w:tc>
          <w:tcPr>
            <w:tcW w:w="2070" w:type="dxa"/>
            <w:tcBorders>
              <w:top w:val="nil"/>
              <w:left w:val="nil"/>
              <w:bottom w:val="single" w:sz="4" w:space="0" w:color="auto"/>
              <w:right w:val="nil"/>
            </w:tcBorders>
            <w:shd w:val="clear" w:color="auto" w:fill="auto"/>
            <w:vAlign w:val="bottom"/>
            <w:hideMark/>
          </w:tcPr>
          <w:p w14:paraId="1A4538D4" w14:textId="77777777" w:rsidR="00304F2C" w:rsidRPr="00D82CE0" w:rsidRDefault="00304F2C" w:rsidP="0061180A">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This study measured value</w:t>
            </w:r>
          </w:p>
        </w:tc>
        <w:tc>
          <w:tcPr>
            <w:tcW w:w="1980" w:type="dxa"/>
            <w:tcBorders>
              <w:top w:val="nil"/>
              <w:left w:val="nil"/>
              <w:bottom w:val="single" w:sz="4" w:space="0" w:color="auto"/>
              <w:right w:val="nil"/>
            </w:tcBorders>
            <w:shd w:val="clear" w:color="auto" w:fill="auto"/>
            <w:vAlign w:val="bottom"/>
            <w:hideMark/>
          </w:tcPr>
          <w:p w14:paraId="6CA1ECF6" w14:textId="77777777" w:rsidR="00304F2C" w:rsidRPr="00D82CE0" w:rsidRDefault="00304F2C" w:rsidP="0061180A">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 xml:space="preserve">Reference value (tolerance range) </w:t>
            </w:r>
          </w:p>
        </w:tc>
      </w:tr>
      <w:tr w:rsidR="00D82CE0" w:rsidRPr="00D82CE0" w14:paraId="1B9E5E69" w14:textId="77777777" w:rsidTr="00304F2C">
        <w:trPr>
          <w:trHeight w:val="390"/>
        </w:trPr>
        <w:tc>
          <w:tcPr>
            <w:tcW w:w="1468" w:type="dxa"/>
            <w:tcBorders>
              <w:top w:val="nil"/>
              <w:left w:val="nil"/>
              <w:bottom w:val="nil"/>
              <w:right w:val="nil"/>
            </w:tcBorders>
            <w:shd w:val="clear" w:color="auto" w:fill="auto"/>
            <w:noWrap/>
            <w:vAlign w:val="bottom"/>
            <w:hideMark/>
          </w:tcPr>
          <w:p w14:paraId="4C557468" w14:textId="77777777" w:rsidR="00304F2C" w:rsidRPr="00D82CE0" w:rsidRDefault="00304F2C" w:rsidP="0061180A">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MiBP</w:t>
            </w:r>
          </w:p>
        </w:tc>
        <w:tc>
          <w:tcPr>
            <w:tcW w:w="1862" w:type="dxa"/>
            <w:tcBorders>
              <w:top w:val="nil"/>
              <w:left w:val="nil"/>
              <w:bottom w:val="nil"/>
              <w:right w:val="nil"/>
            </w:tcBorders>
            <w:shd w:val="clear" w:color="auto" w:fill="auto"/>
            <w:noWrap/>
            <w:vAlign w:val="bottom"/>
            <w:hideMark/>
          </w:tcPr>
          <w:p w14:paraId="055F8ADC" w14:textId="77777777" w:rsidR="00304F2C" w:rsidRPr="00D82CE0" w:rsidRDefault="00304F2C" w:rsidP="0061180A">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8.6</w:t>
            </w:r>
          </w:p>
        </w:tc>
        <w:tc>
          <w:tcPr>
            <w:tcW w:w="3060" w:type="dxa"/>
            <w:tcBorders>
              <w:top w:val="nil"/>
              <w:left w:val="nil"/>
              <w:bottom w:val="nil"/>
              <w:right w:val="nil"/>
            </w:tcBorders>
            <w:shd w:val="clear" w:color="auto" w:fill="auto"/>
            <w:vAlign w:val="bottom"/>
            <w:hideMark/>
          </w:tcPr>
          <w:p w14:paraId="3D5EBB91" w14:textId="77777777" w:rsidR="00304F2C" w:rsidRPr="00D82CE0" w:rsidRDefault="00304F2C" w:rsidP="0061180A">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8.6 (6.2 - 11.0)</w:t>
            </w:r>
          </w:p>
        </w:tc>
        <w:tc>
          <w:tcPr>
            <w:tcW w:w="2070" w:type="dxa"/>
            <w:tcBorders>
              <w:top w:val="nil"/>
              <w:left w:val="nil"/>
              <w:bottom w:val="nil"/>
              <w:right w:val="nil"/>
            </w:tcBorders>
            <w:shd w:val="clear" w:color="auto" w:fill="auto"/>
            <w:noWrap/>
            <w:vAlign w:val="bottom"/>
            <w:hideMark/>
          </w:tcPr>
          <w:p w14:paraId="764E7281" w14:textId="77777777" w:rsidR="00304F2C" w:rsidRPr="00D82CE0" w:rsidRDefault="00304F2C" w:rsidP="0061180A">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81.8</w:t>
            </w:r>
          </w:p>
        </w:tc>
        <w:tc>
          <w:tcPr>
            <w:tcW w:w="1980" w:type="dxa"/>
            <w:tcBorders>
              <w:top w:val="nil"/>
              <w:left w:val="nil"/>
              <w:bottom w:val="nil"/>
              <w:right w:val="nil"/>
            </w:tcBorders>
            <w:shd w:val="clear" w:color="auto" w:fill="auto"/>
            <w:noWrap/>
            <w:vAlign w:val="bottom"/>
            <w:hideMark/>
          </w:tcPr>
          <w:p w14:paraId="3A8BADFC" w14:textId="77777777" w:rsidR="00304F2C" w:rsidRPr="00D82CE0" w:rsidRDefault="00304F2C" w:rsidP="0061180A">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75.9 (60.3 - 91.5)</w:t>
            </w:r>
          </w:p>
        </w:tc>
      </w:tr>
      <w:tr w:rsidR="00D82CE0" w:rsidRPr="00D82CE0" w14:paraId="29FBD6A4" w14:textId="77777777" w:rsidTr="00304F2C">
        <w:trPr>
          <w:trHeight w:val="315"/>
        </w:trPr>
        <w:tc>
          <w:tcPr>
            <w:tcW w:w="1468" w:type="dxa"/>
            <w:tcBorders>
              <w:top w:val="nil"/>
              <w:left w:val="nil"/>
              <w:bottom w:val="nil"/>
              <w:right w:val="nil"/>
            </w:tcBorders>
            <w:shd w:val="clear" w:color="auto" w:fill="auto"/>
            <w:noWrap/>
            <w:vAlign w:val="bottom"/>
            <w:hideMark/>
          </w:tcPr>
          <w:p w14:paraId="2598AF06" w14:textId="77777777" w:rsidR="00304F2C" w:rsidRPr="00D82CE0" w:rsidRDefault="00304F2C" w:rsidP="0061180A">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MnBP</w:t>
            </w:r>
          </w:p>
        </w:tc>
        <w:tc>
          <w:tcPr>
            <w:tcW w:w="1862" w:type="dxa"/>
            <w:tcBorders>
              <w:top w:val="nil"/>
              <w:left w:val="nil"/>
              <w:bottom w:val="nil"/>
              <w:right w:val="nil"/>
            </w:tcBorders>
            <w:shd w:val="clear" w:color="auto" w:fill="auto"/>
            <w:noWrap/>
            <w:vAlign w:val="bottom"/>
            <w:hideMark/>
          </w:tcPr>
          <w:p w14:paraId="6D7F3A97" w14:textId="77777777" w:rsidR="00304F2C" w:rsidRPr="00D82CE0" w:rsidRDefault="00304F2C" w:rsidP="0061180A">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9.4</w:t>
            </w:r>
          </w:p>
        </w:tc>
        <w:tc>
          <w:tcPr>
            <w:tcW w:w="3060" w:type="dxa"/>
            <w:tcBorders>
              <w:top w:val="nil"/>
              <w:left w:val="nil"/>
              <w:bottom w:val="nil"/>
              <w:right w:val="nil"/>
            </w:tcBorders>
            <w:shd w:val="clear" w:color="auto" w:fill="auto"/>
            <w:noWrap/>
            <w:vAlign w:val="bottom"/>
            <w:hideMark/>
          </w:tcPr>
          <w:p w14:paraId="44F7A2A6" w14:textId="77777777" w:rsidR="00304F2C" w:rsidRPr="00D82CE0" w:rsidRDefault="00304F2C" w:rsidP="0061180A">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14.1 (9.3 - 18.9)</w:t>
            </w:r>
          </w:p>
        </w:tc>
        <w:tc>
          <w:tcPr>
            <w:tcW w:w="2070" w:type="dxa"/>
            <w:tcBorders>
              <w:top w:val="nil"/>
              <w:left w:val="nil"/>
              <w:bottom w:val="nil"/>
              <w:right w:val="nil"/>
            </w:tcBorders>
            <w:shd w:val="clear" w:color="auto" w:fill="auto"/>
            <w:noWrap/>
            <w:vAlign w:val="bottom"/>
            <w:hideMark/>
          </w:tcPr>
          <w:p w14:paraId="6B279471" w14:textId="77777777" w:rsidR="00304F2C" w:rsidRPr="00D82CE0" w:rsidRDefault="00304F2C" w:rsidP="0061180A">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28.3</w:t>
            </w:r>
          </w:p>
        </w:tc>
        <w:tc>
          <w:tcPr>
            <w:tcW w:w="1980" w:type="dxa"/>
            <w:tcBorders>
              <w:top w:val="nil"/>
              <w:left w:val="nil"/>
              <w:bottom w:val="nil"/>
              <w:right w:val="nil"/>
            </w:tcBorders>
            <w:shd w:val="clear" w:color="auto" w:fill="auto"/>
            <w:noWrap/>
            <w:vAlign w:val="bottom"/>
            <w:hideMark/>
          </w:tcPr>
          <w:p w14:paraId="6876A098" w14:textId="77777777" w:rsidR="00304F2C" w:rsidRPr="00D82CE0" w:rsidRDefault="00304F2C" w:rsidP="0061180A">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42.2 (29.3 - 55.1)</w:t>
            </w:r>
          </w:p>
        </w:tc>
      </w:tr>
      <w:tr w:rsidR="00D82CE0" w:rsidRPr="00D82CE0" w14:paraId="0A683F33" w14:textId="77777777" w:rsidTr="00304F2C">
        <w:trPr>
          <w:trHeight w:val="315"/>
        </w:trPr>
        <w:tc>
          <w:tcPr>
            <w:tcW w:w="1468" w:type="dxa"/>
            <w:tcBorders>
              <w:top w:val="nil"/>
              <w:left w:val="nil"/>
              <w:bottom w:val="nil"/>
              <w:right w:val="nil"/>
            </w:tcBorders>
            <w:shd w:val="clear" w:color="auto" w:fill="auto"/>
            <w:noWrap/>
            <w:vAlign w:val="bottom"/>
            <w:hideMark/>
          </w:tcPr>
          <w:p w14:paraId="3D6608E0" w14:textId="77777777" w:rsidR="00304F2C" w:rsidRPr="00D82CE0" w:rsidRDefault="00304F2C" w:rsidP="0061180A">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MBzP</w:t>
            </w:r>
          </w:p>
        </w:tc>
        <w:tc>
          <w:tcPr>
            <w:tcW w:w="1862" w:type="dxa"/>
            <w:tcBorders>
              <w:top w:val="nil"/>
              <w:left w:val="nil"/>
              <w:bottom w:val="nil"/>
              <w:right w:val="nil"/>
            </w:tcBorders>
            <w:shd w:val="clear" w:color="auto" w:fill="auto"/>
            <w:noWrap/>
            <w:vAlign w:val="bottom"/>
            <w:hideMark/>
          </w:tcPr>
          <w:p w14:paraId="0E6F552A" w14:textId="77777777" w:rsidR="00304F2C" w:rsidRPr="00D82CE0" w:rsidRDefault="00304F2C" w:rsidP="0061180A">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1.0</w:t>
            </w:r>
          </w:p>
        </w:tc>
        <w:tc>
          <w:tcPr>
            <w:tcW w:w="3060" w:type="dxa"/>
            <w:tcBorders>
              <w:top w:val="nil"/>
              <w:left w:val="nil"/>
              <w:bottom w:val="nil"/>
              <w:right w:val="nil"/>
            </w:tcBorders>
            <w:shd w:val="clear" w:color="auto" w:fill="auto"/>
            <w:noWrap/>
            <w:vAlign w:val="bottom"/>
            <w:hideMark/>
          </w:tcPr>
          <w:p w14:paraId="6022F34A" w14:textId="77777777" w:rsidR="00304F2C" w:rsidRPr="00D82CE0" w:rsidRDefault="00304F2C" w:rsidP="0061180A">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1.3 (0.7 - 1.9)</w:t>
            </w:r>
          </w:p>
        </w:tc>
        <w:tc>
          <w:tcPr>
            <w:tcW w:w="2070" w:type="dxa"/>
            <w:tcBorders>
              <w:top w:val="nil"/>
              <w:left w:val="nil"/>
              <w:bottom w:val="nil"/>
              <w:right w:val="nil"/>
            </w:tcBorders>
            <w:shd w:val="clear" w:color="auto" w:fill="auto"/>
            <w:noWrap/>
            <w:vAlign w:val="bottom"/>
            <w:hideMark/>
          </w:tcPr>
          <w:p w14:paraId="37DC3F37" w14:textId="77777777" w:rsidR="00304F2C" w:rsidRPr="00D82CE0" w:rsidRDefault="00304F2C" w:rsidP="0061180A">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3.4</w:t>
            </w:r>
          </w:p>
        </w:tc>
        <w:tc>
          <w:tcPr>
            <w:tcW w:w="1980" w:type="dxa"/>
            <w:tcBorders>
              <w:top w:val="nil"/>
              <w:left w:val="nil"/>
              <w:bottom w:val="nil"/>
              <w:right w:val="nil"/>
            </w:tcBorders>
            <w:shd w:val="clear" w:color="auto" w:fill="auto"/>
            <w:noWrap/>
            <w:vAlign w:val="bottom"/>
            <w:hideMark/>
          </w:tcPr>
          <w:p w14:paraId="1771F8F3" w14:textId="77777777" w:rsidR="00304F2C" w:rsidRPr="00D82CE0" w:rsidRDefault="00304F2C" w:rsidP="0061180A">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3.6 (2.7 - 4.5)</w:t>
            </w:r>
          </w:p>
        </w:tc>
      </w:tr>
      <w:tr w:rsidR="00D82CE0" w:rsidRPr="00D82CE0" w14:paraId="292B8B6E" w14:textId="77777777" w:rsidTr="00304F2C">
        <w:trPr>
          <w:trHeight w:val="315"/>
        </w:trPr>
        <w:tc>
          <w:tcPr>
            <w:tcW w:w="1468" w:type="dxa"/>
            <w:tcBorders>
              <w:top w:val="nil"/>
              <w:left w:val="nil"/>
              <w:bottom w:val="nil"/>
              <w:right w:val="nil"/>
            </w:tcBorders>
            <w:shd w:val="clear" w:color="auto" w:fill="auto"/>
            <w:noWrap/>
            <w:vAlign w:val="bottom"/>
            <w:hideMark/>
          </w:tcPr>
          <w:p w14:paraId="5C4D2E7D" w14:textId="77777777" w:rsidR="00304F2C" w:rsidRPr="00D82CE0" w:rsidRDefault="00304F2C" w:rsidP="0061180A">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MEHP</w:t>
            </w:r>
          </w:p>
        </w:tc>
        <w:tc>
          <w:tcPr>
            <w:tcW w:w="1862" w:type="dxa"/>
            <w:tcBorders>
              <w:top w:val="nil"/>
              <w:left w:val="nil"/>
              <w:bottom w:val="nil"/>
              <w:right w:val="nil"/>
            </w:tcBorders>
            <w:shd w:val="clear" w:color="auto" w:fill="auto"/>
            <w:noWrap/>
            <w:vAlign w:val="bottom"/>
            <w:hideMark/>
          </w:tcPr>
          <w:p w14:paraId="17FD5CA3" w14:textId="77777777" w:rsidR="00304F2C" w:rsidRPr="00D82CE0" w:rsidRDefault="00304F2C" w:rsidP="0061180A">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2.8</w:t>
            </w:r>
          </w:p>
        </w:tc>
        <w:tc>
          <w:tcPr>
            <w:tcW w:w="3060" w:type="dxa"/>
            <w:tcBorders>
              <w:top w:val="nil"/>
              <w:left w:val="nil"/>
              <w:bottom w:val="nil"/>
              <w:right w:val="nil"/>
            </w:tcBorders>
            <w:shd w:val="clear" w:color="auto" w:fill="auto"/>
            <w:noWrap/>
            <w:vAlign w:val="bottom"/>
            <w:hideMark/>
          </w:tcPr>
          <w:p w14:paraId="6DD789EA" w14:textId="77777777" w:rsidR="00304F2C" w:rsidRPr="00D82CE0" w:rsidRDefault="00304F2C" w:rsidP="0061180A">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3.4 (2.3 - 4.5)</w:t>
            </w:r>
          </w:p>
        </w:tc>
        <w:tc>
          <w:tcPr>
            <w:tcW w:w="2070" w:type="dxa"/>
            <w:tcBorders>
              <w:top w:val="nil"/>
              <w:left w:val="nil"/>
              <w:bottom w:val="nil"/>
              <w:right w:val="nil"/>
            </w:tcBorders>
            <w:shd w:val="clear" w:color="auto" w:fill="auto"/>
            <w:noWrap/>
            <w:vAlign w:val="bottom"/>
            <w:hideMark/>
          </w:tcPr>
          <w:p w14:paraId="00D2D8C3" w14:textId="77777777" w:rsidR="00304F2C" w:rsidRPr="00D82CE0" w:rsidRDefault="00304F2C" w:rsidP="0061180A">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9.2</w:t>
            </w:r>
          </w:p>
        </w:tc>
        <w:tc>
          <w:tcPr>
            <w:tcW w:w="1980" w:type="dxa"/>
            <w:tcBorders>
              <w:top w:val="nil"/>
              <w:left w:val="nil"/>
              <w:bottom w:val="nil"/>
              <w:right w:val="nil"/>
            </w:tcBorders>
            <w:shd w:val="clear" w:color="auto" w:fill="auto"/>
            <w:noWrap/>
            <w:vAlign w:val="bottom"/>
            <w:hideMark/>
          </w:tcPr>
          <w:p w14:paraId="33D262F8" w14:textId="77777777" w:rsidR="00304F2C" w:rsidRPr="00D82CE0" w:rsidRDefault="00304F2C" w:rsidP="0061180A">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11.8 (8.7 - 17.9)</w:t>
            </w:r>
          </w:p>
        </w:tc>
      </w:tr>
      <w:tr w:rsidR="00D82CE0" w:rsidRPr="00D82CE0" w14:paraId="7047FB68" w14:textId="77777777" w:rsidTr="00304F2C">
        <w:trPr>
          <w:trHeight w:val="315"/>
        </w:trPr>
        <w:tc>
          <w:tcPr>
            <w:tcW w:w="1468" w:type="dxa"/>
            <w:tcBorders>
              <w:top w:val="nil"/>
              <w:left w:val="nil"/>
              <w:bottom w:val="nil"/>
              <w:right w:val="nil"/>
            </w:tcBorders>
            <w:shd w:val="clear" w:color="auto" w:fill="auto"/>
            <w:noWrap/>
            <w:vAlign w:val="bottom"/>
            <w:hideMark/>
          </w:tcPr>
          <w:p w14:paraId="0690B6F2" w14:textId="77777777" w:rsidR="00304F2C" w:rsidRPr="00D82CE0" w:rsidRDefault="00304F2C" w:rsidP="0061180A">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MEOHP</w:t>
            </w:r>
          </w:p>
        </w:tc>
        <w:tc>
          <w:tcPr>
            <w:tcW w:w="1862" w:type="dxa"/>
            <w:tcBorders>
              <w:top w:val="nil"/>
              <w:left w:val="nil"/>
              <w:bottom w:val="nil"/>
              <w:right w:val="nil"/>
            </w:tcBorders>
            <w:shd w:val="clear" w:color="auto" w:fill="auto"/>
            <w:noWrap/>
            <w:vAlign w:val="bottom"/>
            <w:hideMark/>
          </w:tcPr>
          <w:p w14:paraId="78C711AD" w14:textId="77777777" w:rsidR="00304F2C" w:rsidRPr="00D82CE0" w:rsidRDefault="00304F2C" w:rsidP="0061180A">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13.0</w:t>
            </w:r>
          </w:p>
        </w:tc>
        <w:tc>
          <w:tcPr>
            <w:tcW w:w="3060" w:type="dxa"/>
            <w:tcBorders>
              <w:top w:val="nil"/>
              <w:left w:val="nil"/>
              <w:bottom w:val="nil"/>
              <w:right w:val="nil"/>
            </w:tcBorders>
            <w:shd w:val="clear" w:color="auto" w:fill="auto"/>
            <w:noWrap/>
            <w:vAlign w:val="bottom"/>
            <w:hideMark/>
          </w:tcPr>
          <w:p w14:paraId="07FE2568" w14:textId="77777777" w:rsidR="00304F2C" w:rsidRPr="00D82CE0" w:rsidRDefault="00304F2C" w:rsidP="0061180A">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11.8 (9.3 - 14.5)</w:t>
            </w:r>
          </w:p>
        </w:tc>
        <w:tc>
          <w:tcPr>
            <w:tcW w:w="2070" w:type="dxa"/>
            <w:tcBorders>
              <w:top w:val="nil"/>
              <w:left w:val="nil"/>
              <w:bottom w:val="nil"/>
              <w:right w:val="nil"/>
            </w:tcBorders>
            <w:shd w:val="clear" w:color="auto" w:fill="auto"/>
            <w:noWrap/>
            <w:vAlign w:val="bottom"/>
            <w:hideMark/>
          </w:tcPr>
          <w:p w14:paraId="3BEDB2EA" w14:textId="77777777" w:rsidR="00304F2C" w:rsidRPr="00D82CE0" w:rsidRDefault="00304F2C" w:rsidP="0061180A">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32.3</w:t>
            </w:r>
          </w:p>
        </w:tc>
        <w:tc>
          <w:tcPr>
            <w:tcW w:w="1980" w:type="dxa"/>
            <w:tcBorders>
              <w:top w:val="nil"/>
              <w:left w:val="nil"/>
              <w:bottom w:val="nil"/>
              <w:right w:val="nil"/>
            </w:tcBorders>
            <w:shd w:val="clear" w:color="auto" w:fill="auto"/>
            <w:noWrap/>
            <w:vAlign w:val="bottom"/>
            <w:hideMark/>
          </w:tcPr>
          <w:p w14:paraId="28F59453" w14:textId="77777777" w:rsidR="00304F2C" w:rsidRPr="00D82CE0" w:rsidRDefault="00304F2C" w:rsidP="0061180A">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29.4 (23.4 - 35.3)</w:t>
            </w:r>
          </w:p>
        </w:tc>
      </w:tr>
      <w:tr w:rsidR="00D82CE0" w:rsidRPr="00D82CE0" w14:paraId="2C584E7C" w14:textId="77777777" w:rsidTr="00304F2C">
        <w:trPr>
          <w:trHeight w:val="315"/>
        </w:trPr>
        <w:tc>
          <w:tcPr>
            <w:tcW w:w="1468" w:type="dxa"/>
            <w:tcBorders>
              <w:top w:val="nil"/>
              <w:left w:val="nil"/>
              <w:bottom w:val="nil"/>
              <w:right w:val="nil"/>
            </w:tcBorders>
            <w:shd w:val="clear" w:color="auto" w:fill="auto"/>
            <w:noWrap/>
            <w:vAlign w:val="bottom"/>
            <w:hideMark/>
          </w:tcPr>
          <w:p w14:paraId="1484BB05" w14:textId="77777777" w:rsidR="00304F2C" w:rsidRPr="00D82CE0" w:rsidRDefault="00304F2C" w:rsidP="0061180A">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MEHHP</w:t>
            </w:r>
          </w:p>
        </w:tc>
        <w:tc>
          <w:tcPr>
            <w:tcW w:w="1862" w:type="dxa"/>
            <w:tcBorders>
              <w:top w:val="nil"/>
              <w:left w:val="nil"/>
              <w:bottom w:val="nil"/>
              <w:right w:val="nil"/>
            </w:tcBorders>
            <w:shd w:val="clear" w:color="auto" w:fill="auto"/>
            <w:noWrap/>
            <w:vAlign w:val="bottom"/>
            <w:hideMark/>
          </w:tcPr>
          <w:p w14:paraId="43077A92" w14:textId="77777777" w:rsidR="00304F2C" w:rsidRPr="00D82CE0" w:rsidRDefault="00304F2C" w:rsidP="0061180A">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18.9</w:t>
            </w:r>
          </w:p>
        </w:tc>
        <w:tc>
          <w:tcPr>
            <w:tcW w:w="3060" w:type="dxa"/>
            <w:tcBorders>
              <w:top w:val="nil"/>
              <w:left w:val="nil"/>
              <w:bottom w:val="nil"/>
              <w:right w:val="nil"/>
            </w:tcBorders>
            <w:shd w:val="clear" w:color="auto" w:fill="auto"/>
            <w:noWrap/>
            <w:vAlign w:val="bottom"/>
            <w:hideMark/>
          </w:tcPr>
          <w:p w14:paraId="10F5FF05" w14:textId="77777777" w:rsidR="00304F2C" w:rsidRPr="00D82CE0" w:rsidRDefault="00304F2C" w:rsidP="0061180A">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17.5 (12.5 - 22.6)</w:t>
            </w:r>
          </w:p>
        </w:tc>
        <w:tc>
          <w:tcPr>
            <w:tcW w:w="2070" w:type="dxa"/>
            <w:tcBorders>
              <w:top w:val="nil"/>
              <w:left w:val="nil"/>
              <w:bottom w:val="nil"/>
              <w:right w:val="nil"/>
            </w:tcBorders>
            <w:shd w:val="clear" w:color="auto" w:fill="auto"/>
            <w:noWrap/>
            <w:vAlign w:val="bottom"/>
            <w:hideMark/>
          </w:tcPr>
          <w:p w14:paraId="48451D56" w14:textId="77777777" w:rsidR="00304F2C" w:rsidRPr="00D82CE0" w:rsidRDefault="00304F2C" w:rsidP="0061180A">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43.4</w:t>
            </w:r>
          </w:p>
        </w:tc>
        <w:tc>
          <w:tcPr>
            <w:tcW w:w="1980" w:type="dxa"/>
            <w:tcBorders>
              <w:top w:val="nil"/>
              <w:left w:val="nil"/>
              <w:bottom w:val="nil"/>
              <w:right w:val="nil"/>
            </w:tcBorders>
            <w:shd w:val="clear" w:color="auto" w:fill="auto"/>
            <w:noWrap/>
            <w:vAlign w:val="bottom"/>
            <w:hideMark/>
          </w:tcPr>
          <w:p w14:paraId="1E8340C3" w14:textId="77777777" w:rsidR="00304F2C" w:rsidRPr="00D82CE0" w:rsidRDefault="00304F2C" w:rsidP="0061180A">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39.8 (30.0 - 49.6)</w:t>
            </w:r>
          </w:p>
        </w:tc>
      </w:tr>
      <w:tr w:rsidR="00D82CE0" w:rsidRPr="00D82CE0" w14:paraId="737C7296" w14:textId="77777777" w:rsidTr="00304F2C">
        <w:trPr>
          <w:trHeight w:val="315"/>
        </w:trPr>
        <w:tc>
          <w:tcPr>
            <w:tcW w:w="1468" w:type="dxa"/>
            <w:tcBorders>
              <w:top w:val="nil"/>
              <w:left w:val="nil"/>
              <w:bottom w:val="single" w:sz="4" w:space="0" w:color="auto"/>
              <w:right w:val="nil"/>
            </w:tcBorders>
            <w:shd w:val="clear" w:color="auto" w:fill="auto"/>
            <w:noWrap/>
            <w:vAlign w:val="bottom"/>
            <w:hideMark/>
          </w:tcPr>
          <w:p w14:paraId="52C7B620" w14:textId="77777777" w:rsidR="00304F2C" w:rsidRPr="00D82CE0" w:rsidRDefault="00304F2C" w:rsidP="0061180A">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MECPP</w:t>
            </w:r>
          </w:p>
        </w:tc>
        <w:tc>
          <w:tcPr>
            <w:tcW w:w="1862" w:type="dxa"/>
            <w:tcBorders>
              <w:top w:val="nil"/>
              <w:left w:val="nil"/>
              <w:bottom w:val="single" w:sz="4" w:space="0" w:color="auto"/>
              <w:right w:val="nil"/>
            </w:tcBorders>
            <w:shd w:val="clear" w:color="auto" w:fill="auto"/>
            <w:noWrap/>
            <w:vAlign w:val="bottom"/>
            <w:hideMark/>
          </w:tcPr>
          <w:p w14:paraId="52A2C39D" w14:textId="77777777" w:rsidR="00304F2C" w:rsidRPr="00D82CE0" w:rsidRDefault="00304F2C" w:rsidP="0061180A">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20.8</w:t>
            </w:r>
          </w:p>
        </w:tc>
        <w:tc>
          <w:tcPr>
            <w:tcW w:w="3060" w:type="dxa"/>
            <w:tcBorders>
              <w:top w:val="nil"/>
              <w:left w:val="nil"/>
              <w:bottom w:val="single" w:sz="4" w:space="0" w:color="auto"/>
              <w:right w:val="nil"/>
            </w:tcBorders>
            <w:shd w:val="clear" w:color="auto" w:fill="auto"/>
            <w:noWrap/>
            <w:vAlign w:val="bottom"/>
            <w:hideMark/>
          </w:tcPr>
          <w:p w14:paraId="49373DA5" w14:textId="77777777" w:rsidR="00304F2C" w:rsidRPr="00D82CE0" w:rsidRDefault="00304F2C" w:rsidP="0061180A">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16.0 (10.7 - 21.3)</w:t>
            </w:r>
          </w:p>
        </w:tc>
        <w:tc>
          <w:tcPr>
            <w:tcW w:w="2070" w:type="dxa"/>
            <w:tcBorders>
              <w:top w:val="nil"/>
              <w:left w:val="nil"/>
              <w:bottom w:val="single" w:sz="4" w:space="0" w:color="auto"/>
              <w:right w:val="nil"/>
            </w:tcBorders>
            <w:shd w:val="clear" w:color="auto" w:fill="auto"/>
            <w:noWrap/>
            <w:vAlign w:val="bottom"/>
            <w:hideMark/>
          </w:tcPr>
          <w:p w14:paraId="6744B416" w14:textId="77777777" w:rsidR="00304F2C" w:rsidRPr="00D82CE0" w:rsidRDefault="00304F2C" w:rsidP="0061180A">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48.7</w:t>
            </w:r>
          </w:p>
        </w:tc>
        <w:tc>
          <w:tcPr>
            <w:tcW w:w="1980" w:type="dxa"/>
            <w:tcBorders>
              <w:top w:val="nil"/>
              <w:left w:val="nil"/>
              <w:bottom w:val="single" w:sz="4" w:space="0" w:color="auto"/>
              <w:right w:val="nil"/>
            </w:tcBorders>
            <w:shd w:val="clear" w:color="auto" w:fill="auto"/>
            <w:noWrap/>
            <w:vAlign w:val="bottom"/>
            <w:hideMark/>
          </w:tcPr>
          <w:p w14:paraId="51BDA554" w14:textId="77777777" w:rsidR="00304F2C" w:rsidRPr="00D82CE0" w:rsidRDefault="00304F2C" w:rsidP="0061180A">
            <w:pPr>
              <w:jc w:val="both"/>
              <w:rPr>
                <w:rFonts w:ascii="Times New Roman" w:eastAsia="Times New Roman" w:hAnsi="Times New Roman" w:cs="Times New Roman"/>
                <w:sz w:val="24"/>
                <w:szCs w:val="24"/>
              </w:rPr>
            </w:pPr>
            <w:r w:rsidRPr="00D82CE0">
              <w:rPr>
                <w:rFonts w:ascii="Times New Roman" w:eastAsia="Times New Roman" w:hAnsi="Times New Roman" w:cs="Times New Roman"/>
                <w:sz w:val="24"/>
                <w:szCs w:val="24"/>
              </w:rPr>
              <w:t>37.5 (26.5 - 48.6)</w:t>
            </w:r>
          </w:p>
        </w:tc>
      </w:tr>
    </w:tbl>
    <w:bookmarkEnd w:id="18"/>
    <w:p w14:paraId="0844D3FD" w14:textId="77777777" w:rsidR="00304F2C" w:rsidRDefault="00304F2C" w:rsidP="00304F2C">
      <w:pPr>
        <w:jc w:val="both"/>
        <w:rPr>
          <w:rFonts w:ascii="Times New Roman" w:hAnsi="Times New Roman" w:cs="Times New Roman"/>
          <w:sz w:val="24"/>
          <w:szCs w:val="24"/>
        </w:rPr>
      </w:pPr>
      <w:r w:rsidRPr="00BD2208">
        <w:rPr>
          <w:rFonts w:ascii="Times New Roman" w:hAnsi="Times New Roman" w:cs="Times New Roman"/>
          <w:sz w:val="24"/>
          <w:szCs w:val="24"/>
        </w:rPr>
        <w:t>G-EQUAS</w:t>
      </w:r>
      <w:r>
        <w:rPr>
          <w:rFonts w:ascii="Times New Roman" w:hAnsi="Times New Roman" w:cs="Times New Roman"/>
          <w:sz w:val="24"/>
          <w:szCs w:val="24"/>
        </w:rPr>
        <w:t xml:space="preserve">: </w:t>
      </w:r>
      <w:r w:rsidRPr="00BD2208">
        <w:rPr>
          <w:rFonts w:ascii="Times New Roman" w:hAnsi="Times New Roman" w:cs="Times New Roman"/>
          <w:sz w:val="24"/>
          <w:szCs w:val="24"/>
        </w:rPr>
        <w:t>German external quality assessment scheme</w:t>
      </w:r>
      <w:r>
        <w:rPr>
          <w:rFonts w:ascii="Times New Roman" w:hAnsi="Times New Roman" w:cs="Times New Roman"/>
          <w:sz w:val="24"/>
          <w:szCs w:val="24"/>
        </w:rPr>
        <w:t xml:space="preserve"> (</w:t>
      </w:r>
      <w:hyperlink r:id="rId17" w:history="1">
        <w:r w:rsidRPr="00620AB8">
          <w:rPr>
            <w:rStyle w:val="Hyperlink"/>
            <w:rFonts w:ascii="Times New Roman" w:hAnsi="Times New Roman" w:cs="Times New Roman"/>
            <w:sz w:val="24"/>
            <w:szCs w:val="24"/>
          </w:rPr>
          <w:t>http://www.g-equas.de/</w:t>
        </w:r>
      </w:hyperlink>
      <w:r>
        <w:rPr>
          <w:rFonts w:ascii="Times New Roman" w:hAnsi="Times New Roman" w:cs="Times New Roman"/>
          <w:sz w:val="24"/>
          <w:szCs w:val="24"/>
        </w:rPr>
        <w:t xml:space="preserve">)  </w:t>
      </w:r>
    </w:p>
    <w:p w14:paraId="31EBE06D" w14:textId="77777777" w:rsidR="00304F2C" w:rsidRPr="007649C9" w:rsidRDefault="00304F2C" w:rsidP="007649C9"/>
    <w:sectPr w:rsidR="00304F2C" w:rsidRPr="007649C9" w:rsidSect="00304F2C">
      <w:pgSz w:w="15840" w:h="12240" w:orient="landscape"/>
      <w:pgMar w:top="1701" w:right="1985"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CED0D4" w14:textId="77777777" w:rsidR="002821D5" w:rsidRDefault="002821D5" w:rsidP="00C5697B">
      <w:pPr>
        <w:spacing w:after="0" w:line="240" w:lineRule="auto"/>
      </w:pPr>
      <w:r>
        <w:separator/>
      </w:r>
    </w:p>
  </w:endnote>
  <w:endnote w:type="continuationSeparator" w:id="0">
    <w:p w14:paraId="3507ED68" w14:textId="77777777" w:rsidR="002821D5" w:rsidRDefault="002821D5" w:rsidP="00C56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risSIL-Bold">
    <w:altName w:val="Cambria"/>
    <w:panose1 w:val="00000000000000000000"/>
    <w:charset w:val="00"/>
    <w:family w:val="roman"/>
    <w:notTrueType/>
    <w:pitch w:val="default"/>
  </w:font>
  <w:font w:name="CharisSIL">
    <w:altName w:val="Cambria"/>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121660"/>
      <w:docPartObj>
        <w:docPartGallery w:val="Page Numbers (Bottom of Page)"/>
        <w:docPartUnique/>
      </w:docPartObj>
    </w:sdtPr>
    <w:sdtEndPr>
      <w:rPr>
        <w:noProof/>
      </w:rPr>
    </w:sdtEndPr>
    <w:sdtContent>
      <w:p w14:paraId="2061A443" w14:textId="33963571" w:rsidR="003B113D" w:rsidRDefault="003B11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460758" w14:textId="77777777" w:rsidR="003B113D" w:rsidRDefault="003B11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AAFCC" w14:textId="77777777" w:rsidR="003B113D" w:rsidRDefault="003B11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4794241"/>
      <w:docPartObj>
        <w:docPartGallery w:val="Page Numbers (Bottom of Page)"/>
        <w:docPartUnique/>
      </w:docPartObj>
    </w:sdtPr>
    <w:sdtEndPr>
      <w:rPr>
        <w:noProof/>
      </w:rPr>
    </w:sdtEndPr>
    <w:sdtContent>
      <w:p w14:paraId="125220AE" w14:textId="215F95B6" w:rsidR="003B113D" w:rsidRDefault="003B11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C77325" w14:textId="77777777" w:rsidR="003B113D" w:rsidRPr="00491DA2" w:rsidRDefault="003B11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E77B7" w14:textId="77777777" w:rsidR="003B113D" w:rsidRPr="00491DA2" w:rsidRDefault="003B1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2266E0" w14:textId="77777777" w:rsidR="002821D5" w:rsidRDefault="002821D5" w:rsidP="00C5697B">
      <w:pPr>
        <w:spacing w:after="0" w:line="240" w:lineRule="auto"/>
      </w:pPr>
      <w:r>
        <w:separator/>
      </w:r>
    </w:p>
  </w:footnote>
  <w:footnote w:type="continuationSeparator" w:id="0">
    <w:p w14:paraId="70C60278" w14:textId="77777777" w:rsidR="002821D5" w:rsidRDefault="002821D5" w:rsidP="00C569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C9362" w14:textId="77777777" w:rsidR="003B113D" w:rsidRDefault="003B11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6C57A" w14:textId="77777777" w:rsidR="003B113D" w:rsidRPr="00491DA2" w:rsidRDefault="003B113D" w:rsidP="009A3C7A">
    <w:pPr>
      <w:pStyle w:val="Header"/>
      <w:ind w:left="-432"/>
    </w:pPr>
    <w:r w:rsidRPr="00491DA2">
      <w:ptab w:relativeTo="margin"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70178" w14:textId="77777777" w:rsidR="003B113D" w:rsidRPr="00491DA2" w:rsidRDefault="003B1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572993"/>
    <w:multiLevelType w:val="multilevel"/>
    <w:tmpl w:val="963ADE3E"/>
    <w:lvl w:ilvl="0">
      <w:start w:val="1"/>
      <w:numFmt w:val="decimal"/>
      <w:lvlText w:val="%1."/>
      <w:lvlJc w:val="left"/>
      <w:pPr>
        <w:ind w:left="720" w:hanging="360"/>
      </w:pPr>
      <w:rPr>
        <w:rFonts w:hint="default"/>
      </w:rPr>
    </w:lvl>
    <w:lvl w:ilvl="1">
      <w:start w:val="1"/>
      <w:numFmt w:val="decimal"/>
      <w:isLgl/>
      <w:lvlText w:val="%1.%2."/>
      <w:lvlJc w:val="left"/>
      <w:pPr>
        <w:ind w:left="99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9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690" w:hanging="1440"/>
      </w:pPr>
      <w:rPr>
        <w:rFonts w:hint="default"/>
      </w:rPr>
    </w:lvl>
    <w:lvl w:ilvl="8">
      <w:start w:val="1"/>
      <w:numFmt w:val="decimal"/>
      <w:isLgl/>
      <w:lvlText w:val="%1.%2.%3.%4.%5.%6.%7.%8.%9."/>
      <w:lvlJc w:val="left"/>
      <w:pPr>
        <w:ind w:left="4320" w:hanging="1800"/>
      </w:pPr>
      <w:rPr>
        <w:rFonts w:hint="default"/>
      </w:rPr>
    </w:lvl>
  </w:abstractNum>
  <w:abstractNum w:abstractNumId="1" w15:restartNumberingAfterBreak="0">
    <w:nsid w:val="4E8E55E3"/>
    <w:multiLevelType w:val="hybridMultilevel"/>
    <w:tmpl w:val="4964DAC0"/>
    <w:lvl w:ilvl="0" w:tplc="6AFEEEA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2339DB"/>
    <w:multiLevelType w:val="multilevel"/>
    <w:tmpl w:val="4AD4FD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97B"/>
    <w:rsid w:val="00036536"/>
    <w:rsid w:val="00036908"/>
    <w:rsid w:val="0005284B"/>
    <w:rsid w:val="00052CC2"/>
    <w:rsid w:val="000608DE"/>
    <w:rsid w:val="00075935"/>
    <w:rsid w:val="0011775A"/>
    <w:rsid w:val="001269FE"/>
    <w:rsid w:val="0013069D"/>
    <w:rsid w:val="00143789"/>
    <w:rsid w:val="00150628"/>
    <w:rsid w:val="00151B62"/>
    <w:rsid w:val="00164987"/>
    <w:rsid w:val="001D76D2"/>
    <w:rsid w:val="002539A8"/>
    <w:rsid w:val="002821D5"/>
    <w:rsid w:val="002B6742"/>
    <w:rsid w:val="00303067"/>
    <w:rsid w:val="00304F2C"/>
    <w:rsid w:val="00327AFD"/>
    <w:rsid w:val="00354CDC"/>
    <w:rsid w:val="003B113D"/>
    <w:rsid w:val="003C2660"/>
    <w:rsid w:val="003E1155"/>
    <w:rsid w:val="003E6221"/>
    <w:rsid w:val="004066C1"/>
    <w:rsid w:val="00422BF4"/>
    <w:rsid w:val="00426D7A"/>
    <w:rsid w:val="00431D0E"/>
    <w:rsid w:val="004378B7"/>
    <w:rsid w:val="004518D3"/>
    <w:rsid w:val="00463AFF"/>
    <w:rsid w:val="00493A54"/>
    <w:rsid w:val="004A68EB"/>
    <w:rsid w:val="00504F42"/>
    <w:rsid w:val="005055A9"/>
    <w:rsid w:val="00536A9C"/>
    <w:rsid w:val="0054459C"/>
    <w:rsid w:val="00594C43"/>
    <w:rsid w:val="006038DE"/>
    <w:rsid w:val="00607A18"/>
    <w:rsid w:val="006213E9"/>
    <w:rsid w:val="00622FAB"/>
    <w:rsid w:val="00630533"/>
    <w:rsid w:val="006A2A8F"/>
    <w:rsid w:val="006A2EB2"/>
    <w:rsid w:val="006A3450"/>
    <w:rsid w:val="006B001B"/>
    <w:rsid w:val="006B22B3"/>
    <w:rsid w:val="006E7FF0"/>
    <w:rsid w:val="006F2E5E"/>
    <w:rsid w:val="007011AE"/>
    <w:rsid w:val="00702C9F"/>
    <w:rsid w:val="007649C9"/>
    <w:rsid w:val="00771E42"/>
    <w:rsid w:val="00777A60"/>
    <w:rsid w:val="0078746C"/>
    <w:rsid w:val="007973D1"/>
    <w:rsid w:val="007A1AED"/>
    <w:rsid w:val="007E4895"/>
    <w:rsid w:val="00812186"/>
    <w:rsid w:val="00850E85"/>
    <w:rsid w:val="00872B6F"/>
    <w:rsid w:val="00875664"/>
    <w:rsid w:val="0087573F"/>
    <w:rsid w:val="008B7A12"/>
    <w:rsid w:val="008C6742"/>
    <w:rsid w:val="009A29F5"/>
    <w:rsid w:val="009A3C7A"/>
    <w:rsid w:val="009E4224"/>
    <w:rsid w:val="00A24295"/>
    <w:rsid w:val="00A26454"/>
    <w:rsid w:val="00A30B40"/>
    <w:rsid w:val="00A31851"/>
    <w:rsid w:val="00A41E58"/>
    <w:rsid w:val="00A80550"/>
    <w:rsid w:val="00A90C58"/>
    <w:rsid w:val="00AB5D1A"/>
    <w:rsid w:val="00AE5AD5"/>
    <w:rsid w:val="00B0132B"/>
    <w:rsid w:val="00B06A0D"/>
    <w:rsid w:val="00B421BD"/>
    <w:rsid w:val="00B511ED"/>
    <w:rsid w:val="00B952C5"/>
    <w:rsid w:val="00B971E2"/>
    <w:rsid w:val="00B97675"/>
    <w:rsid w:val="00BC6B9C"/>
    <w:rsid w:val="00BD01B4"/>
    <w:rsid w:val="00BE4955"/>
    <w:rsid w:val="00C27410"/>
    <w:rsid w:val="00C378CF"/>
    <w:rsid w:val="00C43DD3"/>
    <w:rsid w:val="00C47890"/>
    <w:rsid w:val="00C5697B"/>
    <w:rsid w:val="00C64005"/>
    <w:rsid w:val="00C752E4"/>
    <w:rsid w:val="00C84A9A"/>
    <w:rsid w:val="00CE79DD"/>
    <w:rsid w:val="00D141FB"/>
    <w:rsid w:val="00D7081E"/>
    <w:rsid w:val="00D738A3"/>
    <w:rsid w:val="00D76F2D"/>
    <w:rsid w:val="00D80CD5"/>
    <w:rsid w:val="00D82CE0"/>
    <w:rsid w:val="00D83976"/>
    <w:rsid w:val="00DB432A"/>
    <w:rsid w:val="00E23F91"/>
    <w:rsid w:val="00E44077"/>
    <w:rsid w:val="00E67908"/>
    <w:rsid w:val="00ED0622"/>
    <w:rsid w:val="00ED0874"/>
    <w:rsid w:val="00F32E37"/>
    <w:rsid w:val="00F35F4F"/>
    <w:rsid w:val="00F369F3"/>
    <w:rsid w:val="00F50DFA"/>
    <w:rsid w:val="00F51881"/>
    <w:rsid w:val="00FA0512"/>
    <w:rsid w:val="00FB29F4"/>
    <w:rsid w:val="00FD23BF"/>
    <w:rsid w:val="00FE00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7F7803"/>
  <w15:chartTrackingRefBased/>
  <w15:docId w15:val="{D97EF52D-C63F-40C9-B9AE-B0C9A5E19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697B"/>
    <w:rPr>
      <w:color w:val="0563C1" w:themeColor="hyperlink"/>
      <w:u w:val="single"/>
    </w:rPr>
  </w:style>
  <w:style w:type="paragraph" w:styleId="ListParagraph">
    <w:name w:val="List Paragraph"/>
    <w:basedOn w:val="Normal"/>
    <w:uiPriority w:val="34"/>
    <w:qFormat/>
    <w:rsid w:val="00C5697B"/>
    <w:pPr>
      <w:ind w:left="720"/>
      <w:contextualSpacing/>
    </w:pPr>
  </w:style>
  <w:style w:type="paragraph" w:styleId="Header">
    <w:name w:val="header"/>
    <w:basedOn w:val="Normal"/>
    <w:link w:val="HeaderChar"/>
    <w:uiPriority w:val="99"/>
    <w:unhideWhenUsed/>
    <w:rsid w:val="00C5697B"/>
    <w:pPr>
      <w:widowControl w:val="0"/>
      <w:tabs>
        <w:tab w:val="center" w:pos="4419"/>
        <w:tab w:val="right" w:pos="8838"/>
      </w:tabs>
      <w:spacing w:after="0" w:line="240" w:lineRule="auto"/>
      <w:jc w:val="both"/>
    </w:pPr>
    <w:rPr>
      <w:kern w:val="2"/>
      <w:sz w:val="21"/>
    </w:rPr>
  </w:style>
  <w:style w:type="character" w:customStyle="1" w:styleId="HeaderChar">
    <w:name w:val="Header Char"/>
    <w:basedOn w:val="DefaultParagraphFont"/>
    <w:link w:val="Header"/>
    <w:uiPriority w:val="99"/>
    <w:rsid w:val="00C5697B"/>
    <w:rPr>
      <w:kern w:val="2"/>
      <w:sz w:val="21"/>
    </w:rPr>
  </w:style>
  <w:style w:type="paragraph" w:styleId="Footer">
    <w:name w:val="footer"/>
    <w:basedOn w:val="Normal"/>
    <w:link w:val="FooterChar"/>
    <w:uiPriority w:val="99"/>
    <w:unhideWhenUsed/>
    <w:rsid w:val="00C5697B"/>
    <w:pPr>
      <w:widowControl w:val="0"/>
      <w:tabs>
        <w:tab w:val="center" w:pos="4419"/>
        <w:tab w:val="right" w:pos="8838"/>
      </w:tabs>
      <w:spacing w:after="0" w:line="240" w:lineRule="auto"/>
      <w:jc w:val="both"/>
    </w:pPr>
    <w:rPr>
      <w:kern w:val="2"/>
      <w:sz w:val="21"/>
    </w:rPr>
  </w:style>
  <w:style w:type="character" w:customStyle="1" w:styleId="FooterChar">
    <w:name w:val="Footer Char"/>
    <w:basedOn w:val="DefaultParagraphFont"/>
    <w:link w:val="Footer"/>
    <w:uiPriority w:val="99"/>
    <w:rsid w:val="00C5697B"/>
    <w:rPr>
      <w:kern w:val="2"/>
      <w:sz w:val="21"/>
    </w:rPr>
  </w:style>
  <w:style w:type="paragraph" w:styleId="FootnoteText">
    <w:name w:val="footnote text"/>
    <w:basedOn w:val="Normal"/>
    <w:link w:val="FootnoteTextChar"/>
    <w:uiPriority w:val="99"/>
    <w:semiHidden/>
    <w:unhideWhenUsed/>
    <w:rsid w:val="00C5697B"/>
    <w:pPr>
      <w:widowControl w:val="0"/>
      <w:spacing w:after="0" w:line="240" w:lineRule="auto"/>
      <w:jc w:val="both"/>
    </w:pPr>
    <w:rPr>
      <w:kern w:val="2"/>
      <w:sz w:val="20"/>
      <w:szCs w:val="20"/>
    </w:rPr>
  </w:style>
  <w:style w:type="character" w:customStyle="1" w:styleId="FootnoteTextChar">
    <w:name w:val="Footnote Text Char"/>
    <w:basedOn w:val="DefaultParagraphFont"/>
    <w:link w:val="FootnoteText"/>
    <w:uiPriority w:val="99"/>
    <w:semiHidden/>
    <w:rsid w:val="00C5697B"/>
    <w:rPr>
      <w:kern w:val="2"/>
      <w:sz w:val="20"/>
      <w:szCs w:val="20"/>
    </w:rPr>
  </w:style>
  <w:style w:type="character" w:styleId="FootnoteReference">
    <w:name w:val="footnote reference"/>
    <w:basedOn w:val="DefaultParagraphFont"/>
    <w:uiPriority w:val="99"/>
    <w:semiHidden/>
    <w:unhideWhenUsed/>
    <w:rsid w:val="00C5697B"/>
    <w:rPr>
      <w:vertAlign w:val="superscript"/>
    </w:rPr>
  </w:style>
  <w:style w:type="paragraph" w:styleId="BalloonText">
    <w:name w:val="Balloon Text"/>
    <w:basedOn w:val="Normal"/>
    <w:link w:val="BalloonTextChar"/>
    <w:uiPriority w:val="99"/>
    <w:semiHidden/>
    <w:unhideWhenUsed/>
    <w:rsid w:val="00C5697B"/>
    <w:pPr>
      <w:widowControl w:val="0"/>
      <w:spacing w:after="0" w:line="240" w:lineRule="auto"/>
      <w:jc w:val="both"/>
    </w:pPr>
    <w:rPr>
      <w:rFonts w:ascii="Segoe UI" w:hAnsi="Segoe UI" w:cs="Segoe UI"/>
      <w:kern w:val="2"/>
      <w:sz w:val="18"/>
      <w:szCs w:val="18"/>
    </w:rPr>
  </w:style>
  <w:style w:type="character" w:customStyle="1" w:styleId="BalloonTextChar">
    <w:name w:val="Balloon Text Char"/>
    <w:basedOn w:val="DefaultParagraphFont"/>
    <w:link w:val="BalloonText"/>
    <w:uiPriority w:val="99"/>
    <w:semiHidden/>
    <w:rsid w:val="00C5697B"/>
    <w:rPr>
      <w:rFonts w:ascii="Segoe UI" w:hAnsi="Segoe UI" w:cs="Segoe UI"/>
      <w:kern w:val="2"/>
      <w:sz w:val="18"/>
      <w:szCs w:val="18"/>
    </w:rPr>
  </w:style>
  <w:style w:type="table" w:styleId="TableGrid">
    <w:name w:val="Table Grid"/>
    <w:basedOn w:val="TableNormal"/>
    <w:uiPriority w:val="39"/>
    <w:qFormat/>
    <w:rsid w:val="00C5697B"/>
    <w:pPr>
      <w:spacing w:after="0" w:line="240" w:lineRule="auto"/>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C5697B"/>
    <w:pPr>
      <w:spacing w:after="0" w:line="240" w:lineRule="auto"/>
    </w:pPr>
    <w:rPr>
      <w:kern w:val="2"/>
      <w:sz w:val="21"/>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next w:val="PlainTable2"/>
    <w:uiPriority w:val="42"/>
    <w:rsid w:val="00C569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39"/>
    <w:rsid w:val="00C56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5697B"/>
    <w:pPr>
      <w:spacing w:before="100" w:beforeAutospacing="1" w:after="100" w:afterAutospacing="1" w:line="240" w:lineRule="auto"/>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C5697B"/>
    <w:rPr>
      <w:color w:val="605E5C"/>
      <w:shd w:val="clear" w:color="auto" w:fill="E1DFDD"/>
    </w:rPr>
  </w:style>
  <w:style w:type="character" w:customStyle="1" w:styleId="fontstyle01">
    <w:name w:val="fontstyle01"/>
    <w:basedOn w:val="DefaultParagraphFont"/>
    <w:rsid w:val="00C5697B"/>
    <w:rPr>
      <w:rFonts w:ascii="CharisSIL-Bold" w:hAnsi="CharisSIL-Bold" w:hint="default"/>
      <w:b/>
      <w:bCs/>
      <w:i w:val="0"/>
      <w:iCs w:val="0"/>
      <w:color w:val="000000"/>
      <w:sz w:val="14"/>
      <w:szCs w:val="14"/>
    </w:rPr>
  </w:style>
  <w:style w:type="character" w:customStyle="1" w:styleId="fontstyle21">
    <w:name w:val="fontstyle21"/>
    <w:basedOn w:val="DefaultParagraphFont"/>
    <w:rsid w:val="00C5697B"/>
    <w:rPr>
      <w:rFonts w:ascii="CharisSIL" w:hAnsi="CharisSIL" w:hint="default"/>
      <w:b w:val="0"/>
      <w:bCs w:val="0"/>
      <w:i w:val="0"/>
      <w:iCs w:val="0"/>
      <w:color w:val="000000"/>
      <w:sz w:val="14"/>
      <w:szCs w:val="14"/>
    </w:rPr>
  </w:style>
  <w:style w:type="table" w:styleId="ListTable1Light">
    <w:name w:val="List Table 1 Light"/>
    <w:basedOn w:val="TableNormal"/>
    <w:uiPriority w:val="46"/>
    <w:rsid w:val="00C5697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C5697B"/>
    <w:rPr>
      <w:sz w:val="18"/>
      <w:szCs w:val="18"/>
    </w:rPr>
  </w:style>
  <w:style w:type="paragraph" w:styleId="CommentText">
    <w:name w:val="annotation text"/>
    <w:basedOn w:val="Normal"/>
    <w:link w:val="CommentTextChar"/>
    <w:uiPriority w:val="99"/>
    <w:semiHidden/>
    <w:unhideWhenUsed/>
    <w:rsid w:val="00C5697B"/>
    <w:pPr>
      <w:widowControl w:val="0"/>
      <w:spacing w:after="0" w:line="240" w:lineRule="auto"/>
    </w:pPr>
    <w:rPr>
      <w:kern w:val="2"/>
      <w:sz w:val="21"/>
    </w:rPr>
  </w:style>
  <w:style w:type="character" w:customStyle="1" w:styleId="CommentTextChar">
    <w:name w:val="Comment Text Char"/>
    <w:basedOn w:val="DefaultParagraphFont"/>
    <w:link w:val="CommentText"/>
    <w:uiPriority w:val="99"/>
    <w:semiHidden/>
    <w:rsid w:val="00C5697B"/>
    <w:rPr>
      <w:kern w:val="2"/>
      <w:sz w:val="21"/>
    </w:rPr>
  </w:style>
  <w:style w:type="paragraph" w:styleId="CommentSubject">
    <w:name w:val="annotation subject"/>
    <w:basedOn w:val="CommentText"/>
    <w:next w:val="CommentText"/>
    <w:link w:val="CommentSubjectChar"/>
    <w:uiPriority w:val="99"/>
    <w:semiHidden/>
    <w:unhideWhenUsed/>
    <w:rsid w:val="00C5697B"/>
    <w:rPr>
      <w:b/>
      <w:bCs/>
    </w:rPr>
  </w:style>
  <w:style w:type="character" w:customStyle="1" w:styleId="CommentSubjectChar">
    <w:name w:val="Comment Subject Char"/>
    <w:basedOn w:val="CommentTextChar"/>
    <w:link w:val="CommentSubject"/>
    <w:uiPriority w:val="99"/>
    <w:semiHidden/>
    <w:rsid w:val="00C5697B"/>
    <w:rPr>
      <w:b/>
      <w:bCs/>
      <w:kern w:val="2"/>
      <w:sz w:val="21"/>
    </w:rPr>
  </w:style>
  <w:style w:type="paragraph" w:styleId="Revision">
    <w:name w:val="Revision"/>
    <w:hidden/>
    <w:uiPriority w:val="99"/>
    <w:semiHidden/>
    <w:rsid w:val="00C5697B"/>
    <w:pPr>
      <w:spacing w:after="0" w:line="240" w:lineRule="auto"/>
    </w:pPr>
    <w:rPr>
      <w:kern w:val="2"/>
      <w:sz w:val="21"/>
    </w:rPr>
  </w:style>
  <w:style w:type="character" w:styleId="UnresolvedMention">
    <w:name w:val="Unresolved Mention"/>
    <w:basedOn w:val="DefaultParagraphFont"/>
    <w:uiPriority w:val="99"/>
    <w:semiHidden/>
    <w:unhideWhenUsed/>
    <w:rsid w:val="00C5697B"/>
    <w:rPr>
      <w:color w:val="605E5C"/>
      <w:shd w:val="clear" w:color="auto" w:fill="E1DFDD"/>
    </w:rPr>
  </w:style>
  <w:style w:type="character" w:styleId="FollowedHyperlink">
    <w:name w:val="FollowedHyperlink"/>
    <w:basedOn w:val="DefaultParagraphFont"/>
    <w:uiPriority w:val="99"/>
    <w:semiHidden/>
    <w:unhideWhenUsed/>
    <w:rsid w:val="00C5697B"/>
    <w:rPr>
      <w:color w:val="954F72" w:themeColor="followedHyperlink"/>
      <w:u w:val="single"/>
    </w:rPr>
  </w:style>
  <w:style w:type="character" w:styleId="LineNumber">
    <w:name w:val="line number"/>
    <w:basedOn w:val="DefaultParagraphFont"/>
    <w:uiPriority w:val="99"/>
    <w:semiHidden/>
    <w:unhideWhenUsed/>
    <w:rsid w:val="00C56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38249">
      <w:bodyDiv w:val="1"/>
      <w:marLeft w:val="0"/>
      <w:marRight w:val="0"/>
      <w:marTop w:val="0"/>
      <w:marBottom w:val="0"/>
      <w:divBdr>
        <w:top w:val="none" w:sz="0" w:space="0" w:color="auto"/>
        <w:left w:val="none" w:sz="0" w:space="0" w:color="auto"/>
        <w:bottom w:val="none" w:sz="0" w:space="0" w:color="auto"/>
        <w:right w:val="none" w:sz="0" w:space="0" w:color="auto"/>
      </w:divBdr>
    </w:div>
    <w:div w:id="190845380">
      <w:bodyDiv w:val="1"/>
      <w:marLeft w:val="0"/>
      <w:marRight w:val="0"/>
      <w:marTop w:val="0"/>
      <w:marBottom w:val="0"/>
      <w:divBdr>
        <w:top w:val="none" w:sz="0" w:space="0" w:color="auto"/>
        <w:left w:val="none" w:sz="0" w:space="0" w:color="auto"/>
        <w:bottom w:val="none" w:sz="0" w:space="0" w:color="auto"/>
        <w:right w:val="none" w:sz="0" w:space="0" w:color="auto"/>
      </w:divBdr>
    </w:div>
    <w:div w:id="207299873">
      <w:bodyDiv w:val="1"/>
      <w:marLeft w:val="0"/>
      <w:marRight w:val="0"/>
      <w:marTop w:val="0"/>
      <w:marBottom w:val="0"/>
      <w:divBdr>
        <w:top w:val="none" w:sz="0" w:space="0" w:color="auto"/>
        <w:left w:val="none" w:sz="0" w:space="0" w:color="auto"/>
        <w:bottom w:val="none" w:sz="0" w:space="0" w:color="auto"/>
        <w:right w:val="none" w:sz="0" w:space="0" w:color="auto"/>
      </w:divBdr>
    </w:div>
    <w:div w:id="355036501">
      <w:bodyDiv w:val="1"/>
      <w:marLeft w:val="0"/>
      <w:marRight w:val="0"/>
      <w:marTop w:val="0"/>
      <w:marBottom w:val="0"/>
      <w:divBdr>
        <w:top w:val="none" w:sz="0" w:space="0" w:color="auto"/>
        <w:left w:val="none" w:sz="0" w:space="0" w:color="auto"/>
        <w:bottom w:val="none" w:sz="0" w:space="0" w:color="auto"/>
        <w:right w:val="none" w:sz="0" w:space="0" w:color="auto"/>
      </w:divBdr>
    </w:div>
    <w:div w:id="425611849">
      <w:bodyDiv w:val="1"/>
      <w:marLeft w:val="0"/>
      <w:marRight w:val="0"/>
      <w:marTop w:val="0"/>
      <w:marBottom w:val="0"/>
      <w:divBdr>
        <w:top w:val="none" w:sz="0" w:space="0" w:color="auto"/>
        <w:left w:val="none" w:sz="0" w:space="0" w:color="auto"/>
        <w:bottom w:val="none" w:sz="0" w:space="0" w:color="auto"/>
        <w:right w:val="none" w:sz="0" w:space="0" w:color="auto"/>
      </w:divBdr>
    </w:div>
    <w:div w:id="506676195">
      <w:bodyDiv w:val="1"/>
      <w:marLeft w:val="0"/>
      <w:marRight w:val="0"/>
      <w:marTop w:val="0"/>
      <w:marBottom w:val="0"/>
      <w:divBdr>
        <w:top w:val="none" w:sz="0" w:space="0" w:color="auto"/>
        <w:left w:val="none" w:sz="0" w:space="0" w:color="auto"/>
        <w:bottom w:val="none" w:sz="0" w:space="0" w:color="auto"/>
        <w:right w:val="none" w:sz="0" w:space="0" w:color="auto"/>
      </w:divBdr>
    </w:div>
    <w:div w:id="834803889">
      <w:bodyDiv w:val="1"/>
      <w:marLeft w:val="0"/>
      <w:marRight w:val="0"/>
      <w:marTop w:val="0"/>
      <w:marBottom w:val="0"/>
      <w:divBdr>
        <w:top w:val="none" w:sz="0" w:space="0" w:color="auto"/>
        <w:left w:val="none" w:sz="0" w:space="0" w:color="auto"/>
        <w:bottom w:val="none" w:sz="0" w:space="0" w:color="auto"/>
        <w:right w:val="none" w:sz="0" w:space="0" w:color="auto"/>
      </w:divBdr>
    </w:div>
    <w:div w:id="1036392055">
      <w:bodyDiv w:val="1"/>
      <w:marLeft w:val="0"/>
      <w:marRight w:val="0"/>
      <w:marTop w:val="0"/>
      <w:marBottom w:val="0"/>
      <w:divBdr>
        <w:top w:val="none" w:sz="0" w:space="0" w:color="auto"/>
        <w:left w:val="none" w:sz="0" w:space="0" w:color="auto"/>
        <w:bottom w:val="none" w:sz="0" w:space="0" w:color="auto"/>
        <w:right w:val="none" w:sz="0" w:space="0" w:color="auto"/>
      </w:divBdr>
    </w:div>
    <w:div w:id="1240752566">
      <w:bodyDiv w:val="1"/>
      <w:marLeft w:val="0"/>
      <w:marRight w:val="0"/>
      <w:marTop w:val="0"/>
      <w:marBottom w:val="0"/>
      <w:divBdr>
        <w:top w:val="none" w:sz="0" w:space="0" w:color="auto"/>
        <w:left w:val="none" w:sz="0" w:space="0" w:color="auto"/>
        <w:bottom w:val="none" w:sz="0" w:space="0" w:color="auto"/>
        <w:right w:val="none" w:sz="0" w:space="0" w:color="auto"/>
      </w:divBdr>
    </w:div>
    <w:div w:id="213289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g-equas.de/" TargetMode="Externa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13D1B-3B9B-460A-BEEC-F8B79520A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17</Pages>
  <Words>3438</Words>
  <Characters>19603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ラヘル　メスフィン　ケテマ</dc:creator>
  <cp:keywords/>
  <dc:description/>
  <cp:lastModifiedBy>ラヘル　メスフィン　ケテマ</cp:lastModifiedBy>
  <cp:revision>69</cp:revision>
  <cp:lastPrinted>2020-09-07T10:53:00Z</cp:lastPrinted>
  <dcterms:created xsi:type="dcterms:W3CDTF">2020-09-07T09:48:00Z</dcterms:created>
  <dcterms:modified xsi:type="dcterms:W3CDTF">2021-02-18T04:31:00Z</dcterms:modified>
</cp:coreProperties>
</file>