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FD453" w14:textId="3F418283" w:rsidR="00EE62EE" w:rsidRPr="00F31E90" w:rsidRDefault="00EE62EE" w:rsidP="00EE62EE">
      <w:pPr>
        <w:spacing w:after="0" w:line="480" w:lineRule="auto"/>
        <w:rPr>
          <w:rFonts w:ascii="Times New Roman" w:eastAsia="游明朝" w:hAnsi="Times New Roman" w:cs="Times New Roman"/>
          <w:b/>
          <w:bCs/>
          <w:lang w:eastAsia="ja-JP"/>
        </w:rPr>
      </w:pPr>
      <w:r w:rsidRPr="00F31E90">
        <w:rPr>
          <w:rFonts w:ascii="Times New Roman" w:eastAsia="游明朝" w:hAnsi="Times New Roman" w:cs="Times New Roman"/>
          <w:b/>
          <w:bCs/>
          <w:lang w:eastAsia="ja-JP"/>
        </w:rPr>
        <w:t>Supplementary Tables</w:t>
      </w:r>
    </w:p>
    <w:p w14:paraId="6B11320A" w14:textId="77777777" w:rsidR="00EE62EE" w:rsidRPr="00F31E90" w:rsidRDefault="00EE62EE" w:rsidP="00EE62EE">
      <w:pPr>
        <w:spacing w:after="0" w:line="480" w:lineRule="auto"/>
        <w:rPr>
          <w:rFonts w:ascii="Times New Roman" w:eastAsia="游明朝" w:hAnsi="Times New Roman" w:cs="Times New Roman"/>
          <w:b/>
          <w:bCs/>
          <w:lang w:eastAsia="ja-JP"/>
        </w:rPr>
      </w:pPr>
    </w:p>
    <w:p w14:paraId="0DB9AB30" w14:textId="0F2C17A0" w:rsidR="00EE62EE" w:rsidRPr="00F31E90" w:rsidRDefault="00EE62EE" w:rsidP="00EE62EE">
      <w:pPr>
        <w:spacing w:after="0" w:line="480" w:lineRule="auto"/>
        <w:rPr>
          <w:rFonts w:ascii="Times New Roman" w:eastAsia="ＭＳ Ｐゴシック" w:hAnsi="Times New Roman" w:cs="Times New Roman"/>
          <w:lang w:eastAsia="ja-JP"/>
        </w:rPr>
      </w:pPr>
      <w:r w:rsidRPr="00F31E90">
        <w:rPr>
          <w:rFonts w:ascii="Times New Roman" w:eastAsia="ＭＳ Ｐゴシック" w:hAnsi="Times New Roman" w:cs="Times New Roman"/>
          <w:b/>
          <w:bCs/>
          <w:lang w:eastAsia="ja-JP"/>
        </w:rPr>
        <w:t xml:space="preserve">Table S1 </w:t>
      </w:r>
      <w:r w:rsidR="00580D59" w:rsidRPr="00F31E90">
        <w:rPr>
          <w:rFonts w:ascii="Times New Roman" w:eastAsia="ＭＳ Ｐゴシック" w:hAnsi="Times New Roman" w:cs="Times New Roman"/>
          <w:b/>
          <w:bCs/>
          <w:lang w:eastAsia="ja-JP"/>
        </w:rPr>
        <w:t>Treatment r</w:t>
      </w:r>
      <w:r w:rsidRPr="00F31E90">
        <w:rPr>
          <w:rFonts w:ascii="Times New Roman" w:eastAsia="ＭＳ Ｐゴシック" w:hAnsi="Times New Roman" w:cs="Times New Roman"/>
          <w:b/>
          <w:bCs/>
          <w:lang w:eastAsia="ja-JP"/>
        </w:rPr>
        <w:t>esponse in LT and NLT groups</w:t>
      </w:r>
    </w:p>
    <w:tbl>
      <w:tblPr>
        <w:tblW w:w="7513" w:type="dxa"/>
        <w:tblCellMar>
          <w:left w:w="99" w:type="dxa"/>
          <w:right w:w="99" w:type="dxa"/>
        </w:tblCellMar>
        <w:tblLook w:val="04A0" w:firstRow="1" w:lastRow="0" w:firstColumn="1" w:lastColumn="0" w:noHBand="0" w:noVBand="1"/>
      </w:tblPr>
      <w:tblGrid>
        <w:gridCol w:w="1560"/>
        <w:gridCol w:w="1701"/>
        <w:gridCol w:w="1559"/>
        <w:gridCol w:w="1559"/>
        <w:gridCol w:w="1134"/>
      </w:tblGrid>
      <w:tr w:rsidR="00EE62EE" w:rsidRPr="00F31E90" w14:paraId="5482CA52" w14:textId="77777777" w:rsidTr="00CA04C9">
        <w:trPr>
          <w:trHeight w:val="400"/>
        </w:trPr>
        <w:tc>
          <w:tcPr>
            <w:tcW w:w="1560" w:type="dxa"/>
            <w:tcBorders>
              <w:top w:val="single" w:sz="4" w:space="0" w:color="auto"/>
              <w:left w:val="nil"/>
              <w:bottom w:val="nil"/>
              <w:right w:val="nil"/>
            </w:tcBorders>
            <w:shd w:val="clear" w:color="auto" w:fill="auto"/>
            <w:noWrap/>
            <w:vAlign w:val="center"/>
            <w:hideMark/>
          </w:tcPr>
          <w:p w14:paraId="26E9062A" w14:textId="77777777"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 xml:space="preserve">　</w:t>
            </w:r>
          </w:p>
        </w:tc>
        <w:tc>
          <w:tcPr>
            <w:tcW w:w="5953" w:type="dxa"/>
            <w:gridSpan w:val="4"/>
            <w:tcBorders>
              <w:top w:val="single" w:sz="4" w:space="0" w:color="auto"/>
              <w:left w:val="nil"/>
              <w:bottom w:val="single" w:sz="4" w:space="0" w:color="auto"/>
              <w:right w:val="nil"/>
            </w:tcBorders>
            <w:shd w:val="clear" w:color="auto" w:fill="auto"/>
            <w:noWrap/>
            <w:vAlign w:val="center"/>
            <w:hideMark/>
          </w:tcPr>
          <w:p w14:paraId="549E35CD" w14:textId="77777777"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No. (%)</w:t>
            </w:r>
          </w:p>
        </w:tc>
      </w:tr>
      <w:tr w:rsidR="00EE62EE" w:rsidRPr="00F31E90" w14:paraId="30DF29C4" w14:textId="77777777" w:rsidTr="00CA04C9">
        <w:trPr>
          <w:trHeight w:val="400"/>
        </w:trPr>
        <w:tc>
          <w:tcPr>
            <w:tcW w:w="1560" w:type="dxa"/>
            <w:tcBorders>
              <w:top w:val="nil"/>
              <w:left w:val="nil"/>
              <w:bottom w:val="single" w:sz="4" w:space="0" w:color="auto"/>
              <w:right w:val="nil"/>
            </w:tcBorders>
            <w:shd w:val="clear" w:color="auto" w:fill="auto"/>
            <w:noWrap/>
            <w:vAlign w:val="center"/>
            <w:hideMark/>
          </w:tcPr>
          <w:p w14:paraId="38988541" w14:textId="77777777"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Characteristic</w:t>
            </w:r>
          </w:p>
        </w:tc>
        <w:tc>
          <w:tcPr>
            <w:tcW w:w="1701" w:type="dxa"/>
            <w:tcBorders>
              <w:top w:val="nil"/>
              <w:left w:val="nil"/>
              <w:bottom w:val="single" w:sz="4" w:space="0" w:color="auto"/>
              <w:right w:val="nil"/>
            </w:tcBorders>
            <w:shd w:val="clear" w:color="auto" w:fill="auto"/>
            <w:noWrap/>
            <w:vAlign w:val="center"/>
            <w:hideMark/>
          </w:tcPr>
          <w:p w14:paraId="4E3CE3CE" w14:textId="77777777"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 xml:space="preserve">All </w:t>
            </w:r>
          </w:p>
          <w:p w14:paraId="10FC43D5" w14:textId="36EAF38E"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(n=676)</w:t>
            </w:r>
          </w:p>
        </w:tc>
        <w:tc>
          <w:tcPr>
            <w:tcW w:w="1559" w:type="dxa"/>
            <w:tcBorders>
              <w:top w:val="nil"/>
              <w:left w:val="nil"/>
              <w:bottom w:val="single" w:sz="4" w:space="0" w:color="auto"/>
              <w:right w:val="nil"/>
            </w:tcBorders>
            <w:shd w:val="clear" w:color="auto" w:fill="auto"/>
            <w:noWrap/>
            <w:vAlign w:val="center"/>
            <w:hideMark/>
          </w:tcPr>
          <w:p w14:paraId="38C30EBB" w14:textId="77777777"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LT group</w:t>
            </w:r>
          </w:p>
          <w:p w14:paraId="2E18F94C" w14:textId="77777777"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(n =114)</w:t>
            </w:r>
          </w:p>
        </w:tc>
        <w:tc>
          <w:tcPr>
            <w:tcW w:w="1559" w:type="dxa"/>
            <w:tcBorders>
              <w:top w:val="nil"/>
              <w:left w:val="nil"/>
              <w:bottom w:val="single" w:sz="4" w:space="0" w:color="auto"/>
              <w:right w:val="nil"/>
            </w:tcBorders>
            <w:shd w:val="clear" w:color="auto" w:fill="auto"/>
            <w:noWrap/>
            <w:vAlign w:val="center"/>
            <w:hideMark/>
          </w:tcPr>
          <w:p w14:paraId="0F209887" w14:textId="77777777"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NLT group</w:t>
            </w:r>
          </w:p>
          <w:p w14:paraId="70882431" w14:textId="6E8E517F"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(n=562)</w:t>
            </w:r>
          </w:p>
        </w:tc>
        <w:tc>
          <w:tcPr>
            <w:tcW w:w="1134" w:type="dxa"/>
            <w:tcBorders>
              <w:top w:val="nil"/>
              <w:left w:val="nil"/>
              <w:bottom w:val="single" w:sz="4" w:space="0" w:color="auto"/>
              <w:right w:val="nil"/>
            </w:tcBorders>
            <w:shd w:val="clear" w:color="auto" w:fill="auto"/>
            <w:noWrap/>
            <w:vAlign w:val="center"/>
            <w:hideMark/>
          </w:tcPr>
          <w:p w14:paraId="31E17200" w14:textId="29930BE6" w:rsidR="00EE62EE" w:rsidRPr="00F31E90" w:rsidRDefault="00580D59" w:rsidP="00EE62EE">
            <w:pPr>
              <w:spacing w:after="0" w:line="480" w:lineRule="auto"/>
              <w:rPr>
                <w:rFonts w:ascii="Times New Roman" w:eastAsia="游ゴシック" w:hAnsi="Times New Roman" w:cs="Times New Roman"/>
                <w:b/>
                <w:bCs/>
                <w:color w:val="000000"/>
                <w:lang w:eastAsia="ja-JP"/>
              </w:rPr>
            </w:pPr>
            <w:r w:rsidRPr="00970D9C">
              <w:rPr>
                <w:rFonts w:ascii="Times New Roman" w:eastAsia="游ゴシック" w:hAnsi="Times New Roman" w:cs="Times New Roman"/>
                <w:b/>
                <w:bCs/>
                <w:i/>
                <w:color w:val="000000"/>
                <w:lang w:eastAsia="ja-JP"/>
              </w:rPr>
              <w:t>p</w:t>
            </w:r>
            <w:r w:rsidRPr="00F31E90">
              <w:rPr>
                <w:rFonts w:ascii="Times New Roman" w:eastAsia="游ゴシック" w:hAnsi="Times New Roman" w:cs="Times New Roman"/>
                <w:b/>
                <w:bCs/>
                <w:color w:val="000000"/>
                <w:lang w:eastAsia="ja-JP"/>
              </w:rPr>
              <w:t>-</w:t>
            </w:r>
            <w:r w:rsidR="00EE62EE" w:rsidRPr="00F31E90">
              <w:rPr>
                <w:rFonts w:ascii="Times New Roman" w:eastAsia="游ゴシック" w:hAnsi="Times New Roman" w:cs="Times New Roman"/>
                <w:b/>
                <w:bCs/>
                <w:color w:val="000000"/>
                <w:lang w:eastAsia="ja-JP"/>
              </w:rPr>
              <w:t>value</w:t>
            </w:r>
          </w:p>
        </w:tc>
      </w:tr>
      <w:tr w:rsidR="00EE62EE" w:rsidRPr="00F31E90" w14:paraId="0CCFDC96" w14:textId="77777777" w:rsidTr="00CA04C9">
        <w:trPr>
          <w:trHeight w:val="400"/>
        </w:trPr>
        <w:tc>
          <w:tcPr>
            <w:tcW w:w="1560" w:type="dxa"/>
            <w:tcBorders>
              <w:top w:val="nil"/>
              <w:left w:val="nil"/>
              <w:bottom w:val="nil"/>
              <w:right w:val="nil"/>
            </w:tcBorders>
            <w:shd w:val="clear" w:color="auto" w:fill="auto"/>
            <w:noWrap/>
            <w:vAlign w:val="center"/>
            <w:hideMark/>
          </w:tcPr>
          <w:p w14:paraId="7C520DC8"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Response</w:t>
            </w:r>
          </w:p>
        </w:tc>
        <w:tc>
          <w:tcPr>
            <w:tcW w:w="1701" w:type="dxa"/>
            <w:tcBorders>
              <w:top w:val="nil"/>
              <w:left w:val="nil"/>
              <w:bottom w:val="nil"/>
              <w:right w:val="nil"/>
            </w:tcBorders>
            <w:shd w:val="clear" w:color="auto" w:fill="auto"/>
            <w:noWrap/>
            <w:vAlign w:val="center"/>
            <w:hideMark/>
          </w:tcPr>
          <w:p w14:paraId="72E799BB"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p>
        </w:tc>
        <w:tc>
          <w:tcPr>
            <w:tcW w:w="1559" w:type="dxa"/>
            <w:tcBorders>
              <w:top w:val="nil"/>
              <w:left w:val="nil"/>
              <w:bottom w:val="nil"/>
              <w:right w:val="nil"/>
            </w:tcBorders>
            <w:shd w:val="clear" w:color="auto" w:fill="auto"/>
            <w:noWrap/>
            <w:vAlign w:val="center"/>
            <w:hideMark/>
          </w:tcPr>
          <w:p w14:paraId="3A018050" w14:textId="77777777" w:rsidR="00EE62EE" w:rsidRPr="00F31E90" w:rsidRDefault="00EE62EE" w:rsidP="00EE62EE">
            <w:pPr>
              <w:spacing w:after="0" w:line="480" w:lineRule="auto"/>
              <w:jc w:val="center"/>
              <w:rPr>
                <w:rFonts w:ascii="Times New Roman" w:eastAsia="Times New Roman" w:hAnsi="Times New Roman" w:cs="Times New Roman"/>
                <w:lang w:eastAsia="ja-JP"/>
              </w:rPr>
            </w:pPr>
          </w:p>
        </w:tc>
        <w:tc>
          <w:tcPr>
            <w:tcW w:w="1559" w:type="dxa"/>
            <w:tcBorders>
              <w:top w:val="nil"/>
              <w:left w:val="nil"/>
              <w:bottom w:val="nil"/>
              <w:right w:val="nil"/>
            </w:tcBorders>
            <w:shd w:val="clear" w:color="auto" w:fill="auto"/>
            <w:vAlign w:val="center"/>
          </w:tcPr>
          <w:p w14:paraId="66A44DC2" w14:textId="77777777" w:rsidR="00EE62EE" w:rsidRPr="00F31E90" w:rsidRDefault="00EE62EE" w:rsidP="00EE62EE">
            <w:pPr>
              <w:spacing w:after="0" w:line="480" w:lineRule="auto"/>
              <w:jc w:val="center"/>
              <w:rPr>
                <w:rFonts w:ascii="Times New Roman" w:eastAsia="Times New Roman" w:hAnsi="Times New Roman" w:cs="Times New Roman"/>
                <w:lang w:eastAsia="ja-JP"/>
              </w:rPr>
            </w:pPr>
          </w:p>
        </w:tc>
        <w:tc>
          <w:tcPr>
            <w:tcW w:w="1134" w:type="dxa"/>
            <w:tcBorders>
              <w:top w:val="nil"/>
              <w:left w:val="nil"/>
              <w:bottom w:val="nil"/>
              <w:right w:val="nil"/>
            </w:tcBorders>
            <w:shd w:val="clear" w:color="auto" w:fill="auto"/>
            <w:noWrap/>
            <w:vAlign w:val="center"/>
            <w:hideMark/>
          </w:tcPr>
          <w:p w14:paraId="4847FD5E"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&lt;0.0001</w:t>
            </w:r>
          </w:p>
        </w:tc>
      </w:tr>
      <w:tr w:rsidR="00EE62EE" w:rsidRPr="00F31E90" w14:paraId="37C1D05E" w14:textId="77777777" w:rsidTr="00CA04C9">
        <w:trPr>
          <w:trHeight w:val="400"/>
        </w:trPr>
        <w:tc>
          <w:tcPr>
            <w:tcW w:w="1560" w:type="dxa"/>
            <w:tcBorders>
              <w:top w:val="nil"/>
              <w:left w:val="nil"/>
              <w:bottom w:val="nil"/>
              <w:right w:val="nil"/>
            </w:tcBorders>
            <w:shd w:val="clear" w:color="auto" w:fill="auto"/>
            <w:noWrap/>
            <w:vAlign w:val="center"/>
            <w:hideMark/>
          </w:tcPr>
          <w:p w14:paraId="1D4E2D60"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 xml:space="preserve">    CR</w:t>
            </w:r>
          </w:p>
        </w:tc>
        <w:tc>
          <w:tcPr>
            <w:tcW w:w="1701" w:type="dxa"/>
            <w:tcBorders>
              <w:top w:val="nil"/>
              <w:left w:val="nil"/>
              <w:bottom w:val="nil"/>
              <w:right w:val="nil"/>
            </w:tcBorders>
            <w:shd w:val="clear" w:color="auto" w:fill="auto"/>
            <w:noWrap/>
            <w:vAlign w:val="center"/>
            <w:hideMark/>
          </w:tcPr>
          <w:p w14:paraId="5B2F8F45"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21 (3.1)</w:t>
            </w:r>
          </w:p>
        </w:tc>
        <w:tc>
          <w:tcPr>
            <w:tcW w:w="1559" w:type="dxa"/>
            <w:tcBorders>
              <w:top w:val="nil"/>
              <w:left w:val="nil"/>
              <w:bottom w:val="nil"/>
              <w:right w:val="nil"/>
            </w:tcBorders>
            <w:shd w:val="clear" w:color="auto" w:fill="auto"/>
            <w:noWrap/>
            <w:vAlign w:val="center"/>
            <w:hideMark/>
          </w:tcPr>
          <w:p w14:paraId="4A982A46"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14 (12.3)</w:t>
            </w:r>
          </w:p>
        </w:tc>
        <w:tc>
          <w:tcPr>
            <w:tcW w:w="1559" w:type="dxa"/>
            <w:tcBorders>
              <w:top w:val="nil"/>
              <w:left w:val="nil"/>
              <w:bottom w:val="nil"/>
              <w:right w:val="nil"/>
            </w:tcBorders>
            <w:shd w:val="clear" w:color="auto" w:fill="auto"/>
            <w:noWrap/>
            <w:vAlign w:val="center"/>
            <w:hideMark/>
          </w:tcPr>
          <w:p w14:paraId="4A9AA1F6"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7 (1.2)</w:t>
            </w:r>
          </w:p>
        </w:tc>
        <w:tc>
          <w:tcPr>
            <w:tcW w:w="1134" w:type="dxa"/>
            <w:tcBorders>
              <w:top w:val="nil"/>
              <w:left w:val="nil"/>
              <w:bottom w:val="nil"/>
              <w:right w:val="nil"/>
            </w:tcBorders>
            <w:shd w:val="clear" w:color="auto" w:fill="auto"/>
            <w:noWrap/>
            <w:vAlign w:val="center"/>
            <w:hideMark/>
          </w:tcPr>
          <w:p w14:paraId="29442EBD"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p>
        </w:tc>
      </w:tr>
      <w:tr w:rsidR="00EE62EE" w:rsidRPr="00F31E90" w14:paraId="7AD7487B" w14:textId="77777777" w:rsidTr="00CA04C9">
        <w:trPr>
          <w:trHeight w:val="400"/>
        </w:trPr>
        <w:tc>
          <w:tcPr>
            <w:tcW w:w="1560" w:type="dxa"/>
            <w:tcBorders>
              <w:top w:val="nil"/>
              <w:left w:val="nil"/>
              <w:bottom w:val="nil"/>
              <w:right w:val="nil"/>
            </w:tcBorders>
            <w:shd w:val="clear" w:color="auto" w:fill="auto"/>
            <w:noWrap/>
            <w:vAlign w:val="center"/>
            <w:hideMark/>
          </w:tcPr>
          <w:p w14:paraId="21637979"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 xml:space="preserve">    PR</w:t>
            </w:r>
          </w:p>
        </w:tc>
        <w:tc>
          <w:tcPr>
            <w:tcW w:w="1701" w:type="dxa"/>
            <w:tcBorders>
              <w:top w:val="nil"/>
              <w:left w:val="nil"/>
              <w:bottom w:val="nil"/>
              <w:right w:val="nil"/>
            </w:tcBorders>
            <w:shd w:val="clear" w:color="auto" w:fill="auto"/>
            <w:noWrap/>
            <w:vAlign w:val="center"/>
            <w:hideMark/>
          </w:tcPr>
          <w:p w14:paraId="0037C9D6"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157 (23.2)</w:t>
            </w:r>
          </w:p>
        </w:tc>
        <w:tc>
          <w:tcPr>
            <w:tcW w:w="1559" w:type="dxa"/>
            <w:tcBorders>
              <w:top w:val="nil"/>
              <w:left w:val="nil"/>
              <w:bottom w:val="nil"/>
              <w:right w:val="nil"/>
            </w:tcBorders>
            <w:shd w:val="clear" w:color="auto" w:fill="auto"/>
            <w:noWrap/>
            <w:vAlign w:val="center"/>
            <w:hideMark/>
          </w:tcPr>
          <w:p w14:paraId="7746D707"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79 (69.3)</w:t>
            </w:r>
          </w:p>
        </w:tc>
        <w:tc>
          <w:tcPr>
            <w:tcW w:w="1559" w:type="dxa"/>
            <w:tcBorders>
              <w:top w:val="nil"/>
              <w:left w:val="nil"/>
              <w:bottom w:val="nil"/>
              <w:right w:val="nil"/>
            </w:tcBorders>
            <w:shd w:val="clear" w:color="auto" w:fill="auto"/>
            <w:noWrap/>
            <w:vAlign w:val="center"/>
            <w:hideMark/>
          </w:tcPr>
          <w:p w14:paraId="73B421E6"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78 (13.9)</w:t>
            </w:r>
          </w:p>
        </w:tc>
        <w:tc>
          <w:tcPr>
            <w:tcW w:w="1134" w:type="dxa"/>
            <w:tcBorders>
              <w:top w:val="nil"/>
              <w:left w:val="nil"/>
              <w:bottom w:val="nil"/>
              <w:right w:val="nil"/>
            </w:tcBorders>
            <w:shd w:val="clear" w:color="auto" w:fill="auto"/>
            <w:noWrap/>
            <w:vAlign w:val="center"/>
            <w:hideMark/>
          </w:tcPr>
          <w:p w14:paraId="6085749B"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p>
        </w:tc>
      </w:tr>
      <w:tr w:rsidR="00EE62EE" w:rsidRPr="00F31E90" w14:paraId="4BE005A1" w14:textId="77777777" w:rsidTr="00CA04C9">
        <w:trPr>
          <w:trHeight w:val="400"/>
        </w:trPr>
        <w:tc>
          <w:tcPr>
            <w:tcW w:w="1560" w:type="dxa"/>
            <w:tcBorders>
              <w:top w:val="nil"/>
              <w:left w:val="nil"/>
              <w:bottom w:val="nil"/>
              <w:right w:val="nil"/>
            </w:tcBorders>
            <w:shd w:val="clear" w:color="auto" w:fill="auto"/>
            <w:noWrap/>
            <w:vAlign w:val="center"/>
            <w:hideMark/>
          </w:tcPr>
          <w:p w14:paraId="30047F49"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 xml:space="preserve">    SD</w:t>
            </w:r>
          </w:p>
        </w:tc>
        <w:tc>
          <w:tcPr>
            <w:tcW w:w="1701" w:type="dxa"/>
            <w:tcBorders>
              <w:top w:val="nil"/>
              <w:left w:val="nil"/>
              <w:bottom w:val="nil"/>
              <w:right w:val="nil"/>
            </w:tcBorders>
            <w:shd w:val="clear" w:color="auto" w:fill="auto"/>
            <w:noWrap/>
            <w:vAlign w:val="center"/>
            <w:hideMark/>
          </w:tcPr>
          <w:p w14:paraId="3793DCE0"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203 (30.0)</w:t>
            </w:r>
          </w:p>
        </w:tc>
        <w:tc>
          <w:tcPr>
            <w:tcW w:w="1559" w:type="dxa"/>
            <w:tcBorders>
              <w:top w:val="nil"/>
              <w:left w:val="nil"/>
              <w:bottom w:val="nil"/>
              <w:right w:val="nil"/>
            </w:tcBorders>
            <w:shd w:val="clear" w:color="auto" w:fill="auto"/>
            <w:noWrap/>
            <w:vAlign w:val="center"/>
            <w:hideMark/>
          </w:tcPr>
          <w:p w14:paraId="3E8D508C"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21 (18.4)</w:t>
            </w:r>
          </w:p>
        </w:tc>
        <w:tc>
          <w:tcPr>
            <w:tcW w:w="1559" w:type="dxa"/>
            <w:tcBorders>
              <w:top w:val="nil"/>
              <w:left w:val="nil"/>
              <w:bottom w:val="nil"/>
              <w:right w:val="nil"/>
            </w:tcBorders>
            <w:shd w:val="clear" w:color="auto" w:fill="auto"/>
            <w:noWrap/>
            <w:vAlign w:val="center"/>
            <w:hideMark/>
          </w:tcPr>
          <w:p w14:paraId="4E57D629"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182 (32.4)</w:t>
            </w:r>
          </w:p>
        </w:tc>
        <w:tc>
          <w:tcPr>
            <w:tcW w:w="1134" w:type="dxa"/>
            <w:tcBorders>
              <w:top w:val="nil"/>
              <w:left w:val="nil"/>
              <w:bottom w:val="nil"/>
              <w:right w:val="nil"/>
            </w:tcBorders>
            <w:shd w:val="clear" w:color="auto" w:fill="auto"/>
            <w:noWrap/>
            <w:vAlign w:val="center"/>
            <w:hideMark/>
          </w:tcPr>
          <w:p w14:paraId="1ABFD1CA"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p>
        </w:tc>
      </w:tr>
      <w:tr w:rsidR="00EE62EE" w:rsidRPr="00F31E90" w14:paraId="1869CC80" w14:textId="77777777" w:rsidTr="00CA04C9">
        <w:trPr>
          <w:trHeight w:val="400"/>
        </w:trPr>
        <w:tc>
          <w:tcPr>
            <w:tcW w:w="1560" w:type="dxa"/>
            <w:tcBorders>
              <w:top w:val="nil"/>
              <w:left w:val="nil"/>
              <w:bottom w:val="nil"/>
              <w:right w:val="nil"/>
            </w:tcBorders>
            <w:shd w:val="clear" w:color="auto" w:fill="auto"/>
            <w:noWrap/>
            <w:vAlign w:val="center"/>
            <w:hideMark/>
          </w:tcPr>
          <w:p w14:paraId="6C44C3C2"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 xml:space="preserve">    PD</w:t>
            </w:r>
          </w:p>
        </w:tc>
        <w:tc>
          <w:tcPr>
            <w:tcW w:w="1701" w:type="dxa"/>
            <w:tcBorders>
              <w:top w:val="nil"/>
              <w:left w:val="nil"/>
              <w:bottom w:val="nil"/>
              <w:right w:val="nil"/>
            </w:tcBorders>
            <w:shd w:val="clear" w:color="auto" w:fill="auto"/>
            <w:noWrap/>
            <w:vAlign w:val="center"/>
            <w:hideMark/>
          </w:tcPr>
          <w:p w14:paraId="2516D440"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255 (37.7)</w:t>
            </w:r>
          </w:p>
        </w:tc>
        <w:tc>
          <w:tcPr>
            <w:tcW w:w="1559" w:type="dxa"/>
            <w:tcBorders>
              <w:top w:val="nil"/>
              <w:left w:val="nil"/>
              <w:bottom w:val="nil"/>
              <w:right w:val="nil"/>
            </w:tcBorders>
            <w:shd w:val="clear" w:color="auto" w:fill="auto"/>
            <w:noWrap/>
            <w:vAlign w:val="center"/>
            <w:hideMark/>
          </w:tcPr>
          <w:p w14:paraId="77D96EF1"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 (0)</w:t>
            </w:r>
          </w:p>
        </w:tc>
        <w:tc>
          <w:tcPr>
            <w:tcW w:w="1559" w:type="dxa"/>
            <w:tcBorders>
              <w:top w:val="nil"/>
              <w:left w:val="nil"/>
              <w:bottom w:val="nil"/>
              <w:right w:val="nil"/>
            </w:tcBorders>
            <w:shd w:val="clear" w:color="auto" w:fill="auto"/>
            <w:noWrap/>
            <w:vAlign w:val="center"/>
            <w:hideMark/>
          </w:tcPr>
          <w:p w14:paraId="6B820FA1"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255 (45.4)</w:t>
            </w:r>
          </w:p>
        </w:tc>
        <w:tc>
          <w:tcPr>
            <w:tcW w:w="1134" w:type="dxa"/>
            <w:tcBorders>
              <w:top w:val="nil"/>
              <w:left w:val="nil"/>
              <w:bottom w:val="nil"/>
              <w:right w:val="nil"/>
            </w:tcBorders>
            <w:shd w:val="clear" w:color="auto" w:fill="auto"/>
            <w:noWrap/>
            <w:vAlign w:val="center"/>
            <w:hideMark/>
          </w:tcPr>
          <w:p w14:paraId="779E8BE5"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p>
        </w:tc>
      </w:tr>
      <w:tr w:rsidR="00EE62EE" w:rsidRPr="00F31E90" w14:paraId="1022ACFD" w14:textId="77777777" w:rsidTr="00CA04C9">
        <w:trPr>
          <w:trHeight w:val="400"/>
        </w:trPr>
        <w:tc>
          <w:tcPr>
            <w:tcW w:w="1560" w:type="dxa"/>
            <w:tcBorders>
              <w:top w:val="nil"/>
              <w:left w:val="nil"/>
              <w:bottom w:val="single" w:sz="4" w:space="0" w:color="auto"/>
              <w:right w:val="nil"/>
            </w:tcBorders>
            <w:shd w:val="clear" w:color="auto" w:fill="auto"/>
            <w:noWrap/>
            <w:vAlign w:val="center"/>
            <w:hideMark/>
          </w:tcPr>
          <w:p w14:paraId="2DD70B2A"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 xml:space="preserve">    NE</w:t>
            </w:r>
          </w:p>
        </w:tc>
        <w:tc>
          <w:tcPr>
            <w:tcW w:w="1701" w:type="dxa"/>
            <w:tcBorders>
              <w:top w:val="nil"/>
              <w:left w:val="nil"/>
              <w:bottom w:val="single" w:sz="4" w:space="0" w:color="auto"/>
              <w:right w:val="nil"/>
            </w:tcBorders>
            <w:shd w:val="clear" w:color="auto" w:fill="auto"/>
            <w:noWrap/>
            <w:vAlign w:val="center"/>
            <w:hideMark/>
          </w:tcPr>
          <w:p w14:paraId="2DD41ABB"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40 (5.9)</w:t>
            </w:r>
          </w:p>
        </w:tc>
        <w:tc>
          <w:tcPr>
            <w:tcW w:w="1559" w:type="dxa"/>
            <w:tcBorders>
              <w:top w:val="nil"/>
              <w:left w:val="nil"/>
              <w:bottom w:val="single" w:sz="4" w:space="0" w:color="auto"/>
              <w:right w:val="nil"/>
            </w:tcBorders>
            <w:shd w:val="clear" w:color="auto" w:fill="auto"/>
            <w:noWrap/>
            <w:vAlign w:val="center"/>
            <w:hideMark/>
          </w:tcPr>
          <w:p w14:paraId="3D1254EC"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 (0)</w:t>
            </w:r>
          </w:p>
        </w:tc>
        <w:tc>
          <w:tcPr>
            <w:tcW w:w="1559" w:type="dxa"/>
            <w:tcBorders>
              <w:top w:val="nil"/>
              <w:left w:val="nil"/>
              <w:bottom w:val="single" w:sz="4" w:space="0" w:color="auto"/>
              <w:right w:val="nil"/>
            </w:tcBorders>
            <w:shd w:val="clear" w:color="auto" w:fill="auto"/>
            <w:noWrap/>
            <w:vAlign w:val="center"/>
            <w:hideMark/>
          </w:tcPr>
          <w:p w14:paraId="0350A52D"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40 (7.1)</w:t>
            </w:r>
          </w:p>
        </w:tc>
        <w:tc>
          <w:tcPr>
            <w:tcW w:w="1134" w:type="dxa"/>
            <w:tcBorders>
              <w:top w:val="nil"/>
              <w:left w:val="nil"/>
              <w:bottom w:val="single" w:sz="4" w:space="0" w:color="auto"/>
              <w:right w:val="nil"/>
            </w:tcBorders>
            <w:shd w:val="clear" w:color="auto" w:fill="auto"/>
            <w:noWrap/>
            <w:vAlign w:val="center"/>
            <w:hideMark/>
          </w:tcPr>
          <w:p w14:paraId="47DD4EBE"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 xml:space="preserve">　</w:t>
            </w:r>
          </w:p>
        </w:tc>
      </w:tr>
    </w:tbl>
    <w:p w14:paraId="1D5327D9" w14:textId="00E570EB" w:rsidR="00EE62EE" w:rsidRPr="00F31E90" w:rsidRDefault="00EE62EE" w:rsidP="00EE62EE">
      <w:pPr>
        <w:spacing w:after="0" w:line="480" w:lineRule="auto"/>
        <w:rPr>
          <w:rFonts w:ascii="Times New Roman" w:eastAsia="ＭＳ Ｐゴシック" w:hAnsi="Times New Roman" w:cs="Times New Roman"/>
          <w:lang w:eastAsia="ja-JP"/>
        </w:rPr>
      </w:pPr>
      <w:r w:rsidRPr="00F31E90">
        <w:rPr>
          <w:rFonts w:ascii="Times New Roman" w:eastAsia="ＭＳ Ｐゴシック" w:hAnsi="Times New Roman" w:cs="Times New Roman"/>
          <w:lang w:eastAsia="ja-JP"/>
        </w:rPr>
        <w:t xml:space="preserve">Abbreviations: CR, complete response; LT group, patients receiving initial immune checkpoint inhibitor for &gt;1 year without progression disease; NE, not evaluable NLT group, patients other than LT group; PD, progressive disease; PR, partial response; SD, stable disease. </w:t>
      </w:r>
    </w:p>
    <w:p w14:paraId="1A2C83AE" w14:textId="77777777" w:rsidR="00EE62EE" w:rsidRPr="00F31E90" w:rsidRDefault="00EE62EE" w:rsidP="00EE62EE">
      <w:pPr>
        <w:spacing w:after="0" w:line="480" w:lineRule="auto"/>
        <w:rPr>
          <w:rFonts w:ascii="Times New Roman" w:eastAsia="ＭＳ Ｐゴシック" w:hAnsi="Times New Roman" w:cs="Times New Roman"/>
          <w:lang w:eastAsia="ja-JP"/>
        </w:rPr>
      </w:pPr>
    </w:p>
    <w:p w14:paraId="38C46781" w14:textId="77777777" w:rsidR="00EE62EE" w:rsidRPr="00F31E90" w:rsidRDefault="00EE62EE" w:rsidP="00EE62EE">
      <w:pPr>
        <w:spacing w:after="0" w:line="480" w:lineRule="auto"/>
        <w:rPr>
          <w:rFonts w:ascii="Times New Roman" w:eastAsia="ＭＳ Ｐゴシック" w:hAnsi="Times New Roman" w:cs="Times New Roman"/>
          <w:lang w:eastAsia="ja-JP"/>
        </w:rPr>
      </w:pPr>
      <w:r w:rsidRPr="00F31E90">
        <w:rPr>
          <w:rFonts w:ascii="Times New Roman" w:eastAsia="ＭＳ Ｐゴシック" w:hAnsi="Times New Roman" w:cs="Times New Roman"/>
          <w:lang w:eastAsia="ja-JP"/>
        </w:rPr>
        <w:br w:type="page"/>
      </w:r>
    </w:p>
    <w:p w14:paraId="61C389AA" w14:textId="77777777" w:rsidR="00EE62EE" w:rsidRPr="00F31E90" w:rsidRDefault="00EE62EE" w:rsidP="00EE62EE">
      <w:pPr>
        <w:spacing w:after="0" w:line="480" w:lineRule="auto"/>
        <w:rPr>
          <w:rFonts w:ascii="Times New Roman" w:eastAsia="ＭＳ Ｐゴシック" w:hAnsi="Times New Roman" w:cs="Times New Roman"/>
          <w:lang w:eastAsia="ja-JP"/>
        </w:rPr>
        <w:sectPr w:rsidR="00EE62EE" w:rsidRPr="00F31E90" w:rsidSect="00CA04C9">
          <w:pgSz w:w="11906" w:h="16838"/>
          <w:pgMar w:top="1985" w:right="1701" w:bottom="1701" w:left="1701" w:header="851" w:footer="992" w:gutter="0"/>
          <w:cols w:space="425"/>
          <w:docGrid w:type="lines" w:linePitch="360"/>
        </w:sectPr>
      </w:pPr>
    </w:p>
    <w:p w14:paraId="25853BBD" w14:textId="64D07F87" w:rsidR="00EE62EE" w:rsidRPr="00F31E90" w:rsidRDefault="00EE62EE" w:rsidP="00EE62EE">
      <w:pPr>
        <w:spacing w:after="0" w:line="480" w:lineRule="auto"/>
        <w:rPr>
          <w:rFonts w:ascii="Times New Roman" w:eastAsia="ＭＳ Ｐゴシック" w:hAnsi="Times New Roman" w:cs="Times New Roman"/>
          <w:lang w:eastAsia="ja-JP"/>
        </w:rPr>
      </w:pPr>
      <w:r w:rsidRPr="00F31E90">
        <w:rPr>
          <w:rFonts w:ascii="Times New Roman" w:eastAsia="ＭＳ Ｐゴシック" w:hAnsi="Times New Roman" w:cs="Times New Roman"/>
          <w:b/>
          <w:bCs/>
          <w:lang w:eastAsia="ja-JP"/>
        </w:rPr>
        <w:lastRenderedPageBreak/>
        <w:t>Table S2 Univaria</w:t>
      </w:r>
      <w:r w:rsidR="00CB2911" w:rsidRPr="00F31E90">
        <w:rPr>
          <w:rFonts w:ascii="Times New Roman" w:eastAsia="ＭＳ Ｐゴシック" w:hAnsi="Times New Roman" w:cs="Times New Roman"/>
          <w:b/>
          <w:bCs/>
          <w:lang w:eastAsia="ja-JP"/>
        </w:rPr>
        <w:t>t</w:t>
      </w:r>
      <w:r w:rsidRPr="00F31E90">
        <w:rPr>
          <w:rFonts w:ascii="Times New Roman" w:eastAsia="ＭＳ Ｐゴシック" w:hAnsi="Times New Roman" w:cs="Times New Roman"/>
          <w:b/>
          <w:bCs/>
          <w:lang w:eastAsia="ja-JP"/>
        </w:rPr>
        <w:t>e and multivaria</w:t>
      </w:r>
      <w:r w:rsidR="00CB2911" w:rsidRPr="00F31E90">
        <w:rPr>
          <w:rFonts w:ascii="Times New Roman" w:eastAsia="ＭＳ Ｐゴシック" w:hAnsi="Times New Roman" w:cs="Times New Roman"/>
          <w:b/>
          <w:bCs/>
          <w:lang w:eastAsia="ja-JP"/>
        </w:rPr>
        <w:t>t</w:t>
      </w:r>
      <w:r w:rsidRPr="00F31E90">
        <w:rPr>
          <w:rFonts w:ascii="Times New Roman" w:eastAsia="ＭＳ Ｐゴシック" w:hAnsi="Times New Roman" w:cs="Times New Roman"/>
          <w:b/>
          <w:bCs/>
          <w:lang w:eastAsia="ja-JP"/>
        </w:rPr>
        <w:t xml:space="preserve">e </w:t>
      </w:r>
      <w:r w:rsidR="00EA2A20" w:rsidRPr="00F31E90">
        <w:rPr>
          <w:rFonts w:ascii="Times New Roman" w:eastAsia="ＭＳ Ｐゴシック" w:hAnsi="Times New Roman" w:cs="Times New Roman"/>
          <w:b/>
          <w:bCs/>
          <w:lang w:eastAsia="ja-JP"/>
        </w:rPr>
        <w:t xml:space="preserve">analyses </w:t>
      </w:r>
      <w:r w:rsidRPr="00F31E90">
        <w:rPr>
          <w:rFonts w:ascii="Times New Roman" w:eastAsia="ＭＳ Ｐゴシック" w:hAnsi="Times New Roman" w:cs="Times New Roman"/>
          <w:b/>
          <w:bCs/>
          <w:lang w:eastAsia="ja-JP"/>
        </w:rPr>
        <w:t>of PFS in all patients</w:t>
      </w:r>
    </w:p>
    <w:p w14:paraId="03519A9B" w14:textId="6FD6391C" w:rsidR="00EE62EE" w:rsidRPr="00F31E90" w:rsidRDefault="00EE62EE" w:rsidP="00EE62EE">
      <w:pPr>
        <w:spacing w:after="0" w:line="480" w:lineRule="auto"/>
        <w:rPr>
          <w:rFonts w:ascii="Times New Roman" w:eastAsia="ＭＳ Ｐゴシック" w:hAnsi="Times New Roman" w:cs="Times New Roman"/>
          <w:lang w:eastAsia="ja-JP"/>
        </w:rPr>
      </w:pPr>
      <w:r w:rsidRPr="00F31E90">
        <w:rPr>
          <w:rFonts w:ascii="Times New Roman" w:eastAsia="ＭＳ Ｐゴシック" w:hAnsi="Times New Roman" w:cs="Times New Roman"/>
          <w:lang w:eastAsia="ja-JP"/>
        </w:rPr>
        <w:t xml:space="preserve">Hazard ratios </w:t>
      </w:r>
      <w:r w:rsidR="00EA2A20" w:rsidRPr="00F31E90">
        <w:rPr>
          <w:rFonts w:ascii="Times New Roman" w:eastAsia="ＭＳ Ｐゴシック" w:hAnsi="Times New Roman" w:cs="Times New Roman"/>
          <w:lang w:eastAsia="ja-JP"/>
        </w:rPr>
        <w:t xml:space="preserve">(HRs) </w:t>
      </w:r>
      <w:r w:rsidRPr="00F31E90">
        <w:rPr>
          <w:rFonts w:ascii="Times New Roman" w:eastAsia="ＭＳ Ｐゴシック" w:hAnsi="Times New Roman" w:cs="Times New Roman"/>
          <w:lang w:eastAsia="ja-JP"/>
        </w:rPr>
        <w:t>and 95% confidence intervals (CIs) were estimated using the Cox proportional hazards regression model. Without considering the results of the univariate analysis, the factors considered important from the results of the previous report and the medical point of view were selected for inclusion in multivariate analysis.</w:t>
      </w:r>
    </w:p>
    <w:tbl>
      <w:tblPr>
        <w:tblW w:w="9737" w:type="dxa"/>
        <w:tblInd w:w="-142" w:type="dxa"/>
        <w:tblCellMar>
          <w:left w:w="99" w:type="dxa"/>
          <w:right w:w="99" w:type="dxa"/>
        </w:tblCellMar>
        <w:tblLook w:val="04A0" w:firstRow="1" w:lastRow="0" w:firstColumn="1" w:lastColumn="0" w:noHBand="0" w:noVBand="1"/>
      </w:tblPr>
      <w:tblGrid>
        <w:gridCol w:w="2062"/>
        <w:gridCol w:w="2333"/>
        <w:gridCol w:w="583"/>
        <w:gridCol w:w="1134"/>
        <w:gridCol w:w="992"/>
        <w:gridCol w:w="588"/>
        <w:gridCol w:w="1134"/>
        <w:gridCol w:w="928"/>
      </w:tblGrid>
      <w:tr w:rsidR="00EE62EE" w:rsidRPr="00F31E90" w14:paraId="68C0C40F" w14:textId="77777777" w:rsidTr="00CA04C9">
        <w:trPr>
          <w:trHeight w:val="400"/>
        </w:trPr>
        <w:tc>
          <w:tcPr>
            <w:tcW w:w="2062" w:type="dxa"/>
            <w:tcBorders>
              <w:top w:val="single" w:sz="4" w:space="0" w:color="auto"/>
              <w:left w:val="nil"/>
              <w:bottom w:val="nil"/>
              <w:right w:val="nil"/>
            </w:tcBorders>
            <w:shd w:val="clear" w:color="auto" w:fill="auto"/>
            <w:noWrap/>
            <w:vAlign w:val="center"/>
            <w:hideMark/>
          </w:tcPr>
          <w:p w14:paraId="6CA4D0B9" w14:textId="77777777" w:rsidR="00EE62EE" w:rsidRPr="00F31E90" w:rsidRDefault="00EE62EE" w:rsidP="00EE62EE">
            <w:pPr>
              <w:spacing w:after="0" w:line="480" w:lineRule="auto"/>
              <w:rPr>
                <w:rFonts w:ascii="Times New Roman" w:eastAsia="ＭＳ Ｐゴシック" w:hAnsi="Times New Roman" w:cs="Times New Roman"/>
                <w:lang w:eastAsia="ja-JP"/>
              </w:rPr>
            </w:pPr>
          </w:p>
        </w:tc>
        <w:tc>
          <w:tcPr>
            <w:tcW w:w="2333" w:type="dxa"/>
            <w:tcBorders>
              <w:top w:val="single" w:sz="4" w:space="0" w:color="auto"/>
              <w:left w:val="nil"/>
              <w:bottom w:val="nil"/>
              <w:right w:val="nil"/>
            </w:tcBorders>
            <w:shd w:val="clear" w:color="auto" w:fill="auto"/>
            <w:noWrap/>
            <w:vAlign w:val="center"/>
            <w:hideMark/>
          </w:tcPr>
          <w:p w14:paraId="09E82DB1" w14:textId="77777777" w:rsidR="00EE62EE" w:rsidRPr="00F31E90" w:rsidRDefault="00EE62EE" w:rsidP="00EE62EE">
            <w:pPr>
              <w:spacing w:after="0" w:line="480" w:lineRule="auto"/>
              <w:rPr>
                <w:rFonts w:ascii="Times New Roman" w:eastAsia="ＭＳ Ｐゴシック" w:hAnsi="Times New Roman" w:cs="Times New Roman"/>
                <w:lang w:eastAsia="ja-JP"/>
              </w:rPr>
            </w:pPr>
          </w:p>
        </w:tc>
        <w:tc>
          <w:tcPr>
            <w:tcW w:w="2693" w:type="dxa"/>
            <w:gridSpan w:val="3"/>
            <w:tcBorders>
              <w:top w:val="single" w:sz="4" w:space="0" w:color="auto"/>
              <w:left w:val="nil"/>
              <w:bottom w:val="single" w:sz="4" w:space="0" w:color="auto"/>
              <w:right w:val="nil"/>
            </w:tcBorders>
            <w:shd w:val="clear" w:color="auto" w:fill="auto"/>
            <w:noWrap/>
            <w:vAlign w:val="center"/>
            <w:hideMark/>
          </w:tcPr>
          <w:p w14:paraId="2B2D99AC" w14:textId="2DB94EA9" w:rsidR="00EE62EE" w:rsidRPr="00F31E90" w:rsidRDefault="00142410" w:rsidP="00142410">
            <w:pPr>
              <w:spacing w:after="0" w:line="480" w:lineRule="auto"/>
              <w:jc w:val="center"/>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Univariate</w:t>
            </w:r>
          </w:p>
        </w:tc>
        <w:tc>
          <w:tcPr>
            <w:tcW w:w="2649" w:type="dxa"/>
            <w:gridSpan w:val="3"/>
            <w:tcBorders>
              <w:top w:val="single" w:sz="4" w:space="0" w:color="auto"/>
              <w:left w:val="nil"/>
              <w:bottom w:val="single" w:sz="4" w:space="0" w:color="auto"/>
              <w:right w:val="nil"/>
            </w:tcBorders>
            <w:shd w:val="clear" w:color="auto" w:fill="auto"/>
            <w:noWrap/>
            <w:vAlign w:val="center"/>
            <w:hideMark/>
          </w:tcPr>
          <w:p w14:paraId="0F6D2212" w14:textId="390B8376" w:rsidR="00EE62EE" w:rsidRPr="00F31E90" w:rsidRDefault="00142410" w:rsidP="00142410">
            <w:pPr>
              <w:spacing w:after="0" w:line="480" w:lineRule="auto"/>
              <w:jc w:val="center"/>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Multivariate</w:t>
            </w:r>
          </w:p>
        </w:tc>
      </w:tr>
      <w:tr w:rsidR="00EE62EE" w:rsidRPr="00F31E90" w14:paraId="152CBE99" w14:textId="77777777" w:rsidTr="00CA04C9">
        <w:trPr>
          <w:trHeight w:val="400"/>
        </w:trPr>
        <w:tc>
          <w:tcPr>
            <w:tcW w:w="2062" w:type="dxa"/>
            <w:tcBorders>
              <w:top w:val="nil"/>
              <w:left w:val="nil"/>
              <w:bottom w:val="single" w:sz="4" w:space="0" w:color="auto"/>
              <w:right w:val="nil"/>
            </w:tcBorders>
            <w:shd w:val="clear" w:color="auto" w:fill="auto"/>
            <w:noWrap/>
            <w:vAlign w:val="center"/>
            <w:hideMark/>
          </w:tcPr>
          <w:p w14:paraId="462E6424" w14:textId="77777777"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Parameter</w:t>
            </w:r>
          </w:p>
        </w:tc>
        <w:tc>
          <w:tcPr>
            <w:tcW w:w="2333" w:type="dxa"/>
            <w:tcBorders>
              <w:top w:val="nil"/>
              <w:left w:val="nil"/>
              <w:bottom w:val="single" w:sz="4" w:space="0" w:color="auto"/>
              <w:right w:val="nil"/>
            </w:tcBorders>
            <w:shd w:val="clear" w:color="auto" w:fill="auto"/>
            <w:noWrap/>
            <w:vAlign w:val="center"/>
            <w:hideMark/>
          </w:tcPr>
          <w:p w14:paraId="7CC49A1B" w14:textId="77777777"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Category</w:t>
            </w:r>
          </w:p>
        </w:tc>
        <w:tc>
          <w:tcPr>
            <w:tcW w:w="567" w:type="dxa"/>
            <w:tcBorders>
              <w:top w:val="nil"/>
              <w:left w:val="nil"/>
              <w:bottom w:val="single" w:sz="4" w:space="0" w:color="auto"/>
              <w:right w:val="nil"/>
            </w:tcBorders>
            <w:shd w:val="clear" w:color="auto" w:fill="auto"/>
            <w:noWrap/>
            <w:vAlign w:val="center"/>
            <w:hideMark/>
          </w:tcPr>
          <w:p w14:paraId="1D5906A1" w14:textId="77777777"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HR</w:t>
            </w:r>
          </w:p>
        </w:tc>
        <w:tc>
          <w:tcPr>
            <w:tcW w:w="1134" w:type="dxa"/>
            <w:tcBorders>
              <w:top w:val="nil"/>
              <w:left w:val="nil"/>
              <w:bottom w:val="single" w:sz="4" w:space="0" w:color="auto"/>
              <w:right w:val="nil"/>
            </w:tcBorders>
            <w:shd w:val="clear" w:color="auto" w:fill="auto"/>
            <w:noWrap/>
            <w:vAlign w:val="center"/>
            <w:hideMark/>
          </w:tcPr>
          <w:p w14:paraId="7B601C09" w14:textId="77777777"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95% CI</w:t>
            </w:r>
          </w:p>
        </w:tc>
        <w:tc>
          <w:tcPr>
            <w:tcW w:w="992" w:type="dxa"/>
            <w:tcBorders>
              <w:top w:val="nil"/>
              <w:left w:val="nil"/>
              <w:bottom w:val="single" w:sz="4" w:space="0" w:color="auto"/>
              <w:right w:val="nil"/>
            </w:tcBorders>
            <w:shd w:val="clear" w:color="auto" w:fill="auto"/>
            <w:noWrap/>
            <w:vAlign w:val="center"/>
            <w:hideMark/>
          </w:tcPr>
          <w:p w14:paraId="31208566" w14:textId="09BF0616"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970D9C">
              <w:rPr>
                <w:rFonts w:ascii="Times New Roman" w:eastAsia="游ゴシック" w:hAnsi="Times New Roman" w:cs="Times New Roman"/>
                <w:b/>
                <w:bCs/>
                <w:i/>
                <w:color w:val="000000"/>
                <w:lang w:eastAsia="ja-JP"/>
              </w:rPr>
              <w:t>p</w:t>
            </w:r>
            <w:r w:rsidR="009449EF" w:rsidRPr="00F31E90">
              <w:rPr>
                <w:rFonts w:ascii="Times New Roman" w:eastAsia="游ゴシック" w:hAnsi="Times New Roman" w:cs="Times New Roman"/>
                <w:b/>
                <w:bCs/>
                <w:color w:val="000000"/>
                <w:lang w:eastAsia="ja-JP"/>
              </w:rPr>
              <w:t>-</w:t>
            </w:r>
            <w:r w:rsidRPr="00F31E90">
              <w:rPr>
                <w:rFonts w:ascii="Times New Roman" w:eastAsia="游ゴシック" w:hAnsi="Times New Roman" w:cs="Times New Roman"/>
                <w:b/>
                <w:bCs/>
                <w:color w:val="000000"/>
                <w:lang w:eastAsia="ja-JP"/>
              </w:rPr>
              <w:t>value</w:t>
            </w:r>
          </w:p>
        </w:tc>
        <w:tc>
          <w:tcPr>
            <w:tcW w:w="588" w:type="dxa"/>
            <w:tcBorders>
              <w:top w:val="nil"/>
              <w:left w:val="nil"/>
              <w:bottom w:val="single" w:sz="4" w:space="0" w:color="auto"/>
              <w:right w:val="nil"/>
            </w:tcBorders>
            <w:shd w:val="clear" w:color="auto" w:fill="auto"/>
            <w:noWrap/>
            <w:vAlign w:val="center"/>
            <w:hideMark/>
          </w:tcPr>
          <w:p w14:paraId="47AA64E8" w14:textId="77777777"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HR</w:t>
            </w:r>
          </w:p>
        </w:tc>
        <w:tc>
          <w:tcPr>
            <w:tcW w:w="1134" w:type="dxa"/>
            <w:tcBorders>
              <w:top w:val="nil"/>
              <w:left w:val="nil"/>
              <w:bottom w:val="single" w:sz="4" w:space="0" w:color="auto"/>
              <w:right w:val="nil"/>
            </w:tcBorders>
            <w:shd w:val="clear" w:color="auto" w:fill="auto"/>
            <w:noWrap/>
            <w:vAlign w:val="center"/>
            <w:hideMark/>
          </w:tcPr>
          <w:p w14:paraId="6EEE03BA" w14:textId="77777777"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95% CI</w:t>
            </w:r>
          </w:p>
        </w:tc>
        <w:tc>
          <w:tcPr>
            <w:tcW w:w="927" w:type="dxa"/>
            <w:tcBorders>
              <w:top w:val="nil"/>
              <w:left w:val="nil"/>
              <w:bottom w:val="single" w:sz="4" w:space="0" w:color="auto"/>
              <w:right w:val="nil"/>
            </w:tcBorders>
            <w:shd w:val="clear" w:color="auto" w:fill="auto"/>
            <w:noWrap/>
            <w:vAlign w:val="center"/>
            <w:hideMark/>
          </w:tcPr>
          <w:p w14:paraId="3C11E28B" w14:textId="005920A9"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970D9C">
              <w:rPr>
                <w:rFonts w:ascii="Times New Roman" w:eastAsia="游ゴシック" w:hAnsi="Times New Roman" w:cs="Times New Roman"/>
                <w:b/>
                <w:bCs/>
                <w:i/>
                <w:color w:val="000000"/>
                <w:lang w:eastAsia="ja-JP"/>
              </w:rPr>
              <w:t>p</w:t>
            </w:r>
            <w:r w:rsidR="0023741D" w:rsidRPr="00F31E90">
              <w:rPr>
                <w:rFonts w:ascii="Times New Roman" w:eastAsia="游ゴシック" w:hAnsi="Times New Roman" w:cs="Times New Roman"/>
                <w:b/>
                <w:bCs/>
                <w:color w:val="000000"/>
                <w:lang w:eastAsia="ja-JP"/>
              </w:rPr>
              <w:t>-</w:t>
            </w:r>
            <w:r w:rsidRPr="00F31E90">
              <w:rPr>
                <w:rFonts w:ascii="Times New Roman" w:eastAsia="游ゴシック" w:hAnsi="Times New Roman" w:cs="Times New Roman"/>
                <w:b/>
                <w:bCs/>
                <w:color w:val="000000"/>
                <w:lang w:eastAsia="ja-JP"/>
              </w:rPr>
              <w:t>value</w:t>
            </w:r>
          </w:p>
        </w:tc>
      </w:tr>
      <w:tr w:rsidR="00EE62EE" w:rsidRPr="00F31E90" w14:paraId="63982104" w14:textId="77777777" w:rsidTr="00CA04C9">
        <w:trPr>
          <w:trHeight w:val="400"/>
        </w:trPr>
        <w:tc>
          <w:tcPr>
            <w:tcW w:w="2062" w:type="dxa"/>
            <w:tcBorders>
              <w:top w:val="nil"/>
              <w:left w:val="nil"/>
              <w:bottom w:val="nil"/>
              <w:right w:val="nil"/>
            </w:tcBorders>
            <w:shd w:val="clear" w:color="auto" w:fill="auto"/>
            <w:noWrap/>
            <w:vAlign w:val="center"/>
            <w:hideMark/>
          </w:tcPr>
          <w:p w14:paraId="7098ADB9" w14:textId="57308AD1"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Age</w:t>
            </w:r>
            <w:r w:rsidR="00E36F12" w:rsidRPr="00F31E90">
              <w:rPr>
                <w:rFonts w:ascii="Times New Roman" w:eastAsia="游ゴシック" w:hAnsi="Times New Roman" w:cs="Times New Roman"/>
                <w:color w:val="000000"/>
                <w:lang w:eastAsia="ja-JP"/>
              </w:rPr>
              <w:t xml:space="preserve"> (years)</w:t>
            </w:r>
          </w:p>
        </w:tc>
        <w:tc>
          <w:tcPr>
            <w:tcW w:w="2333" w:type="dxa"/>
            <w:tcBorders>
              <w:top w:val="nil"/>
              <w:left w:val="nil"/>
              <w:bottom w:val="nil"/>
              <w:right w:val="nil"/>
            </w:tcBorders>
            <w:shd w:val="clear" w:color="auto" w:fill="auto"/>
            <w:noWrap/>
            <w:vAlign w:val="center"/>
            <w:hideMark/>
          </w:tcPr>
          <w:p w14:paraId="2C4D909D" w14:textId="695F5AA8"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≥75 (vs.&lt;75)</w:t>
            </w:r>
          </w:p>
        </w:tc>
        <w:tc>
          <w:tcPr>
            <w:tcW w:w="567" w:type="dxa"/>
            <w:tcBorders>
              <w:top w:val="nil"/>
              <w:left w:val="nil"/>
              <w:bottom w:val="nil"/>
              <w:right w:val="nil"/>
            </w:tcBorders>
            <w:shd w:val="clear" w:color="auto" w:fill="auto"/>
            <w:noWrap/>
            <w:vAlign w:val="center"/>
            <w:hideMark/>
          </w:tcPr>
          <w:p w14:paraId="36B19AFF" w14:textId="2AFCCB28"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0.8</w:t>
            </w:r>
            <w:r w:rsidR="00CA04C9" w:rsidRPr="00F31E90">
              <w:rPr>
                <w:rFonts w:ascii="Times New Roman" w:eastAsia="游ゴシック" w:hAnsi="Times New Roman" w:cs="Times New Roman"/>
                <w:color w:val="000000"/>
                <w:lang w:eastAsia="ja-JP"/>
              </w:rPr>
              <w:t>6</w:t>
            </w:r>
          </w:p>
        </w:tc>
        <w:tc>
          <w:tcPr>
            <w:tcW w:w="1134" w:type="dxa"/>
            <w:tcBorders>
              <w:top w:val="nil"/>
              <w:left w:val="nil"/>
              <w:bottom w:val="nil"/>
              <w:right w:val="nil"/>
            </w:tcBorders>
            <w:shd w:val="clear" w:color="auto" w:fill="auto"/>
            <w:noWrap/>
            <w:vAlign w:val="center"/>
            <w:hideMark/>
          </w:tcPr>
          <w:p w14:paraId="5693F8CF" w14:textId="36B0638E"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0.7</w:t>
            </w:r>
            <w:r w:rsidR="00CA04C9" w:rsidRPr="00F31E90">
              <w:rPr>
                <w:rFonts w:ascii="Times New Roman" w:eastAsia="游ゴシック" w:hAnsi="Times New Roman" w:cs="Times New Roman"/>
                <w:color w:val="000000"/>
                <w:lang w:eastAsia="ja-JP"/>
              </w:rPr>
              <w:t>0</w:t>
            </w:r>
            <w:r w:rsidRPr="00F31E90">
              <w:rPr>
                <w:rFonts w:ascii="Times New Roman" w:eastAsia="游ゴシック" w:hAnsi="Times New Roman" w:cs="Times New Roman"/>
                <w:color w:val="000000"/>
                <w:lang w:eastAsia="ja-JP"/>
              </w:rPr>
              <w:t>–1.0</w:t>
            </w:r>
            <w:r w:rsidR="00CA04C9" w:rsidRPr="00F31E90">
              <w:rPr>
                <w:rFonts w:ascii="Times New Roman" w:eastAsia="游ゴシック" w:hAnsi="Times New Roman" w:cs="Times New Roman"/>
                <w:color w:val="000000"/>
                <w:lang w:eastAsia="ja-JP"/>
              </w:rPr>
              <w:t>6</w:t>
            </w:r>
          </w:p>
        </w:tc>
        <w:tc>
          <w:tcPr>
            <w:tcW w:w="992" w:type="dxa"/>
            <w:tcBorders>
              <w:top w:val="nil"/>
              <w:left w:val="nil"/>
              <w:bottom w:val="nil"/>
              <w:right w:val="nil"/>
            </w:tcBorders>
            <w:shd w:val="clear" w:color="auto" w:fill="auto"/>
            <w:noWrap/>
            <w:vAlign w:val="center"/>
            <w:hideMark/>
          </w:tcPr>
          <w:p w14:paraId="05BD04AE" w14:textId="713C4789"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0.1</w:t>
            </w:r>
            <w:r w:rsidR="00CA04C9" w:rsidRPr="00F31E90">
              <w:rPr>
                <w:rFonts w:ascii="Times New Roman" w:eastAsia="游ゴシック" w:hAnsi="Times New Roman" w:cs="Times New Roman"/>
                <w:color w:val="000000"/>
                <w:lang w:eastAsia="ja-JP"/>
              </w:rPr>
              <w:t>546</w:t>
            </w:r>
          </w:p>
        </w:tc>
        <w:tc>
          <w:tcPr>
            <w:tcW w:w="588" w:type="dxa"/>
            <w:tcBorders>
              <w:top w:val="nil"/>
              <w:left w:val="nil"/>
              <w:bottom w:val="nil"/>
              <w:right w:val="nil"/>
            </w:tcBorders>
            <w:shd w:val="clear" w:color="auto" w:fill="auto"/>
            <w:noWrap/>
            <w:vAlign w:val="center"/>
            <w:hideMark/>
          </w:tcPr>
          <w:p w14:paraId="3F6934C5" w14:textId="38339878"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w:t>
            </w:r>
            <w:r w:rsidR="0097018E" w:rsidRPr="00F31E90">
              <w:rPr>
                <w:rFonts w:ascii="Times New Roman" w:eastAsia="游ゴシック" w:hAnsi="Times New Roman" w:cs="Times New Roman"/>
                <w:color w:val="000000"/>
                <w:lang w:eastAsia="ja-JP"/>
              </w:rPr>
              <w:t>89</w:t>
            </w:r>
          </w:p>
        </w:tc>
        <w:tc>
          <w:tcPr>
            <w:tcW w:w="1134" w:type="dxa"/>
            <w:tcBorders>
              <w:top w:val="nil"/>
              <w:left w:val="nil"/>
              <w:bottom w:val="nil"/>
              <w:right w:val="nil"/>
            </w:tcBorders>
            <w:shd w:val="clear" w:color="auto" w:fill="auto"/>
            <w:noWrap/>
            <w:vAlign w:val="center"/>
            <w:hideMark/>
          </w:tcPr>
          <w:p w14:paraId="421A2DD4" w14:textId="2A135CB4"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0.72–1.1</w:t>
            </w:r>
            <w:r w:rsidR="0097018E" w:rsidRPr="00F31E90">
              <w:rPr>
                <w:rFonts w:ascii="Times New Roman" w:eastAsia="游ゴシック" w:hAnsi="Times New Roman" w:cs="Times New Roman"/>
                <w:color w:val="000000"/>
                <w:lang w:eastAsia="ja-JP"/>
              </w:rPr>
              <w:t>0</w:t>
            </w:r>
          </w:p>
        </w:tc>
        <w:tc>
          <w:tcPr>
            <w:tcW w:w="927" w:type="dxa"/>
            <w:tcBorders>
              <w:top w:val="nil"/>
              <w:left w:val="nil"/>
              <w:bottom w:val="nil"/>
              <w:right w:val="nil"/>
            </w:tcBorders>
            <w:shd w:val="clear" w:color="auto" w:fill="auto"/>
            <w:noWrap/>
            <w:vAlign w:val="center"/>
            <w:hideMark/>
          </w:tcPr>
          <w:p w14:paraId="015CE3B4" w14:textId="3D28B70B"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w:t>
            </w:r>
            <w:r w:rsidR="004C60F5" w:rsidRPr="00F31E90">
              <w:rPr>
                <w:rFonts w:ascii="Times New Roman" w:eastAsia="游ゴシック" w:hAnsi="Times New Roman" w:cs="Times New Roman"/>
                <w:color w:val="000000"/>
                <w:lang w:eastAsia="ja-JP"/>
              </w:rPr>
              <w:t>2759</w:t>
            </w:r>
          </w:p>
        </w:tc>
      </w:tr>
      <w:tr w:rsidR="00EE62EE" w:rsidRPr="00F31E90" w14:paraId="0D7BA73F" w14:textId="77777777" w:rsidTr="00CA04C9">
        <w:trPr>
          <w:trHeight w:val="400"/>
        </w:trPr>
        <w:tc>
          <w:tcPr>
            <w:tcW w:w="2062" w:type="dxa"/>
            <w:tcBorders>
              <w:top w:val="nil"/>
              <w:left w:val="nil"/>
              <w:bottom w:val="nil"/>
              <w:right w:val="nil"/>
            </w:tcBorders>
            <w:shd w:val="clear" w:color="auto" w:fill="auto"/>
            <w:noWrap/>
            <w:vAlign w:val="center"/>
            <w:hideMark/>
          </w:tcPr>
          <w:p w14:paraId="5E37923C"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Sex</w:t>
            </w:r>
          </w:p>
        </w:tc>
        <w:tc>
          <w:tcPr>
            <w:tcW w:w="2333" w:type="dxa"/>
            <w:tcBorders>
              <w:top w:val="nil"/>
              <w:left w:val="nil"/>
              <w:bottom w:val="nil"/>
              <w:right w:val="nil"/>
            </w:tcBorders>
            <w:shd w:val="clear" w:color="auto" w:fill="auto"/>
            <w:noWrap/>
            <w:vAlign w:val="center"/>
            <w:hideMark/>
          </w:tcPr>
          <w:p w14:paraId="14F1EFCD"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Female (vs. male)</w:t>
            </w:r>
          </w:p>
        </w:tc>
        <w:tc>
          <w:tcPr>
            <w:tcW w:w="567" w:type="dxa"/>
            <w:tcBorders>
              <w:top w:val="nil"/>
              <w:left w:val="nil"/>
              <w:bottom w:val="nil"/>
              <w:right w:val="nil"/>
            </w:tcBorders>
            <w:shd w:val="clear" w:color="auto" w:fill="auto"/>
            <w:noWrap/>
            <w:vAlign w:val="center"/>
            <w:hideMark/>
          </w:tcPr>
          <w:p w14:paraId="20894372"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1.55</w:t>
            </w:r>
          </w:p>
        </w:tc>
        <w:tc>
          <w:tcPr>
            <w:tcW w:w="1134" w:type="dxa"/>
            <w:tcBorders>
              <w:top w:val="nil"/>
              <w:left w:val="nil"/>
              <w:bottom w:val="nil"/>
              <w:right w:val="nil"/>
            </w:tcBorders>
            <w:shd w:val="clear" w:color="auto" w:fill="auto"/>
            <w:noWrap/>
            <w:vAlign w:val="center"/>
            <w:hideMark/>
          </w:tcPr>
          <w:p w14:paraId="4CED3A30" w14:textId="153DCBEF"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1.29–1.85</w:t>
            </w:r>
          </w:p>
        </w:tc>
        <w:tc>
          <w:tcPr>
            <w:tcW w:w="992" w:type="dxa"/>
            <w:tcBorders>
              <w:top w:val="nil"/>
              <w:left w:val="nil"/>
              <w:bottom w:val="nil"/>
              <w:right w:val="nil"/>
            </w:tcBorders>
            <w:shd w:val="clear" w:color="auto" w:fill="auto"/>
            <w:noWrap/>
            <w:vAlign w:val="center"/>
            <w:hideMark/>
          </w:tcPr>
          <w:p w14:paraId="43DE321B"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&lt;0.0001</w:t>
            </w:r>
          </w:p>
        </w:tc>
        <w:tc>
          <w:tcPr>
            <w:tcW w:w="588" w:type="dxa"/>
            <w:tcBorders>
              <w:top w:val="nil"/>
              <w:left w:val="nil"/>
              <w:bottom w:val="nil"/>
              <w:right w:val="nil"/>
            </w:tcBorders>
            <w:shd w:val="clear" w:color="auto" w:fill="auto"/>
            <w:noWrap/>
            <w:vAlign w:val="center"/>
            <w:hideMark/>
          </w:tcPr>
          <w:p w14:paraId="3E351A83" w14:textId="04FC4940"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1.2</w:t>
            </w:r>
            <w:r w:rsidR="00B81F01" w:rsidRPr="00F31E90">
              <w:rPr>
                <w:rFonts w:ascii="Times New Roman" w:eastAsia="游ゴシック" w:hAnsi="Times New Roman" w:cs="Times New Roman"/>
                <w:color w:val="000000"/>
                <w:lang w:eastAsia="ja-JP"/>
              </w:rPr>
              <w:t>5</w:t>
            </w:r>
          </w:p>
        </w:tc>
        <w:tc>
          <w:tcPr>
            <w:tcW w:w="1134" w:type="dxa"/>
            <w:tcBorders>
              <w:top w:val="nil"/>
              <w:left w:val="nil"/>
              <w:bottom w:val="nil"/>
              <w:right w:val="nil"/>
            </w:tcBorders>
            <w:shd w:val="clear" w:color="auto" w:fill="auto"/>
            <w:noWrap/>
            <w:vAlign w:val="center"/>
            <w:hideMark/>
          </w:tcPr>
          <w:p w14:paraId="1646F23A" w14:textId="7EC54A44"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1.01–1.54</w:t>
            </w:r>
          </w:p>
        </w:tc>
        <w:tc>
          <w:tcPr>
            <w:tcW w:w="927" w:type="dxa"/>
            <w:tcBorders>
              <w:top w:val="nil"/>
              <w:left w:val="nil"/>
              <w:bottom w:val="nil"/>
              <w:right w:val="nil"/>
            </w:tcBorders>
            <w:shd w:val="clear" w:color="auto" w:fill="auto"/>
            <w:noWrap/>
            <w:vAlign w:val="center"/>
            <w:hideMark/>
          </w:tcPr>
          <w:p w14:paraId="3AC75E5B" w14:textId="664BAC51"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0.043</w:t>
            </w:r>
            <w:r w:rsidR="00B81F01" w:rsidRPr="00F31E90">
              <w:rPr>
                <w:rFonts w:ascii="Times New Roman" w:eastAsia="游ゴシック" w:hAnsi="Times New Roman" w:cs="Times New Roman"/>
                <w:color w:val="000000"/>
                <w:lang w:eastAsia="ja-JP"/>
              </w:rPr>
              <w:t>3</w:t>
            </w:r>
          </w:p>
        </w:tc>
      </w:tr>
      <w:tr w:rsidR="00EE62EE" w:rsidRPr="00F31E90" w14:paraId="350499ED" w14:textId="77777777" w:rsidTr="00CA04C9">
        <w:trPr>
          <w:trHeight w:val="400"/>
        </w:trPr>
        <w:tc>
          <w:tcPr>
            <w:tcW w:w="2062" w:type="dxa"/>
            <w:tcBorders>
              <w:top w:val="nil"/>
              <w:left w:val="nil"/>
              <w:bottom w:val="nil"/>
              <w:right w:val="nil"/>
            </w:tcBorders>
            <w:shd w:val="clear" w:color="auto" w:fill="auto"/>
            <w:noWrap/>
            <w:vAlign w:val="center"/>
            <w:hideMark/>
          </w:tcPr>
          <w:p w14:paraId="5BCBDBB9" w14:textId="0A25C0BE"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 xml:space="preserve">Smoking </w:t>
            </w:r>
            <w:r w:rsidR="00D11CDF" w:rsidRPr="00F31E90">
              <w:rPr>
                <w:rFonts w:ascii="Times New Roman" w:eastAsia="游ゴシック" w:hAnsi="Times New Roman" w:cs="Times New Roman"/>
                <w:color w:val="000000"/>
                <w:lang w:eastAsia="ja-JP"/>
              </w:rPr>
              <w:t>s</w:t>
            </w:r>
            <w:r w:rsidRPr="00F31E90">
              <w:rPr>
                <w:rFonts w:ascii="Times New Roman" w:eastAsia="游ゴシック" w:hAnsi="Times New Roman" w:cs="Times New Roman"/>
                <w:color w:val="000000"/>
                <w:lang w:eastAsia="ja-JP"/>
              </w:rPr>
              <w:t>tatus</w:t>
            </w:r>
          </w:p>
        </w:tc>
        <w:tc>
          <w:tcPr>
            <w:tcW w:w="2333" w:type="dxa"/>
            <w:tcBorders>
              <w:top w:val="nil"/>
              <w:left w:val="nil"/>
              <w:bottom w:val="nil"/>
              <w:right w:val="nil"/>
            </w:tcBorders>
            <w:shd w:val="clear" w:color="auto" w:fill="auto"/>
            <w:noWrap/>
            <w:vAlign w:val="center"/>
            <w:hideMark/>
          </w:tcPr>
          <w:p w14:paraId="36B93F1E"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Smoker (vs. never)</w:t>
            </w:r>
          </w:p>
        </w:tc>
        <w:tc>
          <w:tcPr>
            <w:tcW w:w="567" w:type="dxa"/>
            <w:tcBorders>
              <w:top w:val="nil"/>
              <w:left w:val="nil"/>
              <w:bottom w:val="nil"/>
              <w:right w:val="nil"/>
            </w:tcBorders>
            <w:shd w:val="clear" w:color="auto" w:fill="auto"/>
            <w:noWrap/>
            <w:vAlign w:val="center"/>
            <w:hideMark/>
          </w:tcPr>
          <w:p w14:paraId="7BB745D9"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0.61</w:t>
            </w:r>
          </w:p>
        </w:tc>
        <w:tc>
          <w:tcPr>
            <w:tcW w:w="1134" w:type="dxa"/>
            <w:tcBorders>
              <w:top w:val="nil"/>
              <w:left w:val="nil"/>
              <w:bottom w:val="nil"/>
              <w:right w:val="nil"/>
            </w:tcBorders>
            <w:shd w:val="clear" w:color="auto" w:fill="auto"/>
            <w:noWrap/>
            <w:vAlign w:val="center"/>
            <w:hideMark/>
          </w:tcPr>
          <w:p w14:paraId="40FFA1E0" w14:textId="71BF069D"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0.49–0.77</w:t>
            </w:r>
          </w:p>
        </w:tc>
        <w:tc>
          <w:tcPr>
            <w:tcW w:w="992" w:type="dxa"/>
            <w:tcBorders>
              <w:top w:val="nil"/>
              <w:left w:val="nil"/>
              <w:bottom w:val="nil"/>
              <w:right w:val="nil"/>
            </w:tcBorders>
            <w:shd w:val="clear" w:color="auto" w:fill="auto"/>
            <w:noWrap/>
            <w:vAlign w:val="center"/>
            <w:hideMark/>
          </w:tcPr>
          <w:p w14:paraId="29F1D496"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&lt;0.0001</w:t>
            </w:r>
          </w:p>
        </w:tc>
        <w:tc>
          <w:tcPr>
            <w:tcW w:w="588" w:type="dxa"/>
            <w:tcBorders>
              <w:top w:val="nil"/>
              <w:left w:val="nil"/>
              <w:bottom w:val="nil"/>
              <w:right w:val="nil"/>
            </w:tcBorders>
            <w:shd w:val="clear" w:color="auto" w:fill="auto"/>
            <w:noWrap/>
            <w:vAlign w:val="center"/>
            <w:hideMark/>
          </w:tcPr>
          <w:p w14:paraId="3D753989"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0.74</w:t>
            </w:r>
          </w:p>
        </w:tc>
        <w:tc>
          <w:tcPr>
            <w:tcW w:w="1134" w:type="dxa"/>
            <w:tcBorders>
              <w:top w:val="nil"/>
              <w:left w:val="nil"/>
              <w:bottom w:val="nil"/>
              <w:right w:val="nil"/>
            </w:tcBorders>
            <w:shd w:val="clear" w:color="auto" w:fill="auto"/>
            <w:noWrap/>
            <w:vAlign w:val="center"/>
            <w:hideMark/>
          </w:tcPr>
          <w:p w14:paraId="552D1BB4" w14:textId="486DB53D"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0.57–0.97</w:t>
            </w:r>
          </w:p>
        </w:tc>
        <w:tc>
          <w:tcPr>
            <w:tcW w:w="927" w:type="dxa"/>
            <w:tcBorders>
              <w:top w:val="nil"/>
              <w:left w:val="nil"/>
              <w:bottom w:val="nil"/>
              <w:right w:val="nil"/>
            </w:tcBorders>
            <w:shd w:val="clear" w:color="auto" w:fill="auto"/>
            <w:noWrap/>
            <w:vAlign w:val="center"/>
            <w:hideMark/>
          </w:tcPr>
          <w:p w14:paraId="3E8CA78D" w14:textId="6F38FF71"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0.0</w:t>
            </w:r>
            <w:r w:rsidR="00B81F01" w:rsidRPr="00F31E90">
              <w:rPr>
                <w:rFonts w:ascii="Times New Roman" w:eastAsia="游ゴシック" w:hAnsi="Times New Roman" w:cs="Times New Roman"/>
                <w:color w:val="000000"/>
                <w:lang w:eastAsia="ja-JP"/>
              </w:rPr>
              <w:t>291</w:t>
            </w:r>
          </w:p>
        </w:tc>
      </w:tr>
      <w:tr w:rsidR="00EE62EE" w:rsidRPr="00F31E90" w14:paraId="4FDBEF5D" w14:textId="77777777" w:rsidTr="00E61E20">
        <w:trPr>
          <w:trHeight w:val="400"/>
        </w:trPr>
        <w:tc>
          <w:tcPr>
            <w:tcW w:w="2062" w:type="dxa"/>
            <w:tcBorders>
              <w:top w:val="nil"/>
              <w:left w:val="nil"/>
              <w:bottom w:val="nil"/>
              <w:right w:val="nil"/>
            </w:tcBorders>
            <w:shd w:val="clear" w:color="auto" w:fill="auto"/>
            <w:noWrap/>
            <w:vAlign w:val="center"/>
            <w:hideMark/>
          </w:tcPr>
          <w:p w14:paraId="0C91DA70"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Pack-years</w:t>
            </w:r>
          </w:p>
        </w:tc>
        <w:tc>
          <w:tcPr>
            <w:tcW w:w="2333" w:type="dxa"/>
            <w:tcBorders>
              <w:top w:val="nil"/>
              <w:left w:val="nil"/>
              <w:bottom w:val="nil"/>
              <w:right w:val="nil"/>
            </w:tcBorders>
            <w:shd w:val="clear" w:color="auto" w:fill="auto"/>
            <w:noWrap/>
            <w:vAlign w:val="center"/>
            <w:hideMark/>
          </w:tcPr>
          <w:p w14:paraId="5275BD26" w14:textId="1C4BC2A4"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≥30 (vs.&lt;30)</w:t>
            </w:r>
          </w:p>
        </w:tc>
        <w:tc>
          <w:tcPr>
            <w:tcW w:w="567" w:type="dxa"/>
            <w:tcBorders>
              <w:top w:val="nil"/>
              <w:left w:val="nil"/>
              <w:bottom w:val="nil"/>
              <w:right w:val="nil"/>
            </w:tcBorders>
            <w:shd w:val="clear" w:color="auto" w:fill="auto"/>
            <w:noWrap/>
            <w:vAlign w:val="center"/>
            <w:hideMark/>
          </w:tcPr>
          <w:p w14:paraId="09E63911"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0.71</w:t>
            </w:r>
          </w:p>
        </w:tc>
        <w:tc>
          <w:tcPr>
            <w:tcW w:w="1134" w:type="dxa"/>
            <w:tcBorders>
              <w:top w:val="nil"/>
              <w:left w:val="nil"/>
              <w:bottom w:val="nil"/>
              <w:right w:val="nil"/>
            </w:tcBorders>
            <w:shd w:val="clear" w:color="auto" w:fill="auto"/>
            <w:noWrap/>
            <w:vAlign w:val="center"/>
            <w:hideMark/>
          </w:tcPr>
          <w:p w14:paraId="602807FB" w14:textId="2176D7AF"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0.60–0.84</w:t>
            </w:r>
          </w:p>
        </w:tc>
        <w:tc>
          <w:tcPr>
            <w:tcW w:w="992" w:type="dxa"/>
            <w:tcBorders>
              <w:top w:val="nil"/>
              <w:left w:val="nil"/>
              <w:bottom w:val="nil"/>
              <w:right w:val="nil"/>
            </w:tcBorders>
            <w:shd w:val="clear" w:color="auto" w:fill="auto"/>
            <w:noWrap/>
            <w:vAlign w:val="center"/>
            <w:hideMark/>
          </w:tcPr>
          <w:p w14:paraId="7AC71AF8"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0.0001</w:t>
            </w:r>
          </w:p>
        </w:tc>
        <w:tc>
          <w:tcPr>
            <w:tcW w:w="588" w:type="dxa"/>
            <w:tcBorders>
              <w:top w:val="nil"/>
              <w:left w:val="nil"/>
              <w:bottom w:val="nil"/>
              <w:right w:val="nil"/>
            </w:tcBorders>
            <w:shd w:val="clear" w:color="auto" w:fill="auto"/>
            <w:noWrap/>
          </w:tcPr>
          <w:p w14:paraId="4362A6C9" w14:textId="673D20B3"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1134" w:type="dxa"/>
            <w:tcBorders>
              <w:top w:val="nil"/>
              <w:left w:val="nil"/>
              <w:bottom w:val="nil"/>
              <w:right w:val="nil"/>
            </w:tcBorders>
            <w:shd w:val="clear" w:color="auto" w:fill="auto"/>
            <w:noWrap/>
          </w:tcPr>
          <w:p w14:paraId="3AA54F40" w14:textId="2F1C61D9"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927" w:type="dxa"/>
            <w:tcBorders>
              <w:top w:val="nil"/>
              <w:left w:val="nil"/>
              <w:bottom w:val="nil"/>
              <w:right w:val="nil"/>
            </w:tcBorders>
            <w:shd w:val="clear" w:color="auto" w:fill="auto"/>
            <w:noWrap/>
          </w:tcPr>
          <w:p w14:paraId="72DE291B" w14:textId="6EE28E1B"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r>
      <w:tr w:rsidR="00EE62EE" w:rsidRPr="00F31E90" w14:paraId="0F79FE5A" w14:textId="77777777" w:rsidTr="00E61E20">
        <w:trPr>
          <w:trHeight w:val="400"/>
        </w:trPr>
        <w:tc>
          <w:tcPr>
            <w:tcW w:w="2062" w:type="dxa"/>
            <w:tcBorders>
              <w:top w:val="nil"/>
              <w:left w:val="nil"/>
              <w:bottom w:val="nil"/>
              <w:right w:val="nil"/>
            </w:tcBorders>
            <w:shd w:val="clear" w:color="auto" w:fill="auto"/>
            <w:noWrap/>
            <w:vAlign w:val="center"/>
            <w:hideMark/>
          </w:tcPr>
          <w:p w14:paraId="437A94AF"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Histology</w:t>
            </w:r>
          </w:p>
        </w:tc>
        <w:tc>
          <w:tcPr>
            <w:tcW w:w="2333" w:type="dxa"/>
            <w:tcBorders>
              <w:top w:val="nil"/>
              <w:left w:val="nil"/>
              <w:bottom w:val="nil"/>
              <w:right w:val="nil"/>
            </w:tcBorders>
            <w:shd w:val="clear" w:color="auto" w:fill="auto"/>
            <w:noWrap/>
            <w:vAlign w:val="center"/>
            <w:hideMark/>
          </w:tcPr>
          <w:p w14:paraId="50A6C581"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Ad (vs. others)</w:t>
            </w:r>
          </w:p>
        </w:tc>
        <w:tc>
          <w:tcPr>
            <w:tcW w:w="567" w:type="dxa"/>
            <w:tcBorders>
              <w:top w:val="nil"/>
              <w:left w:val="nil"/>
              <w:bottom w:val="nil"/>
              <w:right w:val="nil"/>
            </w:tcBorders>
            <w:shd w:val="clear" w:color="auto" w:fill="auto"/>
            <w:noWrap/>
            <w:vAlign w:val="center"/>
            <w:hideMark/>
          </w:tcPr>
          <w:p w14:paraId="28F3CE17" w14:textId="5051816A"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1.1</w:t>
            </w:r>
            <w:r w:rsidR="00CA04C9" w:rsidRPr="00F31E90">
              <w:rPr>
                <w:rFonts w:ascii="Times New Roman" w:eastAsia="游ゴシック" w:hAnsi="Times New Roman" w:cs="Times New Roman"/>
                <w:color w:val="000000"/>
                <w:lang w:eastAsia="ja-JP"/>
              </w:rPr>
              <w:t>2</w:t>
            </w:r>
          </w:p>
        </w:tc>
        <w:tc>
          <w:tcPr>
            <w:tcW w:w="1134" w:type="dxa"/>
            <w:tcBorders>
              <w:top w:val="nil"/>
              <w:left w:val="nil"/>
              <w:bottom w:val="nil"/>
              <w:right w:val="nil"/>
            </w:tcBorders>
            <w:shd w:val="clear" w:color="auto" w:fill="auto"/>
            <w:noWrap/>
            <w:vAlign w:val="center"/>
            <w:hideMark/>
          </w:tcPr>
          <w:p w14:paraId="2C36153C" w14:textId="04729E91"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0.94–1.32</w:t>
            </w:r>
          </w:p>
        </w:tc>
        <w:tc>
          <w:tcPr>
            <w:tcW w:w="992" w:type="dxa"/>
            <w:tcBorders>
              <w:top w:val="nil"/>
              <w:left w:val="nil"/>
              <w:bottom w:val="nil"/>
              <w:right w:val="nil"/>
            </w:tcBorders>
            <w:shd w:val="clear" w:color="auto" w:fill="auto"/>
            <w:noWrap/>
            <w:vAlign w:val="center"/>
            <w:hideMark/>
          </w:tcPr>
          <w:p w14:paraId="31D96036" w14:textId="7100CB98"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0.2</w:t>
            </w:r>
            <w:r w:rsidR="00CA04C9" w:rsidRPr="00F31E90">
              <w:rPr>
                <w:rFonts w:ascii="Times New Roman" w:eastAsia="游ゴシック" w:hAnsi="Times New Roman" w:cs="Times New Roman"/>
                <w:color w:val="000000"/>
                <w:lang w:eastAsia="ja-JP"/>
              </w:rPr>
              <w:t>056</w:t>
            </w:r>
          </w:p>
        </w:tc>
        <w:tc>
          <w:tcPr>
            <w:tcW w:w="588" w:type="dxa"/>
            <w:tcBorders>
              <w:top w:val="nil"/>
              <w:left w:val="nil"/>
              <w:bottom w:val="nil"/>
              <w:right w:val="nil"/>
            </w:tcBorders>
            <w:shd w:val="clear" w:color="auto" w:fill="auto"/>
            <w:noWrap/>
          </w:tcPr>
          <w:p w14:paraId="7B4CC10B" w14:textId="3C39E4C9"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1134" w:type="dxa"/>
            <w:tcBorders>
              <w:top w:val="nil"/>
              <w:left w:val="nil"/>
              <w:bottom w:val="nil"/>
              <w:right w:val="nil"/>
            </w:tcBorders>
            <w:shd w:val="clear" w:color="auto" w:fill="auto"/>
            <w:noWrap/>
          </w:tcPr>
          <w:p w14:paraId="4A96C37F" w14:textId="140AD122"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927" w:type="dxa"/>
            <w:tcBorders>
              <w:top w:val="nil"/>
              <w:left w:val="nil"/>
              <w:bottom w:val="nil"/>
              <w:right w:val="nil"/>
            </w:tcBorders>
            <w:shd w:val="clear" w:color="auto" w:fill="auto"/>
            <w:noWrap/>
          </w:tcPr>
          <w:p w14:paraId="14D6CCC3" w14:textId="7E05BE38"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r>
      <w:tr w:rsidR="00EE62EE" w:rsidRPr="00F31E90" w14:paraId="31AE4100" w14:textId="77777777" w:rsidTr="00CA04C9">
        <w:trPr>
          <w:trHeight w:val="400"/>
        </w:trPr>
        <w:tc>
          <w:tcPr>
            <w:tcW w:w="2062" w:type="dxa"/>
            <w:tcBorders>
              <w:top w:val="nil"/>
              <w:left w:val="nil"/>
              <w:bottom w:val="nil"/>
              <w:right w:val="nil"/>
            </w:tcBorders>
            <w:shd w:val="clear" w:color="auto" w:fill="auto"/>
            <w:noWrap/>
            <w:vAlign w:val="center"/>
            <w:hideMark/>
          </w:tcPr>
          <w:p w14:paraId="561F8E4C"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Stage at diagnosis</w:t>
            </w:r>
          </w:p>
        </w:tc>
        <w:tc>
          <w:tcPr>
            <w:tcW w:w="2333" w:type="dxa"/>
            <w:tcBorders>
              <w:top w:val="nil"/>
              <w:left w:val="nil"/>
              <w:bottom w:val="nil"/>
              <w:right w:val="nil"/>
            </w:tcBorders>
            <w:shd w:val="clear" w:color="auto" w:fill="auto"/>
            <w:noWrap/>
            <w:vAlign w:val="center"/>
            <w:hideMark/>
          </w:tcPr>
          <w:p w14:paraId="13A2DE04"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Stage IV (vs. others)</w:t>
            </w:r>
          </w:p>
        </w:tc>
        <w:tc>
          <w:tcPr>
            <w:tcW w:w="567" w:type="dxa"/>
            <w:tcBorders>
              <w:top w:val="nil"/>
              <w:left w:val="nil"/>
              <w:bottom w:val="nil"/>
              <w:right w:val="nil"/>
            </w:tcBorders>
            <w:shd w:val="clear" w:color="auto" w:fill="auto"/>
            <w:noWrap/>
            <w:vAlign w:val="center"/>
            <w:hideMark/>
          </w:tcPr>
          <w:p w14:paraId="6A2C0236" w14:textId="0A5B780A"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1.3</w:t>
            </w:r>
            <w:r w:rsidR="00CA04C9" w:rsidRPr="00F31E90">
              <w:rPr>
                <w:rFonts w:ascii="Times New Roman" w:eastAsia="游ゴシック" w:hAnsi="Times New Roman" w:cs="Times New Roman"/>
                <w:color w:val="000000"/>
                <w:lang w:eastAsia="ja-JP"/>
              </w:rPr>
              <w:t>4</w:t>
            </w:r>
          </w:p>
        </w:tc>
        <w:tc>
          <w:tcPr>
            <w:tcW w:w="1134" w:type="dxa"/>
            <w:tcBorders>
              <w:top w:val="nil"/>
              <w:left w:val="nil"/>
              <w:bottom w:val="nil"/>
              <w:right w:val="nil"/>
            </w:tcBorders>
            <w:shd w:val="clear" w:color="auto" w:fill="auto"/>
            <w:noWrap/>
            <w:vAlign w:val="center"/>
            <w:hideMark/>
          </w:tcPr>
          <w:p w14:paraId="355DCBC0" w14:textId="1B0822C8"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1.1</w:t>
            </w:r>
            <w:r w:rsidR="00CA04C9" w:rsidRPr="00F31E90">
              <w:rPr>
                <w:rFonts w:ascii="Times New Roman" w:eastAsia="游ゴシック" w:hAnsi="Times New Roman" w:cs="Times New Roman"/>
                <w:color w:val="000000"/>
                <w:lang w:eastAsia="ja-JP"/>
              </w:rPr>
              <w:t>3</w:t>
            </w:r>
            <w:r w:rsidRPr="00F31E90">
              <w:rPr>
                <w:rFonts w:ascii="Times New Roman" w:eastAsia="游ゴシック" w:hAnsi="Times New Roman" w:cs="Times New Roman"/>
                <w:color w:val="000000"/>
                <w:lang w:eastAsia="ja-JP"/>
              </w:rPr>
              <w:t>–1.5</w:t>
            </w:r>
            <w:r w:rsidR="00CA04C9" w:rsidRPr="00F31E90">
              <w:rPr>
                <w:rFonts w:ascii="Times New Roman" w:eastAsia="游ゴシック" w:hAnsi="Times New Roman" w:cs="Times New Roman"/>
                <w:color w:val="000000"/>
                <w:lang w:eastAsia="ja-JP"/>
              </w:rPr>
              <w:t>8</w:t>
            </w:r>
          </w:p>
        </w:tc>
        <w:tc>
          <w:tcPr>
            <w:tcW w:w="992" w:type="dxa"/>
            <w:tcBorders>
              <w:top w:val="nil"/>
              <w:left w:val="nil"/>
              <w:bottom w:val="nil"/>
              <w:right w:val="nil"/>
            </w:tcBorders>
            <w:shd w:val="clear" w:color="auto" w:fill="auto"/>
            <w:noWrap/>
            <w:vAlign w:val="center"/>
            <w:hideMark/>
          </w:tcPr>
          <w:p w14:paraId="6A5E616F" w14:textId="68495001"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0.000</w:t>
            </w:r>
            <w:r w:rsidR="00CA04C9" w:rsidRPr="00F31E90">
              <w:rPr>
                <w:rFonts w:ascii="Times New Roman" w:eastAsia="游ゴシック" w:hAnsi="Times New Roman" w:cs="Times New Roman"/>
                <w:color w:val="000000"/>
                <w:lang w:eastAsia="ja-JP"/>
              </w:rPr>
              <w:t>6</w:t>
            </w:r>
          </w:p>
        </w:tc>
        <w:tc>
          <w:tcPr>
            <w:tcW w:w="588" w:type="dxa"/>
            <w:tcBorders>
              <w:top w:val="nil"/>
              <w:left w:val="nil"/>
              <w:bottom w:val="nil"/>
              <w:right w:val="nil"/>
            </w:tcBorders>
            <w:shd w:val="clear" w:color="auto" w:fill="auto"/>
            <w:noWrap/>
            <w:vAlign w:val="center"/>
            <w:hideMark/>
          </w:tcPr>
          <w:p w14:paraId="41CCD39D"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1.12</w:t>
            </w:r>
          </w:p>
        </w:tc>
        <w:tc>
          <w:tcPr>
            <w:tcW w:w="1134" w:type="dxa"/>
            <w:tcBorders>
              <w:top w:val="nil"/>
              <w:left w:val="nil"/>
              <w:bottom w:val="nil"/>
              <w:right w:val="nil"/>
            </w:tcBorders>
            <w:shd w:val="clear" w:color="auto" w:fill="auto"/>
            <w:noWrap/>
            <w:vAlign w:val="center"/>
            <w:hideMark/>
          </w:tcPr>
          <w:p w14:paraId="69DF0447" w14:textId="0FC0F79C"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0.94–1.33</w:t>
            </w:r>
          </w:p>
        </w:tc>
        <w:tc>
          <w:tcPr>
            <w:tcW w:w="927" w:type="dxa"/>
            <w:tcBorders>
              <w:top w:val="nil"/>
              <w:left w:val="nil"/>
              <w:bottom w:val="nil"/>
              <w:right w:val="nil"/>
            </w:tcBorders>
            <w:shd w:val="clear" w:color="auto" w:fill="auto"/>
            <w:noWrap/>
            <w:vAlign w:val="center"/>
            <w:hideMark/>
          </w:tcPr>
          <w:p w14:paraId="2BB3F442" w14:textId="3C3A8E1B"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w:t>
            </w:r>
            <w:r w:rsidR="00B81F01" w:rsidRPr="00F31E90">
              <w:rPr>
                <w:rFonts w:ascii="Times New Roman" w:eastAsia="游ゴシック" w:hAnsi="Times New Roman" w:cs="Times New Roman"/>
                <w:color w:val="000000"/>
                <w:lang w:eastAsia="ja-JP"/>
              </w:rPr>
              <w:t>1924</w:t>
            </w:r>
          </w:p>
        </w:tc>
      </w:tr>
      <w:tr w:rsidR="00EE62EE" w:rsidRPr="00F31E90" w14:paraId="4ACFDD4F" w14:textId="77777777" w:rsidTr="00CA04C9">
        <w:trPr>
          <w:trHeight w:val="400"/>
        </w:trPr>
        <w:tc>
          <w:tcPr>
            <w:tcW w:w="2062" w:type="dxa"/>
            <w:tcBorders>
              <w:top w:val="nil"/>
              <w:left w:val="nil"/>
              <w:bottom w:val="nil"/>
              <w:right w:val="nil"/>
            </w:tcBorders>
            <w:shd w:val="clear" w:color="auto" w:fill="auto"/>
            <w:noWrap/>
            <w:vAlign w:val="center"/>
            <w:hideMark/>
          </w:tcPr>
          <w:p w14:paraId="0500593F"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 xml:space="preserve">Tumor burden </w:t>
            </w:r>
          </w:p>
        </w:tc>
        <w:tc>
          <w:tcPr>
            <w:tcW w:w="2333" w:type="dxa"/>
            <w:tcBorders>
              <w:top w:val="nil"/>
              <w:left w:val="nil"/>
              <w:bottom w:val="nil"/>
              <w:right w:val="nil"/>
            </w:tcBorders>
            <w:shd w:val="clear" w:color="auto" w:fill="auto"/>
            <w:noWrap/>
            <w:vAlign w:val="center"/>
            <w:hideMark/>
          </w:tcPr>
          <w:p w14:paraId="796C7ADC" w14:textId="6EA6E61F"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&lt;45 mm (vs.≥45 mm)</w:t>
            </w:r>
          </w:p>
        </w:tc>
        <w:tc>
          <w:tcPr>
            <w:tcW w:w="567" w:type="dxa"/>
            <w:tcBorders>
              <w:top w:val="nil"/>
              <w:left w:val="nil"/>
              <w:bottom w:val="nil"/>
              <w:right w:val="nil"/>
            </w:tcBorders>
            <w:shd w:val="clear" w:color="auto" w:fill="auto"/>
            <w:noWrap/>
            <w:vAlign w:val="center"/>
            <w:hideMark/>
          </w:tcPr>
          <w:p w14:paraId="51B233DF" w14:textId="105056D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0.7</w:t>
            </w:r>
            <w:r w:rsidR="00CA04C9" w:rsidRPr="00F31E90">
              <w:rPr>
                <w:rFonts w:ascii="Times New Roman" w:eastAsia="游ゴシック" w:hAnsi="Times New Roman" w:cs="Times New Roman"/>
                <w:color w:val="000000"/>
                <w:lang w:eastAsia="ja-JP"/>
              </w:rPr>
              <w:t>7</w:t>
            </w:r>
          </w:p>
        </w:tc>
        <w:tc>
          <w:tcPr>
            <w:tcW w:w="1134" w:type="dxa"/>
            <w:tcBorders>
              <w:top w:val="nil"/>
              <w:left w:val="nil"/>
              <w:bottom w:val="nil"/>
              <w:right w:val="nil"/>
            </w:tcBorders>
            <w:shd w:val="clear" w:color="auto" w:fill="auto"/>
            <w:noWrap/>
            <w:vAlign w:val="center"/>
            <w:hideMark/>
          </w:tcPr>
          <w:p w14:paraId="3C7CC5DB" w14:textId="1F280D81"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0.6</w:t>
            </w:r>
            <w:r w:rsidR="00CA04C9" w:rsidRPr="00F31E90">
              <w:rPr>
                <w:rFonts w:ascii="Times New Roman" w:eastAsia="游ゴシック" w:hAnsi="Times New Roman" w:cs="Times New Roman"/>
                <w:color w:val="000000"/>
                <w:lang w:eastAsia="ja-JP"/>
              </w:rPr>
              <w:t>5</w:t>
            </w:r>
            <w:r w:rsidRPr="00F31E90">
              <w:rPr>
                <w:rFonts w:ascii="Times New Roman" w:eastAsia="游ゴシック" w:hAnsi="Times New Roman" w:cs="Times New Roman"/>
                <w:color w:val="000000"/>
                <w:lang w:eastAsia="ja-JP"/>
              </w:rPr>
              <w:t>–0.9</w:t>
            </w:r>
            <w:r w:rsidR="00CA04C9" w:rsidRPr="00F31E90">
              <w:rPr>
                <w:rFonts w:ascii="Times New Roman" w:eastAsia="游ゴシック" w:hAnsi="Times New Roman" w:cs="Times New Roman"/>
                <w:color w:val="000000"/>
                <w:lang w:eastAsia="ja-JP"/>
              </w:rPr>
              <w:t>1</w:t>
            </w:r>
          </w:p>
        </w:tc>
        <w:tc>
          <w:tcPr>
            <w:tcW w:w="992" w:type="dxa"/>
            <w:tcBorders>
              <w:top w:val="nil"/>
              <w:left w:val="nil"/>
              <w:bottom w:val="nil"/>
              <w:right w:val="nil"/>
            </w:tcBorders>
            <w:shd w:val="clear" w:color="auto" w:fill="auto"/>
            <w:noWrap/>
            <w:vAlign w:val="center"/>
            <w:hideMark/>
          </w:tcPr>
          <w:p w14:paraId="19BF4637" w14:textId="44B3254E"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0.00</w:t>
            </w:r>
            <w:r w:rsidR="00CA04C9" w:rsidRPr="00F31E90">
              <w:rPr>
                <w:rFonts w:ascii="Times New Roman" w:eastAsia="游ゴシック" w:hAnsi="Times New Roman" w:cs="Times New Roman"/>
                <w:color w:val="000000"/>
                <w:lang w:eastAsia="ja-JP"/>
              </w:rPr>
              <w:t>20</w:t>
            </w:r>
          </w:p>
        </w:tc>
        <w:tc>
          <w:tcPr>
            <w:tcW w:w="588" w:type="dxa"/>
            <w:tcBorders>
              <w:top w:val="nil"/>
              <w:left w:val="nil"/>
              <w:bottom w:val="nil"/>
              <w:right w:val="nil"/>
            </w:tcBorders>
            <w:shd w:val="clear" w:color="auto" w:fill="auto"/>
            <w:noWrap/>
            <w:vAlign w:val="center"/>
            <w:hideMark/>
          </w:tcPr>
          <w:p w14:paraId="59F575C9" w14:textId="657BAA7D"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0.8</w:t>
            </w:r>
            <w:r w:rsidR="00B81F01" w:rsidRPr="00F31E90">
              <w:rPr>
                <w:rFonts w:ascii="Times New Roman" w:eastAsia="游ゴシック" w:hAnsi="Times New Roman" w:cs="Times New Roman"/>
                <w:color w:val="000000"/>
                <w:lang w:eastAsia="ja-JP"/>
              </w:rPr>
              <w:t>3</w:t>
            </w:r>
          </w:p>
        </w:tc>
        <w:tc>
          <w:tcPr>
            <w:tcW w:w="1134" w:type="dxa"/>
            <w:tcBorders>
              <w:top w:val="nil"/>
              <w:left w:val="nil"/>
              <w:bottom w:val="nil"/>
              <w:right w:val="nil"/>
            </w:tcBorders>
            <w:shd w:val="clear" w:color="auto" w:fill="auto"/>
            <w:noWrap/>
            <w:vAlign w:val="center"/>
            <w:hideMark/>
          </w:tcPr>
          <w:p w14:paraId="38B476A3" w14:textId="045870DF"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w:t>
            </w:r>
            <w:r w:rsidR="00B81F01" w:rsidRPr="00F31E90">
              <w:rPr>
                <w:rFonts w:ascii="Times New Roman" w:eastAsia="游ゴシック" w:hAnsi="Times New Roman" w:cs="Times New Roman"/>
                <w:color w:val="000000"/>
                <w:lang w:eastAsia="ja-JP"/>
              </w:rPr>
              <w:t>70</w:t>
            </w:r>
            <w:r w:rsidRPr="00F31E90">
              <w:rPr>
                <w:rFonts w:ascii="Times New Roman" w:eastAsia="游ゴシック" w:hAnsi="Times New Roman" w:cs="Times New Roman"/>
                <w:color w:val="000000"/>
                <w:lang w:eastAsia="ja-JP"/>
              </w:rPr>
              <w:t>–0.98</w:t>
            </w:r>
          </w:p>
        </w:tc>
        <w:tc>
          <w:tcPr>
            <w:tcW w:w="927" w:type="dxa"/>
            <w:tcBorders>
              <w:top w:val="nil"/>
              <w:left w:val="nil"/>
              <w:bottom w:val="nil"/>
              <w:right w:val="nil"/>
            </w:tcBorders>
            <w:shd w:val="clear" w:color="auto" w:fill="auto"/>
            <w:noWrap/>
            <w:vAlign w:val="center"/>
            <w:hideMark/>
          </w:tcPr>
          <w:p w14:paraId="7E382427" w14:textId="7113EDCE"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0.0</w:t>
            </w:r>
            <w:r w:rsidR="00B81F01" w:rsidRPr="00F31E90">
              <w:rPr>
                <w:rFonts w:ascii="Times New Roman" w:eastAsia="游ゴシック" w:hAnsi="Times New Roman" w:cs="Times New Roman"/>
                <w:color w:val="000000"/>
                <w:lang w:eastAsia="ja-JP"/>
              </w:rPr>
              <w:t>325</w:t>
            </w:r>
          </w:p>
        </w:tc>
      </w:tr>
      <w:tr w:rsidR="00EE62EE" w:rsidRPr="00F31E90" w14:paraId="4978671A" w14:textId="77777777" w:rsidTr="00CA04C9">
        <w:trPr>
          <w:trHeight w:val="400"/>
        </w:trPr>
        <w:tc>
          <w:tcPr>
            <w:tcW w:w="2062" w:type="dxa"/>
            <w:tcBorders>
              <w:top w:val="nil"/>
              <w:left w:val="nil"/>
              <w:bottom w:val="nil"/>
              <w:right w:val="nil"/>
            </w:tcBorders>
            <w:shd w:val="clear" w:color="auto" w:fill="auto"/>
            <w:noWrap/>
            <w:vAlign w:val="center"/>
            <w:hideMark/>
          </w:tcPr>
          <w:p w14:paraId="236A0454"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No. of prior therapy</w:t>
            </w:r>
          </w:p>
        </w:tc>
        <w:tc>
          <w:tcPr>
            <w:tcW w:w="2333" w:type="dxa"/>
            <w:tcBorders>
              <w:top w:val="nil"/>
              <w:left w:val="nil"/>
              <w:bottom w:val="nil"/>
              <w:right w:val="nil"/>
            </w:tcBorders>
            <w:shd w:val="clear" w:color="auto" w:fill="auto"/>
            <w:noWrap/>
            <w:vAlign w:val="center"/>
            <w:hideMark/>
          </w:tcPr>
          <w:p w14:paraId="3534E22F" w14:textId="6DF034D5"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≥2 (vs. 0 or 1)</w:t>
            </w:r>
          </w:p>
        </w:tc>
        <w:tc>
          <w:tcPr>
            <w:tcW w:w="567" w:type="dxa"/>
            <w:tcBorders>
              <w:top w:val="nil"/>
              <w:left w:val="nil"/>
              <w:bottom w:val="nil"/>
              <w:right w:val="nil"/>
            </w:tcBorders>
            <w:shd w:val="clear" w:color="auto" w:fill="auto"/>
            <w:noWrap/>
            <w:vAlign w:val="center"/>
            <w:hideMark/>
          </w:tcPr>
          <w:p w14:paraId="48D5EC7B" w14:textId="64FCE452"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1.3</w:t>
            </w:r>
            <w:r w:rsidR="00CA04C9" w:rsidRPr="00F31E90">
              <w:rPr>
                <w:rFonts w:ascii="Times New Roman" w:eastAsia="游ゴシック" w:hAnsi="Times New Roman" w:cs="Times New Roman"/>
                <w:color w:val="000000"/>
                <w:lang w:eastAsia="ja-JP"/>
              </w:rPr>
              <w:t>2</w:t>
            </w:r>
          </w:p>
        </w:tc>
        <w:tc>
          <w:tcPr>
            <w:tcW w:w="1134" w:type="dxa"/>
            <w:tcBorders>
              <w:top w:val="nil"/>
              <w:left w:val="nil"/>
              <w:bottom w:val="nil"/>
              <w:right w:val="nil"/>
            </w:tcBorders>
            <w:shd w:val="clear" w:color="auto" w:fill="auto"/>
            <w:noWrap/>
            <w:vAlign w:val="center"/>
            <w:hideMark/>
          </w:tcPr>
          <w:p w14:paraId="51DE087E" w14:textId="3450D280"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1.1</w:t>
            </w:r>
            <w:r w:rsidR="00CA04C9" w:rsidRPr="00F31E90">
              <w:rPr>
                <w:rFonts w:ascii="Times New Roman" w:eastAsia="游ゴシック" w:hAnsi="Times New Roman" w:cs="Times New Roman"/>
                <w:color w:val="000000"/>
                <w:lang w:eastAsia="ja-JP"/>
              </w:rPr>
              <w:t>8</w:t>
            </w:r>
            <w:r w:rsidRPr="00F31E90">
              <w:rPr>
                <w:rFonts w:ascii="Times New Roman" w:eastAsia="游ゴシック" w:hAnsi="Times New Roman" w:cs="Times New Roman"/>
                <w:color w:val="000000"/>
                <w:lang w:eastAsia="ja-JP"/>
              </w:rPr>
              <w:t>–1.5</w:t>
            </w:r>
            <w:r w:rsidR="00CA04C9" w:rsidRPr="00F31E90">
              <w:rPr>
                <w:rFonts w:ascii="Times New Roman" w:eastAsia="游ゴシック" w:hAnsi="Times New Roman" w:cs="Times New Roman"/>
                <w:color w:val="000000"/>
                <w:lang w:eastAsia="ja-JP"/>
              </w:rPr>
              <w:t>5</w:t>
            </w:r>
          </w:p>
        </w:tc>
        <w:tc>
          <w:tcPr>
            <w:tcW w:w="992" w:type="dxa"/>
            <w:tcBorders>
              <w:top w:val="nil"/>
              <w:left w:val="nil"/>
              <w:bottom w:val="nil"/>
              <w:right w:val="nil"/>
            </w:tcBorders>
            <w:shd w:val="clear" w:color="auto" w:fill="auto"/>
            <w:noWrap/>
            <w:vAlign w:val="center"/>
            <w:hideMark/>
          </w:tcPr>
          <w:p w14:paraId="4DF8B37F" w14:textId="0885425D"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0.00</w:t>
            </w:r>
            <w:r w:rsidR="00CA04C9" w:rsidRPr="00F31E90">
              <w:rPr>
                <w:rFonts w:ascii="Times New Roman" w:eastAsia="游ゴシック" w:hAnsi="Times New Roman" w:cs="Times New Roman"/>
                <w:color w:val="000000"/>
                <w:lang w:eastAsia="ja-JP"/>
              </w:rPr>
              <w:t>11</w:t>
            </w:r>
          </w:p>
        </w:tc>
        <w:tc>
          <w:tcPr>
            <w:tcW w:w="588" w:type="dxa"/>
            <w:tcBorders>
              <w:top w:val="nil"/>
              <w:left w:val="nil"/>
              <w:bottom w:val="nil"/>
              <w:right w:val="nil"/>
            </w:tcBorders>
            <w:shd w:val="clear" w:color="auto" w:fill="auto"/>
            <w:noWrap/>
            <w:vAlign w:val="center"/>
            <w:hideMark/>
          </w:tcPr>
          <w:p w14:paraId="590AF44A"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1.13</w:t>
            </w:r>
          </w:p>
        </w:tc>
        <w:tc>
          <w:tcPr>
            <w:tcW w:w="1134" w:type="dxa"/>
            <w:tcBorders>
              <w:top w:val="nil"/>
              <w:left w:val="nil"/>
              <w:bottom w:val="nil"/>
              <w:right w:val="nil"/>
            </w:tcBorders>
            <w:shd w:val="clear" w:color="auto" w:fill="auto"/>
            <w:noWrap/>
            <w:vAlign w:val="center"/>
            <w:hideMark/>
          </w:tcPr>
          <w:p w14:paraId="144A9CF8" w14:textId="77A374CE"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0.9</w:t>
            </w:r>
            <w:r w:rsidR="00B81F01" w:rsidRPr="00F31E90">
              <w:rPr>
                <w:rFonts w:ascii="Times New Roman" w:eastAsia="游ゴシック" w:hAnsi="Times New Roman" w:cs="Times New Roman"/>
                <w:color w:val="000000"/>
                <w:lang w:eastAsia="ja-JP"/>
              </w:rPr>
              <w:t>5</w:t>
            </w:r>
            <w:r w:rsidRPr="00F31E90">
              <w:rPr>
                <w:rFonts w:ascii="Times New Roman" w:eastAsia="游ゴシック" w:hAnsi="Times New Roman" w:cs="Times New Roman"/>
                <w:color w:val="000000"/>
                <w:lang w:eastAsia="ja-JP"/>
              </w:rPr>
              <w:t>–1.3</w:t>
            </w:r>
            <w:r w:rsidR="00B81F01" w:rsidRPr="00F31E90">
              <w:rPr>
                <w:rFonts w:ascii="Times New Roman" w:eastAsia="游ゴシック" w:hAnsi="Times New Roman" w:cs="Times New Roman"/>
                <w:color w:val="000000"/>
                <w:lang w:eastAsia="ja-JP"/>
              </w:rPr>
              <w:t>3</w:t>
            </w:r>
          </w:p>
        </w:tc>
        <w:tc>
          <w:tcPr>
            <w:tcW w:w="927" w:type="dxa"/>
            <w:tcBorders>
              <w:top w:val="nil"/>
              <w:left w:val="nil"/>
              <w:bottom w:val="nil"/>
              <w:right w:val="nil"/>
            </w:tcBorders>
            <w:shd w:val="clear" w:color="auto" w:fill="auto"/>
            <w:noWrap/>
            <w:vAlign w:val="center"/>
            <w:hideMark/>
          </w:tcPr>
          <w:p w14:paraId="0D7480A8" w14:textId="1B5B7A5D"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0.1</w:t>
            </w:r>
            <w:r w:rsidR="00B81F01" w:rsidRPr="00F31E90">
              <w:rPr>
                <w:rFonts w:ascii="Times New Roman" w:eastAsia="游ゴシック" w:hAnsi="Times New Roman" w:cs="Times New Roman"/>
                <w:color w:val="000000"/>
                <w:lang w:eastAsia="ja-JP"/>
              </w:rPr>
              <w:t>684</w:t>
            </w:r>
          </w:p>
        </w:tc>
      </w:tr>
      <w:tr w:rsidR="00EE62EE" w:rsidRPr="00F31E90" w14:paraId="53D6EDFD" w14:textId="77777777" w:rsidTr="00CA04C9">
        <w:trPr>
          <w:trHeight w:val="400"/>
        </w:trPr>
        <w:tc>
          <w:tcPr>
            <w:tcW w:w="2062" w:type="dxa"/>
            <w:tcBorders>
              <w:top w:val="nil"/>
              <w:left w:val="nil"/>
              <w:bottom w:val="nil"/>
              <w:right w:val="nil"/>
            </w:tcBorders>
            <w:shd w:val="clear" w:color="auto" w:fill="auto"/>
            <w:noWrap/>
            <w:vAlign w:val="center"/>
            <w:hideMark/>
          </w:tcPr>
          <w:p w14:paraId="2B182185"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Performance Status</w:t>
            </w:r>
          </w:p>
        </w:tc>
        <w:tc>
          <w:tcPr>
            <w:tcW w:w="2333" w:type="dxa"/>
            <w:tcBorders>
              <w:top w:val="nil"/>
              <w:left w:val="nil"/>
              <w:bottom w:val="nil"/>
              <w:right w:val="nil"/>
            </w:tcBorders>
            <w:shd w:val="clear" w:color="auto" w:fill="auto"/>
            <w:noWrap/>
            <w:vAlign w:val="center"/>
            <w:hideMark/>
          </w:tcPr>
          <w:p w14:paraId="57CAB352" w14:textId="4B8223F9"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≥2 (vs. 0 or 1)</w:t>
            </w:r>
          </w:p>
        </w:tc>
        <w:tc>
          <w:tcPr>
            <w:tcW w:w="567" w:type="dxa"/>
            <w:tcBorders>
              <w:top w:val="nil"/>
              <w:left w:val="nil"/>
              <w:bottom w:val="nil"/>
              <w:right w:val="nil"/>
            </w:tcBorders>
            <w:shd w:val="clear" w:color="auto" w:fill="auto"/>
            <w:noWrap/>
            <w:vAlign w:val="center"/>
            <w:hideMark/>
          </w:tcPr>
          <w:p w14:paraId="164E3FFC" w14:textId="385C647F"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2.3</w:t>
            </w:r>
            <w:r w:rsidR="00CA04C9" w:rsidRPr="00F31E90">
              <w:rPr>
                <w:rFonts w:ascii="Times New Roman" w:eastAsia="游ゴシック" w:hAnsi="Times New Roman" w:cs="Times New Roman"/>
                <w:color w:val="000000"/>
                <w:lang w:eastAsia="ja-JP"/>
              </w:rPr>
              <w:t>2</w:t>
            </w:r>
          </w:p>
        </w:tc>
        <w:tc>
          <w:tcPr>
            <w:tcW w:w="1134" w:type="dxa"/>
            <w:tcBorders>
              <w:top w:val="nil"/>
              <w:left w:val="nil"/>
              <w:bottom w:val="nil"/>
              <w:right w:val="nil"/>
            </w:tcBorders>
            <w:shd w:val="clear" w:color="auto" w:fill="auto"/>
            <w:noWrap/>
            <w:vAlign w:val="center"/>
            <w:hideMark/>
          </w:tcPr>
          <w:p w14:paraId="52F96F4D" w14:textId="0C496C11"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1.8</w:t>
            </w:r>
            <w:r w:rsidR="00CA04C9" w:rsidRPr="00F31E90">
              <w:rPr>
                <w:rFonts w:ascii="Times New Roman" w:eastAsia="游ゴシック" w:hAnsi="Times New Roman" w:cs="Times New Roman"/>
                <w:color w:val="000000"/>
                <w:lang w:eastAsia="ja-JP"/>
              </w:rPr>
              <w:t>8</w:t>
            </w:r>
            <w:r w:rsidRPr="00F31E90">
              <w:rPr>
                <w:rFonts w:ascii="Times New Roman" w:eastAsia="游ゴシック" w:hAnsi="Times New Roman" w:cs="Times New Roman"/>
                <w:color w:val="000000"/>
                <w:lang w:eastAsia="ja-JP"/>
              </w:rPr>
              <w:t>–2.8</w:t>
            </w:r>
            <w:r w:rsidR="00CA04C9" w:rsidRPr="00F31E90">
              <w:rPr>
                <w:rFonts w:ascii="Times New Roman" w:eastAsia="游ゴシック" w:hAnsi="Times New Roman" w:cs="Times New Roman"/>
                <w:color w:val="000000"/>
                <w:lang w:eastAsia="ja-JP"/>
              </w:rPr>
              <w:t>5</w:t>
            </w:r>
          </w:p>
        </w:tc>
        <w:tc>
          <w:tcPr>
            <w:tcW w:w="992" w:type="dxa"/>
            <w:tcBorders>
              <w:top w:val="nil"/>
              <w:left w:val="nil"/>
              <w:bottom w:val="nil"/>
              <w:right w:val="nil"/>
            </w:tcBorders>
            <w:shd w:val="clear" w:color="auto" w:fill="auto"/>
            <w:noWrap/>
            <w:vAlign w:val="center"/>
            <w:hideMark/>
          </w:tcPr>
          <w:p w14:paraId="462FC51F"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&lt;0.0001</w:t>
            </w:r>
          </w:p>
        </w:tc>
        <w:tc>
          <w:tcPr>
            <w:tcW w:w="588" w:type="dxa"/>
            <w:tcBorders>
              <w:top w:val="nil"/>
              <w:left w:val="nil"/>
              <w:bottom w:val="nil"/>
              <w:right w:val="nil"/>
            </w:tcBorders>
            <w:shd w:val="clear" w:color="auto" w:fill="auto"/>
            <w:noWrap/>
            <w:vAlign w:val="center"/>
            <w:hideMark/>
          </w:tcPr>
          <w:p w14:paraId="31AA2289"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2.09</w:t>
            </w:r>
          </w:p>
        </w:tc>
        <w:tc>
          <w:tcPr>
            <w:tcW w:w="1134" w:type="dxa"/>
            <w:tcBorders>
              <w:top w:val="nil"/>
              <w:left w:val="nil"/>
              <w:bottom w:val="nil"/>
              <w:right w:val="nil"/>
            </w:tcBorders>
            <w:shd w:val="clear" w:color="auto" w:fill="auto"/>
            <w:noWrap/>
            <w:vAlign w:val="center"/>
            <w:hideMark/>
          </w:tcPr>
          <w:p w14:paraId="66FBA74D" w14:textId="742DE23D"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1.68–2.5</w:t>
            </w:r>
            <w:r w:rsidR="00B81F01" w:rsidRPr="00F31E90">
              <w:rPr>
                <w:rFonts w:ascii="Times New Roman" w:eastAsia="游ゴシック" w:hAnsi="Times New Roman" w:cs="Times New Roman"/>
                <w:color w:val="000000"/>
                <w:lang w:eastAsia="ja-JP"/>
              </w:rPr>
              <w:t>9</w:t>
            </w:r>
          </w:p>
        </w:tc>
        <w:tc>
          <w:tcPr>
            <w:tcW w:w="927" w:type="dxa"/>
            <w:tcBorders>
              <w:top w:val="nil"/>
              <w:left w:val="nil"/>
              <w:bottom w:val="nil"/>
              <w:right w:val="nil"/>
            </w:tcBorders>
            <w:shd w:val="clear" w:color="auto" w:fill="auto"/>
            <w:noWrap/>
            <w:vAlign w:val="center"/>
            <w:hideMark/>
          </w:tcPr>
          <w:p w14:paraId="5F4E2464"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&lt;0.0001</w:t>
            </w:r>
          </w:p>
        </w:tc>
      </w:tr>
      <w:tr w:rsidR="00EE62EE" w:rsidRPr="00F31E90" w14:paraId="20FDCFDE" w14:textId="77777777" w:rsidTr="00E61E20">
        <w:trPr>
          <w:trHeight w:val="400"/>
        </w:trPr>
        <w:tc>
          <w:tcPr>
            <w:tcW w:w="2062" w:type="dxa"/>
            <w:tcBorders>
              <w:top w:val="nil"/>
              <w:left w:val="nil"/>
              <w:bottom w:val="nil"/>
              <w:right w:val="nil"/>
            </w:tcBorders>
            <w:shd w:val="clear" w:color="auto" w:fill="auto"/>
            <w:noWrap/>
            <w:vAlign w:val="center"/>
            <w:hideMark/>
          </w:tcPr>
          <w:p w14:paraId="7774DEB2"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lastRenderedPageBreak/>
              <w:t>PD-L1 status</w:t>
            </w:r>
          </w:p>
        </w:tc>
        <w:tc>
          <w:tcPr>
            <w:tcW w:w="2333" w:type="dxa"/>
            <w:tcBorders>
              <w:top w:val="nil"/>
              <w:left w:val="nil"/>
              <w:bottom w:val="nil"/>
              <w:right w:val="nil"/>
            </w:tcBorders>
            <w:shd w:val="clear" w:color="auto" w:fill="auto"/>
            <w:noWrap/>
            <w:vAlign w:val="center"/>
            <w:hideMark/>
          </w:tcPr>
          <w:p w14:paraId="5990400F" w14:textId="08B0ABC6"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1-49 % (vs. &lt;1%)</w:t>
            </w:r>
          </w:p>
        </w:tc>
        <w:tc>
          <w:tcPr>
            <w:tcW w:w="567" w:type="dxa"/>
            <w:tcBorders>
              <w:top w:val="nil"/>
              <w:left w:val="nil"/>
              <w:bottom w:val="nil"/>
              <w:right w:val="nil"/>
            </w:tcBorders>
            <w:shd w:val="clear" w:color="auto" w:fill="auto"/>
            <w:noWrap/>
            <w:vAlign w:val="center"/>
            <w:hideMark/>
          </w:tcPr>
          <w:p w14:paraId="0DF660C9"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0.65</w:t>
            </w:r>
          </w:p>
        </w:tc>
        <w:tc>
          <w:tcPr>
            <w:tcW w:w="1134" w:type="dxa"/>
            <w:tcBorders>
              <w:top w:val="nil"/>
              <w:left w:val="nil"/>
              <w:bottom w:val="nil"/>
              <w:right w:val="nil"/>
            </w:tcBorders>
            <w:shd w:val="clear" w:color="auto" w:fill="auto"/>
            <w:noWrap/>
            <w:vAlign w:val="center"/>
            <w:hideMark/>
          </w:tcPr>
          <w:p w14:paraId="3FEBB09F" w14:textId="7CBA7BA1"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0.43–1.00</w:t>
            </w:r>
          </w:p>
        </w:tc>
        <w:tc>
          <w:tcPr>
            <w:tcW w:w="992" w:type="dxa"/>
            <w:tcBorders>
              <w:top w:val="nil"/>
              <w:left w:val="nil"/>
              <w:bottom w:val="nil"/>
              <w:right w:val="nil"/>
            </w:tcBorders>
            <w:shd w:val="clear" w:color="auto" w:fill="auto"/>
            <w:noWrap/>
            <w:vAlign w:val="center"/>
            <w:hideMark/>
          </w:tcPr>
          <w:p w14:paraId="4FE3A70B" w14:textId="228AFA69"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0.049</w:t>
            </w:r>
            <w:r w:rsidR="00CA04C9" w:rsidRPr="00F31E90">
              <w:rPr>
                <w:rFonts w:ascii="Times New Roman" w:eastAsia="游ゴシック" w:hAnsi="Times New Roman" w:cs="Times New Roman"/>
                <w:color w:val="000000"/>
                <w:lang w:eastAsia="ja-JP"/>
              </w:rPr>
              <w:t>8</w:t>
            </w:r>
          </w:p>
        </w:tc>
        <w:tc>
          <w:tcPr>
            <w:tcW w:w="588" w:type="dxa"/>
            <w:tcBorders>
              <w:top w:val="nil"/>
              <w:left w:val="nil"/>
              <w:bottom w:val="nil"/>
              <w:right w:val="nil"/>
            </w:tcBorders>
            <w:shd w:val="clear" w:color="auto" w:fill="auto"/>
            <w:noWrap/>
          </w:tcPr>
          <w:p w14:paraId="6B8C1E52" w14:textId="1925D23E"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1134" w:type="dxa"/>
            <w:tcBorders>
              <w:top w:val="nil"/>
              <w:left w:val="nil"/>
              <w:bottom w:val="nil"/>
              <w:right w:val="nil"/>
            </w:tcBorders>
            <w:shd w:val="clear" w:color="auto" w:fill="auto"/>
            <w:noWrap/>
          </w:tcPr>
          <w:p w14:paraId="79741B02" w14:textId="5AFF46A6"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927" w:type="dxa"/>
            <w:tcBorders>
              <w:top w:val="nil"/>
              <w:left w:val="nil"/>
              <w:bottom w:val="nil"/>
              <w:right w:val="nil"/>
            </w:tcBorders>
            <w:shd w:val="clear" w:color="auto" w:fill="auto"/>
            <w:noWrap/>
          </w:tcPr>
          <w:p w14:paraId="763D193A" w14:textId="0E463C01"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r>
      <w:tr w:rsidR="00EE62EE" w:rsidRPr="00F31E90" w14:paraId="50D327B5" w14:textId="77777777" w:rsidTr="00E61E20">
        <w:trPr>
          <w:trHeight w:val="400"/>
        </w:trPr>
        <w:tc>
          <w:tcPr>
            <w:tcW w:w="2062" w:type="dxa"/>
            <w:tcBorders>
              <w:top w:val="nil"/>
              <w:left w:val="nil"/>
              <w:bottom w:val="nil"/>
              <w:right w:val="nil"/>
            </w:tcBorders>
            <w:shd w:val="clear" w:color="auto" w:fill="auto"/>
            <w:noWrap/>
            <w:vAlign w:val="center"/>
            <w:hideMark/>
          </w:tcPr>
          <w:p w14:paraId="441C2C9F"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p>
        </w:tc>
        <w:tc>
          <w:tcPr>
            <w:tcW w:w="2333" w:type="dxa"/>
            <w:tcBorders>
              <w:top w:val="nil"/>
              <w:left w:val="nil"/>
              <w:bottom w:val="nil"/>
              <w:right w:val="nil"/>
            </w:tcBorders>
            <w:shd w:val="clear" w:color="auto" w:fill="auto"/>
            <w:noWrap/>
            <w:vAlign w:val="center"/>
            <w:hideMark/>
          </w:tcPr>
          <w:p w14:paraId="07E8B9B7" w14:textId="2A0BFFF4"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≥50% (vs. &lt;1%)</w:t>
            </w:r>
          </w:p>
        </w:tc>
        <w:tc>
          <w:tcPr>
            <w:tcW w:w="567" w:type="dxa"/>
            <w:tcBorders>
              <w:top w:val="nil"/>
              <w:left w:val="nil"/>
              <w:bottom w:val="nil"/>
              <w:right w:val="nil"/>
            </w:tcBorders>
            <w:shd w:val="clear" w:color="auto" w:fill="auto"/>
            <w:noWrap/>
            <w:vAlign w:val="center"/>
            <w:hideMark/>
          </w:tcPr>
          <w:p w14:paraId="06294ED1" w14:textId="6E1331E1"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0.5</w:t>
            </w:r>
            <w:r w:rsidR="00CA04C9" w:rsidRPr="00F31E90">
              <w:rPr>
                <w:rFonts w:ascii="Times New Roman" w:eastAsia="游ゴシック" w:hAnsi="Times New Roman" w:cs="Times New Roman"/>
                <w:color w:val="000000"/>
                <w:lang w:eastAsia="ja-JP"/>
              </w:rPr>
              <w:t>2</w:t>
            </w:r>
          </w:p>
        </w:tc>
        <w:tc>
          <w:tcPr>
            <w:tcW w:w="1134" w:type="dxa"/>
            <w:tcBorders>
              <w:top w:val="nil"/>
              <w:left w:val="nil"/>
              <w:bottom w:val="nil"/>
              <w:right w:val="nil"/>
            </w:tcBorders>
            <w:shd w:val="clear" w:color="auto" w:fill="auto"/>
            <w:noWrap/>
            <w:vAlign w:val="center"/>
            <w:hideMark/>
          </w:tcPr>
          <w:p w14:paraId="79C15747" w14:textId="0D30D5BD"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0.36–0.7</w:t>
            </w:r>
            <w:r w:rsidR="00CA04C9" w:rsidRPr="00F31E90">
              <w:rPr>
                <w:rFonts w:ascii="Times New Roman" w:eastAsia="游ゴシック" w:hAnsi="Times New Roman" w:cs="Times New Roman"/>
                <w:color w:val="000000"/>
                <w:lang w:eastAsia="ja-JP"/>
              </w:rPr>
              <w:t>6</w:t>
            </w:r>
          </w:p>
        </w:tc>
        <w:tc>
          <w:tcPr>
            <w:tcW w:w="992" w:type="dxa"/>
            <w:tcBorders>
              <w:top w:val="nil"/>
              <w:left w:val="nil"/>
              <w:bottom w:val="nil"/>
              <w:right w:val="nil"/>
            </w:tcBorders>
            <w:shd w:val="clear" w:color="auto" w:fill="auto"/>
            <w:noWrap/>
            <w:vAlign w:val="center"/>
            <w:hideMark/>
          </w:tcPr>
          <w:p w14:paraId="093E3735" w14:textId="18523E2E"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0.00</w:t>
            </w:r>
            <w:r w:rsidR="00CA04C9" w:rsidRPr="00F31E90">
              <w:rPr>
                <w:rFonts w:ascii="Times New Roman" w:eastAsia="游ゴシック" w:hAnsi="Times New Roman" w:cs="Times New Roman"/>
                <w:color w:val="000000"/>
                <w:lang w:eastAsia="ja-JP"/>
              </w:rPr>
              <w:t>10</w:t>
            </w:r>
          </w:p>
        </w:tc>
        <w:tc>
          <w:tcPr>
            <w:tcW w:w="588" w:type="dxa"/>
            <w:tcBorders>
              <w:top w:val="nil"/>
              <w:left w:val="nil"/>
              <w:bottom w:val="nil"/>
              <w:right w:val="nil"/>
            </w:tcBorders>
            <w:shd w:val="clear" w:color="auto" w:fill="auto"/>
            <w:noWrap/>
          </w:tcPr>
          <w:p w14:paraId="32D89BD6" w14:textId="6D60E8B0"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1134" w:type="dxa"/>
            <w:tcBorders>
              <w:top w:val="nil"/>
              <w:left w:val="nil"/>
              <w:bottom w:val="nil"/>
              <w:right w:val="nil"/>
            </w:tcBorders>
            <w:shd w:val="clear" w:color="auto" w:fill="auto"/>
            <w:noWrap/>
          </w:tcPr>
          <w:p w14:paraId="3ADF2155" w14:textId="39CB8D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927" w:type="dxa"/>
            <w:tcBorders>
              <w:top w:val="nil"/>
              <w:left w:val="nil"/>
              <w:bottom w:val="nil"/>
              <w:right w:val="nil"/>
            </w:tcBorders>
            <w:shd w:val="clear" w:color="auto" w:fill="auto"/>
            <w:noWrap/>
          </w:tcPr>
          <w:p w14:paraId="1D0E8363" w14:textId="50FEECDD"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r>
      <w:tr w:rsidR="00EE62EE" w:rsidRPr="00F31E90" w14:paraId="7CA80E2A" w14:textId="77777777" w:rsidTr="00CA04C9">
        <w:trPr>
          <w:trHeight w:val="400"/>
        </w:trPr>
        <w:tc>
          <w:tcPr>
            <w:tcW w:w="2062" w:type="dxa"/>
            <w:tcBorders>
              <w:top w:val="nil"/>
              <w:left w:val="nil"/>
              <w:bottom w:val="nil"/>
              <w:right w:val="nil"/>
            </w:tcBorders>
            <w:shd w:val="clear" w:color="auto" w:fill="auto"/>
            <w:noWrap/>
            <w:vAlign w:val="center"/>
            <w:hideMark/>
          </w:tcPr>
          <w:p w14:paraId="4FA7342D"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Response</w:t>
            </w:r>
          </w:p>
        </w:tc>
        <w:tc>
          <w:tcPr>
            <w:tcW w:w="2333" w:type="dxa"/>
            <w:tcBorders>
              <w:top w:val="nil"/>
              <w:left w:val="nil"/>
              <w:bottom w:val="nil"/>
              <w:right w:val="nil"/>
            </w:tcBorders>
            <w:shd w:val="clear" w:color="auto" w:fill="auto"/>
            <w:noWrap/>
            <w:vAlign w:val="center"/>
            <w:hideMark/>
          </w:tcPr>
          <w:p w14:paraId="5C8991FD" w14:textId="655FE71A"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 xml:space="preserve">CR (vs. </w:t>
            </w:r>
            <w:r w:rsidR="00475436" w:rsidRPr="00F31E90">
              <w:rPr>
                <w:rFonts w:ascii="Times New Roman" w:eastAsia="游ゴシック" w:hAnsi="Times New Roman" w:cs="Times New Roman"/>
                <w:color w:val="000000"/>
                <w:lang w:eastAsia="ja-JP"/>
              </w:rPr>
              <w:t>o</w:t>
            </w:r>
            <w:r w:rsidRPr="00F31E90">
              <w:rPr>
                <w:rFonts w:ascii="Times New Roman" w:eastAsia="游ゴシック" w:hAnsi="Times New Roman" w:cs="Times New Roman"/>
                <w:color w:val="000000"/>
                <w:lang w:eastAsia="ja-JP"/>
              </w:rPr>
              <w:t>thers)</w:t>
            </w:r>
          </w:p>
        </w:tc>
        <w:tc>
          <w:tcPr>
            <w:tcW w:w="567" w:type="dxa"/>
            <w:tcBorders>
              <w:top w:val="nil"/>
              <w:left w:val="nil"/>
              <w:bottom w:val="nil"/>
              <w:right w:val="nil"/>
            </w:tcBorders>
            <w:shd w:val="clear" w:color="auto" w:fill="auto"/>
            <w:noWrap/>
            <w:vAlign w:val="center"/>
            <w:hideMark/>
          </w:tcPr>
          <w:p w14:paraId="24B2897A"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0.07</w:t>
            </w:r>
          </w:p>
        </w:tc>
        <w:tc>
          <w:tcPr>
            <w:tcW w:w="1134" w:type="dxa"/>
            <w:tcBorders>
              <w:top w:val="nil"/>
              <w:left w:val="nil"/>
              <w:bottom w:val="nil"/>
              <w:right w:val="nil"/>
            </w:tcBorders>
            <w:shd w:val="clear" w:color="auto" w:fill="auto"/>
            <w:noWrap/>
            <w:vAlign w:val="center"/>
            <w:hideMark/>
          </w:tcPr>
          <w:p w14:paraId="7050DCBE" w14:textId="5ED1C3EF"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0.02–0.18</w:t>
            </w:r>
          </w:p>
        </w:tc>
        <w:tc>
          <w:tcPr>
            <w:tcW w:w="992" w:type="dxa"/>
            <w:tcBorders>
              <w:top w:val="nil"/>
              <w:left w:val="nil"/>
              <w:bottom w:val="nil"/>
              <w:right w:val="nil"/>
            </w:tcBorders>
            <w:shd w:val="clear" w:color="auto" w:fill="auto"/>
            <w:noWrap/>
            <w:vAlign w:val="center"/>
            <w:hideMark/>
          </w:tcPr>
          <w:p w14:paraId="6931538A"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&lt;0.0001</w:t>
            </w:r>
          </w:p>
        </w:tc>
        <w:tc>
          <w:tcPr>
            <w:tcW w:w="588" w:type="dxa"/>
            <w:tcBorders>
              <w:top w:val="nil"/>
              <w:left w:val="nil"/>
              <w:bottom w:val="nil"/>
              <w:right w:val="nil"/>
            </w:tcBorders>
            <w:shd w:val="clear" w:color="auto" w:fill="auto"/>
            <w:noWrap/>
            <w:vAlign w:val="center"/>
            <w:hideMark/>
          </w:tcPr>
          <w:p w14:paraId="245ED257" w14:textId="6FF137E1"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0.0</w:t>
            </w:r>
            <w:r w:rsidR="00B81F01" w:rsidRPr="00F31E90">
              <w:rPr>
                <w:rFonts w:ascii="Times New Roman" w:eastAsia="游ゴシック" w:hAnsi="Times New Roman" w:cs="Times New Roman"/>
                <w:color w:val="000000"/>
                <w:lang w:eastAsia="ja-JP"/>
              </w:rPr>
              <w:t>8</w:t>
            </w:r>
          </w:p>
        </w:tc>
        <w:tc>
          <w:tcPr>
            <w:tcW w:w="1134" w:type="dxa"/>
            <w:tcBorders>
              <w:top w:val="nil"/>
              <w:left w:val="nil"/>
              <w:bottom w:val="nil"/>
              <w:right w:val="nil"/>
            </w:tcBorders>
            <w:shd w:val="clear" w:color="auto" w:fill="auto"/>
            <w:noWrap/>
            <w:vAlign w:val="center"/>
            <w:hideMark/>
          </w:tcPr>
          <w:p w14:paraId="64B81B16" w14:textId="30568603"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0.02–0.22</w:t>
            </w:r>
          </w:p>
        </w:tc>
        <w:tc>
          <w:tcPr>
            <w:tcW w:w="927" w:type="dxa"/>
            <w:tcBorders>
              <w:top w:val="nil"/>
              <w:left w:val="nil"/>
              <w:bottom w:val="nil"/>
              <w:right w:val="nil"/>
            </w:tcBorders>
            <w:shd w:val="clear" w:color="auto" w:fill="auto"/>
            <w:noWrap/>
            <w:vAlign w:val="center"/>
            <w:hideMark/>
          </w:tcPr>
          <w:p w14:paraId="05F3FFC6"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&lt;0.0001</w:t>
            </w:r>
          </w:p>
        </w:tc>
      </w:tr>
      <w:tr w:rsidR="00EE62EE" w:rsidRPr="00F31E90" w14:paraId="26EF14C3" w14:textId="77777777" w:rsidTr="00E61E20">
        <w:trPr>
          <w:trHeight w:val="400"/>
        </w:trPr>
        <w:tc>
          <w:tcPr>
            <w:tcW w:w="2062" w:type="dxa"/>
            <w:tcBorders>
              <w:top w:val="nil"/>
              <w:left w:val="nil"/>
              <w:bottom w:val="nil"/>
              <w:right w:val="nil"/>
            </w:tcBorders>
            <w:shd w:val="clear" w:color="auto" w:fill="auto"/>
            <w:noWrap/>
            <w:vAlign w:val="center"/>
            <w:hideMark/>
          </w:tcPr>
          <w:p w14:paraId="56346D26"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p>
        </w:tc>
        <w:tc>
          <w:tcPr>
            <w:tcW w:w="2333" w:type="dxa"/>
            <w:tcBorders>
              <w:top w:val="nil"/>
              <w:left w:val="nil"/>
              <w:bottom w:val="nil"/>
              <w:right w:val="nil"/>
            </w:tcBorders>
            <w:shd w:val="clear" w:color="auto" w:fill="auto"/>
            <w:noWrap/>
            <w:vAlign w:val="center"/>
            <w:hideMark/>
          </w:tcPr>
          <w:p w14:paraId="344C2971"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CR + PR (vs. SD)</w:t>
            </w:r>
          </w:p>
        </w:tc>
        <w:tc>
          <w:tcPr>
            <w:tcW w:w="567" w:type="dxa"/>
            <w:tcBorders>
              <w:top w:val="nil"/>
              <w:left w:val="nil"/>
              <w:bottom w:val="nil"/>
              <w:right w:val="nil"/>
            </w:tcBorders>
            <w:shd w:val="clear" w:color="auto" w:fill="auto"/>
            <w:noWrap/>
            <w:vAlign w:val="center"/>
            <w:hideMark/>
          </w:tcPr>
          <w:p w14:paraId="68DE9756" w14:textId="623A0AF8"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0.1</w:t>
            </w:r>
            <w:r w:rsidR="007D6E34" w:rsidRPr="00F31E90">
              <w:rPr>
                <w:rFonts w:ascii="Times New Roman" w:eastAsia="游ゴシック" w:hAnsi="Times New Roman" w:cs="Times New Roman"/>
                <w:color w:val="000000"/>
                <w:lang w:eastAsia="ja-JP"/>
              </w:rPr>
              <w:t>5</w:t>
            </w:r>
          </w:p>
        </w:tc>
        <w:tc>
          <w:tcPr>
            <w:tcW w:w="1134" w:type="dxa"/>
            <w:tcBorders>
              <w:top w:val="nil"/>
              <w:left w:val="nil"/>
              <w:bottom w:val="nil"/>
              <w:right w:val="nil"/>
            </w:tcBorders>
            <w:shd w:val="clear" w:color="auto" w:fill="auto"/>
            <w:noWrap/>
            <w:vAlign w:val="center"/>
            <w:hideMark/>
          </w:tcPr>
          <w:p w14:paraId="3E609C6D" w14:textId="025FE0EF"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0.12–0.19</w:t>
            </w:r>
          </w:p>
        </w:tc>
        <w:tc>
          <w:tcPr>
            <w:tcW w:w="992" w:type="dxa"/>
            <w:tcBorders>
              <w:top w:val="nil"/>
              <w:left w:val="nil"/>
              <w:bottom w:val="nil"/>
              <w:right w:val="nil"/>
            </w:tcBorders>
            <w:shd w:val="clear" w:color="auto" w:fill="auto"/>
            <w:noWrap/>
            <w:vAlign w:val="center"/>
            <w:hideMark/>
          </w:tcPr>
          <w:p w14:paraId="1B5DE7CD"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&lt;0.0001</w:t>
            </w:r>
          </w:p>
        </w:tc>
        <w:tc>
          <w:tcPr>
            <w:tcW w:w="588" w:type="dxa"/>
            <w:tcBorders>
              <w:top w:val="nil"/>
              <w:left w:val="nil"/>
              <w:bottom w:val="nil"/>
              <w:right w:val="nil"/>
            </w:tcBorders>
            <w:shd w:val="clear" w:color="auto" w:fill="auto"/>
            <w:noWrap/>
          </w:tcPr>
          <w:p w14:paraId="7C927404" w14:textId="3344DB03"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1134" w:type="dxa"/>
            <w:tcBorders>
              <w:top w:val="nil"/>
              <w:left w:val="nil"/>
              <w:bottom w:val="nil"/>
              <w:right w:val="nil"/>
            </w:tcBorders>
            <w:shd w:val="clear" w:color="auto" w:fill="auto"/>
            <w:noWrap/>
          </w:tcPr>
          <w:p w14:paraId="1979C7C6" w14:textId="7392BFAE"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927" w:type="dxa"/>
            <w:tcBorders>
              <w:top w:val="nil"/>
              <w:left w:val="nil"/>
              <w:bottom w:val="nil"/>
              <w:right w:val="nil"/>
            </w:tcBorders>
            <w:shd w:val="clear" w:color="auto" w:fill="auto"/>
            <w:noWrap/>
          </w:tcPr>
          <w:p w14:paraId="6FF1B664" w14:textId="5FD072E4"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r>
      <w:tr w:rsidR="00EE62EE" w:rsidRPr="00F31E90" w14:paraId="56988252" w14:textId="77777777" w:rsidTr="00CA04C9">
        <w:trPr>
          <w:trHeight w:val="400"/>
        </w:trPr>
        <w:tc>
          <w:tcPr>
            <w:tcW w:w="2062" w:type="dxa"/>
            <w:tcBorders>
              <w:top w:val="nil"/>
              <w:left w:val="nil"/>
              <w:bottom w:val="nil"/>
              <w:right w:val="nil"/>
            </w:tcBorders>
            <w:shd w:val="clear" w:color="auto" w:fill="auto"/>
            <w:noWrap/>
            <w:vAlign w:val="center"/>
            <w:hideMark/>
          </w:tcPr>
          <w:p w14:paraId="3CFC4F30"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WBC fraction</w:t>
            </w:r>
          </w:p>
        </w:tc>
        <w:tc>
          <w:tcPr>
            <w:tcW w:w="2333" w:type="dxa"/>
            <w:tcBorders>
              <w:top w:val="nil"/>
              <w:left w:val="nil"/>
              <w:bottom w:val="nil"/>
              <w:right w:val="nil"/>
            </w:tcBorders>
            <w:shd w:val="clear" w:color="auto" w:fill="auto"/>
            <w:noWrap/>
            <w:vAlign w:val="center"/>
            <w:hideMark/>
          </w:tcPr>
          <w:p w14:paraId="3676AFD1"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 xml:space="preserve">Group A (vs. others) </w:t>
            </w:r>
          </w:p>
        </w:tc>
        <w:tc>
          <w:tcPr>
            <w:tcW w:w="567" w:type="dxa"/>
            <w:tcBorders>
              <w:top w:val="nil"/>
              <w:left w:val="nil"/>
              <w:bottom w:val="nil"/>
              <w:right w:val="nil"/>
            </w:tcBorders>
            <w:shd w:val="clear" w:color="auto" w:fill="auto"/>
            <w:noWrap/>
            <w:vAlign w:val="center"/>
            <w:hideMark/>
          </w:tcPr>
          <w:p w14:paraId="0243B46E"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0.74</w:t>
            </w:r>
          </w:p>
        </w:tc>
        <w:tc>
          <w:tcPr>
            <w:tcW w:w="1134" w:type="dxa"/>
            <w:tcBorders>
              <w:top w:val="nil"/>
              <w:left w:val="nil"/>
              <w:bottom w:val="nil"/>
              <w:right w:val="nil"/>
            </w:tcBorders>
            <w:shd w:val="clear" w:color="auto" w:fill="auto"/>
            <w:noWrap/>
            <w:vAlign w:val="center"/>
            <w:hideMark/>
          </w:tcPr>
          <w:p w14:paraId="7A6D88B8" w14:textId="59C41C58"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0.6</w:t>
            </w:r>
            <w:r w:rsidR="007D6E34" w:rsidRPr="00F31E90">
              <w:rPr>
                <w:rFonts w:ascii="Times New Roman" w:eastAsia="游ゴシック" w:hAnsi="Times New Roman" w:cs="Times New Roman"/>
                <w:color w:val="000000"/>
                <w:lang w:eastAsia="ja-JP"/>
              </w:rPr>
              <w:t>1</w:t>
            </w:r>
            <w:r w:rsidRPr="00F31E90">
              <w:rPr>
                <w:rFonts w:ascii="Times New Roman" w:eastAsia="游ゴシック" w:hAnsi="Times New Roman" w:cs="Times New Roman"/>
                <w:color w:val="000000"/>
                <w:lang w:eastAsia="ja-JP"/>
              </w:rPr>
              <w:t>–0.90</w:t>
            </w:r>
          </w:p>
        </w:tc>
        <w:tc>
          <w:tcPr>
            <w:tcW w:w="992" w:type="dxa"/>
            <w:tcBorders>
              <w:top w:val="nil"/>
              <w:left w:val="nil"/>
              <w:bottom w:val="nil"/>
              <w:right w:val="nil"/>
            </w:tcBorders>
            <w:shd w:val="clear" w:color="auto" w:fill="auto"/>
            <w:noWrap/>
            <w:vAlign w:val="center"/>
            <w:hideMark/>
          </w:tcPr>
          <w:p w14:paraId="5722F3DB" w14:textId="324ADFAC"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0.00</w:t>
            </w:r>
            <w:r w:rsidR="007D6E34" w:rsidRPr="00F31E90">
              <w:rPr>
                <w:rFonts w:ascii="Times New Roman" w:eastAsia="游ゴシック" w:hAnsi="Times New Roman" w:cs="Times New Roman"/>
                <w:color w:val="000000"/>
                <w:lang w:eastAsia="ja-JP"/>
              </w:rPr>
              <w:t>20</w:t>
            </w:r>
          </w:p>
        </w:tc>
        <w:tc>
          <w:tcPr>
            <w:tcW w:w="588" w:type="dxa"/>
            <w:tcBorders>
              <w:top w:val="nil"/>
              <w:left w:val="nil"/>
              <w:bottom w:val="nil"/>
              <w:right w:val="nil"/>
            </w:tcBorders>
            <w:shd w:val="clear" w:color="auto" w:fill="auto"/>
            <w:noWrap/>
            <w:vAlign w:val="center"/>
            <w:hideMark/>
          </w:tcPr>
          <w:p w14:paraId="72F1F072"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0.93</w:t>
            </w:r>
          </w:p>
        </w:tc>
        <w:tc>
          <w:tcPr>
            <w:tcW w:w="1134" w:type="dxa"/>
            <w:tcBorders>
              <w:top w:val="nil"/>
              <w:left w:val="nil"/>
              <w:bottom w:val="nil"/>
              <w:right w:val="nil"/>
            </w:tcBorders>
            <w:shd w:val="clear" w:color="auto" w:fill="auto"/>
            <w:noWrap/>
            <w:vAlign w:val="center"/>
            <w:hideMark/>
          </w:tcPr>
          <w:p w14:paraId="46A24817" w14:textId="2416573E"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0.76–1.13</w:t>
            </w:r>
          </w:p>
        </w:tc>
        <w:tc>
          <w:tcPr>
            <w:tcW w:w="927" w:type="dxa"/>
            <w:tcBorders>
              <w:top w:val="nil"/>
              <w:left w:val="nil"/>
              <w:bottom w:val="nil"/>
              <w:right w:val="nil"/>
            </w:tcBorders>
            <w:shd w:val="clear" w:color="auto" w:fill="auto"/>
            <w:noWrap/>
            <w:vAlign w:val="center"/>
            <w:hideMark/>
          </w:tcPr>
          <w:p w14:paraId="5AB46BCD" w14:textId="020CB753"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0.4</w:t>
            </w:r>
            <w:r w:rsidR="00B81F01" w:rsidRPr="00F31E90">
              <w:rPr>
                <w:rFonts w:ascii="Times New Roman" w:eastAsia="游ゴシック" w:hAnsi="Times New Roman" w:cs="Times New Roman"/>
                <w:color w:val="000000"/>
                <w:lang w:eastAsia="ja-JP"/>
              </w:rPr>
              <w:t>872</w:t>
            </w:r>
          </w:p>
        </w:tc>
      </w:tr>
      <w:tr w:rsidR="00EE62EE" w:rsidRPr="00F31E90" w14:paraId="739DF0F3" w14:textId="77777777" w:rsidTr="00CA04C9">
        <w:trPr>
          <w:trHeight w:val="400"/>
        </w:trPr>
        <w:tc>
          <w:tcPr>
            <w:tcW w:w="2062" w:type="dxa"/>
            <w:tcBorders>
              <w:top w:val="nil"/>
              <w:left w:val="nil"/>
              <w:bottom w:val="nil"/>
              <w:right w:val="nil"/>
            </w:tcBorders>
            <w:shd w:val="clear" w:color="auto" w:fill="auto"/>
            <w:noWrap/>
            <w:vAlign w:val="center"/>
            <w:hideMark/>
          </w:tcPr>
          <w:p w14:paraId="33CC5E61"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 xml:space="preserve">Radiation therapy </w:t>
            </w:r>
          </w:p>
        </w:tc>
        <w:tc>
          <w:tcPr>
            <w:tcW w:w="2333" w:type="dxa"/>
            <w:tcBorders>
              <w:top w:val="nil"/>
              <w:left w:val="nil"/>
              <w:bottom w:val="nil"/>
              <w:right w:val="nil"/>
            </w:tcBorders>
            <w:shd w:val="clear" w:color="auto" w:fill="auto"/>
            <w:noWrap/>
            <w:vAlign w:val="center"/>
            <w:hideMark/>
          </w:tcPr>
          <w:p w14:paraId="424D79DE"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With (vs. without)</w:t>
            </w:r>
          </w:p>
        </w:tc>
        <w:tc>
          <w:tcPr>
            <w:tcW w:w="567" w:type="dxa"/>
            <w:tcBorders>
              <w:top w:val="nil"/>
              <w:left w:val="nil"/>
              <w:bottom w:val="nil"/>
              <w:right w:val="nil"/>
            </w:tcBorders>
            <w:shd w:val="clear" w:color="auto" w:fill="auto"/>
            <w:noWrap/>
            <w:vAlign w:val="center"/>
            <w:hideMark/>
          </w:tcPr>
          <w:p w14:paraId="31491031" w14:textId="5434480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1.1</w:t>
            </w:r>
            <w:r w:rsidR="007D6E34" w:rsidRPr="00F31E90">
              <w:rPr>
                <w:rFonts w:ascii="Times New Roman" w:eastAsia="游ゴシック" w:hAnsi="Times New Roman" w:cs="Times New Roman"/>
                <w:color w:val="000000"/>
                <w:lang w:eastAsia="ja-JP"/>
              </w:rPr>
              <w:t>2</w:t>
            </w:r>
          </w:p>
        </w:tc>
        <w:tc>
          <w:tcPr>
            <w:tcW w:w="1134" w:type="dxa"/>
            <w:tcBorders>
              <w:top w:val="nil"/>
              <w:left w:val="nil"/>
              <w:bottom w:val="nil"/>
              <w:right w:val="nil"/>
            </w:tcBorders>
            <w:shd w:val="clear" w:color="auto" w:fill="auto"/>
            <w:noWrap/>
            <w:vAlign w:val="center"/>
            <w:hideMark/>
          </w:tcPr>
          <w:p w14:paraId="5AFEF9C5" w14:textId="4C440845"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0.8</w:t>
            </w:r>
            <w:r w:rsidR="007D6E34" w:rsidRPr="00F31E90">
              <w:rPr>
                <w:rFonts w:ascii="Times New Roman" w:eastAsia="游ゴシック" w:hAnsi="Times New Roman" w:cs="Times New Roman"/>
                <w:color w:val="000000"/>
                <w:lang w:eastAsia="ja-JP"/>
              </w:rPr>
              <w:t>7</w:t>
            </w:r>
            <w:r w:rsidRPr="00F31E90">
              <w:rPr>
                <w:rFonts w:ascii="Times New Roman" w:eastAsia="游ゴシック" w:hAnsi="Times New Roman" w:cs="Times New Roman"/>
                <w:color w:val="000000"/>
                <w:lang w:eastAsia="ja-JP"/>
              </w:rPr>
              <w:t>–1.4</w:t>
            </w:r>
            <w:r w:rsidR="007D6E34" w:rsidRPr="00F31E90">
              <w:rPr>
                <w:rFonts w:ascii="Times New Roman" w:eastAsia="游ゴシック" w:hAnsi="Times New Roman" w:cs="Times New Roman"/>
                <w:color w:val="000000"/>
                <w:lang w:eastAsia="ja-JP"/>
              </w:rPr>
              <w:t>3</w:t>
            </w:r>
          </w:p>
        </w:tc>
        <w:tc>
          <w:tcPr>
            <w:tcW w:w="992" w:type="dxa"/>
            <w:tcBorders>
              <w:top w:val="nil"/>
              <w:left w:val="nil"/>
              <w:bottom w:val="nil"/>
              <w:right w:val="nil"/>
            </w:tcBorders>
            <w:shd w:val="clear" w:color="auto" w:fill="auto"/>
            <w:noWrap/>
            <w:vAlign w:val="center"/>
            <w:hideMark/>
          </w:tcPr>
          <w:p w14:paraId="02C0EFD5" w14:textId="3AE929E1"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w:t>
            </w:r>
            <w:r w:rsidR="007D6E34" w:rsidRPr="00F31E90">
              <w:rPr>
                <w:rFonts w:ascii="Times New Roman" w:eastAsia="游ゴシック" w:hAnsi="Times New Roman" w:cs="Times New Roman"/>
                <w:color w:val="000000"/>
                <w:lang w:eastAsia="ja-JP"/>
              </w:rPr>
              <w:t>3546</w:t>
            </w:r>
          </w:p>
        </w:tc>
        <w:tc>
          <w:tcPr>
            <w:tcW w:w="588" w:type="dxa"/>
            <w:tcBorders>
              <w:top w:val="nil"/>
              <w:left w:val="nil"/>
              <w:bottom w:val="nil"/>
              <w:right w:val="nil"/>
            </w:tcBorders>
            <w:shd w:val="clear" w:color="auto" w:fill="auto"/>
            <w:noWrap/>
            <w:vAlign w:val="center"/>
            <w:hideMark/>
          </w:tcPr>
          <w:p w14:paraId="3EBD7C1F" w14:textId="35FF9EA1"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0.9</w:t>
            </w:r>
            <w:r w:rsidR="00B81F01" w:rsidRPr="00F31E90">
              <w:rPr>
                <w:rFonts w:ascii="Times New Roman" w:eastAsia="游ゴシック" w:hAnsi="Times New Roman" w:cs="Times New Roman"/>
                <w:color w:val="000000"/>
                <w:lang w:eastAsia="ja-JP"/>
              </w:rPr>
              <w:t>7</w:t>
            </w:r>
          </w:p>
        </w:tc>
        <w:tc>
          <w:tcPr>
            <w:tcW w:w="1134" w:type="dxa"/>
            <w:tcBorders>
              <w:top w:val="nil"/>
              <w:left w:val="nil"/>
              <w:bottom w:val="nil"/>
              <w:right w:val="nil"/>
            </w:tcBorders>
            <w:shd w:val="clear" w:color="auto" w:fill="auto"/>
            <w:noWrap/>
            <w:vAlign w:val="center"/>
            <w:hideMark/>
          </w:tcPr>
          <w:p w14:paraId="064F7E85" w14:textId="6DB328FB"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0.7</w:t>
            </w:r>
            <w:r w:rsidR="00B81F01" w:rsidRPr="00F31E90">
              <w:rPr>
                <w:rFonts w:ascii="Times New Roman" w:eastAsia="游ゴシック" w:hAnsi="Times New Roman" w:cs="Times New Roman"/>
                <w:color w:val="000000"/>
                <w:lang w:eastAsia="ja-JP"/>
              </w:rPr>
              <w:t>5</w:t>
            </w:r>
            <w:r w:rsidRPr="00F31E90">
              <w:rPr>
                <w:rFonts w:ascii="Times New Roman" w:eastAsia="游ゴシック" w:hAnsi="Times New Roman" w:cs="Times New Roman"/>
                <w:color w:val="000000"/>
                <w:lang w:eastAsia="ja-JP"/>
              </w:rPr>
              <w:t>–1.2</w:t>
            </w:r>
            <w:r w:rsidR="00B81F01" w:rsidRPr="00F31E90">
              <w:rPr>
                <w:rFonts w:ascii="Times New Roman" w:eastAsia="游ゴシック" w:hAnsi="Times New Roman" w:cs="Times New Roman"/>
                <w:color w:val="000000"/>
                <w:lang w:eastAsia="ja-JP"/>
              </w:rPr>
              <w:t>4</w:t>
            </w:r>
          </w:p>
        </w:tc>
        <w:tc>
          <w:tcPr>
            <w:tcW w:w="927" w:type="dxa"/>
            <w:tcBorders>
              <w:top w:val="nil"/>
              <w:left w:val="nil"/>
              <w:bottom w:val="nil"/>
              <w:right w:val="nil"/>
            </w:tcBorders>
            <w:shd w:val="clear" w:color="auto" w:fill="auto"/>
            <w:noWrap/>
            <w:vAlign w:val="center"/>
            <w:hideMark/>
          </w:tcPr>
          <w:p w14:paraId="32B562D9" w14:textId="4CF75023"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w:t>
            </w:r>
            <w:r w:rsidR="00B81F01" w:rsidRPr="00F31E90">
              <w:rPr>
                <w:rFonts w:ascii="Times New Roman" w:eastAsia="游ゴシック" w:hAnsi="Times New Roman" w:cs="Times New Roman"/>
                <w:color w:val="000000"/>
                <w:lang w:eastAsia="ja-JP"/>
              </w:rPr>
              <w:t>8020</w:t>
            </w:r>
          </w:p>
        </w:tc>
      </w:tr>
      <w:tr w:rsidR="00EE62EE" w:rsidRPr="00F31E90" w14:paraId="3631B282" w14:textId="77777777" w:rsidTr="00CA04C9">
        <w:trPr>
          <w:trHeight w:val="400"/>
        </w:trPr>
        <w:tc>
          <w:tcPr>
            <w:tcW w:w="2062" w:type="dxa"/>
            <w:tcBorders>
              <w:top w:val="nil"/>
              <w:left w:val="nil"/>
              <w:bottom w:val="single" w:sz="4" w:space="0" w:color="auto"/>
              <w:right w:val="nil"/>
            </w:tcBorders>
            <w:shd w:val="clear" w:color="auto" w:fill="auto"/>
            <w:noWrap/>
            <w:vAlign w:val="center"/>
            <w:hideMark/>
          </w:tcPr>
          <w:p w14:paraId="0D319D7B"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AE</w:t>
            </w:r>
          </w:p>
        </w:tc>
        <w:tc>
          <w:tcPr>
            <w:tcW w:w="2333" w:type="dxa"/>
            <w:tcBorders>
              <w:top w:val="nil"/>
              <w:left w:val="nil"/>
              <w:bottom w:val="single" w:sz="4" w:space="0" w:color="auto"/>
              <w:right w:val="nil"/>
            </w:tcBorders>
            <w:shd w:val="clear" w:color="auto" w:fill="auto"/>
            <w:noWrap/>
            <w:vAlign w:val="center"/>
            <w:hideMark/>
          </w:tcPr>
          <w:p w14:paraId="43732D42"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 xml:space="preserve">With (vs. without) </w:t>
            </w:r>
          </w:p>
        </w:tc>
        <w:tc>
          <w:tcPr>
            <w:tcW w:w="567" w:type="dxa"/>
            <w:tcBorders>
              <w:top w:val="nil"/>
              <w:left w:val="nil"/>
              <w:bottom w:val="single" w:sz="4" w:space="0" w:color="auto"/>
              <w:right w:val="nil"/>
            </w:tcBorders>
            <w:shd w:val="clear" w:color="auto" w:fill="auto"/>
            <w:noWrap/>
            <w:vAlign w:val="center"/>
            <w:hideMark/>
          </w:tcPr>
          <w:p w14:paraId="349C11F2" w14:textId="5CAE02AF"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0.5</w:t>
            </w:r>
            <w:r w:rsidR="007D6E34" w:rsidRPr="00F31E90">
              <w:rPr>
                <w:rFonts w:ascii="Times New Roman" w:eastAsia="游ゴシック" w:hAnsi="Times New Roman" w:cs="Times New Roman"/>
                <w:color w:val="000000"/>
                <w:lang w:eastAsia="ja-JP"/>
              </w:rPr>
              <w:t>3</w:t>
            </w:r>
          </w:p>
        </w:tc>
        <w:tc>
          <w:tcPr>
            <w:tcW w:w="1134" w:type="dxa"/>
            <w:tcBorders>
              <w:top w:val="nil"/>
              <w:left w:val="nil"/>
              <w:bottom w:val="single" w:sz="4" w:space="0" w:color="auto"/>
              <w:right w:val="nil"/>
            </w:tcBorders>
            <w:shd w:val="clear" w:color="auto" w:fill="auto"/>
            <w:noWrap/>
            <w:vAlign w:val="center"/>
            <w:hideMark/>
          </w:tcPr>
          <w:p w14:paraId="62694A01" w14:textId="4D03270A"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0.4</w:t>
            </w:r>
            <w:r w:rsidR="007D6E34" w:rsidRPr="00F31E90">
              <w:rPr>
                <w:rFonts w:ascii="Times New Roman" w:eastAsia="游ゴシック" w:hAnsi="Times New Roman" w:cs="Times New Roman"/>
                <w:color w:val="000000"/>
                <w:lang w:eastAsia="ja-JP"/>
              </w:rPr>
              <w:t>2</w:t>
            </w:r>
            <w:r w:rsidRPr="00F31E90">
              <w:rPr>
                <w:rFonts w:ascii="Times New Roman" w:eastAsia="游ゴシック" w:hAnsi="Times New Roman" w:cs="Times New Roman"/>
                <w:color w:val="000000"/>
                <w:lang w:eastAsia="ja-JP"/>
              </w:rPr>
              <w:t>–0.6</w:t>
            </w:r>
            <w:r w:rsidR="007D6E34" w:rsidRPr="00F31E90">
              <w:rPr>
                <w:rFonts w:ascii="Times New Roman" w:eastAsia="游ゴシック" w:hAnsi="Times New Roman" w:cs="Times New Roman"/>
                <w:color w:val="000000"/>
                <w:lang w:eastAsia="ja-JP"/>
              </w:rPr>
              <w:t>6</w:t>
            </w:r>
          </w:p>
        </w:tc>
        <w:tc>
          <w:tcPr>
            <w:tcW w:w="992" w:type="dxa"/>
            <w:tcBorders>
              <w:top w:val="nil"/>
              <w:left w:val="nil"/>
              <w:bottom w:val="single" w:sz="4" w:space="0" w:color="auto"/>
              <w:right w:val="nil"/>
            </w:tcBorders>
            <w:shd w:val="clear" w:color="auto" w:fill="auto"/>
            <w:noWrap/>
            <w:vAlign w:val="center"/>
            <w:hideMark/>
          </w:tcPr>
          <w:p w14:paraId="7C48E113"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&lt;0.0001</w:t>
            </w:r>
          </w:p>
        </w:tc>
        <w:tc>
          <w:tcPr>
            <w:tcW w:w="588" w:type="dxa"/>
            <w:tcBorders>
              <w:top w:val="nil"/>
              <w:left w:val="nil"/>
              <w:bottom w:val="single" w:sz="4" w:space="0" w:color="auto"/>
              <w:right w:val="nil"/>
            </w:tcBorders>
            <w:shd w:val="clear" w:color="auto" w:fill="auto"/>
            <w:noWrap/>
            <w:vAlign w:val="center"/>
            <w:hideMark/>
          </w:tcPr>
          <w:p w14:paraId="12EF9881"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0.59</w:t>
            </w:r>
          </w:p>
        </w:tc>
        <w:tc>
          <w:tcPr>
            <w:tcW w:w="1134" w:type="dxa"/>
            <w:tcBorders>
              <w:top w:val="nil"/>
              <w:left w:val="nil"/>
              <w:bottom w:val="single" w:sz="4" w:space="0" w:color="auto"/>
              <w:right w:val="nil"/>
            </w:tcBorders>
            <w:shd w:val="clear" w:color="auto" w:fill="auto"/>
            <w:noWrap/>
            <w:vAlign w:val="center"/>
            <w:hideMark/>
          </w:tcPr>
          <w:p w14:paraId="0CBA576C" w14:textId="55C772A5"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0.47–0.7</w:t>
            </w:r>
            <w:r w:rsidR="00B81F01" w:rsidRPr="00F31E90">
              <w:rPr>
                <w:rFonts w:ascii="Times New Roman" w:eastAsia="游ゴシック" w:hAnsi="Times New Roman" w:cs="Times New Roman"/>
                <w:color w:val="000000"/>
                <w:lang w:eastAsia="ja-JP"/>
              </w:rPr>
              <w:t>3</w:t>
            </w:r>
          </w:p>
        </w:tc>
        <w:tc>
          <w:tcPr>
            <w:tcW w:w="927" w:type="dxa"/>
            <w:tcBorders>
              <w:top w:val="nil"/>
              <w:left w:val="nil"/>
              <w:bottom w:val="single" w:sz="4" w:space="0" w:color="auto"/>
              <w:right w:val="nil"/>
            </w:tcBorders>
            <w:shd w:val="clear" w:color="auto" w:fill="auto"/>
            <w:noWrap/>
            <w:vAlign w:val="center"/>
            <w:hideMark/>
          </w:tcPr>
          <w:p w14:paraId="63B87371"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&lt;0.0001</w:t>
            </w:r>
          </w:p>
        </w:tc>
      </w:tr>
    </w:tbl>
    <w:p w14:paraId="2B99F3C1" w14:textId="77777777" w:rsidR="00EE62EE" w:rsidRPr="00F31E90" w:rsidRDefault="00EE62EE" w:rsidP="00EE62EE">
      <w:pPr>
        <w:spacing w:after="0" w:line="480" w:lineRule="auto"/>
        <w:rPr>
          <w:rFonts w:ascii="Times New Roman" w:eastAsia="ＭＳ Ｐゴシック" w:hAnsi="Times New Roman" w:cs="Times New Roman"/>
          <w:lang w:eastAsia="ja-JP"/>
        </w:rPr>
      </w:pPr>
    </w:p>
    <w:p w14:paraId="5A33E8BB" w14:textId="2B31C57C" w:rsidR="00EE62EE" w:rsidRPr="00F31E90" w:rsidRDefault="00EE62EE" w:rsidP="00EE62EE">
      <w:pPr>
        <w:spacing w:after="0" w:line="480" w:lineRule="auto"/>
        <w:rPr>
          <w:rFonts w:ascii="Times New Roman" w:eastAsia="ＭＳ Ｐゴシック" w:hAnsi="Times New Roman" w:cs="Times New Roman"/>
          <w:lang w:eastAsia="ja-JP"/>
        </w:rPr>
      </w:pPr>
      <w:r w:rsidRPr="00F31E90">
        <w:rPr>
          <w:rFonts w:ascii="Times New Roman" w:eastAsia="ＭＳ Ｐゴシック" w:hAnsi="Times New Roman" w:cs="Times New Roman"/>
          <w:lang w:eastAsia="ja-JP"/>
        </w:rPr>
        <w:t xml:space="preserve">Abbreviations: Ad, adenocarcinoma; AE, adverse event; CR, complete response; No, number; </w:t>
      </w:r>
      <w:r w:rsidR="00475436" w:rsidRPr="00F31E90">
        <w:rPr>
          <w:rFonts w:ascii="Times New Roman" w:eastAsia="ＭＳ Ｐゴシック" w:hAnsi="Times New Roman" w:cs="Times New Roman"/>
          <w:lang w:eastAsia="ja-JP"/>
        </w:rPr>
        <w:t xml:space="preserve">PD-L1, </w:t>
      </w:r>
      <w:r w:rsidR="00475436" w:rsidRPr="00970D9C">
        <w:rPr>
          <w:rFonts w:ascii="Times New Roman" w:hAnsi="Times New Roman" w:cs="Times New Roman"/>
          <w:color w:val="000000" w:themeColor="text1"/>
        </w:rPr>
        <w:t>programmed death-ligand-1;</w:t>
      </w:r>
      <w:r w:rsidR="00475436" w:rsidRPr="00F31E90">
        <w:rPr>
          <w:rFonts w:asciiTheme="majorBidi" w:hAnsiTheme="majorBidi" w:cstheme="majorBidi"/>
          <w:color w:val="000000" w:themeColor="text1"/>
        </w:rPr>
        <w:t xml:space="preserve"> </w:t>
      </w:r>
      <w:r w:rsidRPr="00F31E90">
        <w:rPr>
          <w:rFonts w:ascii="Times New Roman" w:eastAsia="ＭＳ Ｐゴシック" w:hAnsi="Times New Roman" w:cs="Times New Roman"/>
          <w:lang w:eastAsia="ja-JP"/>
        </w:rPr>
        <w:t>PR, partial response; PFS, progression-free survival; SD, stable disease; WBC, white blood cell</w:t>
      </w:r>
      <w:r w:rsidR="00475436" w:rsidRPr="00F31E90">
        <w:rPr>
          <w:rFonts w:ascii="Times New Roman" w:eastAsia="ＭＳ Ｐゴシック" w:hAnsi="Times New Roman" w:cs="Times New Roman"/>
          <w:lang w:eastAsia="ja-JP"/>
        </w:rPr>
        <w:t>.</w:t>
      </w:r>
      <w:r w:rsidRPr="00F31E90">
        <w:rPr>
          <w:rFonts w:ascii="Times New Roman" w:eastAsia="ＭＳ Ｐゴシック" w:hAnsi="Times New Roman" w:cs="Times New Roman"/>
          <w:lang w:eastAsia="ja-JP"/>
        </w:rPr>
        <w:t xml:space="preserve"> </w:t>
      </w:r>
    </w:p>
    <w:p w14:paraId="14743051" w14:textId="77777777" w:rsidR="00EE62EE" w:rsidRPr="00F31E90" w:rsidRDefault="00EE62EE" w:rsidP="00EE62EE">
      <w:pPr>
        <w:spacing w:after="0" w:line="480" w:lineRule="auto"/>
        <w:rPr>
          <w:rFonts w:ascii="Times New Roman" w:eastAsia="ＭＳ Ｐゴシック" w:hAnsi="Times New Roman" w:cs="Times New Roman"/>
          <w:lang w:eastAsia="ja-JP"/>
        </w:rPr>
      </w:pPr>
    </w:p>
    <w:p w14:paraId="486E59DC" w14:textId="77777777" w:rsidR="00EE62EE" w:rsidRPr="00F31E90" w:rsidRDefault="00EE62EE" w:rsidP="00EE62EE">
      <w:pPr>
        <w:spacing w:after="0" w:line="480" w:lineRule="auto"/>
        <w:rPr>
          <w:rFonts w:ascii="Times New Roman" w:eastAsia="ＭＳ Ｐゴシック" w:hAnsi="Times New Roman" w:cs="Times New Roman"/>
          <w:lang w:eastAsia="ja-JP"/>
        </w:rPr>
      </w:pPr>
      <w:r w:rsidRPr="00F31E90">
        <w:rPr>
          <w:rFonts w:ascii="Times New Roman" w:eastAsia="ＭＳ Ｐゴシック" w:hAnsi="Times New Roman" w:cs="Times New Roman"/>
          <w:lang w:eastAsia="ja-JP"/>
        </w:rPr>
        <w:br w:type="page"/>
      </w:r>
    </w:p>
    <w:p w14:paraId="4C7A1CDF" w14:textId="6E8F50A1" w:rsidR="00EE62EE" w:rsidRPr="00F31E90" w:rsidRDefault="00EE62EE" w:rsidP="00EE62EE">
      <w:pPr>
        <w:spacing w:after="0" w:line="480" w:lineRule="auto"/>
        <w:rPr>
          <w:rFonts w:ascii="Times New Roman" w:eastAsia="ＭＳ Ｐゴシック" w:hAnsi="Times New Roman" w:cs="Times New Roman"/>
          <w:lang w:eastAsia="ja-JP"/>
        </w:rPr>
      </w:pPr>
      <w:r w:rsidRPr="00F31E90">
        <w:rPr>
          <w:rFonts w:ascii="Times New Roman" w:eastAsia="ＭＳ Ｐゴシック" w:hAnsi="Times New Roman" w:cs="Times New Roman"/>
          <w:b/>
          <w:bCs/>
          <w:lang w:eastAsia="ja-JP"/>
        </w:rPr>
        <w:lastRenderedPageBreak/>
        <w:t xml:space="preserve">Table S3 </w:t>
      </w:r>
      <w:r w:rsidR="00356E2D" w:rsidRPr="00F31E90">
        <w:rPr>
          <w:rFonts w:ascii="Times New Roman" w:eastAsia="ＭＳ Ｐゴシック" w:hAnsi="Times New Roman" w:cs="Times New Roman"/>
          <w:b/>
          <w:bCs/>
          <w:lang w:eastAsia="ja-JP"/>
        </w:rPr>
        <w:t xml:space="preserve">Univariate </w:t>
      </w:r>
      <w:r w:rsidRPr="00F31E90">
        <w:rPr>
          <w:rFonts w:ascii="Times New Roman" w:eastAsia="ＭＳ Ｐゴシック" w:hAnsi="Times New Roman" w:cs="Times New Roman"/>
          <w:b/>
          <w:bCs/>
          <w:lang w:eastAsia="ja-JP"/>
        </w:rPr>
        <w:t xml:space="preserve">and </w:t>
      </w:r>
      <w:r w:rsidR="00356E2D" w:rsidRPr="00F31E90">
        <w:rPr>
          <w:rFonts w:ascii="Times New Roman" w:eastAsia="ＭＳ Ｐゴシック" w:hAnsi="Times New Roman" w:cs="Times New Roman"/>
          <w:b/>
          <w:bCs/>
          <w:lang w:eastAsia="ja-JP"/>
        </w:rPr>
        <w:t xml:space="preserve">multivariate analyses </w:t>
      </w:r>
      <w:r w:rsidRPr="00F31E90">
        <w:rPr>
          <w:rFonts w:ascii="Times New Roman" w:eastAsia="ＭＳ Ｐゴシック" w:hAnsi="Times New Roman" w:cs="Times New Roman"/>
          <w:b/>
          <w:bCs/>
          <w:lang w:eastAsia="ja-JP"/>
        </w:rPr>
        <w:t>of OS in all patients</w:t>
      </w:r>
    </w:p>
    <w:p w14:paraId="03B26996" w14:textId="1810D9F8" w:rsidR="00EE62EE" w:rsidRPr="00F31E90" w:rsidRDefault="00EE62EE" w:rsidP="00EE62EE">
      <w:pPr>
        <w:spacing w:after="0" w:line="480" w:lineRule="auto"/>
        <w:rPr>
          <w:rFonts w:ascii="Times New Roman" w:eastAsia="ＭＳ Ｐゴシック" w:hAnsi="Times New Roman" w:cs="Times New Roman"/>
          <w:lang w:eastAsia="ja-JP"/>
        </w:rPr>
      </w:pPr>
      <w:r w:rsidRPr="00F31E90">
        <w:rPr>
          <w:rFonts w:ascii="Times New Roman" w:eastAsia="ＭＳ Ｐゴシック" w:hAnsi="Times New Roman" w:cs="Times New Roman"/>
          <w:lang w:eastAsia="ja-JP"/>
        </w:rPr>
        <w:t xml:space="preserve">The hazard ratios </w:t>
      </w:r>
      <w:r w:rsidR="00356E2D" w:rsidRPr="00F31E90">
        <w:rPr>
          <w:rFonts w:ascii="Times New Roman" w:eastAsia="ＭＳ Ｐゴシック" w:hAnsi="Times New Roman" w:cs="Times New Roman"/>
          <w:lang w:eastAsia="ja-JP"/>
        </w:rPr>
        <w:t xml:space="preserve">(HRs) </w:t>
      </w:r>
      <w:r w:rsidRPr="00F31E90">
        <w:rPr>
          <w:rFonts w:ascii="Times New Roman" w:eastAsia="ＭＳ Ｐゴシック" w:hAnsi="Times New Roman" w:cs="Times New Roman"/>
          <w:lang w:eastAsia="ja-JP"/>
        </w:rPr>
        <w:t>and 95% confidence intervals (CIs) were estimated using the Cox proportional hazards regression model. Without considering the results of the univariate analysis, the factors considered important from the results of the previous report and the medical point of view were selected for inclusion in multivariate analysis.</w:t>
      </w:r>
    </w:p>
    <w:tbl>
      <w:tblPr>
        <w:tblW w:w="9858" w:type="dxa"/>
        <w:tblCellMar>
          <w:left w:w="99" w:type="dxa"/>
          <w:right w:w="99" w:type="dxa"/>
        </w:tblCellMar>
        <w:tblLook w:val="04A0" w:firstRow="1" w:lastRow="0" w:firstColumn="1" w:lastColumn="0" w:noHBand="0" w:noVBand="1"/>
      </w:tblPr>
      <w:tblGrid>
        <w:gridCol w:w="2020"/>
        <w:gridCol w:w="2375"/>
        <w:gridCol w:w="583"/>
        <w:gridCol w:w="1134"/>
        <w:gridCol w:w="928"/>
        <w:gridCol w:w="709"/>
        <w:gridCol w:w="1134"/>
        <w:gridCol w:w="992"/>
      </w:tblGrid>
      <w:tr w:rsidR="00EE62EE" w:rsidRPr="00F31E90" w14:paraId="73DB2CE6" w14:textId="77777777" w:rsidTr="00CA04C9">
        <w:trPr>
          <w:trHeight w:val="400"/>
        </w:trPr>
        <w:tc>
          <w:tcPr>
            <w:tcW w:w="2020" w:type="dxa"/>
            <w:tcBorders>
              <w:top w:val="single" w:sz="4" w:space="0" w:color="auto"/>
              <w:left w:val="nil"/>
              <w:bottom w:val="nil"/>
              <w:right w:val="nil"/>
            </w:tcBorders>
            <w:shd w:val="clear" w:color="auto" w:fill="auto"/>
            <w:noWrap/>
            <w:vAlign w:val="center"/>
            <w:hideMark/>
          </w:tcPr>
          <w:p w14:paraId="6E895969" w14:textId="77777777" w:rsidR="00EE62EE" w:rsidRPr="00F31E90" w:rsidRDefault="00EE62EE" w:rsidP="00EE62EE">
            <w:pPr>
              <w:spacing w:after="0" w:line="480" w:lineRule="auto"/>
              <w:rPr>
                <w:rFonts w:ascii="Times New Roman" w:eastAsia="ＭＳ Ｐゴシック" w:hAnsi="Times New Roman" w:cs="Times New Roman"/>
                <w:lang w:eastAsia="ja-JP"/>
              </w:rPr>
            </w:pPr>
          </w:p>
        </w:tc>
        <w:tc>
          <w:tcPr>
            <w:tcW w:w="2375" w:type="dxa"/>
            <w:tcBorders>
              <w:top w:val="single" w:sz="4" w:space="0" w:color="auto"/>
              <w:left w:val="nil"/>
              <w:bottom w:val="nil"/>
              <w:right w:val="nil"/>
            </w:tcBorders>
            <w:shd w:val="clear" w:color="auto" w:fill="auto"/>
            <w:noWrap/>
            <w:vAlign w:val="center"/>
            <w:hideMark/>
          </w:tcPr>
          <w:p w14:paraId="2637FAA5" w14:textId="77777777" w:rsidR="00EE62EE" w:rsidRPr="00F31E90" w:rsidRDefault="00EE62EE" w:rsidP="00EE62EE">
            <w:pPr>
              <w:spacing w:after="0" w:line="480" w:lineRule="auto"/>
              <w:rPr>
                <w:rFonts w:ascii="Times New Roman" w:eastAsia="ＭＳ Ｐゴシック" w:hAnsi="Times New Roman" w:cs="Times New Roman"/>
                <w:lang w:eastAsia="ja-JP"/>
              </w:rPr>
            </w:pPr>
          </w:p>
        </w:tc>
        <w:tc>
          <w:tcPr>
            <w:tcW w:w="2628" w:type="dxa"/>
            <w:gridSpan w:val="3"/>
            <w:tcBorders>
              <w:top w:val="single" w:sz="4" w:space="0" w:color="auto"/>
              <w:left w:val="nil"/>
              <w:bottom w:val="single" w:sz="4" w:space="0" w:color="auto"/>
              <w:right w:val="nil"/>
            </w:tcBorders>
            <w:shd w:val="clear" w:color="auto" w:fill="auto"/>
            <w:noWrap/>
            <w:vAlign w:val="center"/>
            <w:hideMark/>
          </w:tcPr>
          <w:p w14:paraId="4C975C30" w14:textId="0B15163F" w:rsidR="00EE62EE" w:rsidRPr="00F31E90" w:rsidRDefault="00356E2D" w:rsidP="00356E2D">
            <w:pPr>
              <w:spacing w:after="0" w:line="480" w:lineRule="auto"/>
              <w:jc w:val="center"/>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Univariate</w:t>
            </w:r>
          </w:p>
        </w:tc>
        <w:tc>
          <w:tcPr>
            <w:tcW w:w="2835" w:type="dxa"/>
            <w:gridSpan w:val="3"/>
            <w:tcBorders>
              <w:top w:val="single" w:sz="4" w:space="0" w:color="auto"/>
              <w:left w:val="nil"/>
              <w:bottom w:val="single" w:sz="4" w:space="0" w:color="auto"/>
              <w:right w:val="nil"/>
            </w:tcBorders>
            <w:shd w:val="clear" w:color="auto" w:fill="auto"/>
            <w:noWrap/>
            <w:vAlign w:val="center"/>
            <w:hideMark/>
          </w:tcPr>
          <w:p w14:paraId="65B88BE1" w14:textId="430315C6" w:rsidR="00EE62EE" w:rsidRPr="00F31E90" w:rsidRDefault="00356E2D" w:rsidP="00356E2D">
            <w:pPr>
              <w:spacing w:after="0" w:line="480" w:lineRule="auto"/>
              <w:jc w:val="center"/>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Multivariate</w:t>
            </w:r>
          </w:p>
        </w:tc>
      </w:tr>
      <w:tr w:rsidR="00EE62EE" w:rsidRPr="00F31E90" w14:paraId="5DD538A5" w14:textId="77777777" w:rsidTr="00CA04C9">
        <w:trPr>
          <w:trHeight w:val="400"/>
        </w:trPr>
        <w:tc>
          <w:tcPr>
            <w:tcW w:w="2020" w:type="dxa"/>
            <w:tcBorders>
              <w:top w:val="nil"/>
              <w:left w:val="nil"/>
              <w:bottom w:val="single" w:sz="4" w:space="0" w:color="auto"/>
              <w:right w:val="nil"/>
            </w:tcBorders>
            <w:shd w:val="clear" w:color="auto" w:fill="auto"/>
            <w:noWrap/>
            <w:vAlign w:val="center"/>
            <w:hideMark/>
          </w:tcPr>
          <w:p w14:paraId="3A565E8E" w14:textId="77777777"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Parameter</w:t>
            </w:r>
          </w:p>
        </w:tc>
        <w:tc>
          <w:tcPr>
            <w:tcW w:w="2375" w:type="dxa"/>
            <w:tcBorders>
              <w:top w:val="nil"/>
              <w:left w:val="nil"/>
              <w:bottom w:val="single" w:sz="4" w:space="0" w:color="auto"/>
              <w:right w:val="nil"/>
            </w:tcBorders>
            <w:shd w:val="clear" w:color="auto" w:fill="auto"/>
            <w:noWrap/>
            <w:vAlign w:val="center"/>
            <w:hideMark/>
          </w:tcPr>
          <w:p w14:paraId="1E762FC0" w14:textId="77777777"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Category</w:t>
            </w:r>
          </w:p>
        </w:tc>
        <w:tc>
          <w:tcPr>
            <w:tcW w:w="567" w:type="dxa"/>
            <w:tcBorders>
              <w:top w:val="nil"/>
              <w:left w:val="nil"/>
              <w:bottom w:val="single" w:sz="4" w:space="0" w:color="auto"/>
              <w:right w:val="nil"/>
            </w:tcBorders>
            <w:shd w:val="clear" w:color="auto" w:fill="auto"/>
            <w:noWrap/>
            <w:vAlign w:val="center"/>
            <w:hideMark/>
          </w:tcPr>
          <w:p w14:paraId="37129B23" w14:textId="77777777"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HR</w:t>
            </w:r>
          </w:p>
        </w:tc>
        <w:tc>
          <w:tcPr>
            <w:tcW w:w="1134" w:type="dxa"/>
            <w:tcBorders>
              <w:top w:val="nil"/>
              <w:left w:val="nil"/>
              <w:bottom w:val="single" w:sz="4" w:space="0" w:color="auto"/>
              <w:right w:val="nil"/>
            </w:tcBorders>
            <w:shd w:val="clear" w:color="auto" w:fill="auto"/>
            <w:noWrap/>
            <w:vAlign w:val="center"/>
            <w:hideMark/>
          </w:tcPr>
          <w:p w14:paraId="5FD66501" w14:textId="77777777"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95% CI</w:t>
            </w:r>
          </w:p>
        </w:tc>
        <w:tc>
          <w:tcPr>
            <w:tcW w:w="927" w:type="dxa"/>
            <w:tcBorders>
              <w:top w:val="nil"/>
              <w:left w:val="nil"/>
              <w:bottom w:val="single" w:sz="4" w:space="0" w:color="auto"/>
              <w:right w:val="nil"/>
            </w:tcBorders>
            <w:shd w:val="clear" w:color="auto" w:fill="auto"/>
            <w:noWrap/>
            <w:vAlign w:val="center"/>
            <w:hideMark/>
          </w:tcPr>
          <w:p w14:paraId="3EEDC8A8" w14:textId="6867312E" w:rsidR="00EE62EE" w:rsidRPr="00F31E90" w:rsidRDefault="00356E2D" w:rsidP="00EE62EE">
            <w:pPr>
              <w:spacing w:after="0" w:line="480" w:lineRule="auto"/>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i/>
                <w:color w:val="000000"/>
                <w:lang w:eastAsia="ja-JP"/>
              </w:rPr>
              <w:t>P</w:t>
            </w:r>
            <w:r w:rsidRPr="00F31E90">
              <w:rPr>
                <w:rFonts w:ascii="Times New Roman" w:eastAsia="游ゴシック" w:hAnsi="Times New Roman" w:cs="Times New Roman"/>
                <w:b/>
                <w:bCs/>
                <w:color w:val="000000"/>
                <w:lang w:eastAsia="ja-JP"/>
              </w:rPr>
              <w:t>-</w:t>
            </w:r>
            <w:r w:rsidR="00EE62EE" w:rsidRPr="00F31E90">
              <w:rPr>
                <w:rFonts w:ascii="Times New Roman" w:eastAsia="游ゴシック" w:hAnsi="Times New Roman" w:cs="Times New Roman"/>
                <w:b/>
                <w:bCs/>
                <w:color w:val="000000"/>
                <w:lang w:eastAsia="ja-JP"/>
              </w:rPr>
              <w:t>value</w:t>
            </w:r>
          </w:p>
        </w:tc>
        <w:tc>
          <w:tcPr>
            <w:tcW w:w="709" w:type="dxa"/>
            <w:tcBorders>
              <w:top w:val="nil"/>
              <w:left w:val="nil"/>
              <w:bottom w:val="single" w:sz="4" w:space="0" w:color="auto"/>
              <w:right w:val="nil"/>
            </w:tcBorders>
            <w:shd w:val="clear" w:color="auto" w:fill="auto"/>
            <w:noWrap/>
            <w:vAlign w:val="center"/>
            <w:hideMark/>
          </w:tcPr>
          <w:p w14:paraId="4337A115" w14:textId="77777777"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HR</w:t>
            </w:r>
          </w:p>
        </w:tc>
        <w:tc>
          <w:tcPr>
            <w:tcW w:w="1134" w:type="dxa"/>
            <w:tcBorders>
              <w:top w:val="nil"/>
              <w:left w:val="nil"/>
              <w:bottom w:val="single" w:sz="4" w:space="0" w:color="auto"/>
              <w:right w:val="nil"/>
            </w:tcBorders>
            <w:shd w:val="clear" w:color="auto" w:fill="auto"/>
            <w:noWrap/>
            <w:vAlign w:val="center"/>
            <w:hideMark/>
          </w:tcPr>
          <w:p w14:paraId="482B8A7B" w14:textId="77777777"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95% CI</w:t>
            </w:r>
          </w:p>
        </w:tc>
        <w:tc>
          <w:tcPr>
            <w:tcW w:w="992" w:type="dxa"/>
            <w:tcBorders>
              <w:top w:val="nil"/>
              <w:left w:val="nil"/>
              <w:bottom w:val="single" w:sz="4" w:space="0" w:color="auto"/>
              <w:right w:val="nil"/>
            </w:tcBorders>
            <w:shd w:val="clear" w:color="auto" w:fill="auto"/>
            <w:noWrap/>
            <w:vAlign w:val="center"/>
            <w:hideMark/>
          </w:tcPr>
          <w:p w14:paraId="496C6115" w14:textId="59D6B343"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970D9C">
              <w:rPr>
                <w:rFonts w:ascii="Times New Roman" w:eastAsia="游ゴシック" w:hAnsi="Times New Roman" w:cs="Times New Roman"/>
                <w:b/>
                <w:bCs/>
                <w:i/>
                <w:color w:val="000000"/>
                <w:lang w:eastAsia="ja-JP"/>
              </w:rPr>
              <w:t>p</w:t>
            </w:r>
            <w:r w:rsidR="00356E2D" w:rsidRPr="00F31E90">
              <w:rPr>
                <w:rFonts w:ascii="Times New Roman" w:eastAsia="游ゴシック" w:hAnsi="Times New Roman" w:cs="Times New Roman"/>
                <w:b/>
                <w:bCs/>
                <w:color w:val="000000"/>
                <w:lang w:eastAsia="ja-JP"/>
              </w:rPr>
              <w:t>-</w:t>
            </w:r>
            <w:r w:rsidRPr="00F31E90">
              <w:rPr>
                <w:rFonts w:ascii="Times New Roman" w:eastAsia="游ゴシック" w:hAnsi="Times New Roman" w:cs="Times New Roman"/>
                <w:b/>
                <w:bCs/>
                <w:color w:val="000000"/>
                <w:lang w:eastAsia="ja-JP"/>
              </w:rPr>
              <w:t>value</w:t>
            </w:r>
          </w:p>
        </w:tc>
      </w:tr>
      <w:tr w:rsidR="00EE62EE" w:rsidRPr="00F31E90" w14:paraId="582F0BD2" w14:textId="77777777" w:rsidTr="00CA04C9">
        <w:trPr>
          <w:trHeight w:val="400"/>
        </w:trPr>
        <w:tc>
          <w:tcPr>
            <w:tcW w:w="2020" w:type="dxa"/>
            <w:tcBorders>
              <w:top w:val="nil"/>
              <w:left w:val="nil"/>
              <w:bottom w:val="nil"/>
              <w:right w:val="nil"/>
            </w:tcBorders>
            <w:shd w:val="clear" w:color="auto" w:fill="auto"/>
            <w:noWrap/>
            <w:vAlign w:val="center"/>
            <w:hideMark/>
          </w:tcPr>
          <w:p w14:paraId="57EAFFDC" w14:textId="1571521B"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Age</w:t>
            </w:r>
            <w:r w:rsidR="00356E2D" w:rsidRPr="00F31E90">
              <w:rPr>
                <w:rFonts w:ascii="Times New Roman" w:eastAsia="游ゴシック" w:hAnsi="Times New Roman" w:cs="Times New Roman"/>
                <w:color w:val="000000"/>
                <w:lang w:eastAsia="ja-JP"/>
              </w:rPr>
              <w:t xml:space="preserve"> (years)</w:t>
            </w:r>
          </w:p>
        </w:tc>
        <w:tc>
          <w:tcPr>
            <w:tcW w:w="2375" w:type="dxa"/>
            <w:tcBorders>
              <w:top w:val="nil"/>
              <w:left w:val="nil"/>
              <w:bottom w:val="nil"/>
              <w:right w:val="nil"/>
            </w:tcBorders>
            <w:shd w:val="clear" w:color="auto" w:fill="auto"/>
            <w:noWrap/>
            <w:vAlign w:val="center"/>
            <w:hideMark/>
          </w:tcPr>
          <w:p w14:paraId="6D6686AB" w14:textId="714971A1"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≥75 (vs.</w:t>
            </w:r>
            <w:r w:rsidR="00356E2D" w:rsidRPr="00F31E90">
              <w:rPr>
                <w:rFonts w:ascii="Times New Roman" w:eastAsia="游ゴシック" w:hAnsi="Times New Roman" w:cs="Times New Roman"/>
                <w:color w:val="000000"/>
                <w:lang w:eastAsia="ja-JP"/>
              </w:rPr>
              <w:t xml:space="preserve"> </w:t>
            </w:r>
            <w:r w:rsidRPr="00F31E90">
              <w:rPr>
                <w:rFonts w:ascii="Times New Roman" w:eastAsia="游ゴシック" w:hAnsi="Times New Roman" w:cs="Times New Roman"/>
                <w:color w:val="000000"/>
                <w:lang w:eastAsia="ja-JP"/>
              </w:rPr>
              <w:t>&lt;75)</w:t>
            </w:r>
          </w:p>
        </w:tc>
        <w:tc>
          <w:tcPr>
            <w:tcW w:w="567" w:type="dxa"/>
            <w:tcBorders>
              <w:top w:val="nil"/>
              <w:left w:val="nil"/>
              <w:bottom w:val="nil"/>
              <w:right w:val="nil"/>
            </w:tcBorders>
            <w:shd w:val="clear" w:color="auto" w:fill="auto"/>
            <w:noWrap/>
            <w:vAlign w:val="center"/>
            <w:hideMark/>
          </w:tcPr>
          <w:p w14:paraId="11492F9B"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0.94</w:t>
            </w:r>
          </w:p>
        </w:tc>
        <w:tc>
          <w:tcPr>
            <w:tcW w:w="1134" w:type="dxa"/>
            <w:tcBorders>
              <w:top w:val="nil"/>
              <w:left w:val="nil"/>
              <w:bottom w:val="nil"/>
              <w:right w:val="nil"/>
            </w:tcBorders>
            <w:shd w:val="clear" w:color="auto" w:fill="auto"/>
            <w:noWrap/>
            <w:vAlign w:val="center"/>
            <w:hideMark/>
          </w:tcPr>
          <w:p w14:paraId="3FB40CEC" w14:textId="212DDAC0"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0.75–1.16</w:t>
            </w:r>
          </w:p>
        </w:tc>
        <w:tc>
          <w:tcPr>
            <w:tcW w:w="927" w:type="dxa"/>
            <w:tcBorders>
              <w:top w:val="nil"/>
              <w:left w:val="nil"/>
              <w:bottom w:val="nil"/>
              <w:right w:val="nil"/>
            </w:tcBorders>
            <w:shd w:val="clear" w:color="auto" w:fill="auto"/>
            <w:noWrap/>
            <w:vAlign w:val="center"/>
            <w:hideMark/>
          </w:tcPr>
          <w:p w14:paraId="79609BBD"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0.5564</w:t>
            </w:r>
          </w:p>
        </w:tc>
        <w:tc>
          <w:tcPr>
            <w:tcW w:w="709" w:type="dxa"/>
            <w:tcBorders>
              <w:top w:val="nil"/>
              <w:left w:val="nil"/>
              <w:bottom w:val="nil"/>
              <w:right w:val="nil"/>
            </w:tcBorders>
            <w:shd w:val="clear" w:color="auto" w:fill="auto"/>
            <w:noWrap/>
            <w:vAlign w:val="center"/>
            <w:hideMark/>
          </w:tcPr>
          <w:p w14:paraId="0A4391FB"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1.04</w:t>
            </w:r>
          </w:p>
        </w:tc>
        <w:tc>
          <w:tcPr>
            <w:tcW w:w="1134" w:type="dxa"/>
            <w:tcBorders>
              <w:top w:val="nil"/>
              <w:left w:val="nil"/>
              <w:bottom w:val="nil"/>
              <w:right w:val="nil"/>
            </w:tcBorders>
            <w:shd w:val="clear" w:color="auto" w:fill="auto"/>
            <w:noWrap/>
            <w:vAlign w:val="center"/>
            <w:hideMark/>
          </w:tcPr>
          <w:p w14:paraId="5D440873" w14:textId="772DC3A6"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0.82–1.30</w:t>
            </w:r>
          </w:p>
        </w:tc>
        <w:tc>
          <w:tcPr>
            <w:tcW w:w="992" w:type="dxa"/>
            <w:tcBorders>
              <w:top w:val="nil"/>
              <w:left w:val="nil"/>
              <w:bottom w:val="nil"/>
              <w:right w:val="nil"/>
            </w:tcBorders>
            <w:shd w:val="clear" w:color="auto" w:fill="auto"/>
            <w:noWrap/>
            <w:vAlign w:val="center"/>
            <w:hideMark/>
          </w:tcPr>
          <w:p w14:paraId="1604FB72"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0.768</w:t>
            </w:r>
          </w:p>
        </w:tc>
      </w:tr>
      <w:tr w:rsidR="00EE62EE" w:rsidRPr="00F31E90" w14:paraId="386B3577" w14:textId="77777777" w:rsidTr="00CA04C9">
        <w:trPr>
          <w:trHeight w:val="400"/>
        </w:trPr>
        <w:tc>
          <w:tcPr>
            <w:tcW w:w="2020" w:type="dxa"/>
            <w:tcBorders>
              <w:top w:val="nil"/>
              <w:left w:val="nil"/>
              <w:bottom w:val="nil"/>
              <w:right w:val="nil"/>
            </w:tcBorders>
            <w:shd w:val="clear" w:color="auto" w:fill="auto"/>
            <w:noWrap/>
            <w:vAlign w:val="center"/>
            <w:hideMark/>
          </w:tcPr>
          <w:p w14:paraId="1FE5551A"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Sex</w:t>
            </w:r>
          </w:p>
        </w:tc>
        <w:tc>
          <w:tcPr>
            <w:tcW w:w="2375" w:type="dxa"/>
            <w:tcBorders>
              <w:top w:val="nil"/>
              <w:left w:val="nil"/>
              <w:bottom w:val="nil"/>
              <w:right w:val="nil"/>
            </w:tcBorders>
            <w:shd w:val="clear" w:color="auto" w:fill="auto"/>
            <w:noWrap/>
            <w:vAlign w:val="center"/>
            <w:hideMark/>
          </w:tcPr>
          <w:p w14:paraId="3BFE89CE"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Female (vs. male)</w:t>
            </w:r>
          </w:p>
        </w:tc>
        <w:tc>
          <w:tcPr>
            <w:tcW w:w="567" w:type="dxa"/>
            <w:tcBorders>
              <w:top w:val="nil"/>
              <w:left w:val="nil"/>
              <w:bottom w:val="nil"/>
              <w:right w:val="nil"/>
            </w:tcBorders>
            <w:shd w:val="clear" w:color="auto" w:fill="auto"/>
            <w:noWrap/>
            <w:vAlign w:val="center"/>
            <w:hideMark/>
          </w:tcPr>
          <w:p w14:paraId="2EF988FE"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1.15</w:t>
            </w:r>
          </w:p>
        </w:tc>
        <w:tc>
          <w:tcPr>
            <w:tcW w:w="1134" w:type="dxa"/>
            <w:tcBorders>
              <w:top w:val="nil"/>
              <w:left w:val="nil"/>
              <w:bottom w:val="nil"/>
              <w:right w:val="nil"/>
            </w:tcBorders>
            <w:shd w:val="clear" w:color="auto" w:fill="auto"/>
            <w:noWrap/>
            <w:vAlign w:val="center"/>
            <w:hideMark/>
          </w:tcPr>
          <w:p w14:paraId="360933FE" w14:textId="31B7B795"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0.94–1.39</w:t>
            </w:r>
          </w:p>
        </w:tc>
        <w:tc>
          <w:tcPr>
            <w:tcW w:w="927" w:type="dxa"/>
            <w:tcBorders>
              <w:top w:val="nil"/>
              <w:left w:val="nil"/>
              <w:bottom w:val="nil"/>
              <w:right w:val="nil"/>
            </w:tcBorders>
            <w:shd w:val="clear" w:color="auto" w:fill="auto"/>
            <w:noWrap/>
            <w:vAlign w:val="center"/>
            <w:hideMark/>
          </w:tcPr>
          <w:p w14:paraId="1A1C6833"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0.173</w:t>
            </w:r>
          </w:p>
        </w:tc>
        <w:tc>
          <w:tcPr>
            <w:tcW w:w="709" w:type="dxa"/>
            <w:tcBorders>
              <w:top w:val="nil"/>
              <w:left w:val="nil"/>
              <w:bottom w:val="nil"/>
              <w:right w:val="nil"/>
            </w:tcBorders>
            <w:shd w:val="clear" w:color="auto" w:fill="auto"/>
            <w:noWrap/>
            <w:vAlign w:val="center"/>
            <w:hideMark/>
          </w:tcPr>
          <w:p w14:paraId="4ED62699"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0.97</w:t>
            </w:r>
          </w:p>
        </w:tc>
        <w:tc>
          <w:tcPr>
            <w:tcW w:w="1134" w:type="dxa"/>
            <w:tcBorders>
              <w:top w:val="nil"/>
              <w:left w:val="nil"/>
              <w:bottom w:val="nil"/>
              <w:right w:val="nil"/>
            </w:tcBorders>
            <w:shd w:val="clear" w:color="auto" w:fill="auto"/>
            <w:noWrap/>
            <w:vAlign w:val="center"/>
            <w:hideMark/>
          </w:tcPr>
          <w:p w14:paraId="08938CA8" w14:textId="700AA7C4"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0.77–1.22</w:t>
            </w:r>
          </w:p>
        </w:tc>
        <w:tc>
          <w:tcPr>
            <w:tcW w:w="992" w:type="dxa"/>
            <w:tcBorders>
              <w:top w:val="nil"/>
              <w:left w:val="nil"/>
              <w:bottom w:val="nil"/>
              <w:right w:val="nil"/>
            </w:tcBorders>
            <w:shd w:val="clear" w:color="auto" w:fill="auto"/>
            <w:noWrap/>
            <w:vAlign w:val="center"/>
            <w:hideMark/>
          </w:tcPr>
          <w:p w14:paraId="1F87D10A"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0.7868</w:t>
            </w:r>
          </w:p>
        </w:tc>
      </w:tr>
      <w:tr w:rsidR="00EE62EE" w:rsidRPr="00F31E90" w14:paraId="3BCA88BF" w14:textId="77777777" w:rsidTr="00CA04C9">
        <w:trPr>
          <w:trHeight w:val="400"/>
        </w:trPr>
        <w:tc>
          <w:tcPr>
            <w:tcW w:w="2020" w:type="dxa"/>
            <w:tcBorders>
              <w:top w:val="nil"/>
              <w:left w:val="nil"/>
              <w:bottom w:val="nil"/>
              <w:right w:val="nil"/>
            </w:tcBorders>
            <w:shd w:val="clear" w:color="auto" w:fill="auto"/>
            <w:noWrap/>
            <w:vAlign w:val="center"/>
            <w:hideMark/>
          </w:tcPr>
          <w:p w14:paraId="03EEDEFD" w14:textId="299928D2" w:rsidR="00EE62EE" w:rsidRPr="00F31E90" w:rsidRDefault="00EE62EE" w:rsidP="00E00391">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 xml:space="preserve">Smoking </w:t>
            </w:r>
            <w:r w:rsidR="00E00391" w:rsidRPr="00F31E90">
              <w:rPr>
                <w:rFonts w:ascii="Times New Roman" w:eastAsia="游ゴシック" w:hAnsi="Times New Roman" w:cs="Times New Roman"/>
                <w:color w:val="000000"/>
                <w:lang w:eastAsia="ja-JP"/>
              </w:rPr>
              <w:t>status</w:t>
            </w:r>
          </w:p>
        </w:tc>
        <w:tc>
          <w:tcPr>
            <w:tcW w:w="2375" w:type="dxa"/>
            <w:tcBorders>
              <w:top w:val="nil"/>
              <w:left w:val="nil"/>
              <w:bottom w:val="nil"/>
              <w:right w:val="nil"/>
            </w:tcBorders>
            <w:shd w:val="clear" w:color="auto" w:fill="auto"/>
            <w:noWrap/>
            <w:vAlign w:val="center"/>
            <w:hideMark/>
          </w:tcPr>
          <w:p w14:paraId="7DED51B2"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Smoker (vs. never)</w:t>
            </w:r>
          </w:p>
        </w:tc>
        <w:tc>
          <w:tcPr>
            <w:tcW w:w="567" w:type="dxa"/>
            <w:tcBorders>
              <w:top w:val="nil"/>
              <w:left w:val="nil"/>
              <w:bottom w:val="nil"/>
              <w:right w:val="nil"/>
            </w:tcBorders>
            <w:shd w:val="clear" w:color="auto" w:fill="auto"/>
            <w:noWrap/>
            <w:vAlign w:val="center"/>
            <w:hideMark/>
          </w:tcPr>
          <w:p w14:paraId="146405F0"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0.84</w:t>
            </w:r>
          </w:p>
        </w:tc>
        <w:tc>
          <w:tcPr>
            <w:tcW w:w="1134" w:type="dxa"/>
            <w:tcBorders>
              <w:top w:val="nil"/>
              <w:left w:val="nil"/>
              <w:bottom w:val="nil"/>
              <w:right w:val="nil"/>
            </w:tcBorders>
            <w:shd w:val="clear" w:color="auto" w:fill="auto"/>
            <w:noWrap/>
            <w:vAlign w:val="center"/>
            <w:hideMark/>
          </w:tcPr>
          <w:p w14:paraId="5C448DCB" w14:textId="63D305D5"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0.67–1.08</w:t>
            </w:r>
          </w:p>
        </w:tc>
        <w:tc>
          <w:tcPr>
            <w:tcW w:w="927" w:type="dxa"/>
            <w:tcBorders>
              <w:top w:val="nil"/>
              <w:left w:val="nil"/>
              <w:bottom w:val="nil"/>
              <w:right w:val="nil"/>
            </w:tcBorders>
            <w:shd w:val="clear" w:color="auto" w:fill="auto"/>
            <w:noWrap/>
            <w:vAlign w:val="center"/>
            <w:hideMark/>
          </w:tcPr>
          <w:p w14:paraId="4D009B22"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0.172</w:t>
            </w:r>
          </w:p>
        </w:tc>
        <w:tc>
          <w:tcPr>
            <w:tcW w:w="709" w:type="dxa"/>
            <w:tcBorders>
              <w:top w:val="nil"/>
              <w:left w:val="nil"/>
              <w:bottom w:val="nil"/>
              <w:right w:val="nil"/>
            </w:tcBorders>
            <w:shd w:val="clear" w:color="auto" w:fill="auto"/>
            <w:noWrap/>
            <w:vAlign w:val="center"/>
            <w:hideMark/>
          </w:tcPr>
          <w:p w14:paraId="2B4C40E4"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0.93</w:t>
            </w:r>
          </w:p>
        </w:tc>
        <w:tc>
          <w:tcPr>
            <w:tcW w:w="1134" w:type="dxa"/>
            <w:tcBorders>
              <w:top w:val="nil"/>
              <w:left w:val="nil"/>
              <w:bottom w:val="nil"/>
              <w:right w:val="nil"/>
            </w:tcBorders>
            <w:shd w:val="clear" w:color="auto" w:fill="auto"/>
            <w:noWrap/>
            <w:vAlign w:val="center"/>
            <w:hideMark/>
          </w:tcPr>
          <w:p w14:paraId="276246FE" w14:textId="3193B17E"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0.70–1.25</w:t>
            </w:r>
          </w:p>
        </w:tc>
        <w:tc>
          <w:tcPr>
            <w:tcW w:w="992" w:type="dxa"/>
            <w:tcBorders>
              <w:top w:val="nil"/>
              <w:left w:val="nil"/>
              <w:bottom w:val="nil"/>
              <w:right w:val="nil"/>
            </w:tcBorders>
            <w:shd w:val="clear" w:color="auto" w:fill="auto"/>
            <w:noWrap/>
            <w:vAlign w:val="center"/>
            <w:hideMark/>
          </w:tcPr>
          <w:p w14:paraId="004A41CA"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0.6217</w:t>
            </w:r>
          </w:p>
        </w:tc>
      </w:tr>
      <w:tr w:rsidR="00EE62EE" w:rsidRPr="00F31E90" w14:paraId="42F90B23" w14:textId="77777777" w:rsidTr="00E61E20">
        <w:trPr>
          <w:trHeight w:val="400"/>
        </w:trPr>
        <w:tc>
          <w:tcPr>
            <w:tcW w:w="2020" w:type="dxa"/>
            <w:tcBorders>
              <w:top w:val="nil"/>
              <w:left w:val="nil"/>
              <w:bottom w:val="nil"/>
              <w:right w:val="nil"/>
            </w:tcBorders>
            <w:shd w:val="clear" w:color="auto" w:fill="auto"/>
            <w:noWrap/>
            <w:vAlign w:val="center"/>
            <w:hideMark/>
          </w:tcPr>
          <w:p w14:paraId="63ECE13A"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Pack-years</w:t>
            </w:r>
          </w:p>
        </w:tc>
        <w:tc>
          <w:tcPr>
            <w:tcW w:w="2375" w:type="dxa"/>
            <w:tcBorders>
              <w:top w:val="nil"/>
              <w:left w:val="nil"/>
              <w:bottom w:val="nil"/>
              <w:right w:val="nil"/>
            </w:tcBorders>
            <w:shd w:val="clear" w:color="auto" w:fill="auto"/>
            <w:noWrap/>
            <w:vAlign w:val="center"/>
            <w:hideMark/>
          </w:tcPr>
          <w:p w14:paraId="11894E22" w14:textId="107DF85B"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≥30 (vs.</w:t>
            </w:r>
            <w:r w:rsidR="00E00391" w:rsidRPr="00F31E90">
              <w:rPr>
                <w:rFonts w:ascii="Times New Roman" w:eastAsia="游ゴシック" w:hAnsi="Times New Roman" w:cs="Times New Roman"/>
                <w:color w:val="000000"/>
                <w:lang w:eastAsia="ja-JP"/>
              </w:rPr>
              <w:t xml:space="preserve"> </w:t>
            </w:r>
            <w:r w:rsidRPr="00F31E90">
              <w:rPr>
                <w:rFonts w:ascii="Times New Roman" w:eastAsia="游ゴシック" w:hAnsi="Times New Roman" w:cs="Times New Roman"/>
                <w:color w:val="000000"/>
                <w:lang w:eastAsia="ja-JP"/>
              </w:rPr>
              <w:t>&lt;30)</w:t>
            </w:r>
          </w:p>
        </w:tc>
        <w:tc>
          <w:tcPr>
            <w:tcW w:w="567" w:type="dxa"/>
            <w:tcBorders>
              <w:top w:val="nil"/>
              <w:left w:val="nil"/>
              <w:bottom w:val="nil"/>
              <w:right w:val="nil"/>
            </w:tcBorders>
            <w:shd w:val="clear" w:color="auto" w:fill="auto"/>
            <w:noWrap/>
            <w:vAlign w:val="center"/>
            <w:hideMark/>
          </w:tcPr>
          <w:p w14:paraId="5B871C95"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0.89</w:t>
            </w:r>
          </w:p>
        </w:tc>
        <w:tc>
          <w:tcPr>
            <w:tcW w:w="1134" w:type="dxa"/>
            <w:tcBorders>
              <w:top w:val="nil"/>
              <w:left w:val="nil"/>
              <w:bottom w:val="nil"/>
              <w:right w:val="nil"/>
            </w:tcBorders>
            <w:shd w:val="clear" w:color="auto" w:fill="auto"/>
            <w:noWrap/>
            <w:vAlign w:val="center"/>
            <w:hideMark/>
          </w:tcPr>
          <w:p w14:paraId="69605CBD" w14:textId="3C14F480"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0.74–1.07</w:t>
            </w:r>
          </w:p>
        </w:tc>
        <w:tc>
          <w:tcPr>
            <w:tcW w:w="927" w:type="dxa"/>
            <w:tcBorders>
              <w:top w:val="nil"/>
              <w:left w:val="nil"/>
              <w:bottom w:val="nil"/>
              <w:right w:val="nil"/>
            </w:tcBorders>
            <w:shd w:val="clear" w:color="auto" w:fill="auto"/>
            <w:noWrap/>
            <w:vAlign w:val="center"/>
            <w:hideMark/>
          </w:tcPr>
          <w:p w14:paraId="30D2ABFB"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0.1988</w:t>
            </w:r>
          </w:p>
        </w:tc>
        <w:tc>
          <w:tcPr>
            <w:tcW w:w="709" w:type="dxa"/>
            <w:tcBorders>
              <w:top w:val="nil"/>
              <w:left w:val="nil"/>
              <w:bottom w:val="nil"/>
              <w:right w:val="nil"/>
            </w:tcBorders>
            <w:shd w:val="clear" w:color="auto" w:fill="auto"/>
            <w:noWrap/>
          </w:tcPr>
          <w:p w14:paraId="1D1C968D" w14:textId="0AF4B4BC"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1134" w:type="dxa"/>
            <w:tcBorders>
              <w:top w:val="nil"/>
              <w:left w:val="nil"/>
              <w:bottom w:val="nil"/>
              <w:right w:val="nil"/>
            </w:tcBorders>
            <w:shd w:val="clear" w:color="auto" w:fill="auto"/>
            <w:noWrap/>
          </w:tcPr>
          <w:p w14:paraId="6CC854F2" w14:textId="68C648CA"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992" w:type="dxa"/>
            <w:tcBorders>
              <w:top w:val="nil"/>
              <w:left w:val="nil"/>
              <w:bottom w:val="nil"/>
              <w:right w:val="nil"/>
            </w:tcBorders>
            <w:shd w:val="clear" w:color="auto" w:fill="auto"/>
            <w:noWrap/>
          </w:tcPr>
          <w:p w14:paraId="5C6FAAD1" w14:textId="19E36BF0"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r>
      <w:tr w:rsidR="00EE62EE" w:rsidRPr="00F31E90" w14:paraId="45D3E7BD" w14:textId="77777777" w:rsidTr="00E61E20">
        <w:trPr>
          <w:trHeight w:val="400"/>
        </w:trPr>
        <w:tc>
          <w:tcPr>
            <w:tcW w:w="2020" w:type="dxa"/>
            <w:tcBorders>
              <w:top w:val="nil"/>
              <w:left w:val="nil"/>
              <w:bottom w:val="nil"/>
              <w:right w:val="nil"/>
            </w:tcBorders>
            <w:shd w:val="clear" w:color="auto" w:fill="auto"/>
            <w:noWrap/>
            <w:vAlign w:val="center"/>
            <w:hideMark/>
          </w:tcPr>
          <w:p w14:paraId="672D172D"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Histology</w:t>
            </w:r>
          </w:p>
        </w:tc>
        <w:tc>
          <w:tcPr>
            <w:tcW w:w="2375" w:type="dxa"/>
            <w:tcBorders>
              <w:top w:val="nil"/>
              <w:left w:val="nil"/>
              <w:bottom w:val="nil"/>
              <w:right w:val="nil"/>
            </w:tcBorders>
            <w:shd w:val="clear" w:color="auto" w:fill="auto"/>
            <w:noWrap/>
            <w:vAlign w:val="center"/>
            <w:hideMark/>
          </w:tcPr>
          <w:p w14:paraId="47DF14E7"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Ad (vs. others)</w:t>
            </w:r>
          </w:p>
        </w:tc>
        <w:tc>
          <w:tcPr>
            <w:tcW w:w="567" w:type="dxa"/>
            <w:tcBorders>
              <w:top w:val="nil"/>
              <w:left w:val="nil"/>
              <w:bottom w:val="nil"/>
              <w:right w:val="nil"/>
            </w:tcBorders>
            <w:shd w:val="clear" w:color="auto" w:fill="auto"/>
            <w:noWrap/>
            <w:vAlign w:val="center"/>
            <w:hideMark/>
          </w:tcPr>
          <w:p w14:paraId="5431CFE9"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1.07</w:t>
            </w:r>
          </w:p>
        </w:tc>
        <w:tc>
          <w:tcPr>
            <w:tcW w:w="1134" w:type="dxa"/>
            <w:tcBorders>
              <w:top w:val="nil"/>
              <w:left w:val="nil"/>
              <w:bottom w:val="nil"/>
              <w:right w:val="nil"/>
            </w:tcBorders>
            <w:shd w:val="clear" w:color="auto" w:fill="auto"/>
            <w:noWrap/>
            <w:vAlign w:val="center"/>
            <w:hideMark/>
          </w:tcPr>
          <w:p w14:paraId="1602105D" w14:textId="44B0A802"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0.90–1.29</w:t>
            </w:r>
          </w:p>
        </w:tc>
        <w:tc>
          <w:tcPr>
            <w:tcW w:w="927" w:type="dxa"/>
            <w:tcBorders>
              <w:top w:val="nil"/>
              <w:left w:val="nil"/>
              <w:bottom w:val="nil"/>
              <w:right w:val="nil"/>
            </w:tcBorders>
            <w:shd w:val="clear" w:color="auto" w:fill="auto"/>
            <w:noWrap/>
            <w:vAlign w:val="center"/>
            <w:hideMark/>
          </w:tcPr>
          <w:p w14:paraId="683A76C8"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0.4404</w:t>
            </w:r>
          </w:p>
        </w:tc>
        <w:tc>
          <w:tcPr>
            <w:tcW w:w="709" w:type="dxa"/>
            <w:tcBorders>
              <w:top w:val="nil"/>
              <w:left w:val="nil"/>
              <w:bottom w:val="nil"/>
              <w:right w:val="nil"/>
            </w:tcBorders>
            <w:shd w:val="clear" w:color="auto" w:fill="auto"/>
            <w:noWrap/>
          </w:tcPr>
          <w:p w14:paraId="25EBBCEF" w14:textId="482A3C0D"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1134" w:type="dxa"/>
            <w:tcBorders>
              <w:top w:val="nil"/>
              <w:left w:val="nil"/>
              <w:bottom w:val="nil"/>
              <w:right w:val="nil"/>
            </w:tcBorders>
            <w:shd w:val="clear" w:color="auto" w:fill="auto"/>
            <w:noWrap/>
          </w:tcPr>
          <w:p w14:paraId="5FBBF457" w14:textId="174EAB12"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992" w:type="dxa"/>
            <w:tcBorders>
              <w:top w:val="nil"/>
              <w:left w:val="nil"/>
              <w:bottom w:val="nil"/>
              <w:right w:val="nil"/>
            </w:tcBorders>
            <w:shd w:val="clear" w:color="auto" w:fill="auto"/>
            <w:noWrap/>
          </w:tcPr>
          <w:p w14:paraId="48998D70" w14:textId="40059E0B"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r>
      <w:tr w:rsidR="00EE62EE" w:rsidRPr="00F31E90" w14:paraId="0C352F4B" w14:textId="77777777" w:rsidTr="00CA04C9">
        <w:trPr>
          <w:trHeight w:val="400"/>
        </w:trPr>
        <w:tc>
          <w:tcPr>
            <w:tcW w:w="2020" w:type="dxa"/>
            <w:tcBorders>
              <w:top w:val="nil"/>
              <w:left w:val="nil"/>
              <w:bottom w:val="nil"/>
              <w:right w:val="nil"/>
            </w:tcBorders>
            <w:shd w:val="clear" w:color="auto" w:fill="auto"/>
            <w:noWrap/>
            <w:vAlign w:val="center"/>
            <w:hideMark/>
          </w:tcPr>
          <w:p w14:paraId="6D6E26A2"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Stage at diagnosis</w:t>
            </w:r>
          </w:p>
        </w:tc>
        <w:tc>
          <w:tcPr>
            <w:tcW w:w="2375" w:type="dxa"/>
            <w:tcBorders>
              <w:top w:val="nil"/>
              <w:left w:val="nil"/>
              <w:bottom w:val="nil"/>
              <w:right w:val="nil"/>
            </w:tcBorders>
            <w:shd w:val="clear" w:color="auto" w:fill="auto"/>
            <w:noWrap/>
            <w:vAlign w:val="center"/>
            <w:hideMark/>
          </w:tcPr>
          <w:p w14:paraId="35CD010D"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Stage IV (vs. others)</w:t>
            </w:r>
          </w:p>
        </w:tc>
        <w:tc>
          <w:tcPr>
            <w:tcW w:w="567" w:type="dxa"/>
            <w:tcBorders>
              <w:top w:val="nil"/>
              <w:left w:val="nil"/>
              <w:bottom w:val="nil"/>
              <w:right w:val="nil"/>
            </w:tcBorders>
            <w:shd w:val="clear" w:color="auto" w:fill="auto"/>
            <w:noWrap/>
            <w:vAlign w:val="center"/>
            <w:hideMark/>
          </w:tcPr>
          <w:p w14:paraId="14AE0E4A"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1.46</w:t>
            </w:r>
          </w:p>
        </w:tc>
        <w:tc>
          <w:tcPr>
            <w:tcW w:w="1134" w:type="dxa"/>
            <w:tcBorders>
              <w:top w:val="nil"/>
              <w:left w:val="nil"/>
              <w:bottom w:val="nil"/>
              <w:right w:val="nil"/>
            </w:tcBorders>
            <w:shd w:val="clear" w:color="auto" w:fill="auto"/>
            <w:noWrap/>
            <w:vAlign w:val="center"/>
            <w:hideMark/>
          </w:tcPr>
          <w:p w14:paraId="7466FA0E" w14:textId="328CD0EE"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1.22–1.75</w:t>
            </w:r>
          </w:p>
        </w:tc>
        <w:tc>
          <w:tcPr>
            <w:tcW w:w="927" w:type="dxa"/>
            <w:tcBorders>
              <w:top w:val="nil"/>
              <w:left w:val="nil"/>
              <w:bottom w:val="nil"/>
              <w:right w:val="nil"/>
            </w:tcBorders>
            <w:shd w:val="clear" w:color="auto" w:fill="auto"/>
            <w:noWrap/>
            <w:vAlign w:val="center"/>
            <w:hideMark/>
          </w:tcPr>
          <w:p w14:paraId="2D93EEBD"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&lt;0.0001</w:t>
            </w:r>
          </w:p>
        </w:tc>
        <w:tc>
          <w:tcPr>
            <w:tcW w:w="709" w:type="dxa"/>
            <w:tcBorders>
              <w:top w:val="nil"/>
              <w:left w:val="nil"/>
              <w:bottom w:val="nil"/>
              <w:right w:val="nil"/>
            </w:tcBorders>
            <w:shd w:val="clear" w:color="auto" w:fill="auto"/>
            <w:noWrap/>
            <w:vAlign w:val="center"/>
            <w:hideMark/>
          </w:tcPr>
          <w:p w14:paraId="1F3A81AF"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1.26</w:t>
            </w:r>
          </w:p>
        </w:tc>
        <w:tc>
          <w:tcPr>
            <w:tcW w:w="1134" w:type="dxa"/>
            <w:tcBorders>
              <w:top w:val="nil"/>
              <w:left w:val="nil"/>
              <w:bottom w:val="nil"/>
              <w:right w:val="nil"/>
            </w:tcBorders>
            <w:shd w:val="clear" w:color="auto" w:fill="auto"/>
            <w:noWrap/>
            <w:vAlign w:val="center"/>
            <w:hideMark/>
          </w:tcPr>
          <w:p w14:paraId="228DD2D2" w14:textId="5F38187F"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1.05–1.52</w:t>
            </w:r>
          </w:p>
        </w:tc>
        <w:tc>
          <w:tcPr>
            <w:tcW w:w="992" w:type="dxa"/>
            <w:tcBorders>
              <w:top w:val="nil"/>
              <w:left w:val="nil"/>
              <w:bottom w:val="nil"/>
              <w:right w:val="nil"/>
            </w:tcBorders>
            <w:shd w:val="clear" w:color="auto" w:fill="auto"/>
            <w:noWrap/>
            <w:vAlign w:val="center"/>
            <w:hideMark/>
          </w:tcPr>
          <w:p w14:paraId="35DD7744"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0.0143</w:t>
            </w:r>
          </w:p>
        </w:tc>
      </w:tr>
      <w:tr w:rsidR="00EE62EE" w:rsidRPr="00F31E90" w14:paraId="43A4985A" w14:textId="77777777" w:rsidTr="00CA04C9">
        <w:trPr>
          <w:trHeight w:val="400"/>
        </w:trPr>
        <w:tc>
          <w:tcPr>
            <w:tcW w:w="2020" w:type="dxa"/>
            <w:tcBorders>
              <w:top w:val="nil"/>
              <w:left w:val="nil"/>
              <w:bottom w:val="nil"/>
              <w:right w:val="nil"/>
            </w:tcBorders>
            <w:shd w:val="clear" w:color="auto" w:fill="auto"/>
            <w:noWrap/>
            <w:vAlign w:val="center"/>
            <w:hideMark/>
          </w:tcPr>
          <w:p w14:paraId="6F63FD93"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 xml:space="preserve">Tumor burden </w:t>
            </w:r>
          </w:p>
        </w:tc>
        <w:tc>
          <w:tcPr>
            <w:tcW w:w="2375" w:type="dxa"/>
            <w:tcBorders>
              <w:top w:val="nil"/>
              <w:left w:val="nil"/>
              <w:bottom w:val="nil"/>
              <w:right w:val="nil"/>
            </w:tcBorders>
            <w:shd w:val="clear" w:color="auto" w:fill="auto"/>
            <w:noWrap/>
            <w:vAlign w:val="center"/>
            <w:hideMark/>
          </w:tcPr>
          <w:p w14:paraId="6A03EC7B" w14:textId="5C1E6764"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&lt;45 mm (vs.</w:t>
            </w:r>
            <w:r w:rsidR="00356E2D" w:rsidRPr="00F31E90">
              <w:rPr>
                <w:rFonts w:ascii="Times New Roman" w:eastAsia="游ゴシック" w:hAnsi="Times New Roman" w:cs="Times New Roman"/>
                <w:color w:val="000000"/>
                <w:lang w:eastAsia="ja-JP"/>
              </w:rPr>
              <w:t xml:space="preserve"> </w:t>
            </w:r>
            <w:r w:rsidRPr="00F31E90">
              <w:rPr>
                <w:rFonts w:ascii="Times New Roman" w:eastAsia="游ゴシック" w:hAnsi="Times New Roman" w:cs="Times New Roman"/>
                <w:color w:val="000000"/>
                <w:lang w:eastAsia="ja-JP"/>
              </w:rPr>
              <w:t>≥45 mm)</w:t>
            </w:r>
          </w:p>
        </w:tc>
        <w:tc>
          <w:tcPr>
            <w:tcW w:w="567" w:type="dxa"/>
            <w:tcBorders>
              <w:top w:val="nil"/>
              <w:left w:val="nil"/>
              <w:bottom w:val="nil"/>
              <w:right w:val="nil"/>
            </w:tcBorders>
            <w:shd w:val="clear" w:color="auto" w:fill="auto"/>
            <w:noWrap/>
            <w:vAlign w:val="center"/>
            <w:hideMark/>
          </w:tcPr>
          <w:p w14:paraId="33942318"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0.71</w:t>
            </w:r>
          </w:p>
        </w:tc>
        <w:tc>
          <w:tcPr>
            <w:tcW w:w="1134" w:type="dxa"/>
            <w:tcBorders>
              <w:top w:val="nil"/>
              <w:left w:val="nil"/>
              <w:bottom w:val="nil"/>
              <w:right w:val="nil"/>
            </w:tcBorders>
            <w:shd w:val="clear" w:color="auto" w:fill="auto"/>
            <w:noWrap/>
            <w:vAlign w:val="center"/>
            <w:hideMark/>
          </w:tcPr>
          <w:p w14:paraId="55132596" w14:textId="124A5476"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0.59–0.85</w:t>
            </w:r>
          </w:p>
        </w:tc>
        <w:tc>
          <w:tcPr>
            <w:tcW w:w="927" w:type="dxa"/>
            <w:tcBorders>
              <w:top w:val="nil"/>
              <w:left w:val="nil"/>
              <w:bottom w:val="nil"/>
              <w:right w:val="nil"/>
            </w:tcBorders>
            <w:shd w:val="clear" w:color="auto" w:fill="auto"/>
            <w:noWrap/>
            <w:vAlign w:val="center"/>
            <w:hideMark/>
          </w:tcPr>
          <w:p w14:paraId="5A95CB79"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0.0002</w:t>
            </w:r>
          </w:p>
        </w:tc>
        <w:tc>
          <w:tcPr>
            <w:tcW w:w="709" w:type="dxa"/>
            <w:tcBorders>
              <w:top w:val="nil"/>
              <w:left w:val="nil"/>
              <w:bottom w:val="nil"/>
              <w:right w:val="nil"/>
            </w:tcBorders>
            <w:shd w:val="clear" w:color="auto" w:fill="auto"/>
            <w:noWrap/>
            <w:vAlign w:val="center"/>
            <w:hideMark/>
          </w:tcPr>
          <w:p w14:paraId="3FABD4F2"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0.77</w:t>
            </w:r>
          </w:p>
        </w:tc>
        <w:tc>
          <w:tcPr>
            <w:tcW w:w="1134" w:type="dxa"/>
            <w:tcBorders>
              <w:top w:val="nil"/>
              <w:left w:val="nil"/>
              <w:bottom w:val="nil"/>
              <w:right w:val="nil"/>
            </w:tcBorders>
            <w:shd w:val="clear" w:color="auto" w:fill="auto"/>
            <w:noWrap/>
            <w:vAlign w:val="center"/>
            <w:hideMark/>
          </w:tcPr>
          <w:p w14:paraId="3E1528A6" w14:textId="4896F93A"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0.63–0.92</w:t>
            </w:r>
          </w:p>
        </w:tc>
        <w:tc>
          <w:tcPr>
            <w:tcW w:w="992" w:type="dxa"/>
            <w:tcBorders>
              <w:top w:val="nil"/>
              <w:left w:val="nil"/>
              <w:bottom w:val="nil"/>
              <w:right w:val="nil"/>
            </w:tcBorders>
            <w:shd w:val="clear" w:color="auto" w:fill="auto"/>
            <w:noWrap/>
            <w:vAlign w:val="center"/>
            <w:hideMark/>
          </w:tcPr>
          <w:p w14:paraId="4CC52EE3"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0.0047</w:t>
            </w:r>
          </w:p>
        </w:tc>
      </w:tr>
      <w:tr w:rsidR="00EE62EE" w:rsidRPr="00F31E90" w14:paraId="75C0306E" w14:textId="77777777" w:rsidTr="00CA04C9">
        <w:trPr>
          <w:trHeight w:val="400"/>
        </w:trPr>
        <w:tc>
          <w:tcPr>
            <w:tcW w:w="2020" w:type="dxa"/>
            <w:tcBorders>
              <w:top w:val="nil"/>
              <w:left w:val="nil"/>
              <w:bottom w:val="nil"/>
              <w:right w:val="nil"/>
            </w:tcBorders>
            <w:shd w:val="clear" w:color="auto" w:fill="auto"/>
            <w:noWrap/>
            <w:vAlign w:val="center"/>
            <w:hideMark/>
          </w:tcPr>
          <w:p w14:paraId="1C757F07"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No. of prior therapy</w:t>
            </w:r>
          </w:p>
        </w:tc>
        <w:tc>
          <w:tcPr>
            <w:tcW w:w="2375" w:type="dxa"/>
            <w:tcBorders>
              <w:top w:val="nil"/>
              <w:left w:val="nil"/>
              <w:bottom w:val="nil"/>
              <w:right w:val="nil"/>
            </w:tcBorders>
            <w:shd w:val="clear" w:color="auto" w:fill="auto"/>
            <w:noWrap/>
            <w:vAlign w:val="center"/>
            <w:hideMark/>
          </w:tcPr>
          <w:p w14:paraId="6296EA36" w14:textId="62E3EF0C"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≥2 (vs. 0 or 1)</w:t>
            </w:r>
          </w:p>
        </w:tc>
        <w:tc>
          <w:tcPr>
            <w:tcW w:w="567" w:type="dxa"/>
            <w:tcBorders>
              <w:top w:val="nil"/>
              <w:left w:val="nil"/>
              <w:bottom w:val="nil"/>
              <w:right w:val="nil"/>
            </w:tcBorders>
            <w:shd w:val="clear" w:color="auto" w:fill="auto"/>
            <w:noWrap/>
            <w:vAlign w:val="center"/>
            <w:hideMark/>
          </w:tcPr>
          <w:p w14:paraId="52A3FC12"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1.39</w:t>
            </w:r>
          </w:p>
        </w:tc>
        <w:tc>
          <w:tcPr>
            <w:tcW w:w="1134" w:type="dxa"/>
            <w:tcBorders>
              <w:top w:val="nil"/>
              <w:left w:val="nil"/>
              <w:bottom w:val="nil"/>
              <w:right w:val="nil"/>
            </w:tcBorders>
            <w:shd w:val="clear" w:color="auto" w:fill="auto"/>
            <w:noWrap/>
            <w:vAlign w:val="center"/>
            <w:hideMark/>
          </w:tcPr>
          <w:p w14:paraId="780A324D" w14:textId="5D569C6A"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1.17–1.66</w:t>
            </w:r>
          </w:p>
        </w:tc>
        <w:tc>
          <w:tcPr>
            <w:tcW w:w="927" w:type="dxa"/>
            <w:tcBorders>
              <w:top w:val="nil"/>
              <w:left w:val="nil"/>
              <w:bottom w:val="nil"/>
              <w:right w:val="nil"/>
            </w:tcBorders>
            <w:shd w:val="clear" w:color="auto" w:fill="auto"/>
            <w:noWrap/>
            <w:vAlign w:val="center"/>
            <w:hideMark/>
          </w:tcPr>
          <w:p w14:paraId="3A38A62A"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0.0003</w:t>
            </w:r>
          </w:p>
        </w:tc>
        <w:tc>
          <w:tcPr>
            <w:tcW w:w="709" w:type="dxa"/>
            <w:tcBorders>
              <w:top w:val="nil"/>
              <w:left w:val="nil"/>
              <w:bottom w:val="nil"/>
              <w:right w:val="nil"/>
            </w:tcBorders>
            <w:shd w:val="clear" w:color="auto" w:fill="auto"/>
            <w:noWrap/>
            <w:vAlign w:val="center"/>
            <w:hideMark/>
          </w:tcPr>
          <w:p w14:paraId="2A4B6C35"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1.29</w:t>
            </w:r>
          </w:p>
        </w:tc>
        <w:tc>
          <w:tcPr>
            <w:tcW w:w="1134" w:type="dxa"/>
            <w:tcBorders>
              <w:top w:val="nil"/>
              <w:left w:val="nil"/>
              <w:bottom w:val="nil"/>
              <w:right w:val="nil"/>
            </w:tcBorders>
            <w:shd w:val="clear" w:color="auto" w:fill="auto"/>
            <w:noWrap/>
            <w:vAlign w:val="center"/>
            <w:hideMark/>
          </w:tcPr>
          <w:p w14:paraId="2A82E3A7" w14:textId="5EBB6E6A"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1.08–1.55</w:t>
            </w:r>
          </w:p>
        </w:tc>
        <w:tc>
          <w:tcPr>
            <w:tcW w:w="992" w:type="dxa"/>
            <w:tcBorders>
              <w:top w:val="nil"/>
              <w:left w:val="nil"/>
              <w:bottom w:val="nil"/>
              <w:right w:val="nil"/>
            </w:tcBorders>
            <w:shd w:val="clear" w:color="auto" w:fill="auto"/>
            <w:noWrap/>
            <w:vAlign w:val="center"/>
            <w:hideMark/>
          </w:tcPr>
          <w:p w14:paraId="7A64528F"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0.0057</w:t>
            </w:r>
          </w:p>
        </w:tc>
      </w:tr>
      <w:tr w:rsidR="00EE62EE" w:rsidRPr="00F31E90" w14:paraId="60F41F3F" w14:textId="77777777" w:rsidTr="00CA04C9">
        <w:trPr>
          <w:trHeight w:val="400"/>
        </w:trPr>
        <w:tc>
          <w:tcPr>
            <w:tcW w:w="2020" w:type="dxa"/>
            <w:tcBorders>
              <w:top w:val="nil"/>
              <w:left w:val="nil"/>
              <w:bottom w:val="nil"/>
              <w:right w:val="nil"/>
            </w:tcBorders>
            <w:shd w:val="clear" w:color="auto" w:fill="auto"/>
            <w:noWrap/>
            <w:vAlign w:val="center"/>
            <w:hideMark/>
          </w:tcPr>
          <w:p w14:paraId="690EEF28"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Performance Status</w:t>
            </w:r>
          </w:p>
        </w:tc>
        <w:tc>
          <w:tcPr>
            <w:tcW w:w="2375" w:type="dxa"/>
            <w:tcBorders>
              <w:top w:val="nil"/>
              <w:left w:val="nil"/>
              <w:bottom w:val="nil"/>
              <w:right w:val="nil"/>
            </w:tcBorders>
            <w:shd w:val="clear" w:color="auto" w:fill="auto"/>
            <w:noWrap/>
            <w:vAlign w:val="center"/>
            <w:hideMark/>
          </w:tcPr>
          <w:p w14:paraId="7CF9D3D4" w14:textId="5787C58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≥2 (vs. 0 or 1)</w:t>
            </w:r>
          </w:p>
        </w:tc>
        <w:tc>
          <w:tcPr>
            <w:tcW w:w="567" w:type="dxa"/>
            <w:tcBorders>
              <w:top w:val="nil"/>
              <w:left w:val="nil"/>
              <w:bottom w:val="nil"/>
              <w:right w:val="nil"/>
            </w:tcBorders>
            <w:shd w:val="clear" w:color="auto" w:fill="auto"/>
            <w:noWrap/>
            <w:vAlign w:val="center"/>
            <w:hideMark/>
          </w:tcPr>
          <w:p w14:paraId="1740675A"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3.18</w:t>
            </w:r>
          </w:p>
        </w:tc>
        <w:tc>
          <w:tcPr>
            <w:tcW w:w="1134" w:type="dxa"/>
            <w:tcBorders>
              <w:top w:val="nil"/>
              <w:left w:val="nil"/>
              <w:bottom w:val="nil"/>
              <w:right w:val="nil"/>
            </w:tcBorders>
            <w:shd w:val="clear" w:color="auto" w:fill="auto"/>
            <w:noWrap/>
            <w:vAlign w:val="center"/>
            <w:hideMark/>
          </w:tcPr>
          <w:p w14:paraId="1CC99A93" w14:textId="0EB1B0E6"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2.56–3.91</w:t>
            </w:r>
          </w:p>
        </w:tc>
        <w:tc>
          <w:tcPr>
            <w:tcW w:w="927" w:type="dxa"/>
            <w:tcBorders>
              <w:top w:val="nil"/>
              <w:left w:val="nil"/>
              <w:bottom w:val="nil"/>
              <w:right w:val="nil"/>
            </w:tcBorders>
            <w:shd w:val="clear" w:color="auto" w:fill="auto"/>
            <w:noWrap/>
            <w:vAlign w:val="center"/>
            <w:hideMark/>
          </w:tcPr>
          <w:p w14:paraId="7D3BB9B0"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&lt;0.0001</w:t>
            </w:r>
          </w:p>
        </w:tc>
        <w:tc>
          <w:tcPr>
            <w:tcW w:w="709" w:type="dxa"/>
            <w:tcBorders>
              <w:top w:val="nil"/>
              <w:left w:val="nil"/>
              <w:bottom w:val="nil"/>
              <w:right w:val="nil"/>
            </w:tcBorders>
            <w:shd w:val="clear" w:color="auto" w:fill="auto"/>
            <w:noWrap/>
            <w:vAlign w:val="center"/>
            <w:hideMark/>
          </w:tcPr>
          <w:p w14:paraId="774F8F4B"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2.89</w:t>
            </w:r>
          </w:p>
        </w:tc>
        <w:tc>
          <w:tcPr>
            <w:tcW w:w="1134" w:type="dxa"/>
            <w:tcBorders>
              <w:top w:val="nil"/>
              <w:left w:val="nil"/>
              <w:bottom w:val="nil"/>
              <w:right w:val="nil"/>
            </w:tcBorders>
            <w:shd w:val="clear" w:color="auto" w:fill="auto"/>
            <w:noWrap/>
            <w:vAlign w:val="center"/>
            <w:hideMark/>
          </w:tcPr>
          <w:p w14:paraId="423921EA" w14:textId="51DC2DC3"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2.30–3.59</w:t>
            </w:r>
          </w:p>
        </w:tc>
        <w:tc>
          <w:tcPr>
            <w:tcW w:w="992" w:type="dxa"/>
            <w:tcBorders>
              <w:top w:val="nil"/>
              <w:left w:val="nil"/>
              <w:bottom w:val="nil"/>
              <w:right w:val="nil"/>
            </w:tcBorders>
            <w:shd w:val="clear" w:color="auto" w:fill="auto"/>
            <w:noWrap/>
            <w:vAlign w:val="center"/>
            <w:hideMark/>
          </w:tcPr>
          <w:p w14:paraId="24D6D69E"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&lt;0.0001</w:t>
            </w:r>
          </w:p>
        </w:tc>
      </w:tr>
      <w:tr w:rsidR="00EE62EE" w:rsidRPr="00F31E90" w14:paraId="09E37673" w14:textId="77777777" w:rsidTr="00E61E20">
        <w:trPr>
          <w:trHeight w:val="400"/>
        </w:trPr>
        <w:tc>
          <w:tcPr>
            <w:tcW w:w="2020" w:type="dxa"/>
            <w:tcBorders>
              <w:top w:val="nil"/>
              <w:left w:val="nil"/>
              <w:bottom w:val="nil"/>
              <w:right w:val="nil"/>
            </w:tcBorders>
            <w:shd w:val="clear" w:color="auto" w:fill="auto"/>
            <w:noWrap/>
            <w:vAlign w:val="center"/>
            <w:hideMark/>
          </w:tcPr>
          <w:p w14:paraId="105FA867"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lastRenderedPageBreak/>
              <w:t>PD-L1 status</w:t>
            </w:r>
          </w:p>
        </w:tc>
        <w:tc>
          <w:tcPr>
            <w:tcW w:w="2375" w:type="dxa"/>
            <w:tcBorders>
              <w:top w:val="nil"/>
              <w:left w:val="nil"/>
              <w:bottom w:val="nil"/>
              <w:right w:val="nil"/>
            </w:tcBorders>
            <w:shd w:val="clear" w:color="auto" w:fill="auto"/>
            <w:noWrap/>
            <w:vAlign w:val="center"/>
            <w:hideMark/>
          </w:tcPr>
          <w:p w14:paraId="40CC3C34" w14:textId="06D47340"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1-49% (vs. &lt;1%)</w:t>
            </w:r>
          </w:p>
        </w:tc>
        <w:tc>
          <w:tcPr>
            <w:tcW w:w="567" w:type="dxa"/>
            <w:tcBorders>
              <w:top w:val="nil"/>
              <w:left w:val="nil"/>
              <w:bottom w:val="nil"/>
              <w:right w:val="nil"/>
            </w:tcBorders>
            <w:shd w:val="clear" w:color="auto" w:fill="auto"/>
            <w:noWrap/>
            <w:vAlign w:val="center"/>
            <w:hideMark/>
          </w:tcPr>
          <w:p w14:paraId="762E66FC"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0.73</w:t>
            </w:r>
          </w:p>
        </w:tc>
        <w:tc>
          <w:tcPr>
            <w:tcW w:w="1134" w:type="dxa"/>
            <w:tcBorders>
              <w:top w:val="nil"/>
              <w:left w:val="nil"/>
              <w:bottom w:val="nil"/>
              <w:right w:val="nil"/>
            </w:tcBorders>
            <w:shd w:val="clear" w:color="auto" w:fill="auto"/>
            <w:noWrap/>
            <w:vAlign w:val="center"/>
            <w:hideMark/>
          </w:tcPr>
          <w:p w14:paraId="6D31D86A" w14:textId="1F5616D3"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0.46–1.16</w:t>
            </w:r>
          </w:p>
        </w:tc>
        <w:tc>
          <w:tcPr>
            <w:tcW w:w="927" w:type="dxa"/>
            <w:tcBorders>
              <w:top w:val="nil"/>
              <w:left w:val="nil"/>
              <w:bottom w:val="nil"/>
              <w:right w:val="nil"/>
            </w:tcBorders>
            <w:shd w:val="clear" w:color="auto" w:fill="auto"/>
            <w:noWrap/>
            <w:vAlign w:val="center"/>
            <w:hideMark/>
          </w:tcPr>
          <w:p w14:paraId="2C4858EA"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0.1743</w:t>
            </w:r>
          </w:p>
        </w:tc>
        <w:tc>
          <w:tcPr>
            <w:tcW w:w="709" w:type="dxa"/>
            <w:tcBorders>
              <w:top w:val="nil"/>
              <w:left w:val="nil"/>
              <w:bottom w:val="nil"/>
              <w:right w:val="nil"/>
            </w:tcBorders>
            <w:shd w:val="clear" w:color="auto" w:fill="auto"/>
            <w:noWrap/>
          </w:tcPr>
          <w:p w14:paraId="6E87CCF7" w14:textId="44B65573"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1134" w:type="dxa"/>
            <w:tcBorders>
              <w:top w:val="nil"/>
              <w:left w:val="nil"/>
              <w:bottom w:val="nil"/>
              <w:right w:val="nil"/>
            </w:tcBorders>
            <w:shd w:val="clear" w:color="auto" w:fill="auto"/>
            <w:noWrap/>
          </w:tcPr>
          <w:p w14:paraId="6ACF1644" w14:textId="21F8EA7B"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992" w:type="dxa"/>
            <w:tcBorders>
              <w:top w:val="nil"/>
              <w:left w:val="nil"/>
              <w:bottom w:val="nil"/>
              <w:right w:val="nil"/>
            </w:tcBorders>
            <w:shd w:val="clear" w:color="auto" w:fill="auto"/>
            <w:noWrap/>
          </w:tcPr>
          <w:p w14:paraId="25961655" w14:textId="65483205"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r>
      <w:tr w:rsidR="00EE62EE" w:rsidRPr="00F31E90" w14:paraId="0BE330C4" w14:textId="77777777" w:rsidTr="00E61E20">
        <w:trPr>
          <w:trHeight w:val="400"/>
        </w:trPr>
        <w:tc>
          <w:tcPr>
            <w:tcW w:w="2020" w:type="dxa"/>
            <w:tcBorders>
              <w:top w:val="nil"/>
              <w:left w:val="nil"/>
              <w:bottom w:val="nil"/>
              <w:right w:val="nil"/>
            </w:tcBorders>
            <w:shd w:val="clear" w:color="auto" w:fill="auto"/>
            <w:noWrap/>
            <w:vAlign w:val="center"/>
            <w:hideMark/>
          </w:tcPr>
          <w:p w14:paraId="7643DCC3"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p>
        </w:tc>
        <w:tc>
          <w:tcPr>
            <w:tcW w:w="2375" w:type="dxa"/>
            <w:tcBorders>
              <w:top w:val="nil"/>
              <w:left w:val="nil"/>
              <w:bottom w:val="nil"/>
              <w:right w:val="nil"/>
            </w:tcBorders>
            <w:shd w:val="clear" w:color="auto" w:fill="auto"/>
            <w:noWrap/>
            <w:vAlign w:val="center"/>
            <w:hideMark/>
          </w:tcPr>
          <w:p w14:paraId="24790D84" w14:textId="16A4BBD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≥50% (vs. &lt;1%)</w:t>
            </w:r>
          </w:p>
        </w:tc>
        <w:tc>
          <w:tcPr>
            <w:tcW w:w="567" w:type="dxa"/>
            <w:tcBorders>
              <w:top w:val="nil"/>
              <w:left w:val="nil"/>
              <w:bottom w:val="nil"/>
              <w:right w:val="nil"/>
            </w:tcBorders>
            <w:shd w:val="clear" w:color="auto" w:fill="auto"/>
            <w:noWrap/>
            <w:vAlign w:val="center"/>
            <w:hideMark/>
          </w:tcPr>
          <w:p w14:paraId="5308515A"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0.66</w:t>
            </w:r>
          </w:p>
        </w:tc>
        <w:tc>
          <w:tcPr>
            <w:tcW w:w="1134" w:type="dxa"/>
            <w:tcBorders>
              <w:top w:val="nil"/>
              <w:left w:val="nil"/>
              <w:bottom w:val="nil"/>
              <w:right w:val="nil"/>
            </w:tcBorders>
            <w:shd w:val="clear" w:color="auto" w:fill="auto"/>
            <w:noWrap/>
            <w:vAlign w:val="center"/>
            <w:hideMark/>
          </w:tcPr>
          <w:p w14:paraId="0125BFB8" w14:textId="48C6EDEA"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0.44–1.00</w:t>
            </w:r>
          </w:p>
        </w:tc>
        <w:tc>
          <w:tcPr>
            <w:tcW w:w="927" w:type="dxa"/>
            <w:tcBorders>
              <w:top w:val="nil"/>
              <w:left w:val="nil"/>
              <w:bottom w:val="nil"/>
              <w:right w:val="nil"/>
            </w:tcBorders>
            <w:shd w:val="clear" w:color="auto" w:fill="auto"/>
            <w:noWrap/>
            <w:vAlign w:val="center"/>
            <w:hideMark/>
          </w:tcPr>
          <w:p w14:paraId="2038970A"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0.052</w:t>
            </w:r>
          </w:p>
        </w:tc>
        <w:tc>
          <w:tcPr>
            <w:tcW w:w="709" w:type="dxa"/>
            <w:tcBorders>
              <w:top w:val="nil"/>
              <w:left w:val="nil"/>
              <w:bottom w:val="nil"/>
              <w:right w:val="nil"/>
            </w:tcBorders>
            <w:shd w:val="clear" w:color="auto" w:fill="auto"/>
            <w:noWrap/>
          </w:tcPr>
          <w:p w14:paraId="36072005" w14:textId="12A1F670"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1134" w:type="dxa"/>
            <w:tcBorders>
              <w:top w:val="nil"/>
              <w:left w:val="nil"/>
              <w:bottom w:val="nil"/>
              <w:right w:val="nil"/>
            </w:tcBorders>
            <w:shd w:val="clear" w:color="auto" w:fill="auto"/>
            <w:noWrap/>
          </w:tcPr>
          <w:p w14:paraId="4A642670" w14:textId="6A77E4A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992" w:type="dxa"/>
            <w:tcBorders>
              <w:top w:val="nil"/>
              <w:left w:val="nil"/>
              <w:bottom w:val="nil"/>
              <w:right w:val="nil"/>
            </w:tcBorders>
            <w:shd w:val="clear" w:color="auto" w:fill="auto"/>
            <w:noWrap/>
          </w:tcPr>
          <w:p w14:paraId="7F2364E9" w14:textId="148BBCD4"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r>
      <w:tr w:rsidR="00EE62EE" w:rsidRPr="00F31E90" w14:paraId="2FFA4CC8" w14:textId="77777777" w:rsidTr="00CA04C9">
        <w:trPr>
          <w:trHeight w:val="400"/>
        </w:trPr>
        <w:tc>
          <w:tcPr>
            <w:tcW w:w="2020" w:type="dxa"/>
            <w:tcBorders>
              <w:top w:val="nil"/>
              <w:left w:val="nil"/>
              <w:bottom w:val="nil"/>
              <w:right w:val="nil"/>
            </w:tcBorders>
            <w:shd w:val="clear" w:color="auto" w:fill="auto"/>
            <w:noWrap/>
            <w:vAlign w:val="center"/>
            <w:hideMark/>
          </w:tcPr>
          <w:p w14:paraId="25D274E5"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 xml:space="preserve">Response </w:t>
            </w:r>
          </w:p>
        </w:tc>
        <w:tc>
          <w:tcPr>
            <w:tcW w:w="2375" w:type="dxa"/>
            <w:tcBorders>
              <w:top w:val="nil"/>
              <w:left w:val="nil"/>
              <w:bottom w:val="nil"/>
              <w:right w:val="nil"/>
            </w:tcBorders>
            <w:shd w:val="clear" w:color="auto" w:fill="auto"/>
            <w:noWrap/>
            <w:vAlign w:val="center"/>
            <w:hideMark/>
          </w:tcPr>
          <w:p w14:paraId="15DB36AE"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CR (vs. others)</w:t>
            </w:r>
          </w:p>
        </w:tc>
        <w:tc>
          <w:tcPr>
            <w:tcW w:w="567" w:type="dxa"/>
            <w:tcBorders>
              <w:top w:val="nil"/>
              <w:left w:val="nil"/>
              <w:bottom w:val="nil"/>
              <w:right w:val="nil"/>
            </w:tcBorders>
            <w:shd w:val="clear" w:color="auto" w:fill="auto"/>
            <w:noWrap/>
            <w:vAlign w:val="center"/>
            <w:hideMark/>
          </w:tcPr>
          <w:p w14:paraId="15CD819D"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0.07</w:t>
            </w:r>
          </w:p>
        </w:tc>
        <w:tc>
          <w:tcPr>
            <w:tcW w:w="1134" w:type="dxa"/>
            <w:tcBorders>
              <w:top w:val="nil"/>
              <w:left w:val="nil"/>
              <w:bottom w:val="nil"/>
              <w:right w:val="nil"/>
            </w:tcBorders>
            <w:shd w:val="clear" w:color="auto" w:fill="auto"/>
            <w:noWrap/>
            <w:vAlign w:val="center"/>
            <w:hideMark/>
          </w:tcPr>
          <w:p w14:paraId="07F213B1" w14:textId="4FD7C28B"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0.01–0.22</w:t>
            </w:r>
          </w:p>
        </w:tc>
        <w:tc>
          <w:tcPr>
            <w:tcW w:w="927" w:type="dxa"/>
            <w:tcBorders>
              <w:top w:val="nil"/>
              <w:left w:val="nil"/>
              <w:bottom w:val="nil"/>
              <w:right w:val="nil"/>
            </w:tcBorders>
            <w:shd w:val="clear" w:color="auto" w:fill="auto"/>
            <w:noWrap/>
            <w:vAlign w:val="center"/>
            <w:hideMark/>
          </w:tcPr>
          <w:p w14:paraId="6CEA34DB"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&lt;0.0001</w:t>
            </w:r>
          </w:p>
        </w:tc>
        <w:tc>
          <w:tcPr>
            <w:tcW w:w="709" w:type="dxa"/>
            <w:tcBorders>
              <w:top w:val="nil"/>
              <w:left w:val="nil"/>
              <w:bottom w:val="nil"/>
              <w:right w:val="nil"/>
            </w:tcBorders>
            <w:shd w:val="clear" w:color="auto" w:fill="auto"/>
            <w:noWrap/>
            <w:vAlign w:val="center"/>
            <w:hideMark/>
          </w:tcPr>
          <w:p w14:paraId="6FFAA14E"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0.096</w:t>
            </w:r>
          </w:p>
        </w:tc>
        <w:tc>
          <w:tcPr>
            <w:tcW w:w="1134" w:type="dxa"/>
            <w:tcBorders>
              <w:top w:val="nil"/>
              <w:left w:val="nil"/>
              <w:bottom w:val="nil"/>
              <w:right w:val="nil"/>
            </w:tcBorders>
            <w:shd w:val="clear" w:color="auto" w:fill="auto"/>
            <w:noWrap/>
            <w:vAlign w:val="center"/>
            <w:hideMark/>
          </w:tcPr>
          <w:p w14:paraId="7D0B0EF7" w14:textId="234F2ACF"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0.02–0.30</w:t>
            </w:r>
          </w:p>
        </w:tc>
        <w:tc>
          <w:tcPr>
            <w:tcW w:w="992" w:type="dxa"/>
            <w:tcBorders>
              <w:top w:val="nil"/>
              <w:left w:val="nil"/>
              <w:bottom w:val="nil"/>
              <w:right w:val="nil"/>
            </w:tcBorders>
            <w:shd w:val="clear" w:color="auto" w:fill="auto"/>
            <w:noWrap/>
            <w:vAlign w:val="center"/>
            <w:hideMark/>
          </w:tcPr>
          <w:p w14:paraId="2C4A0DA5"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&lt;0.0001</w:t>
            </w:r>
          </w:p>
        </w:tc>
      </w:tr>
      <w:tr w:rsidR="00EE62EE" w:rsidRPr="00F31E90" w14:paraId="2A284993" w14:textId="77777777" w:rsidTr="00E61E20">
        <w:trPr>
          <w:trHeight w:val="400"/>
        </w:trPr>
        <w:tc>
          <w:tcPr>
            <w:tcW w:w="2020" w:type="dxa"/>
            <w:tcBorders>
              <w:top w:val="nil"/>
              <w:left w:val="nil"/>
              <w:bottom w:val="nil"/>
              <w:right w:val="nil"/>
            </w:tcBorders>
            <w:shd w:val="clear" w:color="auto" w:fill="auto"/>
            <w:noWrap/>
            <w:vAlign w:val="center"/>
            <w:hideMark/>
          </w:tcPr>
          <w:p w14:paraId="30606654"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p>
        </w:tc>
        <w:tc>
          <w:tcPr>
            <w:tcW w:w="2375" w:type="dxa"/>
            <w:tcBorders>
              <w:top w:val="nil"/>
              <w:left w:val="nil"/>
              <w:bottom w:val="nil"/>
              <w:right w:val="nil"/>
            </w:tcBorders>
            <w:shd w:val="clear" w:color="auto" w:fill="auto"/>
            <w:noWrap/>
            <w:vAlign w:val="center"/>
            <w:hideMark/>
          </w:tcPr>
          <w:p w14:paraId="7D427DE7" w14:textId="5A79C876"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CR + PR (vs.</w:t>
            </w:r>
            <w:r w:rsidR="003215CC" w:rsidRPr="00F31E90">
              <w:rPr>
                <w:rFonts w:ascii="Times New Roman" w:eastAsia="游ゴシック" w:hAnsi="Times New Roman" w:cs="Times New Roman"/>
                <w:color w:val="000000"/>
                <w:lang w:eastAsia="ja-JP"/>
              </w:rPr>
              <w:t xml:space="preserve"> </w:t>
            </w:r>
            <w:r w:rsidRPr="00F31E90">
              <w:rPr>
                <w:rFonts w:ascii="Times New Roman" w:eastAsia="游ゴシック" w:hAnsi="Times New Roman" w:cs="Times New Roman"/>
                <w:color w:val="000000"/>
                <w:lang w:eastAsia="ja-JP"/>
              </w:rPr>
              <w:t>SD)</w:t>
            </w:r>
          </w:p>
        </w:tc>
        <w:tc>
          <w:tcPr>
            <w:tcW w:w="567" w:type="dxa"/>
            <w:tcBorders>
              <w:top w:val="nil"/>
              <w:left w:val="nil"/>
              <w:bottom w:val="nil"/>
              <w:right w:val="nil"/>
            </w:tcBorders>
            <w:shd w:val="clear" w:color="auto" w:fill="auto"/>
            <w:noWrap/>
            <w:vAlign w:val="center"/>
            <w:hideMark/>
          </w:tcPr>
          <w:p w14:paraId="7AE4FB81"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0.20</w:t>
            </w:r>
          </w:p>
        </w:tc>
        <w:tc>
          <w:tcPr>
            <w:tcW w:w="1134" w:type="dxa"/>
            <w:tcBorders>
              <w:top w:val="nil"/>
              <w:left w:val="nil"/>
              <w:bottom w:val="nil"/>
              <w:right w:val="nil"/>
            </w:tcBorders>
            <w:shd w:val="clear" w:color="auto" w:fill="auto"/>
            <w:noWrap/>
            <w:vAlign w:val="center"/>
            <w:hideMark/>
          </w:tcPr>
          <w:p w14:paraId="3D9175FB" w14:textId="2F2A18A6"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0.15–0.26</w:t>
            </w:r>
          </w:p>
        </w:tc>
        <w:tc>
          <w:tcPr>
            <w:tcW w:w="927" w:type="dxa"/>
            <w:tcBorders>
              <w:top w:val="nil"/>
              <w:left w:val="nil"/>
              <w:bottom w:val="nil"/>
              <w:right w:val="nil"/>
            </w:tcBorders>
            <w:shd w:val="clear" w:color="auto" w:fill="auto"/>
            <w:noWrap/>
            <w:vAlign w:val="center"/>
            <w:hideMark/>
          </w:tcPr>
          <w:p w14:paraId="1067EA3D"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&lt;0.0001</w:t>
            </w:r>
          </w:p>
        </w:tc>
        <w:tc>
          <w:tcPr>
            <w:tcW w:w="709" w:type="dxa"/>
            <w:tcBorders>
              <w:top w:val="nil"/>
              <w:left w:val="nil"/>
              <w:bottom w:val="nil"/>
              <w:right w:val="nil"/>
            </w:tcBorders>
            <w:shd w:val="clear" w:color="auto" w:fill="auto"/>
            <w:noWrap/>
          </w:tcPr>
          <w:p w14:paraId="7D91E7A5" w14:textId="7D005CC9" w:rsidR="00EE62EE" w:rsidRPr="00F31E90" w:rsidRDefault="00EE62EE" w:rsidP="00EE62EE">
            <w:pPr>
              <w:spacing w:after="0" w:line="480" w:lineRule="auto"/>
              <w:jc w:val="center"/>
              <w:rPr>
                <w:rFonts w:ascii="Times New Roman" w:eastAsia="ＭＳ Ｐゴシック" w:hAnsi="Times New Roman" w:cs="Times New Roman"/>
                <w:color w:val="000000"/>
                <w:lang w:eastAsia="ja-JP"/>
              </w:rPr>
            </w:pPr>
          </w:p>
        </w:tc>
        <w:tc>
          <w:tcPr>
            <w:tcW w:w="1134" w:type="dxa"/>
            <w:tcBorders>
              <w:top w:val="nil"/>
              <w:left w:val="nil"/>
              <w:bottom w:val="nil"/>
              <w:right w:val="nil"/>
            </w:tcBorders>
            <w:shd w:val="clear" w:color="auto" w:fill="auto"/>
            <w:noWrap/>
          </w:tcPr>
          <w:p w14:paraId="61709BB3" w14:textId="11F48BF9"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992" w:type="dxa"/>
            <w:tcBorders>
              <w:top w:val="nil"/>
              <w:left w:val="nil"/>
              <w:bottom w:val="nil"/>
              <w:right w:val="nil"/>
            </w:tcBorders>
            <w:shd w:val="clear" w:color="auto" w:fill="auto"/>
            <w:noWrap/>
          </w:tcPr>
          <w:p w14:paraId="38121E7C" w14:textId="6DAA9A28"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r>
      <w:tr w:rsidR="00EE62EE" w:rsidRPr="00F31E90" w14:paraId="32F836A3" w14:textId="77777777" w:rsidTr="00CA04C9">
        <w:trPr>
          <w:trHeight w:val="400"/>
        </w:trPr>
        <w:tc>
          <w:tcPr>
            <w:tcW w:w="2020" w:type="dxa"/>
            <w:tcBorders>
              <w:top w:val="nil"/>
              <w:left w:val="nil"/>
              <w:bottom w:val="nil"/>
              <w:right w:val="nil"/>
            </w:tcBorders>
            <w:shd w:val="clear" w:color="auto" w:fill="auto"/>
            <w:noWrap/>
            <w:vAlign w:val="center"/>
            <w:hideMark/>
          </w:tcPr>
          <w:p w14:paraId="669B4DAA"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WBC fraction</w:t>
            </w:r>
          </w:p>
        </w:tc>
        <w:tc>
          <w:tcPr>
            <w:tcW w:w="2375" w:type="dxa"/>
            <w:tcBorders>
              <w:top w:val="nil"/>
              <w:left w:val="nil"/>
              <w:bottom w:val="nil"/>
              <w:right w:val="nil"/>
            </w:tcBorders>
            <w:shd w:val="clear" w:color="auto" w:fill="auto"/>
            <w:noWrap/>
            <w:vAlign w:val="center"/>
            <w:hideMark/>
          </w:tcPr>
          <w:p w14:paraId="6EFF549D"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 xml:space="preserve">Group A (vs. others) </w:t>
            </w:r>
          </w:p>
        </w:tc>
        <w:tc>
          <w:tcPr>
            <w:tcW w:w="567" w:type="dxa"/>
            <w:tcBorders>
              <w:top w:val="nil"/>
              <w:left w:val="nil"/>
              <w:bottom w:val="nil"/>
              <w:right w:val="nil"/>
            </w:tcBorders>
            <w:shd w:val="clear" w:color="auto" w:fill="auto"/>
            <w:noWrap/>
            <w:vAlign w:val="center"/>
            <w:hideMark/>
          </w:tcPr>
          <w:p w14:paraId="545DED6A"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0.68</w:t>
            </w:r>
          </w:p>
        </w:tc>
        <w:tc>
          <w:tcPr>
            <w:tcW w:w="1134" w:type="dxa"/>
            <w:tcBorders>
              <w:top w:val="nil"/>
              <w:left w:val="nil"/>
              <w:bottom w:val="nil"/>
              <w:right w:val="nil"/>
            </w:tcBorders>
            <w:shd w:val="clear" w:color="auto" w:fill="auto"/>
            <w:noWrap/>
            <w:vAlign w:val="center"/>
            <w:hideMark/>
          </w:tcPr>
          <w:p w14:paraId="3269E861" w14:textId="44E8F468"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0.54–0.84</w:t>
            </w:r>
          </w:p>
        </w:tc>
        <w:tc>
          <w:tcPr>
            <w:tcW w:w="927" w:type="dxa"/>
            <w:tcBorders>
              <w:top w:val="nil"/>
              <w:left w:val="nil"/>
              <w:bottom w:val="nil"/>
              <w:right w:val="nil"/>
            </w:tcBorders>
            <w:shd w:val="clear" w:color="auto" w:fill="auto"/>
            <w:noWrap/>
            <w:vAlign w:val="center"/>
            <w:hideMark/>
          </w:tcPr>
          <w:p w14:paraId="2404A828"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0.0003</w:t>
            </w:r>
          </w:p>
        </w:tc>
        <w:tc>
          <w:tcPr>
            <w:tcW w:w="709" w:type="dxa"/>
            <w:tcBorders>
              <w:top w:val="nil"/>
              <w:left w:val="nil"/>
              <w:bottom w:val="nil"/>
              <w:right w:val="nil"/>
            </w:tcBorders>
            <w:shd w:val="clear" w:color="auto" w:fill="auto"/>
            <w:noWrap/>
            <w:vAlign w:val="center"/>
            <w:hideMark/>
          </w:tcPr>
          <w:p w14:paraId="61B3D4FB"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0.85</w:t>
            </w:r>
          </w:p>
        </w:tc>
        <w:tc>
          <w:tcPr>
            <w:tcW w:w="1134" w:type="dxa"/>
            <w:tcBorders>
              <w:top w:val="nil"/>
              <w:left w:val="nil"/>
              <w:bottom w:val="nil"/>
              <w:right w:val="nil"/>
            </w:tcBorders>
            <w:shd w:val="clear" w:color="auto" w:fill="auto"/>
            <w:noWrap/>
            <w:vAlign w:val="center"/>
            <w:hideMark/>
          </w:tcPr>
          <w:p w14:paraId="4AFE81D7" w14:textId="37F507A2"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0.68–1.06</w:t>
            </w:r>
          </w:p>
        </w:tc>
        <w:tc>
          <w:tcPr>
            <w:tcW w:w="992" w:type="dxa"/>
            <w:tcBorders>
              <w:top w:val="nil"/>
              <w:left w:val="nil"/>
              <w:bottom w:val="nil"/>
              <w:right w:val="nil"/>
            </w:tcBorders>
            <w:shd w:val="clear" w:color="auto" w:fill="auto"/>
            <w:noWrap/>
            <w:vAlign w:val="center"/>
            <w:hideMark/>
          </w:tcPr>
          <w:p w14:paraId="20C7FB16"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0.1483</w:t>
            </w:r>
          </w:p>
        </w:tc>
      </w:tr>
      <w:tr w:rsidR="00EE62EE" w:rsidRPr="00F31E90" w14:paraId="38CEB545" w14:textId="77777777" w:rsidTr="00CA04C9">
        <w:trPr>
          <w:trHeight w:val="400"/>
        </w:trPr>
        <w:tc>
          <w:tcPr>
            <w:tcW w:w="2020" w:type="dxa"/>
            <w:tcBorders>
              <w:top w:val="nil"/>
              <w:left w:val="nil"/>
              <w:bottom w:val="nil"/>
              <w:right w:val="nil"/>
            </w:tcBorders>
            <w:shd w:val="clear" w:color="auto" w:fill="auto"/>
            <w:noWrap/>
            <w:vAlign w:val="center"/>
            <w:hideMark/>
          </w:tcPr>
          <w:p w14:paraId="7754D52B"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 xml:space="preserve">Radiation therapy </w:t>
            </w:r>
          </w:p>
        </w:tc>
        <w:tc>
          <w:tcPr>
            <w:tcW w:w="2375" w:type="dxa"/>
            <w:tcBorders>
              <w:top w:val="nil"/>
              <w:left w:val="nil"/>
              <w:bottom w:val="nil"/>
              <w:right w:val="nil"/>
            </w:tcBorders>
            <w:shd w:val="clear" w:color="auto" w:fill="auto"/>
            <w:noWrap/>
            <w:vAlign w:val="center"/>
            <w:hideMark/>
          </w:tcPr>
          <w:p w14:paraId="0C82B72E"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With (vs. without)</w:t>
            </w:r>
          </w:p>
        </w:tc>
        <w:tc>
          <w:tcPr>
            <w:tcW w:w="567" w:type="dxa"/>
            <w:tcBorders>
              <w:top w:val="nil"/>
              <w:left w:val="nil"/>
              <w:bottom w:val="nil"/>
              <w:right w:val="nil"/>
            </w:tcBorders>
            <w:shd w:val="clear" w:color="auto" w:fill="auto"/>
            <w:noWrap/>
            <w:vAlign w:val="center"/>
            <w:hideMark/>
          </w:tcPr>
          <w:p w14:paraId="0DBA0A33"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1.24</w:t>
            </w:r>
          </w:p>
        </w:tc>
        <w:tc>
          <w:tcPr>
            <w:tcW w:w="1134" w:type="dxa"/>
            <w:tcBorders>
              <w:top w:val="nil"/>
              <w:left w:val="nil"/>
              <w:bottom w:val="nil"/>
              <w:right w:val="nil"/>
            </w:tcBorders>
            <w:shd w:val="clear" w:color="auto" w:fill="auto"/>
            <w:noWrap/>
            <w:vAlign w:val="center"/>
            <w:hideMark/>
          </w:tcPr>
          <w:p w14:paraId="3525F9A1" w14:textId="4E32A120"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0.95–1.60</w:t>
            </w:r>
          </w:p>
        </w:tc>
        <w:tc>
          <w:tcPr>
            <w:tcW w:w="927" w:type="dxa"/>
            <w:tcBorders>
              <w:top w:val="nil"/>
              <w:left w:val="nil"/>
              <w:bottom w:val="nil"/>
              <w:right w:val="nil"/>
            </w:tcBorders>
            <w:shd w:val="clear" w:color="auto" w:fill="auto"/>
            <w:noWrap/>
            <w:vAlign w:val="center"/>
            <w:hideMark/>
          </w:tcPr>
          <w:p w14:paraId="0CE66AAF"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0.1117</w:t>
            </w:r>
          </w:p>
        </w:tc>
        <w:tc>
          <w:tcPr>
            <w:tcW w:w="709" w:type="dxa"/>
            <w:tcBorders>
              <w:top w:val="nil"/>
              <w:left w:val="nil"/>
              <w:bottom w:val="nil"/>
              <w:right w:val="nil"/>
            </w:tcBorders>
            <w:shd w:val="clear" w:color="auto" w:fill="auto"/>
            <w:noWrap/>
            <w:vAlign w:val="center"/>
            <w:hideMark/>
          </w:tcPr>
          <w:p w14:paraId="7E978334"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1.01</w:t>
            </w:r>
          </w:p>
        </w:tc>
        <w:tc>
          <w:tcPr>
            <w:tcW w:w="1134" w:type="dxa"/>
            <w:tcBorders>
              <w:top w:val="nil"/>
              <w:left w:val="nil"/>
              <w:bottom w:val="nil"/>
              <w:right w:val="nil"/>
            </w:tcBorders>
            <w:shd w:val="clear" w:color="auto" w:fill="auto"/>
            <w:noWrap/>
            <w:vAlign w:val="center"/>
            <w:hideMark/>
          </w:tcPr>
          <w:p w14:paraId="1591549C" w14:textId="075C2936"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0.77–1.31</w:t>
            </w:r>
          </w:p>
        </w:tc>
        <w:tc>
          <w:tcPr>
            <w:tcW w:w="992" w:type="dxa"/>
            <w:tcBorders>
              <w:top w:val="nil"/>
              <w:left w:val="nil"/>
              <w:bottom w:val="nil"/>
              <w:right w:val="nil"/>
            </w:tcBorders>
            <w:shd w:val="clear" w:color="auto" w:fill="auto"/>
            <w:noWrap/>
            <w:vAlign w:val="center"/>
            <w:hideMark/>
          </w:tcPr>
          <w:p w14:paraId="03679BC0"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0.9357</w:t>
            </w:r>
          </w:p>
        </w:tc>
      </w:tr>
      <w:tr w:rsidR="00EE62EE" w:rsidRPr="00F31E90" w14:paraId="7EFF2374" w14:textId="77777777" w:rsidTr="00CA04C9">
        <w:trPr>
          <w:trHeight w:val="400"/>
        </w:trPr>
        <w:tc>
          <w:tcPr>
            <w:tcW w:w="2020" w:type="dxa"/>
            <w:tcBorders>
              <w:top w:val="nil"/>
              <w:left w:val="nil"/>
              <w:bottom w:val="single" w:sz="4" w:space="0" w:color="auto"/>
              <w:right w:val="nil"/>
            </w:tcBorders>
            <w:shd w:val="clear" w:color="auto" w:fill="auto"/>
            <w:noWrap/>
            <w:vAlign w:val="center"/>
            <w:hideMark/>
          </w:tcPr>
          <w:p w14:paraId="6D0CEB76"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AE</w:t>
            </w:r>
          </w:p>
        </w:tc>
        <w:tc>
          <w:tcPr>
            <w:tcW w:w="2375" w:type="dxa"/>
            <w:tcBorders>
              <w:top w:val="nil"/>
              <w:left w:val="nil"/>
              <w:bottom w:val="single" w:sz="4" w:space="0" w:color="auto"/>
              <w:right w:val="nil"/>
            </w:tcBorders>
            <w:shd w:val="clear" w:color="auto" w:fill="auto"/>
            <w:noWrap/>
            <w:vAlign w:val="center"/>
            <w:hideMark/>
          </w:tcPr>
          <w:p w14:paraId="23B1EE14"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 xml:space="preserve">With (vs. without) </w:t>
            </w:r>
          </w:p>
        </w:tc>
        <w:tc>
          <w:tcPr>
            <w:tcW w:w="567" w:type="dxa"/>
            <w:tcBorders>
              <w:top w:val="nil"/>
              <w:left w:val="nil"/>
              <w:bottom w:val="single" w:sz="4" w:space="0" w:color="auto"/>
              <w:right w:val="nil"/>
            </w:tcBorders>
            <w:shd w:val="clear" w:color="auto" w:fill="auto"/>
            <w:noWrap/>
            <w:vAlign w:val="center"/>
            <w:hideMark/>
          </w:tcPr>
          <w:p w14:paraId="7C07316E"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0.64</w:t>
            </w:r>
          </w:p>
        </w:tc>
        <w:tc>
          <w:tcPr>
            <w:tcW w:w="1134" w:type="dxa"/>
            <w:tcBorders>
              <w:top w:val="nil"/>
              <w:left w:val="nil"/>
              <w:bottom w:val="single" w:sz="4" w:space="0" w:color="auto"/>
              <w:right w:val="nil"/>
            </w:tcBorders>
            <w:shd w:val="clear" w:color="auto" w:fill="auto"/>
            <w:noWrap/>
            <w:vAlign w:val="center"/>
            <w:hideMark/>
          </w:tcPr>
          <w:p w14:paraId="3B0043B2" w14:textId="75A5B543"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0.50–0.80</w:t>
            </w:r>
          </w:p>
        </w:tc>
        <w:tc>
          <w:tcPr>
            <w:tcW w:w="927" w:type="dxa"/>
            <w:tcBorders>
              <w:top w:val="nil"/>
              <w:left w:val="nil"/>
              <w:bottom w:val="single" w:sz="4" w:space="0" w:color="auto"/>
              <w:right w:val="nil"/>
            </w:tcBorders>
            <w:shd w:val="clear" w:color="auto" w:fill="auto"/>
            <w:noWrap/>
            <w:vAlign w:val="center"/>
            <w:hideMark/>
          </w:tcPr>
          <w:p w14:paraId="1431CB86"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&lt;0.0001</w:t>
            </w:r>
          </w:p>
        </w:tc>
        <w:tc>
          <w:tcPr>
            <w:tcW w:w="709" w:type="dxa"/>
            <w:tcBorders>
              <w:top w:val="nil"/>
              <w:left w:val="nil"/>
              <w:bottom w:val="single" w:sz="4" w:space="0" w:color="auto"/>
              <w:right w:val="nil"/>
            </w:tcBorders>
            <w:shd w:val="clear" w:color="auto" w:fill="auto"/>
            <w:noWrap/>
            <w:vAlign w:val="center"/>
            <w:hideMark/>
          </w:tcPr>
          <w:p w14:paraId="55598E93"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0.71</w:t>
            </w:r>
          </w:p>
        </w:tc>
        <w:tc>
          <w:tcPr>
            <w:tcW w:w="1134" w:type="dxa"/>
            <w:tcBorders>
              <w:top w:val="nil"/>
              <w:left w:val="nil"/>
              <w:bottom w:val="single" w:sz="4" w:space="0" w:color="auto"/>
              <w:right w:val="nil"/>
            </w:tcBorders>
            <w:shd w:val="clear" w:color="auto" w:fill="auto"/>
            <w:noWrap/>
            <w:vAlign w:val="center"/>
            <w:hideMark/>
          </w:tcPr>
          <w:p w14:paraId="67BF6E66" w14:textId="7127B1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0.56–0.90</w:t>
            </w:r>
          </w:p>
        </w:tc>
        <w:tc>
          <w:tcPr>
            <w:tcW w:w="992" w:type="dxa"/>
            <w:tcBorders>
              <w:top w:val="nil"/>
              <w:left w:val="nil"/>
              <w:bottom w:val="single" w:sz="4" w:space="0" w:color="auto"/>
              <w:right w:val="nil"/>
            </w:tcBorders>
            <w:shd w:val="clear" w:color="auto" w:fill="auto"/>
            <w:noWrap/>
            <w:vAlign w:val="center"/>
            <w:hideMark/>
          </w:tcPr>
          <w:p w14:paraId="35FB2675"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0.0035</w:t>
            </w:r>
          </w:p>
        </w:tc>
      </w:tr>
    </w:tbl>
    <w:p w14:paraId="253B54ED" w14:textId="73BFD987" w:rsidR="00EE62EE" w:rsidRPr="00F31E90" w:rsidRDefault="00EE62EE" w:rsidP="00EE62EE">
      <w:pPr>
        <w:spacing w:after="0" w:line="480" w:lineRule="auto"/>
        <w:rPr>
          <w:rFonts w:ascii="Times New Roman" w:eastAsia="ＭＳ Ｐゴシック" w:hAnsi="Times New Roman" w:cs="Times New Roman"/>
          <w:lang w:eastAsia="ja-JP"/>
        </w:rPr>
      </w:pPr>
      <w:r w:rsidRPr="00F31E90">
        <w:rPr>
          <w:rFonts w:ascii="Times New Roman" w:eastAsia="ＭＳ Ｐゴシック" w:hAnsi="Times New Roman" w:cs="Times New Roman"/>
          <w:lang w:eastAsia="ja-JP"/>
        </w:rPr>
        <w:t xml:space="preserve">Abbreviations: Ad, adenocarcinoma; AE, adverse event; CR, complete response; No, number; OS, overall survival; </w:t>
      </w:r>
      <w:r w:rsidR="00A3797A" w:rsidRPr="00F31E90">
        <w:rPr>
          <w:rFonts w:ascii="Times New Roman" w:eastAsia="ＭＳ Ｐゴシック" w:hAnsi="Times New Roman" w:cs="Times New Roman"/>
          <w:lang w:eastAsia="ja-JP"/>
        </w:rPr>
        <w:t xml:space="preserve">PD-L1, programmed death-ligand-1; </w:t>
      </w:r>
      <w:r w:rsidRPr="00F31E90">
        <w:rPr>
          <w:rFonts w:ascii="Times New Roman" w:eastAsia="ＭＳ Ｐゴシック" w:hAnsi="Times New Roman" w:cs="Times New Roman"/>
          <w:lang w:eastAsia="ja-JP"/>
        </w:rPr>
        <w:t>PR, partial response; SD, stable disease; WBC, white blood cell.</w:t>
      </w:r>
    </w:p>
    <w:p w14:paraId="7035CA2F" w14:textId="77777777" w:rsidR="00EE62EE" w:rsidRPr="00F31E90" w:rsidRDefault="00EE62EE" w:rsidP="00EE62EE">
      <w:pPr>
        <w:spacing w:after="0" w:line="480" w:lineRule="auto"/>
        <w:rPr>
          <w:rFonts w:ascii="Times New Roman" w:eastAsia="ＭＳ Ｐゴシック" w:hAnsi="Times New Roman" w:cs="Times New Roman"/>
          <w:lang w:eastAsia="ja-JP"/>
        </w:rPr>
        <w:sectPr w:rsidR="00EE62EE" w:rsidRPr="00F31E90" w:rsidSect="00CA04C9">
          <w:pgSz w:w="16838" w:h="11906" w:orient="landscape"/>
          <w:pgMar w:top="1701" w:right="1701" w:bottom="1701" w:left="1985" w:header="851" w:footer="992" w:gutter="0"/>
          <w:cols w:space="425"/>
          <w:docGrid w:type="lines" w:linePitch="360"/>
        </w:sectPr>
      </w:pPr>
    </w:p>
    <w:p w14:paraId="5A9A4EDB" w14:textId="6FCFC279" w:rsidR="00EE62EE" w:rsidRPr="00F31E90" w:rsidRDefault="00EE62EE" w:rsidP="00EE62EE">
      <w:pPr>
        <w:spacing w:after="0" w:line="480" w:lineRule="auto"/>
        <w:rPr>
          <w:rFonts w:ascii="Times New Roman" w:eastAsia="ＭＳ Ｐゴシック" w:hAnsi="Times New Roman" w:cs="Times New Roman"/>
          <w:lang w:eastAsia="ja-JP"/>
        </w:rPr>
      </w:pPr>
      <w:r w:rsidRPr="00F31E90">
        <w:rPr>
          <w:rFonts w:ascii="Times New Roman" w:eastAsia="ＭＳ Ｐゴシック" w:hAnsi="Times New Roman" w:cs="Times New Roman"/>
          <w:b/>
          <w:bCs/>
          <w:lang w:eastAsia="ja-JP"/>
        </w:rPr>
        <w:lastRenderedPageBreak/>
        <w:t xml:space="preserve">Table S4 </w:t>
      </w:r>
      <w:r w:rsidR="003215CC" w:rsidRPr="00F31E90">
        <w:rPr>
          <w:rFonts w:ascii="Times New Roman" w:eastAsia="ＭＳ Ｐゴシック" w:hAnsi="Times New Roman" w:cs="Times New Roman"/>
          <w:b/>
          <w:bCs/>
          <w:lang w:eastAsia="ja-JP"/>
        </w:rPr>
        <w:t xml:space="preserve">Univariate </w:t>
      </w:r>
      <w:r w:rsidRPr="00F31E90">
        <w:rPr>
          <w:rFonts w:ascii="Times New Roman" w:eastAsia="ＭＳ Ｐゴシック" w:hAnsi="Times New Roman" w:cs="Times New Roman"/>
          <w:b/>
          <w:bCs/>
          <w:lang w:eastAsia="ja-JP"/>
        </w:rPr>
        <w:t xml:space="preserve">and </w:t>
      </w:r>
      <w:r w:rsidR="003215CC" w:rsidRPr="00F31E90">
        <w:rPr>
          <w:rFonts w:ascii="Times New Roman" w:eastAsia="ＭＳ Ｐゴシック" w:hAnsi="Times New Roman" w:cs="Times New Roman"/>
          <w:b/>
          <w:bCs/>
          <w:lang w:eastAsia="ja-JP"/>
        </w:rPr>
        <w:t xml:space="preserve">multivariate analyses </w:t>
      </w:r>
      <w:r w:rsidRPr="00F31E90">
        <w:rPr>
          <w:rFonts w:ascii="Times New Roman" w:eastAsia="ＭＳ Ｐゴシック" w:hAnsi="Times New Roman" w:cs="Times New Roman"/>
          <w:b/>
          <w:bCs/>
          <w:lang w:eastAsia="ja-JP"/>
        </w:rPr>
        <w:t xml:space="preserve">of OS in </w:t>
      </w:r>
      <w:r w:rsidR="00D26C8A">
        <w:rPr>
          <w:rFonts w:ascii="Times New Roman" w:eastAsia="ＭＳ Ｐゴシック" w:hAnsi="Times New Roman" w:cs="Times New Roman"/>
          <w:b/>
          <w:bCs/>
          <w:lang w:eastAsia="ja-JP"/>
        </w:rPr>
        <w:t xml:space="preserve">the </w:t>
      </w:r>
      <w:r w:rsidRPr="00F31E90">
        <w:rPr>
          <w:rFonts w:ascii="Times New Roman" w:eastAsia="ＭＳ Ｐゴシック" w:hAnsi="Times New Roman" w:cs="Times New Roman"/>
          <w:b/>
          <w:bCs/>
          <w:lang w:eastAsia="ja-JP"/>
        </w:rPr>
        <w:t>LT group</w:t>
      </w:r>
      <w:r w:rsidRPr="00F31E90">
        <w:rPr>
          <w:rFonts w:ascii="Times New Roman" w:eastAsia="ＭＳ Ｐゴシック" w:hAnsi="Times New Roman" w:cs="Times New Roman"/>
          <w:lang w:eastAsia="ja-JP"/>
        </w:rPr>
        <w:t xml:space="preserve"> </w:t>
      </w:r>
    </w:p>
    <w:p w14:paraId="6CD0030B" w14:textId="55DC33BC" w:rsidR="00EE62EE" w:rsidRPr="00F31E90" w:rsidRDefault="003215CC" w:rsidP="00EE62EE">
      <w:pPr>
        <w:spacing w:after="0" w:line="480" w:lineRule="auto"/>
        <w:rPr>
          <w:rFonts w:ascii="Times New Roman" w:eastAsia="ＭＳ Ｐゴシック" w:hAnsi="Times New Roman" w:cs="Times New Roman"/>
          <w:lang w:eastAsia="ja-JP"/>
        </w:rPr>
      </w:pPr>
      <w:r w:rsidRPr="00F31E90">
        <w:rPr>
          <w:rFonts w:ascii="Times New Roman" w:eastAsia="ＭＳ Ｐゴシック" w:hAnsi="Times New Roman" w:cs="Times New Roman"/>
          <w:lang w:eastAsia="ja-JP"/>
        </w:rPr>
        <w:t>Hazard ratios (</w:t>
      </w:r>
      <w:r w:rsidR="00EE62EE" w:rsidRPr="00F31E90">
        <w:rPr>
          <w:rFonts w:ascii="Times New Roman" w:eastAsia="ＭＳ Ｐゴシック" w:hAnsi="Times New Roman" w:cs="Times New Roman"/>
          <w:lang w:eastAsia="ja-JP"/>
        </w:rPr>
        <w:t>HRs</w:t>
      </w:r>
      <w:r w:rsidRPr="00F31E90">
        <w:rPr>
          <w:rFonts w:ascii="Times New Roman" w:eastAsia="ＭＳ Ｐゴシック" w:hAnsi="Times New Roman" w:cs="Times New Roman"/>
          <w:lang w:eastAsia="ja-JP"/>
        </w:rPr>
        <w:t>)</w:t>
      </w:r>
      <w:r w:rsidR="00EE62EE" w:rsidRPr="00F31E90">
        <w:rPr>
          <w:rFonts w:ascii="Times New Roman" w:eastAsia="ＭＳ Ｐゴシック" w:hAnsi="Times New Roman" w:cs="Times New Roman"/>
          <w:lang w:eastAsia="ja-JP"/>
        </w:rPr>
        <w:t xml:space="preserve"> and 95% confidence intervals (CIs) were estimated using the Cox proportional hazards regression model. Without considering the results of the univariate analysis, the factors considered important from the results of the previous report and the medical point of view were selected for inclusion in multivariate analysis.</w:t>
      </w:r>
    </w:p>
    <w:tbl>
      <w:tblPr>
        <w:tblW w:w="9931" w:type="dxa"/>
        <w:tblCellMar>
          <w:left w:w="99" w:type="dxa"/>
          <w:right w:w="99" w:type="dxa"/>
        </w:tblCellMar>
        <w:tblLook w:val="04A0" w:firstRow="1" w:lastRow="0" w:firstColumn="1" w:lastColumn="0" w:noHBand="0" w:noVBand="1"/>
      </w:tblPr>
      <w:tblGrid>
        <w:gridCol w:w="2000"/>
        <w:gridCol w:w="2395"/>
        <w:gridCol w:w="583"/>
        <w:gridCol w:w="1134"/>
        <w:gridCol w:w="928"/>
        <w:gridCol w:w="588"/>
        <w:gridCol w:w="1328"/>
        <w:gridCol w:w="992"/>
      </w:tblGrid>
      <w:tr w:rsidR="00EE62EE" w:rsidRPr="00F31E90" w14:paraId="708460AC" w14:textId="77777777" w:rsidTr="00CA04C9">
        <w:trPr>
          <w:trHeight w:val="400"/>
        </w:trPr>
        <w:tc>
          <w:tcPr>
            <w:tcW w:w="2000" w:type="dxa"/>
            <w:tcBorders>
              <w:top w:val="single" w:sz="4" w:space="0" w:color="auto"/>
              <w:left w:val="nil"/>
              <w:bottom w:val="nil"/>
              <w:right w:val="nil"/>
            </w:tcBorders>
            <w:shd w:val="clear" w:color="auto" w:fill="auto"/>
            <w:noWrap/>
            <w:vAlign w:val="center"/>
            <w:hideMark/>
          </w:tcPr>
          <w:p w14:paraId="0311B4E3" w14:textId="77777777" w:rsidR="00EE62EE" w:rsidRPr="00F31E90" w:rsidRDefault="00EE62EE" w:rsidP="00EE62EE">
            <w:pPr>
              <w:spacing w:after="0" w:line="480" w:lineRule="auto"/>
              <w:rPr>
                <w:rFonts w:ascii="Times New Roman" w:eastAsia="ＭＳ Ｐゴシック" w:hAnsi="Times New Roman" w:cs="Times New Roman"/>
                <w:lang w:eastAsia="ja-JP"/>
              </w:rPr>
            </w:pPr>
          </w:p>
        </w:tc>
        <w:tc>
          <w:tcPr>
            <w:tcW w:w="2395" w:type="dxa"/>
            <w:tcBorders>
              <w:top w:val="single" w:sz="4" w:space="0" w:color="auto"/>
              <w:left w:val="nil"/>
              <w:bottom w:val="nil"/>
              <w:right w:val="nil"/>
            </w:tcBorders>
            <w:shd w:val="clear" w:color="auto" w:fill="auto"/>
            <w:noWrap/>
            <w:vAlign w:val="center"/>
            <w:hideMark/>
          </w:tcPr>
          <w:p w14:paraId="59550D8E" w14:textId="77777777" w:rsidR="00EE62EE" w:rsidRPr="00F31E90" w:rsidRDefault="00EE62EE" w:rsidP="00EE62EE">
            <w:pPr>
              <w:spacing w:after="0" w:line="480" w:lineRule="auto"/>
              <w:rPr>
                <w:rFonts w:ascii="Times New Roman" w:eastAsia="ＭＳ Ｐゴシック" w:hAnsi="Times New Roman" w:cs="Times New Roman"/>
                <w:lang w:eastAsia="ja-JP"/>
              </w:rPr>
            </w:pPr>
          </w:p>
        </w:tc>
        <w:tc>
          <w:tcPr>
            <w:tcW w:w="2628" w:type="dxa"/>
            <w:gridSpan w:val="3"/>
            <w:tcBorders>
              <w:top w:val="single" w:sz="4" w:space="0" w:color="auto"/>
              <w:left w:val="nil"/>
              <w:bottom w:val="single" w:sz="4" w:space="0" w:color="auto"/>
              <w:right w:val="nil"/>
            </w:tcBorders>
            <w:shd w:val="clear" w:color="auto" w:fill="auto"/>
            <w:noWrap/>
            <w:vAlign w:val="center"/>
            <w:hideMark/>
          </w:tcPr>
          <w:p w14:paraId="2EF5D70F" w14:textId="50FDAAB5" w:rsidR="00EE62EE" w:rsidRPr="00F31E90" w:rsidRDefault="003E413F" w:rsidP="003E413F">
            <w:pPr>
              <w:spacing w:after="0" w:line="480" w:lineRule="auto"/>
              <w:jc w:val="center"/>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Univariate</w:t>
            </w:r>
          </w:p>
        </w:tc>
        <w:tc>
          <w:tcPr>
            <w:tcW w:w="2908" w:type="dxa"/>
            <w:gridSpan w:val="3"/>
            <w:tcBorders>
              <w:top w:val="single" w:sz="4" w:space="0" w:color="auto"/>
              <w:left w:val="nil"/>
              <w:bottom w:val="single" w:sz="4" w:space="0" w:color="auto"/>
              <w:right w:val="nil"/>
            </w:tcBorders>
            <w:shd w:val="clear" w:color="auto" w:fill="auto"/>
            <w:noWrap/>
            <w:vAlign w:val="center"/>
            <w:hideMark/>
          </w:tcPr>
          <w:p w14:paraId="28481618" w14:textId="2E8AD2F9" w:rsidR="00EE62EE" w:rsidRPr="00F31E90" w:rsidRDefault="003E413F" w:rsidP="003E413F">
            <w:pPr>
              <w:spacing w:after="0" w:line="480" w:lineRule="auto"/>
              <w:jc w:val="center"/>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Multivariate</w:t>
            </w:r>
          </w:p>
        </w:tc>
      </w:tr>
      <w:tr w:rsidR="00EE62EE" w:rsidRPr="00F31E90" w14:paraId="3E1D378F" w14:textId="77777777" w:rsidTr="00CA04C9">
        <w:trPr>
          <w:trHeight w:val="400"/>
        </w:trPr>
        <w:tc>
          <w:tcPr>
            <w:tcW w:w="2000" w:type="dxa"/>
            <w:tcBorders>
              <w:top w:val="nil"/>
              <w:left w:val="nil"/>
              <w:bottom w:val="single" w:sz="4" w:space="0" w:color="auto"/>
              <w:right w:val="nil"/>
            </w:tcBorders>
            <w:shd w:val="clear" w:color="auto" w:fill="auto"/>
            <w:noWrap/>
            <w:vAlign w:val="center"/>
            <w:hideMark/>
          </w:tcPr>
          <w:p w14:paraId="217D8B0A" w14:textId="77777777"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Parameter</w:t>
            </w:r>
          </w:p>
        </w:tc>
        <w:tc>
          <w:tcPr>
            <w:tcW w:w="2395" w:type="dxa"/>
            <w:tcBorders>
              <w:top w:val="nil"/>
              <w:left w:val="nil"/>
              <w:bottom w:val="single" w:sz="4" w:space="0" w:color="auto"/>
              <w:right w:val="nil"/>
            </w:tcBorders>
            <w:shd w:val="clear" w:color="auto" w:fill="auto"/>
            <w:noWrap/>
            <w:vAlign w:val="center"/>
            <w:hideMark/>
          </w:tcPr>
          <w:p w14:paraId="684BCF7A" w14:textId="77777777"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Category</w:t>
            </w:r>
          </w:p>
        </w:tc>
        <w:tc>
          <w:tcPr>
            <w:tcW w:w="567" w:type="dxa"/>
            <w:tcBorders>
              <w:top w:val="nil"/>
              <w:left w:val="nil"/>
              <w:bottom w:val="single" w:sz="4" w:space="0" w:color="auto"/>
              <w:right w:val="nil"/>
            </w:tcBorders>
            <w:shd w:val="clear" w:color="auto" w:fill="auto"/>
            <w:noWrap/>
            <w:vAlign w:val="center"/>
            <w:hideMark/>
          </w:tcPr>
          <w:p w14:paraId="3F637B26" w14:textId="77777777"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HR</w:t>
            </w:r>
          </w:p>
        </w:tc>
        <w:tc>
          <w:tcPr>
            <w:tcW w:w="1134" w:type="dxa"/>
            <w:tcBorders>
              <w:top w:val="nil"/>
              <w:left w:val="nil"/>
              <w:bottom w:val="single" w:sz="4" w:space="0" w:color="auto"/>
              <w:right w:val="nil"/>
            </w:tcBorders>
            <w:shd w:val="clear" w:color="auto" w:fill="auto"/>
            <w:noWrap/>
            <w:vAlign w:val="center"/>
            <w:hideMark/>
          </w:tcPr>
          <w:p w14:paraId="667835FF" w14:textId="77777777"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95% CI</w:t>
            </w:r>
          </w:p>
        </w:tc>
        <w:tc>
          <w:tcPr>
            <w:tcW w:w="927" w:type="dxa"/>
            <w:tcBorders>
              <w:top w:val="nil"/>
              <w:left w:val="nil"/>
              <w:bottom w:val="single" w:sz="4" w:space="0" w:color="auto"/>
              <w:right w:val="nil"/>
            </w:tcBorders>
            <w:shd w:val="clear" w:color="auto" w:fill="auto"/>
            <w:noWrap/>
            <w:vAlign w:val="center"/>
            <w:hideMark/>
          </w:tcPr>
          <w:p w14:paraId="2CBC65A2" w14:textId="1ECC5F8B"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970D9C">
              <w:rPr>
                <w:rFonts w:ascii="Times New Roman" w:eastAsia="游ゴシック" w:hAnsi="Times New Roman" w:cs="Times New Roman"/>
                <w:b/>
                <w:bCs/>
                <w:i/>
                <w:color w:val="000000"/>
                <w:lang w:eastAsia="ja-JP"/>
              </w:rPr>
              <w:t>p</w:t>
            </w:r>
            <w:r w:rsidR="003E413F" w:rsidRPr="00F31E90">
              <w:rPr>
                <w:rFonts w:ascii="Times New Roman" w:eastAsia="游ゴシック" w:hAnsi="Times New Roman" w:cs="Times New Roman"/>
                <w:b/>
                <w:bCs/>
                <w:color w:val="000000"/>
                <w:lang w:eastAsia="ja-JP"/>
              </w:rPr>
              <w:t>-</w:t>
            </w:r>
            <w:r w:rsidRPr="00F31E90">
              <w:rPr>
                <w:rFonts w:ascii="Times New Roman" w:eastAsia="游ゴシック" w:hAnsi="Times New Roman" w:cs="Times New Roman"/>
                <w:b/>
                <w:bCs/>
                <w:color w:val="000000"/>
                <w:lang w:eastAsia="ja-JP"/>
              </w:rPr>
              <w:t>value</w:t>
            </w:r>
          </w:p>
        </w:tc>
        <w:tc>
          <w:tcPr>
            <w:tcW w:w="588" w:type="dxa"/>
            <w:tcBorders>
              <w:top w:val="nil"/>
              <w:left w:val="nil"/>
              <w:bottom w:val="single" w:sz="4" w:space="0" w:color="auto"/>
              <w:right w:val="nil"/>
            </w:tcBorders>
            <w:shd w:val="clear" w:color="auto" w:fill="auto"/>
            <w:noWrap/>
            <w:vAlign w:val="center"/>
            <w:hideMark/>
          </w:tcPr>
          <w:p w14:paraId="5293C434" w14:textId="77777777"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HR</w:t>
            </w:r>
          </w:p>
        </w:tc>
        <w:tc>
          <w:tcPr>
            <w:tcW w:w="1328" w:type="dxa"/>
            <w:tcBorders>
              <w:top w:val="nil"/>
              <w:left w:val="nil"/>
              <w:bottom w:val="single" w:sz="4" w:space="0" w:color="auto"/>
              <w:right w:val="nil"/>
            </w:tcBorders>
            <w:shd w:val="clear" w:color="auto" w:fill="auto"/>
            <w:noWrap/>
            <w:vAlign w:val="center"/>
            <w:hideMark/>
          </w:tcPr>
          <w:p w14:paraId="09DADC41" w14:textId="77777777"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95% CI</w:t>
            </w:r>
          </w:p>
        </w:tc>
        <w:tc>
          <w:tcPr>
            <w:tcW w:w="992" w:type="dxa"/>
            <w:tcBorders>
              <w:top w:val="nil"/>
              <w:left w:val="nil"/>
              <w:bottom w:val="single" w:sz="4" w:space="0" w:color="auto"/>
              <w:right w:val="nil"/>
            </w:tcBorders>
            <w:shd w:val="clear" w:color="auto" w:fill="auto"/>
            <w:noWrap/>
            <w:vAlign w:val="center"/>
            <w:hideMark/>
          </w:tcPr>
          <w:p w14:paraId="2C406987" w14:textId="217A1D1B"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970D9C">
              <w:rPr>
                <w:rFonts w:ascii="Times New Roman" w:eastAsia="游ゴシック" w:hAnsi="Times New Roman" w:cs="Times New Roman"/>
                <w:b/>
                <w:bCs/>
                <w:i/>
                <w:color w:val="000000"/>
                <w:lang w:eastAsia="ja-JP"/>
              </w:rPr>
              <w:t>p</w:t>
            </w:r>
            <w:r w:rsidR="003E413F" w:rsidRPr="00F31E90">
              <w:rPr>
                <w:rFonts w:ascii="Times New Roman" w:eastAsia="游ゴシック" w:hAnsi="Times New Roman" w:cs="Times New Roman"/>
                <w:b/>
                <w:bCs/>
                <w:color w:val="000000"/>
                <w:lang w:eastAsia="ja-JP"/>
              </w:rPr>
              <w:t>-</w:t>
            </w:r>
            <w:r w:rsidRPr="00F31E90">
              <w:rPr>
                <w:rFonts w:ascii="Times New Roman" w:eastAsia="游ゴシック" w:hAnsi="Times New Roman" w:cs="Times New Roman"/>
                <w:b/>
                <w:bCs/>
                <w:color w:val="000000"/>
                <w:lang w:eastAsia="ja-JP"/>
              </w:rPr>
              <w:t>value</w:t>
            </w:r>
          </w:p>
        </w:tc>
      </w:tr>
      <w:tr w:rsidR="00EE62EE" w:rsidRPr="00F31E90" w14:paraId="0FFC41A5" w14:textId="77777777" w:rsidTr="00CA04C9">
        <w:trPr>
          <w:trHeight w:val="400"/>
        </w:trPr>
        <w:tc>
          <w:tcPr>
            <w:tcW w:w="2000" w:type="dxa"/>
            <w:tcBorders>
              <w:top w:val="nil"/>
              <w:left w:val="nil"/>
              <w:bottom w:val="nil"/>
              <w:right w:val="nil"/>
            </w:tcBorders>
            <w:shd w:val="clear" w:color="auto" w:fill="auto"/>
            <w:noWrap/>
            <w:vAlign w:val="center"/>
            <w:hideMark/>
          </w:tcPr>
          <w:p w14:paraId="01E948C9" w14:textId="0F4F17F1"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Age</w:t>
            </w:r>
            <w:r w:rsidR="00DA5498" w:rsidRPr="00F31E90">
              <w:rPr>
                <w:rFonts w:ascii="Times New Roman" w:eastAsia="游ゴシック" w:hAnsi="Times New Roman" w:cs="Times New Roman"/>
                <w:color w:val="000000"/>
                <w:lang w:eastAsia="ja-JP"/>
              </w:rPr>
              <w:t xml:space="preserve"> (years)</w:t>
            </w:r>
          </w:p>
        </w:tc>
        <w:tc>
          <w:tcPr>
            <w:tcW w:w="2395" w:type="dxa"/>
            <w:tcBorders>
              <w:top w:val="nil"/>
              <w:left w:val="nil"/>
              <w:bottom w:val="nil"/>
              <w:right w:val="nil"/>
            </w:tcBorders>
            <w:shd w:val="clear" w:color="auto" w:fill="auto"/>
            <w:noWrap/>
            <w:vAlign w:val="center"/>
            <w:hideMark/>
          </w:tcPr>
          <w:p w14:paraId="6D9A06B5" w14:textId="041818EC"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≥75 (vs.</w:t>
            </w:r>
            <w:r w:rsidR="00DA5498" w:rsidRPr="00F31E90">
              <w:rPr>
                <w:rFonts w:ascii="Times New Roman" w:eastAsia="游ゴシック" w:hAnsi="Times New Roman" w:cs="Times New Roman"/>
                <w:color w:val="000000"/>
                <w:lang w:eastAsia="ja-JP"/>
              </w:rPr>
              <w:t xml:space="preserve"> </w:t>
            </w:r>
            <w:r w:rsidRPr="00F31E90">
              <w:rPr>
                <w:rFonts w:ascii="Times New Roman" w:eastAsia="游ゴシック" w:hAnsi="Times New Roman" w:cs="Times New Roman"/>
                <w:color w:val="000000"/>
                <w:lang w:eastAsia="ja-JP"/>
              </w:rPr>
              <w:t>&lt;75)</w:t>
            </w:r>
          </w:p>
        </w:tc>
        <w:tc>
          <w:tcPr>
            <w:tcW w:w="567" w:type="dxa"/>
            <w:tcBorders>
              <w:top w:val="nil"/>
              <w:left w:val="nil"/>
              <w:bottom w:val="nil"/>
              <w:right w:val="nil"/>
            </w:tcBorders>
            <w:shd w:val="clear" w:color="auto" w:fill="auto"/>
            <w:noWrap/>
            <w:vAlign w:val="center"/>
            <w:hideMark/>
          </w:tcPr>
          <w:p w14:paraId="490036BB"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0.80</w:t>
            </w:r>
          </w:p>
        </w:tc>
        <w:tc>
          <w:tcPr>
            <w:tcW w:w="1134" w:type="dxa"/>
            <w:tcBorders>
              <w:top w:val="nil"/>
              <w:left w:val="nil"/>
              <w:bottom w:val="nil"/>
              <w:right w:val="nil"/>
            </w:tcBorders>
            <w:shd w:val="clear" w:color="auto" w:fill="auto"/>
            <w:noWrap/>
            <w:vAlign w:val="center"/>
            <w:hideMark/>
          </w:tcPr>
          <w:p w14:paraId="284080C6" w14:textId="6BFE1A46"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0.19–2.38</w:t>
            </w:r>
          </w:p>
        </w:tc>
        <w:tc>
          <w:tcPr>
            <w:tcW w:w="927" w:type="dxa"/>
            <w:tcBorders>
              <w:top w:val="nil"/>
              <w:left w:val="nil"/>
              <w:bottom w:val="nil"/>
              <w:right w:val="nil"/>
            </w:tcBorders>
            <w:shd w:val="clear" w:color="auto" w:fill="auto"/>
            <w:noWrap/>
            <w:vAlign w:val="center"/>
            <w:hideMark/>
          </w:tcPr>
          <w:p w14:paraId="4D98E16E"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0.7103</w:t>
            </w:r>
          </w:p>
        </w:tc>
        <w:tc>
          <w:tcPr>
            <w:tcW w:w="588" w:type="dxa"/>
            <w:tcBorders>
              <w:top w:val="nil"/>
              <w:left w:val="nil"/>
              <w:bottom w:val="nil"/>
              <w:right w:val="nil"/>
            </w:tcBorders>
            <w:shd w:val="clear" w:color="auto" w:fill="auto"/>
            <w:noWrap/>
            <w:vAlign w:val="center"/>
            <w:hideMark/>
          </w:tcPr>
          <w:p w14:paraId="7D0D06F5"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0.89</w:t>
            </w:r>
          </w:p>
        </w:tc>
        <w:tc>
          <w:tcPr>
            <w:tcW w:w="1328" w:type="dxa"/>
            <w:tcBorders>
              <w:top w:val="nil"/>
              <w:left w:val="nil"/>
              <w:bottom w:val="nil"/>
              <w:right w:val="nil"/>
            </w:tcBorders>
            <w:shd w:val="clear" w:color="auto" w:fill="auto"/>
            <w:noWrap/>
            <w:vAlign w:val="center"/>
            <w:hideMark/>
          </w:tcPr>
          <w:p w14:paraId="77D0E893" w14:textId="0E42DCD4"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0.20–2.72</w:t>
            </w:r>
          </w:p>
        </w:tc>
        <w:tc>
          <w:tcPr>
            <w:tcW w:w="992" w:type="dxa"/>
            <w:tcBorders>
              <w:top w:val="nil"/>
              <w:left w:val="nil"/>
              <w:bottom w:val="nil"/>
              <w:right w:val="nil"/>
            </w:tcBorders>
            <w:shd w:val="clear" w:color="auto" w:fill="auto"/>
            <w:noWrap/>
            <w:vAlign w:val="center"/>
            <w:hideMark/>
          </w:tcPr>
          <w:p w14:paraId="24774E1C"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0.8515</w:t>
            </w:r>
          </w:p>
        </w:tc>
      </w:tr>
      <w:tr w:rsidR="00EE62EE" w:rsidRPr="00F31E90" w14:paraId="3703EAC4" w14:textId="77777777" w:rsidTr="00E61E20">
        <w:trPr>
          <w:trHeight w:val="400"/>
        </w:trPr>
        <w:tc>
          <w:tcPr>
            <w:tcW w:w="2000" w:type="dxa"/>
            <w:tcBorders>
              <w:top w:val="nil"/>
              <w:left w:val="nil"/>
              <w:bottom w:val="nil"/>
              <w:right w:val="nil"/>
            </w:tcBorders>
            <w:shd w:val="clear" w:color="auto" w:fill="auto"/>
            <w:noWrap/>
            <w:vAlign w:val="center"/>
            <w:hideMark/>
          </w:tcPr>
          <w:p w14:paraId="5B6F16A1"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Sex</w:t>
            </w:r>
          </w:p>
        </w:tc>
        <w:tc>
          <w:tcPr>
            <w:tcW w:w="2395" w:type="dxa"/>
            <w:tcBorders>
              <w:top w:val="nil"/>
              <w:left w:val="nil"/>
              <w:bottom w:val="nil"/>
              <w:right w:val="nil"/>
            </w:tcBorders>
            <w:shd w:val="clear" w:color="auto" w:fill="auto"/>
            <w:noWrap/>
            <w:vAlign w:val="center"/>
            <w:hideMark/>
          </w:tcPr>
          <w:p w14:paraId="4FC40776"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Female (vs. male)</w:t>
            </w:r>
          </w:p>
        </w:tc>
        <w:tc>
          <w:tcPr>
            <w:tcW w:w="567" w:type="dxa"/>
            <w:tcBorders>
              <w:top w:val="nil"/>
              <w:left w:val="nil"/>
              <w:bottom w:val="nil"/>
              <w:right w:val="nil"/>
            </w:tcBorders>
            <w:shd w:val="clear" w:color="auto" w:fill="auto"/>
            <w:noWrap/>
            <w:vAlign w:val="center"/>
            <w:hideMark/>
          </w:tcPr>
          <w:p w14:paraId="2E5F2611"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1.11</w:t>
            </w:r>
          </w:p>
        </w:tc>
        <w:tc>
          <w:tcPr>
            <w:tcW w:w="1134" w:type="dxa"/>
            <w:tcBorders>
              <w:top w:val="nil"/>
              <w:left w:val="nil"/>
              <w:bottom w:val="nil"/>
              <w:right w:val="nil"/>
            </w:tcBorders>
            <w:shd w:val="clear" w:color="auto" w:fill="auto"/>
            <w:noWrap/>
            <w:vAlign w:val="center"/>
            <w:hideMark/>
          </w:tcPr>
          <w:p w14:paraId="134418BE" w14:textId="361E6BFC"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0.32–3.02</w:t>
            </w:r>
          </w:p>
        </w:tc>
        <w:tc>
          <w:tcPr>
            <w:tcW w:w="927" w:type="dxa"/>
            <w:tcBorders>
              <w:top w:val="nil"/>
              <w:left w:val="nil"/>
              <w:bottom w:val="nil"/>
              <w:right w:val="nil"/>
            </w:tcBorders>
            <w:shd w:val="clear" w:color="auto" w:fill="auto"/>
            <w:noWrap/>
            <w:vAlign w:val="center"/>
            <w:hideMark/>
          </w:tcPr>
          <w:p w14:paraId="3675FE33"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0.8579</w:t>
            </w:r>
          </w:p>
        </w:tc>
        <w:tc>
          <w:tcPr>
            <w:tcW w:w="588" w:type="dxa"/>
            <w:tcBorders>
              <w:top w:val="nil"/>
              <w:left w:val="nil"/>
              <w:bottom w:val="nil"/>
              <w:right w:val="nil"/>
            </w:tcBorders>
            <w:shd w:val="clear" w:color="auto" w:fill="auto"/>
            <w:noWrap/>
          </w:tcPr>
          <w:p w14:paraId="67A5C7D0" w14:textId="48217A83" w:rsidR="00EE62EE" w:rsidRPr="00F31E90" w:rsidRDefault="00EE62EE" w:rsidP="00EE62EE">
            <w:pPr>
              <w:spacing w:after="0" w:line="480" w:lineRule="auto"/>
              <w:jc w:val="center"/>
              <w:rPr>
                <w:rFonts w:ascii="Times New Roman" w:eastAsia="ＭＳ Ｐゴシック" w:hAnsi="Times New Roman" w:cs="Times New Roman"/>
                <w:color w:val="000000"/>
                <w:lang w:eastAsia="ja-JP"/>
              </w:rPr>
            </w:pPr>
          </w:p>
        </w:tc>
        <w:tc>
          <w:tcPr>
            <w:tcW w:w="1328" w:type="dxa"/>
            <w:tcBorders>
              <w:top w:val="nil"/>
              <w:left w:val="nil"/>
              <w:bottom w:val="nil"/>
              <w:right w:val="nil"/>
            </w:tcBorders>
            <w:shd w:val="clear" w:color="auto" w:fill="auto"/>
            <w:noWrap/>
          </w:tcPr>
          <w:p w14:paraId="5DEF55DF" w14:textId="4765D6DF"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992" w:type="dxa"/>
            <w:tcBorders>
              <w:top w:val="nil"/>
              <w:left w:val="nil"/>
              <w:bottom w:val="nil"/>
              <w:right w:val="nil"/>
            </w:tcBorders>
            <w:shd w:val="clear" w:color="auto" w:fill="auto"/>
            <w:noWrap/>
          </w:tcPr>
          <w:p w14:paraId="41BE27A6" w14:textId="28F0F65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r>
      <w:tr w:rsidR="00EE62EE" w:rsidRPr="00F31E90" w14:paraId="51418FB2" w14:textId="77777777" w:rsidTr="00E61E20">
        <w:trPr>
          <w:trHeight w:val="400"/>
        </w:trPr>
        <w:tc>
          <w:tcPr>
            <w:tcW w:w="2000" w:type="dxa"/>
            <w:tcBorders>
              <w:top w:val="nil"/>
              <w:left w:val="nil"/>
              <w:bottom w:val="nil"/>
              <w:right w:val="nil"/>
            </w:tcBorders>
            <w:shd w:val="clear" w:color="auto" w:fill="auto"/>
            <w:noWrap/>
            <w:vAlign w:val="center"/>
            <w:hideMark/>
          </w:tcPr>
          <w:p w14:paraId="2C52246A"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Smoking Status</w:t>
            </w:r>
          </w:p>
        </w:tc>
        <w:tc>
          <w:tcPr>
            <w:tcW w:w="2395" w:type="dxa"/>
            <w:tcBorders>
              <w:top w:val="nil"/>
              <w:left w:val="nil"/>
              <w:bottom w:val="nil"/>
              <w:right w:val="nil"/>
            </w:tcBorders>
            <w:shd w:val="clear" w:color="auto" w:fill="auto"/>
            <w:noWrap/>
            <w:vAlign w:val="center"/>
            <w:hideMark/>
          </w:tcPr>
          <w:p w14:paraId="664BCDB9"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Smoker (vs. never)</w:t>
            </w:r>
          </w:p>
        </w:tc>
        <w:tc>
          <w:tcPr>
            <w:tcW w:w="567" w:type="dxa"/>
            <w:tcBorders>
              <w:top w:val="nil"/>
              <w:left w:val="nil"/>
              <w:bottom w:val="nil"/>
              <w:right w:val="nil"/>
            </w:tcBorders>
            <w:shd w:val="clear" w:color="auto" w:fill="auto"/>
            <w:noWrap/>
            <w:vAlign w:val="center"/>
            <w:hideMark/>
          </w:tcPr>
          <w:p w14:paraId="05201C89"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0.65</w:t>
            </w:r>
          </w:p>
        </w:tc>
        <w:tc>
          <w:tcPr>
            <w:tcW w:w="1134" w:type="dxa"/>
            <w:tcBorders>
              <w:top w:val="nil"/>
              <w:left w:val="nil"/>
              <w:bottom w:val="nil"/>
              <w:right w:val="nil"/>
            </w:tcBorders>
            <w:shd w:val="clear" w:color="auto" w:fill="auto"/>
            <w:noWrap/>
            <w:vAlign w:val="center"/>
            <w:hideMark/>
          </w:tcPr>
          <w:p w14:paraId="3BF35D95" w14:textId="3F272C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0.19–4.10</w:t>
            </w:r>
          </w:p>
        </w:tc>
        <w:tc>
          <w:tcPr>
            <w:tcW w:w="927" w:type="dxa"/>
            <w:tcBorders>
              <w:top w:val="nil"/>
              <w:left w:val="nil"/>
              <w:bottom w:val="nil"/>
              <w:right w:val="nil"/>
            </w:tcBorders>
            <w:shd w:val="clear" w:color="auto" w:fill="auto"/>
            <w:noWrap/>
            <w:vAlign w:val="center"/>
            <w:hideMark/>
          </w:tcPr>
          <w:p w14:paraId="0259DE3F"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0.5872</w:t>
            </w:r>
          </w:p>
        </w:tc>
        <w:tc>
          <w:tcPr>
            <w:tcW w:w="588" w:type="dxa"/>
            <w:tcBorders>
              <w:top w:val="nil"/>
              <w:left w:val="nil"/>
              <w:bottom w:val="nil"/>
              <w:right w:val="nil"/>
            </w:tcBorders>
            <w:shd w:val="clear" w:color="auto" w:fill="auto"/>
            <w:noWrap/>
          </w:tcPr>
          <w:p w14:paraId="4CAFC471" w14:textId="5CE1A84C"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1328" w:type="dxa"/>
            <w:tcBorders>
              <w:top w:val="nil"/>
              <w:left w:val="nil"/>
              <w:bottom w:val="nil"/>
              <w:right w:val="nil"/>
            </w:tcBorders>
            <w:shd w:val="clear" w:color="auto" w:fill="auto"/>
            <w:noWrap/>
          </w:tcPr>
          <w:p w14:paraId="0E100DAE" w14:textId="580247FF"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992" w:type="dxa"/>
            <w:tcBorders>
              <w:top w:val="nil"/>
              <w:left w:val="nil"/>
              <w:bottom w:val="nil"/>
              <w:right w:val="nil"/>
            </w:tcBorders>
            <w:shd w:val="clear" w:color="auto" w:fill="auto"/>
            <w:noWrap/>
          </w:tcPr>
          <w:p w14:paraId="18E98289" w14:textId="6A90DA0D"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r>
      <w:tr w:rsidR="00EE62EE" w:rsidRPr="00F31E90" w14:paraId="2ABBF042" w14:textId="77777777" w:rsidTr="00E61E20">
        <w:trPr>
          <w:trHeight w:val="400"/>
        </w:trPr>
        <w:tc>
          <w:tcPr>
            <w:tcW w:w="2000" w:type="dxa"/>
            <w:tcBorders>
              <w:top w:val="nil"/>
              <w:left w:val="nil"/>
              <w:bottom w:val="nil"/>
              <w:right w:val="nil"/>
            </w:tcBorders>
            <w:shd w:val="clear" w:color="auto" w:fill="auto"/>
            <w:noWrap/>
            <w:vAlign w:val="center"/>
            <w:hideMark/>
          </w:tcPr>
          <w:p w14:paraId="5B3275E8"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Pack-years</w:t>
            </w:r>
          </w:p>
        </w:tc>
        <w:tc>
          <w:tcPr>
            <w:tcW w:w="2395" w:type="dxa"/>
            <w:tcBorders>
              <w:top w:val="nil"/>
              <w:left w:val="nil"/>
              <w:bottom w:val="nil"/>
              <w:right w:val="nil"/>
            </w:tcBorders>
            <w:shd w:val="clear" w:color="auto" w:fill="auto"/>
            <w:noWrap/>
            <w:vAlign w:val="center"/>
            <w:hideMark/>
          </w:tcPr>
          <w:p w14:paraId="39E221BE" w14:textId="4BD8863E"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≥30 (vs.</w:t>
            </w:r>
            <w:r w:rsidR="00DA5498" w:rsidRPr="00F31E90">
              <w:rPr>
                <w:rFonts w:ascii="Times New Roman" w:eastAsia="游ゴシック" w:hAnsi="Times New Roman" w:cs="Times New Roman"/>
                <w:color w:val="000000"/>
                <w:lang w:eastAsia="ja-JP"/>
              </w:rPr>
              <w:t xml:space="preserve"> </w:t>
            </w:r>
            <w:r w:rsidRPr="00F31E90">
              <w:rPr>
                <w:rFonts w:ascii="Times New Roman" w:eastAsia="游ゴシック" w:hAnsi="Times New Roman" w:cs="Times New Roman"/>
                <w:color w:val="000000"/>
                <w:lang w:eastAsia="ja-JP"/>
              </w:rPr>
              <w:t>&lt;30)</w:t>
            </w:r>
          </w:p>
        </w:tc>
        <w:tc>
          <w:tcPr>
            <w:tcW w:w="567" w:type="dxa"/>
            <w:tcBorders>
              <w:top w:val="nil"/>
              <w:left w:val="nil"/>
              <w:bottom w:val="nil"/>
              <w:right w:val="nil"/>
            </w:tcBorders>
            <w:shd w:val="clear" w:color="auto" w:fill="auto"/>
            <w:noWrap/>
            <w:vAlign w:val="center"/>
            <w:hideMark/>
          </w:tcPr>
          <w:p w14:paraId="33355569"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0.65</w:t>
            </w:r>
          </w:p>
        </w:tc>
        <w:tc>
          <w:tcPr>
            <w:tcW w:w="1134" w:type="dxa"/>
            <w:tcBorders>
              <w:top w:val="nil"/>
              <w:left w:val="nil"/>
              <w:bottom w:val="nil"/>
              <w:right w:val="nil"/>
            </w:tcBorders>
            <w:shd w:val="clear" w:color="auto" w:fill="auto"/>
            <w:noWrap/>
            <w:vAlign w:val="center"/>
            <w:hideMark/>
          </w:tcPr>
          <w:p w14:paraId="201A5964" w14:textId="755CE121"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0.27–1.70</w:t>
            </w:r>
          </w:p>
        </w:tc>
        <w:tc>
          <w:tcPr>
            <w:tcW w:w="927" w:type="dxa"/>
            <w:tcBorders>
              <w:top w:val="nil"/>
              <w:left w:val="nil"/>
              <w:bottom w:val="nil"/>
              <w:right w:val="nil"/>
            </w:tcBorders>
            <w:shd w:val="clear" w:color="auto" w:fill="auto"/>
            <w:noWrap/>
            <w:vAlign w:val="center"/>
            <w:hideMark/>
          </w:tcPr>
          <w:p w14:paraId="2DE4064E"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0.3559</w:t>
            </w:r>
          </w:p>
        </w:tc>
        <w:tc>
          <w:tcPr>
            <w:tcW w:w="588" w:type="dxa"/>
            <w:tcBorders>
              <w:top w:val="nil"/>
              <w:left w:val="nil"/>
              <w:bottom w:val="nil"/>
              <w:right w:val="nil"/>
            </w:tcBorders>
            <w:shd w:val="clear" w:color="auto" w:fill="auto"/>
            <w:noWrap/>
          </w:tcPr>
          <w:p w14:paraId="1FD2A1EC" w14:textId="0735974B"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1328" w:type="dxa"/>
            <w:tcBorders>
              <w:top w:val="nil"/>
              <w:left w:val="nil"/>
              <w:bottom w:val="nil"/>
              <w:right w:val="nil"/>
            </w:tcBorders>
            <w:shd w:val="clear" w:color="auto" w:fill="auto"/>
            <w:noWrap/>
          </w:tcPr>
          <w:p w14:paraId="6E9AAE6D" w14:textId="2DF9C5BB"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992" w:type="dxa"/>
            <w:tcBorders>
              <w:top w:val="nil"/>
              <w:left w:val="nil"/>
              <w:bottom w:val="nil"/>
              <w:right w:val="nil"/>
            </w:tcBorders>
            <w:shd w:val="clear" w:color="auto" w:fill="auto"/>
            <w:noWrap/>
          </w:tcPr>
          <w:p w14:paraId="3F2287AE" w14:textId="62235439"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r>
      <w:tr w:rsidR="00EE62EE" w:rsidRPr="00F31E90" w14:paraId="1B788379" w14:textId="77777777" w:rsidTr="00E61E20">
        <w:trPr>
          <w:trHeight w:val="400"/>
        </w:trPr>
        <w:tc>
          <w:tcPr>
            <w:tcW w:w="2000" w:type="dxa"/>
            <w:tcBorders>
              <w:top w:val="nil"/>
              <w:left w:val="nil"/>
              <w:bottom w:val="nil"/>
              <w:right w:val="nil"/>
            </w:tcBorders>
            <w:shd w:val="clear" w:color="auto" w:fill="auto"/>
            <w:noWrap/>
            <w:vAlign w:val="center"/>
            <w:hideMark/>
          </w:tcPr>
          <w:p w14:paraId="06FCE9D9"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Histology</w:t>
            </w:r>
          </w:p>
        </w:tc>
        <w:tc>
          <w:tcPr>
            <w:tcW w:w="2395" w:type="dxa"/>
            <w:tcBorders>
              <w:top w:val="nil"/>
              <w:left w:val="nil"/>
              <w:bottom w:val="nil"/>
              <w:right w:val="nil"/>
            </w:tcBorders>
            <w:shd w:val="clear" w:color="auto" w:fill="auto"/>
            <w:noWrap/>
            <w:vAlign w:val="center"/>
            <w:hideMark/>
          </w:tcPr>
          <w:p w14:paraId="2FA3E374"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Ad (vs. others)</w:t>
            </w:r>
          </w:p>
        </w:tc>
        <w:tc>
          <w:tcPr>
            <w:tcW w:w="567" w:type="dxa"/>
            <w:tcBorders>
              <w:top w:val="nil"/>
              <w:left w:val="nil"/>
              <w:bottom w:val="nil"/>
              <w:right w:val="nil"/>
            </w:tcBorders>
            <w:shd w:val="clear" w:color="auto" w:fill="auto"/>
            <w:noWrap/>
            <w:vAlign w:val="center"/>
            <w:hideMark/>
          </w:tcPr>
          <w:p w14:paraId="3D59A6C4"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0.51</w:t>
            </w:r>
          </w:p>
        </w:tc>
        <w:tc>
          <w:tcPr>
            <w:tcW w:w="1134" w:type="dxa"/>
            <w:tcBorders>
              <w:top w:val="nil"/>
              <w:left w:val="nil"/>
              <w:bottom w:val="nil"/>
              <w:right w:val="nil"/>
            </w:tcBorders>
            <w:shd w:val="clear" w:color="auto" w:fill="auto"/>
            <w:noWrap/>
            <w:vAlign w:val="center"/>
            <w:hideMark/>
          </w:tcPr>
          <w:p w14:paraId="335F8DF0" w14:textId="0062FEE1"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0.21–1.18</w:t>
            </w:r>
          </w:p>
        </w:tc>
        <w:tc>
          <w:tcPr>
            <w:tcW w:w="927" w:type="dxa"/>
            <w:tcBorders>
              <w:top w:val="nil"/>
              <w:left w:val="nil"/>
              <w:bottom w:val="nil"/>
              <w:right w:val="nil"/>
            </w:tcBorders>
            <w:shd w:val="clear" w:color="auto" w:fill="auto"/>
            <w:noWrap/>
            <w:vAlign w:val="center"/>
            <w:hideMark/>
          </w:tcPr>
          <w:p w14:paraId="73D4F6C4"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0.1159</w:t>
            </w:r>
          </w:p>
        </w:tc>
        <w:tc>
          <w:tcPr>
            <w:tcW w:w="588" w:type="dxa"/>
            <w:tcBorders>
              <w:top w:val="nil"/>
              <w:left w:val="nil"/>
              <w:bottom w:val="nil"/>
              <w:right w:val="nil"/>
            </w:tcBorders>
            <w:shd w:val="clear" w:color="auto" w:fill="auto"/>
            <w:noWrap/>
          </w:tcPr>
          <w:p w14:paraId="4C0BC173" w14:textId="70D8ADFD"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1328" w:type="dxa"/>
            <w:tcBorders>
              <w:top w:val="nil"/>
              <w:left w:val="nil"/>
              <w:bottom w:val="nil"/>
              <w:right w:val="nil"/>
            </w:tcBorders>
            <w:shd w:val="clear" w:color="auto" w:fill="auto"/>
            <w:noWrap/>
          </w:tcPr>
          <w:p w14:paraId="7A09498B" w14:textId="4397C23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992" w:type="dxa"/>
            <w:tcBorders>
              <w:top w:val="nil"/>
              <w:left w:val="nil"/>
              <w:bottom w:val="nil"/>
              <w:right w:val="nil"/>
            </w:tcBorders>
            <w:shd w:val="clear" w:color="auto" w:fill="auto"/>
            <w:noWrap/>
          </w:tcPr>
          <w:p w14:paraId="5157417F" w14:textId="30029139"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r>
      <w:tr w:rsidR="00EE62EE" w:rsidRPr="00F31E90" w14:paraId="3CBC455B" w14:textId="77777777" w:rsidTr="00E61E20">
        <w:trPr>
          <w:trHeight w:val="400"/>
        </w:trPr>
        <w:tc>
          <w:tcPr>
            <w:tcW w:w="2000" w:type="dxa"/>
            <w:tcBorders>
              <w:top w:val="nil"/>
              <w:left w:val="nil"/>
              <w:bottom w:val="nil"/>
              <w:right w:val="nil"/>
            </w:tcBorders>
            <w:shd w:val="clear" w:color="auto" w:fill="auto"/>
            <w:noWrap/>
            <w:vAlign w:val="center"/>
            <w:hideMark/>
          </w:tcPr>
          <w:p w14:paraId="795886BB"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Stage at diagnosis</w:t>
            </w:r>
          </w:p>
        </w:tc>
        <w:tc>
          <w:tcPr>
            <w:tcW w:w="2395" w:type="dxa"/>
            <w:tcBorders>
              <w:top w:val="nil"/>
              <w:left w:val="nil"/>
              <w:bottom w:val="nil"/>
              <w:right w:val="nil"/>
            </w:tcBorders>
            <w:shd w:val="clear" w:color="auto" w:fill="auto"/>
            <w:noWrap/>
            <w:vAlign w:val="center"/>
            <w:hideMark/>
          </w:tcPr>
          <w:p w14:paraId="5435A29A"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Stage IV (vs. others)</w:t>
            </w:r>
          </w:p>
        </w:tc>
        <w:tc>
          <w:tcPr>
            <w:tcW w:w="567" w:type="dxa"/>
            <w:tcBorders>
              <w:top w:val="nil"/>
              <w:left w:val="nil"/>
              <w:bottom w:val="nil"/>
              <w:right w:val="nil"/>
            </w:tcBorders>
            <w:shd w:val="clear" w:color="auto" w:fill="auto"/>
            <w:noWrap/>
            <w:vAlign w:val="center"/>
            <w:hideMark/>
          </w:tcPr>
          <w:p w14:paraId="28ABD2BA"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1.26</w:t>
            </w:r>
          </w:p>
        </w:tc>
        <w:tc>
          <w:tcPr>
            <w:tcW w:w="1134" w:type="dxa"/>
            <w:tcBorders>
              <w:top w:val="nil"/>
              <w:left w:val="nil"/>
              <w:bottom w:val="nil"/>
              <w:right w:val="nil"/>
            </w:tcBorders>
            <w:shd w:val="clear" w:color="auto" w:fill="auto"/>
            <w:noWrap/>
            <w:vAlign w:val="center"/>
            <w:hideMark/>
          </w:tcPr>
          <w:p w14:paraId="62BFE8CF" w14:textId="6D89F7FE"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0.54–3.16</w:t>
            </w:r>
          </w:p>
        </w:tc>
        <w:tc>
          <w:tcPr>
            <w:tcW w:w="927" w:type="dxa"/>
            <w:tcBorders>
              <w:top w:val="nil"/>
              <w:left w:val="nil"/>
              <w:bottom w:val="nil"/>
              <w:right w:val="nil"/>
            </w:tcBorders>
            <w:shd w:val="clear" w:color="auto" w:fill="auto"/>
            <w:noWrap/>
            <w:vAlign w:val="center"/>
            <w:hideMark/>
          </w:tcPr>
          <w:p w14:paraId="775332B9"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0.6002</w:t>
            </w:r>
          </w:p>
        </w:tc>
        <w:tc>
          <w:tcPr>
            <w:tcW w:w="588" w:type="dxa"/>
            <w:tcBorders>
              <w:top w:val="nil"/>
              <w:left w:val="nil"/>
              <w:bottom w:val="nil"/>
              <w:right w:val="nil"/>
            </w:tcBorders>
            <w:shd w:val="clear" w:color="auto" w:fill="auto"/>
            <w:noWrap/>
          </w:tcPr>
          <w:p w14:paraId="4DCDE821" w14:textId="60FBC5A1"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1328" w:type="dxa"/>
            <w:tcBorders>
              <w:top w:val="nil"/>
              <w:left w:val="nil"/>
              <w:bottom w:val="nil"/>
              <w:right w:val="nil"/>
            </w:tcBorders>
            <w:shd w:val="clear" w:color="auto" w:fill="auto"/>
            <w:noWrap/>
          </w:tcPr>
          <w:p w14:paraId="6F4F1CD1" w14:textId="35D9A328"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992" w:type="dxa"/>
            <w:tcBorders>
              <w:top w:val="nil"/>
              <w:left w:val="nil"/>
              <w:bottom w:val="nil"/>
              <w:right w:val="nil"/>
            </w:tcBorders>
            <w:shd w:val="clear" w:color="auto" w:fill="auto"/>
            <w:noWrap/>
          </w:tcPr>
          <w:p w14:paraId="49116E2B" w14:textId="7954FE0F"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r>
      <w:tr w:rsidR="00EE62EE" w:rsidRPr="00F31E90" w14:paraId="15D92034" w14:textId="77777777" w:rsidTr="00E61E20">
        <w:trPr>
          <w:trHeight w:val="400"/>
        </w:trPr>
        <w:tc>
          <w:tcPr>
            <w:tcW w:w="2000" w:type="dxa"/>
            <w:tcBorders>
              <w:top w:val="nil"/>
              <w:left w:val="nil"/>
              <w:bottom w:val="nil"/>
              <w:right w:val="nil"/>
            </w:tcBorders>
            <w:shd w:val="clear" w:color="auto" w:fill="auto"/>
            <w:noWrap/>
            <w:vAlign w:val="center"/>
            <w:hideMark/>
          </w:tcPr>
          <w:p w14:paraId="1DBD96D1"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 xml:space="preserve">Tumor burden </w:t>
            </w:r>
          </w:p>
        </w:tc>
        <w:tc>
          <w:tcPr>
            <w:tcW w:w="2395" w:type="dxa"/>
            <w:tcBorders>
              <w:top w:val="nil"/>
              <w:left w:val="nil"/>
              <w:bottom w:val="nil"/>
              <w:right w:val="nil"/>
            </w:tcBorders>
            <w:shd w:val="clear" w:color="auto" w:fill="auto"/>
            <w:noWrap/>
            <w:vAlign w:val="center"/>
            <w:hideMark/>
          </w:tcPr>
          <w:p w14:paraId="0D4F92D7" w14:textId="4CA2D18A"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&lt;45 mm (vs.</w:t>
            </w:r>
            <w:r w:rsidR="00DA5498" w:rsidRPr="00F31E90">
              <w:rPr>
                <w:rFonts w:ascii="Times New Roman" w:eastAsia="游ゴシック" w:hAnsi="Times New Roman" w:cs="Times New Roman"/>
                <w:color w:val="000000"/>
                <w:lang w:eastAsia="ja-JP"/>
              </w:rPr>
              <w:t xml:space="preserve"> </w:t>
            </w:r>
            <w:r w:rsidRPr="00F31E90">
              <w:rPr>
                <w:rFonts w:ascii="Times New Roman" w:eastAsia="游ゴシック" w:hAnsi="Times New Roman" w:cs="Times New Roman"/>
                <w:color w:val="000000"/>
                <w:lang w:eastAsia="ja-JP"/>
              </w:rPr>
              <w:t>≥45 mm)</w:t>
            </w:r>
          </w:p>
        </w:tc>
        <w:tc>
          <w:tcPr>
            <w:tcW w:w="567" w:type="dxa"/>
            <w:tcBorders>
              <w:top w:val="nil"/>
              <w:left w:val="nil"/>
              <w:bottom w:val="nil"/>
              <w:right w:val="nil"/>
            </w:tcBorders>
            <w:shd w:val="clear" w:color="auto" w:fill="auto"/>
            <w:noWrap/>
            <w:vAlign w:val="center"/>
            <w:hideMark/>
          </w:tcPr>
          <w:p w14:paraId="40C0FD73"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0.75</w:t>
            </w:r>
          </w:p>
        </w:tc>
        <w:tc>
          <w:tcPr>
            <w:tcW w:w="1134" w:type="dxa"/>
            <w:tcBorders>
              <w:top w:val="nil"/>
              <w:left w:val="nil"/>
              <w:bottom w:val="nil"/>
              <w:right w:val="nil"/>
            </w:tcBorders>
            <w:shd w:val="clear" w:color="auto" w:fill="auto"/>
            <w:noWrap/>
            <w:vAlign w:val="center"/>
            <w:hideMark/>
          </w:tcPr>
          <w:p w14:paraId="46C7F939" w14:textId="4E4C417D"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0.28–1.80</w:t>
            </w:r>
          </w:p>
        </w:tc>
        <w:tc>
          <w:tcPr>
            <w:tcW w:w="927" w:type="dxa"/>
            <w:tcBorders>
              <w:top w:val="nil"/>
              <w:left w:val="nil"/>
              <w:bottom w:val="nil"/>
              <w:right w:val="nil"/>
            </w:tcBorders>
            <w:shd w:val="clear" w:color="auto" w:fill="auto"/>
            <w:noWrap/>
            <w:vAlign w:val="center"/>
            <w:hideMark/>
          </w:tcPr>
          <w:p w14:paraId="00B0CE63"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0.5246</w:t>
            </w:r>
          </w:p>
        </w:tc>
        <w:tc>
          <w:tcPr>
            <w:tcW w:w="588" w:type="dxa"/>
            <w:tcBorders>
              <w:top w:val="nil"/>
              <w:left w:val="nil"/>
              <w:bottom w:val="nil"/>
              <w:right w:val="nil"/>
            </w:tcBorders>
            <w:shd w:val="clear" w:color="auto" w:fill="auto"/>
            <w:noWrap/>
          </w:tcPr>
          <w:p w14:paraId="19EA54CE" w14:textId="5E7927E8"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1328" w:type="dxa"/>
            <w:tcBorders>
              <w:top w:val="nil"/>
              <w:left w:val="nil"/>
              <w:bottom w:val="nil"/>
              <w:right w:val="nil"/>
            </w:tcBorders>
            <w:shd w:val="clear" w:color="auto" w:fill="auto"/>
            <w:noWrap/>
          </w:tcPr>
          <w:p w14:paraId="4DC41616" w14:textId="68FCE4C4"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992" w:type="dxa"/>
            <w:tcBorders>
              <w:top w:val="nil"/>
              <w:left w:val="nil"/>
              <w:bottom w:val="nil"/>
              <w:right w:val="nil"/>
            </w:tcBorders>
            <w:shd w:val="clear" w:color="auto" w:fill="auto"/>
            <w:noWrap/>
          </w:tcPr>
          <w:p w14:paraId="7690389F" w14:textId="48E12C36"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r>
      <w:tr w:rsidR="00EE62EE" w:rsidRPr="00F31E90" w14:paraId="5D5A4071" w14:textId="77777777" w:rsidTr="00CA04C9">
        <w:trPr>
          <w:trHeight w:val="400"/>
        </w:trPr>
        <w:tc>
          <w:tcPr>
            <w:tcW w:w="2000" w:type="dxa"/>
            <w:tcBorders>
              <w:top w:val="nil"/>
              <w:left w:val="nil"/>
              <w:bottom w:val="nil"/>
              <w:right w:val="nil"/>
            </w:tcBorders>
            <w:shd w:val="clear" w:color="auto" w:fill="auto"/>
            <w:noWrap/>
            <w:vAlign w:val="center"/>
            <w:hideMark/>
          </w:tcPr>
          <w:p w14:paraId="45B528DB"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No. of prior therapy</w:t>
            </w:r>
          </w:p>
        </w:tc>
        <w:tc>
          <w:tcPr>
            <w:tcW w:w="2395" w:type="dxa"/>
            <w:tcBorders>
              <w:top w:val="nil"/>
              <w:left w:val="nil"/>
              <w:bottom w:val="nil"/>
              <w:right w:val="nil"/>
            </w:tcBorders>
            <w:shd w:val="clear" w:color="auto" w:fill="auto"/>
            <w:noWrap/>
            <w:vAlign w:val="center"/>
            <w:hideMark/>
          </w:tcPr>
          <w:p w14:paraId="51ED3BB7" w14:textId="0169FADF"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≥2 (vs. 0 or 1)</w:t>
            </w:r>
          </w:p>
        </w:tc>
        <w:tc>
          <w:tcPr>
            <w:tcW w:w="567" w:type="dxa"/>
            <w:tcBorders>
              <w:top w:val="nil"/>
              <w:left w:val="nil"/>
              <w:bottom w:val="nil"/>
              <w:right w:val="nil"/>
            </w:tcBorders>
            <w:shd w:val="clear" w:color="auto" w:fill="auto"/>
            <w:noWrap/>
            <w:vAlign w:val="center"/>
            <w:hideMark/>
          </w:tcPr>
          <w:p w14:paraId="1518B360"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2.62</w:t>
            </w:r>
          </w:p>
        </w:tc>
        <w:tc>
          <w:tcPr>
            <w:tcW w:w="1134" w:type="dxa"/>
            <w:tcBorders>
              <w:top w:val="nil"/>
              <w:left w:val="nil"/>
              <w:bottom w:val="nil"/>
              <w:right w:val="nil"/>
            </w:tcBorders>
            <w:shd w:val="clear" w:color="auto" w:fill="auto"/>
            <w:noWrap/>
            <w:vAlign w:val="center"/>
            <w:hideMark/>
          </w:tcPr>
          <w:p w14:paraId="6FA61FD2" w14:textId="59C9FC06"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1.11–6.62</w:t>
            </w:r>
          </w:p>
        </w:tc>
        <w:tc>
          <w:tcPr>
            <w:tcW w:w="927" w:type="dxa"/>
            <w:tcBorders>
              <w:top w:val="nil"/>
              <w:left w:val="nil"/>
              <w:bottom w:val="nil"/>
              <w:right w:val="nil"/>
            </w:tcBorders>
            <w:shd w:val="clear" w:color="auto" w:fill="auto"/>
            <w:noWrap/>
            <w:vAlign w:val="center"/>
            <w:hideMark/>
          </w:tcPr>
          <w:p w14:paraId="531FB319"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0.0278</w:t>
            </w:r>
          </w:p>
        </w:tc>
        <w:tc>
          <w:tcPr>
            <w:tcW w:w="588" w:type="dxa"/>
            <w:tcBorders>
              <w:top w:val="nil"/>
              <w:left w:val="nil"/>
              <w:bottom w:val="nil"/>
              <w:right w:val="nil"/>
            </w:tcBorders>
            <w:shd w:val="clear" w:color="auto" w:fill="auto"/>
            <w:noWrap/>
            <w:vAlign w:val="center"/>
            <w:hideMark/>
          </w:tcPr>
          <w:p w14:paraId="0226B102"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2.43</w:t>
            </w:r>
          </w:p>
        </w:tc>
        <w:tc>
          <w:tcPr>
            <w:tcW w:w="1328" w:type="dxa"/>
            <w:tcBorders>
              <w:top w:val="nil"/>
              <w:left w:val="nil"/>
              <w:bottom w:val="nil"/>
              <w:right w:val="nil"/>
            </w:tcBorders>
            <w:shd w:val="clear" w:color="auto" w:fill="auto"/>
            <w:noWrap/>
            <w:vAlign w:val="center"/>
            <w:hideMark/>
          </w:tcPr>
          <w:p w14:paraId="216154EC" w14:textId="34D6692B"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1.02–6.21</w:t>
            </w:r>
          </w:p>
        </w:tc>
        <w:tc>
          <w:tcPr>
            <w:tcW w:w="992" w:type="dxa"/>
            <w:tcBorders>
              <w:top w:val="nil"/>
              <w:left w:val="nil"/>
              <w:bottom w:val="nil"/>
              <w:right w:val="nil"/>
            </w:tcBorders>
            <w:shd w:val="clear" w:color="auto" w:fill="auto"/>
            <w:noWrap/>
            <w:vAlign w:val="center"/>
            <w:hideMark/>
          </w:tcPr>
          <w:p w14:paraId="2E03A83F"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0.0449</w:t>
            </w:r>
          </w:p>
        </w:tc>
      </w:tr>
      <w:tr w:rsidR="00EE62EE" w:rsidRPr="00F31E90" w14:paraId="602F9B1E" w14:textId="77777777" w:rsidTr="00E61E20">
        <w:trPr>
          <w:trHeight w:val="400"/>
        </w:trPr>
        <w:tc>
          <w:tcPr>
            <w:tcW w:w="2000" w:type="dxa"/>
            <w:tcBorders>
              <w:top w:val="nil"/>
              <w:left w:val="nil"/>
              <w:bottom w:val="nil"/>
              <w:right w:val="nil"/>
            </w:tcBorders>
            <w:shd w:val="clear" w:color="auto" w:fill="auto"/>
            <w:noWrap/>
            <w:vAlign w:val="center"/>
            <w:hideMark/>
          </w:tcPr>
          <w:p w14:paraId="6A671ACC" w14:textId="2B80CB89" w:rsidR="00EE62EE" w:rsidRPr="00F31E90" w:rsidRDefault="00EE62EE" w:rsidP="00DA5498">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 xml:space="preserve">Performance </w:t>
            </w:r>
            <w:r w:rsidR="00DA5498" w:rsidRPr="00F31E90">
              <w:rPr>
                <w:rFonts w:ascii="Times New Roman" w:eastAsia="游ゴシック" w:hAnsi="Times New Roman" w:cs="Times New Roman"/>
                <w:color w:val="000000"/>
                <w:lang w:eastAsia="ja-JP"/>
              </w:rPr>
              <w:t>status</w:t>
            </w:r>
          </w:p>
        </w:tc>
        <w:tc>
          <w:tcPr>
            <w:tcW w:w="2395" w:type="dxa"/>
            <w:tcBorders>
              <w:top w:val="nil"/>
              <w:left w:val="nil"/>
              <w:bottom w:val="nil"/>
              <w:right w:val="nil"/>
            </w:tcBorders>
            <w:shd w:val="clear" w:color="auto" w:fill="auto"/>
            <w:noWrap/>
            <w:vAlign w:val="center"/>
            <w:hideMark/>
          </w:tcPr>
          <w:p w14:paraId="107BE598" w14:textId="208D66A6"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≥2 (vs. 0 or 1)</w:t>
            </w:r>
          </w:p>
        </w:tc>
        <w:tc>
          <w:tcPr>
            <w:tcW w:w="567" w:type="dxa"/>
            <w:tcBorders>
              <w:top w:val="nil"/>
              <w:left w:val="nil"/>
              <w:bottom w:val="nil"/>
              <w:right w:val="nil"/>
            </w:tcBorders>
            <w:shd w:val="clear" w:color="auto" w:fill="auto"/>
            <w:noWrap/>
            <w:vAlign w:val="center"/>
            <w:hideMark/>
          </w:tcPr>
          <w:p w14:paraId="7C23B7C1"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0.61</w:t>
            </w:r>
          </w:p>
        </w:tc>
        <w:tc>
          <w:tcPr>
            <w:tcW w:w="1134" w:type="dxa"/>
            <w:tcBorders>
              <w:top w:val="nil"/>
              <w:left w:val="nil"/>
              <w:bottom w:val="nil"/>
              <w:right w:val="nil"/>
            </w:tcBorders>
            <w:shd w:val="clear" w:color="auto" w:fill="auto"/>
            <w:noWrap/>
            <w:vAlign w:val="center"/>
            <w:hideMark/>
          </w:tcPr>
          <w:p w14:paraId="014D6885" w14:textId="6BA7A17A"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0.03–2.95</w:t>
            </w:r>
          </w:p>
        </w:tc>
        <w:tc>
          <w:tcPr>
            <w:tcW w:w="927" w:type="dxa"/>
            <w:tcBorders>
              <w:top w:val="nil"/>
              <w:left w:val="nil"/>
              <w:bottom w:val="nil"/>
              <w:right w:val="nil"/>
            </w:tcBorders>
            <w:shd w:val="clear" w:color="auto" w:fill="auto"/>
            <w:noWrap/>
            <w:vAlign w:val="center"/>
            <w:hideMark/>
          </w:tcPr>
          <w:p w14:paraId="11AF5E1B"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0.6064</w:t>
            </w:r>
          </w:p>
        </w:tc>
        <w:tc>
          <w:tcPr>
            <w:tcW w:w="588" w:type="dxa"/>
            <w:tcBorders>
              <w:top w:val="nil"/>
              <w:left w:val="nil"/>
              <w:bottom w:val="nil"/>
              <w:right w:val="nil"/>
            </w:tcBorders>
            <w:shd w:val="clear" w:color="auto" w:fill="auto"/>
            <w:noWrap/>
          </w:tcPr>
          <w:p w14:paraId="0FB9F699" w14:textId="18EAC7D9"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1328" w:type="dxa"/>
            <w:tcBorders>
              <w:top w:val="nil"/>
              <w:left w:val="nil"/>
              <w:bottom w:val="nil"/>
              <w:right w:val="nil"/>
            </w:tcBorders>
            <w:shd w:val="clear" w:color="auto" w:fill="auto"/>
            <w:noWrap/>
          </w:tcPr>
          <w:p w14:paraId="6C3600D1" w14:textId="0201937F"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992" w:type="dxa"/>
            <w:tcBorders>
              <w:top w:val="nil"/>
              <w:left w:val="nil"/>
              <w:bottom w:val="nil"/>
              <w:right w:val="nil"/>
            </w:tcBorders>
            <w:shd w:val="clear" w:color="auto" w:fill="auto"/>
            <w:noWrap/>
          </w:tcPr>
          <w:p w14:paraId="6ECA4114" w14:textId="11842371"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r>
      <w:tr w:rsidR="00EE62EE" w:rsidRPr="00F31E90" w14:paraId="48558083" w14:textId="77777777" w:rsidTr="00E61E20">
        <w:trPr>
          <w:trHeight w:val="400"/>
        </w:trPr>
        <w:tc>
          <w:tcPr>
            <w:tcW w:w="2000" w:type="dxa"/>
            <w:tcBorders>
              <w:top w:val="nil"/>
              <w:left w:val="nil"/>
              <w:bottom w:val="nil"/>
              <w:right w:val="nil"/>
            </w:tcBorders>
            <w:shd w:val="clear" w:color="auto" w:fill="auto"/>
            <w:noWrap/>
            <w:vAlign w:val="center"/>
            <w:hideMark/>
          </w:tcPr>
          <w:p w14:paraId="1D5EBBAC"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lastRenderedPageBreak/>
              <w:t>PD-L1 status</w:t>
            </w:r>
          </w:p>
        </w:tc>
        <w:tc>
          <w:tcPr>
            <w:tcW w:w="2395" w:type="dxa"/>
            <w:tcBorders>
              <w:top w:val="nil"/>
              <w:left w:val="nil"/>
              <w:bottom w:val="nil"/>
              <w:right w:val="nil"/>
            </w:tcBorders>
            <w:shd w:val="clear" w:color="auto" w:fill="auto"/>
            <w:noWrap/>
            <w:vAlign w:val="center"/>
            <w:hideMark/>
          </w:tcPr>
          <w:p w14:paraId="56526CEE" w14:textId="1550514A"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1-49% (vs. &lt;1%)</w:t>
            </w:r>
          </w:p>
        </w:tc>
        <w:tc>
          <w:tcPr>
            <w:tcW w:w="567" w:type="dxa"/>
            <w:tcBorders>
              <w:top w:val="nil"/>
              <w:left w:val="nil"/>
              <w:bottom w:val="nil"/>
              <w:right w:val="nil"/>
            </w:tcBorders>
            <w:shd w:val="clear" w:color="auto" w:fill="auto"/>
            <w:noWrap/>
            <w:vAlign w:val="center"/>
            <w:hideMark/>
          </w:tcPr>
          <w:p w14:paraId="3329D030" w14:textId="73ED7B31" w:rsidR="00EE62EE" w:rsidRPr="00F31E90" w:rsidRDefault="00EE62EE" w:rsidP="00EE62EE">
            <w:pPr>
              <w:spacing w:after="0" w:line="480" w:lineRule="auto"/>
              <w:jc w:val="center"/>
              <w:rPr>
                <w:rFonts w:ascii="Times New Roman" w:eastAsia="ＭＳ Ｐゴシック" w:hAnsi="Times New Roman" w:cs="Times New Roman"/>
                <w:color w:val="000000"/>
                <w:lang w:eastAsia="ja-JP"/>
              </w:rPr>
            </w:pPr>
            <w:proofErr w:type="spellStart"/>
            <w:r w:rsidRPr="00F31E90">
              <w:rPr>
                <w:rFonts w:ascii="Times New Roman" w:eastAsia="ＭＳ Ｐゴシック" w:hAnsi="Times New Roman" w:cs="Times New Roman"/>
                <w:color w:val="000000"/>
                <w:lang w:eastAsia="ja-JP"/>
              </w:rPr>
              <w:t>NA</w:t>
            </w:r>
            <w:r w:rsidRPr="00F31E90">
              <w:rPr>
                <w:rFonts w:ascii="Times New Roman" w:eastAsia="ＭＳ Ｐゴシック" w:hAnsi="Times New Roman" w:cs="Times New Roman"/>
                <w:color w:val="000000"/>
                <w:vertAlign w:val="superscript"/>
                <w:lang w:eastAsia="ja-JP"/>
              </w:rPr>
              <w:t>a</w:t>
            </w:r>
            <w:proofErr w:type="spellEnd"/>
          </w:p>
        </w:tc>
        <w:tc>
          <w:tcPr>
            <w:tcW w:w="1134" w:type="dxa"/>
            <w:tcBorders>
              <w:top w:val="nil"/>
              <w:left w:val="nil"/>
              <w:bottom w:val="nil"/>
              <w:right w:val="nil"/>
            </w:tcBorders>
            <w:shd w:val="clear" w:color="auto" w:fill="auto"/>
            <w:noWrap/>
            <w:vAlign w:val="center"/>
            <w:hideMark/>
          </w:tcPr>
          <w:p w14:paraId="6624803A" w14:textId="789BF95D"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0–0.67</w:t>
            </w:r>
          </w:p>
        </w:tc>
        <w:tc>
          <w:tcPr>
            <w:tcW w:w="927" w:type="dxa"/>
            <w:tcBorders>
              <w:top w:val="nil"/>
              <w:left w:val="nil"/>
              <w:bottom w:val="nil"/>
              <w:right w:val="nil"/>
            </w:tcBorders>
            <w:shd w:val="clear" w:color="auto" w:fill="auto"/>
            <w:noWrap/>
            <w:vAlign w:val="center"/>
            <w:hideMark/>
          </w:tcPr>
          <w:p w14:paraId="21581327"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0.033</w:t>
            </w:r>
          </w:p>
        </w:tc>
        <w:tc>
          <w:tcPr>
            <w:tcW w:w="588" w:type="dxa"/>
            <w:tcBorders>
              <w:top w:val="nil"/>
              <w:left w:val="nil"/>
              <w:bottom w:val="nil"/>
              <w:right w:val="nil"/>
            </w:tcBorders>
            <w:shd w:val="clear" w:color="auto" w:fill="auto"/>
            <w:noWrap/>
          </w:tcPr>
          <w:p w14:paraId="4AE39017" w14:textId="12BA5AA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1328" w:type="dxa"/>
            <w:tcBorders>
              <w:top w:val="nil"/>
              <w:left w:val="nil"/>
              <w:bottom w:val="nil"/>
              <w:right w:val="nil"/>
            </w:tcBorders>
            <w:shd w:val="clear" w:color="auto" w:fill="auto"/>
            <w:noWrap/>
          </w:tcPr>
          <w:p w14:paraId="171BA2CA" w14:textId="12346182"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992" w:type="dxa"/>
            <w:tcBorders>
              <w:top w:val="nil"/>
              <w:left w:val="nil"/>
              <w:bottom w:val="nil"/>
              <w:right w:val="nil"/>
            </w:tcBorders>
            <w:shd w:val="clear" w:color="auto" w:fill="auto"/>
            <w:noWrap/>
          </w:tcPr>
          <w:p w14:paraId="1A40F075" w14:textId="7E8D6B79"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r>
      <w:tr w:rsidR="00EE62EE" w:rsidRPr="00F31E90" w14:paraId="1C40B03E" w14:textId="77777777" w:rsidTr="00E61E20">
        <w:trPr>
          <w:trHeight w:val="400"/>
        </w:trPr>
        <w:tc>
          <w:tcPr>
            <w:tcW w:w="2000" w:type="dxa"/>
            <w:tcBorders>
              <w:top w:val="nil"/>
              <w:left w:val="nil"/>
              <w:bottom w:val="nil"/>
              <w:right w:val="nil"/>
            </w:tcBorders>
            <w:shd w:val="clear" w:color="auto" w:fill="auto"/>
            <w:noWrap/>
            <w:vAlign w:val="center"/>
            <w:hideMark/>
          </w:tcPr>
          <w:p w14:paraId="132FEA6C"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2395" w:type="dxa"/>
            <w:tcBorders>
              <w:top w:val="nil"/>
              <w:left w:val="nil"/>
              <w:bottom w:val="nil"/>
              <w:right w:val="nil"/>
            </w:tcBorders>
            <w:shd w:val="clear" w:color="auto" w:fill="auto"/>
            <w:noWrap/>
            <w:vAlign w:val="center"/>
            <w:hideMark/>
          </w:tcPr>
          <w:p w14:paraId="3040F9FE" w14:textId="2FDAC39B"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≥50% (vs. &lt;1%)</w:t>
            </w:r>
          </w:p>
        </w:tc>
        <w:tc>
          <w:tcPr>
            <w:tcW w:w="567" w:type="dxa"/>
            <w:tcBorders>
              <w:top w:val="nil"/>
              <w:left w:val="nil"/>
              <w:bottom w:val="nil"/>
              <w:right w:val="nil"/>
            </w:tcBorders>
            <w:shd w:val="clear" w:color="auto" w:fill="auto"/>
            <w:noWrap/>
            <w:vAlign w:val="center"/>
            <w:hideMark/>
          </w:tcPr>
          <w:p w14:paraId="47C3470F"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0.36</w:t>
            </w:r>
          </w:p>
        </w:tc>
        <w:tc>
          <w:tcPr>
            <w:tcW w:w="1134" w:type="dxa"/>
            <w:tcBorders>
              <w:top w:val="nil"/>
              <w:left w:val="nil"/>
              <w:bottom w:val="nil"/>
              <w:right w:val="nil"/>
            </w:tcBorders>
            <w:shd w:val="clear" w:color="auto" w:fill="auto"/>
            <w:noWrap/>
            <w:vAlign w:val="center"/>
            <w:hideMark/>
          </w:tcPr>
          <w:p w14:paraId="2989F6B9" w14:textId="768EE560"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0.07–6.77</w:t>
            </w:r>
          </w:p>
        </w:tc>
        <w:tc>
          <w:tcPr>
            <w:tcW w:w="927" w:type="dxa"/>
            <w:tcBorders>
              <w:top w:val="nil"/>
              <w:left w:val="nil"/>
              <w:bottom w:val="nil"/>
              <w:right w:val="nil"/>
            </w:tcBorders>
            <w:shd w:val="clear" w:color="auto" w:fill="auto"/>
            <w:noWrap/>
            <w:vAlign w:val="center"/>
            <w:hideMark/>
          </w:tcPr>
          <w:p w14:paraId="2CCADCBE"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0.402</w:t>
            </w:r>
          </w:p>
        </w:tc>
        <w:tc>
          <w:tcPr>
            <w:tcW w:w="588" w:type="dxa"/>
            <w:tcBorders>
              <w:top w:val="nil"/>
              <w:left w:val="nil"/>
              <w:bottom w:val="nil"/>
              <w:right w:val="nil"/>
            </w:tcBorders>
            <w:shd w:val="clear" w:color="auto" w:fill="auto"/>
            <w:noWrap/>
          </w:tcPr>
          <w:p w14:paraId="7D832E13" w14:textId="63028C6F"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1328" w:type="dxa"/>
            <w:tcBorders>
              <w:top w:val="nil"/>
              <w:left w:val="nil"/>
              <w:bottom w:val="nil"/>
              <w:right w:val="nil"/>
            </w:tcBorders>
            <w:shd w:val="clear" w:color="auto" w:fill="auto"/>
            <w:noWrap/>
          </w:tcPr>
          <w:p w14:paraId="2C8B92ED" w14:textId="73D26233"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992" w:type="dxa"/>
            <w:tcBorders>
              <w:top w:val="nil"/>
              <w:left w:val="nil"/>
              <w:bottom w:val="nil"/>
              <w:right w:val="nil"/>
            </w:tcBorders>
            <w:shd w:val="clear" w:color="auto" w:fill="auto"/>
            <w:noWrap/>
          </w:tcPr>
          <w:p w14:paraId="01906A0A" w14:textId="690E4399"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r>
      <w:tr w:rsidR="00EE62EE" w:rsidRPr="00F31E90" w14:paraId="7213EB87" w14:textId="77777777" w:rsidTr="00CA04C9">
        <w:trPr>
          <w:trHeight w:val="400"/>
        </w:trPr>
        <w:tc>
          <w:tcPr>
            <w:tcW w:w="2000" w:type="dxa"/>
            <w:tcBorders>
              <w:top w:val="nil"/>
              <w:left w:val="nil"/>
              <w:bottom w:val="nil"/>
              <w:right w:val="nil"/>
            </w:tcBorders>
            <w:shd w:val="clear" w:color="auto" w:fill="auto"/>
            <w:noWrap/>
            <w:vAlign w:val="center"/>
            <w:hideMark/>
          </w:tcPr>
          <w:p w14:paraId="78B5ED3F" w14:textId="070D0A49" w:rsidR="00EE62EE" w:rsidRPr="00F31E90" w:rsidRDefault="00EE62EE" w:rsidP="00DA5498">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 xml:space="preserve">Response </w:t>
            </w:r>
            <w:r w:rsidR="00DA5498" w:rsidRPr="00F31E90">
              <w:rPr>
                <w:rFonts w:ascii="Times New Roman" w:eastAsia="游ゴシック" w:hAnsi="Times New Roman" w:cs="Times New Roman"/>
                <w:color w:val="000000"/>
                <w:lang w:eastAsia="ja-JP"/>
              </w:rPr>
              <w:t>category</w:t>
            </w:r>
          </w:p>
        </w:tc>
        <w:tc>
          <w:tcPr>
            <w:tcW w:w="2395" w:type="dxa"/>
            <w:tcBorders>
              <w:top w:val="nil"/>
              <w:left w:val="nil"/>
              <w:bottom w:val="nil"/>
              <w:right w:val="nil"/>
            </w:tcBorders>
            <w:shd w:val="clear" w:color="auto" w:fill="auto"/>
            <w:noWrap/>
            <w:vAlign w:val="center"/>
            <w:hideMark/>
          </w:tcPr>
          <w:p w14:paraId="765B9477"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CR (vs. others)</w:t>
            </w:r>
          </w:p>
        </w:tc>
        <w:tc>
          <w:tcPr>
            <w:tcW w:w="567" w:type="dxa"/>
            <w:tcBorders>
              <w:top w:val="nil"/>
              <w:left w:val="nil"/>
              <w:bottom w:val="nil"/>
              <w:right w:val="nil"/>
            </w:tcBorders>
            <w:shd w:val="clear" w:color="auto" w:fill="auto"/>
            <w:noWrap/>
            <w:vAlign w:val="center"/>
            <w:hideMark/>
          </w:tcPr>
          <w:p w14:paraId="325B8428" w14:textId="4AB9BF97" w:rsidR="00EE62EE" w:rsidRPr="00F31E90" w:rsidRDefault="00EE62EE" w:rsidP="00EE62EE">
            <w:pPr>
              <w:spacing w:after="0" w:line="480" w:lineRule="auto"/>
              <w:jc w:val="center"/>
              <w:rPr>
                <w:rFonts w:ascii="Times New Roman" w:eastAsia="ＭＳ Ｐゴシック" w:hAnsi="Times New Roman" w:cs="Times New Roman"/>
                <w:color w:val="000000"/>
                <w:lang w:eastAsia="ja-JP"/>
              </w:rPr>
            </w:pPr>
            <w:proofErr w:type="spellStart"/>
            <w:r w:rsidRPr="00F31E90">
              <w:rPr>
                <w:rFonts w:ascii="Times New Roman" w:eastAsia="ＭＳ Ｐゴシック" w:hAnsi="Times New Roman" w:cs="Times New Roman"/>
                <w:color w:val="000000"/>
                <w:lang w:eastAsia="ja-JP"/>
              </w:rPr>
              <w:t>NA</w:t>
            </w:r>
            <w:r w:rsidRPr="00F31E90">
              <w:rPr>
                <w:rFonts w:ascii="Times New Roman" w:eastAsia="ＭＳ Ｐゴシック" w:hAnsi="Times New Roman" w:cs="Times New Roman"/>
                <w:color w:val="000000"/>
                <w:vertAlign w:val="superscript"/>
                <w:lang w:eastAsia="ja-JP"/>
              </w:rPr>
              <w:t>a</w:t>
            </w:r>
            <w:proofErr w:type="spellEnd"/>
          </w:p>
        </w:tc>
        <w:tc>
          <w:tcPr>
            <w:tcW w:w="1134" w:type="dxa"/>
            <w:tcBorders>
              <w:top w:val="nil"/>
              <w:left w:val="nil"/>
              <w:bottom w:val="nil"/>
              <w:right w:val="nil"/>
            </w:tcBorders>
            <w:shd w:val="clear" w:color="auto" w:fill="auto"/>
            <w:noWrap/>
            <w:vAlign w:val="center"/>
            <w:hideMark/>
          </w:tcPr>
          <w:p w14:paraId="7BE9ADCC" w14:textId="52F7EA6E"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0.95–0.95</w:t>
            </w:r>
          </w:p>
        </w:tc>
        <w:tc>
          <w:tcPr>
            <w:tcW w:w="927" w:type="dxa"/>
            <w:tcBorders>
              <w:top w:val="nil"/>
              <w:left w:val="nil"/>
              <w:bottom w:val="nil"/>
              <w:right w:val="nil"/>
            </w:tcBorders>
            <w:shd w:val="clear" w:color="auto" w:fill="auto"/>
            <w:noWrap/>
            <w:vAlign w:val="center"/>
            <w:hideMark/>
          </w:tcPr>
          <w:p w14:paraId="4EBD5EF3"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0.0455</w:t>
            </w:r>
          </w:p>
        </w:tc>
        <w:tc>
          <w:tcPr>
            <w:tcW w:w="588" w:type="dxa"/>
            <w:tcBorders>
              <w:top w:val="nil"/>
              <w:left w:val="nil"/>
              <w:bottom w:val="nil"/>
              <w:right w:val="nil"/>
            </w:tcBorders>
            <w:shd w:val="clear" w:color="auto" w:fill="auto"/>
            <w:noWrap/>
            <w:vAlign w:val="center"/>
            <w:hideMark/>
          </w:tcPr>
          <w:p w14:paraId="51F06339" w14:textId="15AE590C" w:rsidR="00EE62EE" w:rsidRPr="00F31E90" w:rsidRDefault="00EE62EE" w:rsidP="00EE62EE">
            <w:pPr>
              <w:spacing w:after="0" w:line="480" w:lineRule="auto"/>
              <w:jc w:val="center"/>
              <w:rPr>
                <w:rFonts w:ascii="Times New Roman" w:eastAsia="ＭＳ Ｐゴシック" w:hAnsi="Times New Roman" w:cs="Times New Roman"/>
                <w:color w:val="000000"/>
                <w:lang w:eastAsia="ja-JP"/>
              </w:rPr>
            </w:pPr>
            <w:proofErr w:type="spellStart"/>
            <w:r w:rsidRPr="00F31E90">
              <w:rPr>
                <w:rFonts w:ascii="Times New Roman" w:eastAsia="ＭＳ Ｐゴシック" w:hAnsi="Times New Roman" w:cs="Times New Roman"/>
                <w:color w:val="000000"/>
                <w:lang w:eastAsia="ja-JP"/>
              </w:rPr>
              <w:t>NA</w:t>
            </w:r>
            <w:r w:rsidRPr="00F31E90">
              <w:rPr>
                <w:rFonts w:ascii="Times New Roman" w:eastAsia="ＭＳ Ｐゴシック" w:hAnsi="Times New Roman" w:cs="Times New Roman"/>
                <w:color w:val="000000"/>
                <w:vertAlign w:val="superscript"/>
                <w:lang w:eastAsia="ja-JP"/>
              </w:rPr>
              <w:t>a</w:t>
            </w:r>
            <w:proofErr w:type="spellEnd"/>
          </w:p>
        </w:tc>
        <w:tc>
          <w:tcPr>
            <w:tcW w:w="1328" w:type="dxa"/>
            <w:tcBorders>
              <w:top w:val="nil"/>
              <w:left w:val="nil"/>
              <w:bottom w:val="nil"/>
              <w:right w:val="nil"/>
            </w:tcBorders>
            <w:shd w:val="clear" w:color="auto" w:fill="auto"/>
            <w:noWrap/>
            <w:vAlign w:val="center"/>
            <w:hideMark/>
          </w:tcPr>
          <w:p w14:paraId="0E1B5E79" w14:textId="5C9AE28C"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0.92–1.11</w:t>
            </w:r>
          </w:p>
        </w:tc>
        <w:tc>
          <w:tcPr>
            <w:tcW w:w="992" w:type="dxa"/>
            <w:tcBorders>
              <w:top w:val="nil"/>
              <w:left w:val="nil"/>
              <w:bottom w:val="nil"/>
              <w:right w:val="nil"/>
            </w:tcBorders>
            <w:shd w:val="clear" w:color="auto" w:fill="auto"/>
            <w:noWrap/>
            <w:vAlign w:val="center"/>
            <w:hideMark/>
          </w:tcPr>
          <w:p w14:paraId="4B03F67D"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0.062</w:t>
            </w:r>
          </w:p>
        </w:tc>
      </w:tr>
      <w:tr w:rsidR="00EE62EE" w:rsidRPr="00F31E90" w14:paraId="3569DD6B" w14:textId="77777777" w:rsidTr="00E61E20">
        <w:trPr>
          <w:trHeight w:val="400"/>
        </w:trPr>
        <w:tc>
          <w:tcPr>
            <w:tcW w:w="2000" w:type="dxa"/>
            <w:tcBorders>
              <w:top w:val="nil"/>
              <w:left w:val="nil"/>
              <w:bottom w:val="nil"/>
              <w:right w:val="nil"/>
            </w:tcBorders>
            <w:shd w:val="clear" w:color="auto" w:fill="auto"/>
            <w:noWrap/>
            <w:vAlign w:val="center"/>
            <w:hideMark/>
          </w:tcPr>
          <w:p w14:paraId="013F9D3F"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2395" w:type="dxa"/>
            <w:tcBorders>
              <w:top w:val="nil"/>
              <w:left w:val="nil"/>
              <w:bottom w:val="nil"/>
              <w:right w:val="nil"/>
            </w:tcBorders>
            <w:shd w:val="clear" w:color="auto" w:fill="auto"/>
            <w:noWrap/>
            <w:vAlign w:val="center"/>
            <w:hideMark/>
          </w:tcPr>
          <w:p w14:paraId="00802F77"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CR + PR (vs.SD)</w:t>
            </w:r>
          </w:p>
        </w:tc>
        <w:tc>
          <w:tcPr>
            <w:tcW w:w="567" w:type="dxa"/>
            <w:tcBorders>
              <w:top w:val="nil"/>
              <w:left w:val="nil"/>
              <w:bottom w:val="nil"/>
              <w:right w:val="nil"/>
            </w:tcBorders>
            <w:shd w:val="clear" w:color="auto" w:fill="auto"/>
            <w:noWrap/>
            <w:vAlign w:val="center"/>
            <w:hideMark/>
          </w:tcPr>
          <w:p w14:paraId="50A996D6"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0.47</w:t>
            </w:r>
          </w:p>
        </w:tc>
        <w:tc>
          <w:tcPr>
            <w:tcW w:w="1134" w:type="dxa"/>
            <w:tcBorders>
              <w:top w:val="nil"/>
              <w:left w:val="nil"/>
              <w:bottom w:val="nil"/>
              <w:right w:val="nil"/>
            </w:tcBorders>
            <w:shd w:val="clear" w:color="auto" w:fill="auto"/>
            <w:noWrap/>
            <w:vAlign w:val="center"/>
            <w:hideMark/>
          </w:tcPr>
          <w:p w14:paraId="150C7456" w14:textId="3CF1EFBF"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0.20–1.24</w:t>
            </w:r>
          </w:p>
        </w:tc>
        <w:tc>
          <w:tcPr>
            <w:tcW w:w="927" w:type="dxa"/>
            <w:tcBorders>
              <w:top w:val="nil"/>
              <w:left w:val="nil"/>
              <w:bottom w:val="nil"/>
              <w:right w:val="nil"/>
            </w:tcBorders>
            <w:shd w:val="clear" w:color="auto" w:fill="auto"/>
            <w:noWrap/>
            <w:vAlign w:val="center"/>
            <w:hideMark/>
          </w:tcPr>
          <w:p w14:paraId="19D7B148"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0.1219</w:t>
            </w:r>
          </w:p>
        </w:tc>
        <w:tc>
          <w:tcPr>
            <w:tcW w:w="588" w:type="dxa"/>
            <w:tcBorders>
              <w:top w:val="nil"/>
              <w:left w:val="nil"/>
              <w:bottom w:val="nil"/>
              <w:right w:val="nil"/>
            </w:tcBorders>
            <w:shd w:val="clear" w:color="auto" w:fill="auto"/>
            <w:noWrap/>
          </w:tcPr>
          <w:p w14:paraId="02B8C6D1" w14:textId="288758E4"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1328" w:type="dxa"/>
            <w:tcBorders>
              <w:top w:val="nil"/>
              <w:left w:val="nil"/>
              <w:bottom w:val="nil"/>
              <w:right w:val="nil"/>
            </w:tcBorders>
            <w:shd w:val="clear" w:color="auto" w:fill="auto"/>
            <w:noWrap/>
          </w:tcPr>
          <w:p w14:paraId="05AFE11F" w14:textId="6B69E8E2"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992" w:type="dxa"/>
            <w:tcBorders>
              <w:top w:val="nil"/>
              <w:left w:val="nil"/>
              <w:bottom w:val="nil"/>
              <w:right w:val="nil"/>
            </w:tcBorders>
            <w:shd w:val="clear" w:color="auto" w:fill="auto"/>
            <w:noWrap/>
          </w:tcPr>
          <w:p w14:paraId="475C27A6" w14:textId="59181FEF"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r>
      <w:tr w:rsidR="00EE62EE" w:rsidRPr="00F31E90" w14:paraId="492A9B0B" w14:textId="77777777" w:rsidTr="00E61E20">
        <w:trPr>
          <w:trHeight w:val="400"/>
        </w:trPr>
        <w:tc>
          <w:tcPr>
            <w:tcW w:w="2000" w:type="dxa"/>
            <w:tcBorders>
              <w:top w:val="nil"/>
              <w:left w:val="nil"/>
              <w:bottom w:val="nil"/>
              <w:right w:val="nil"/>
            </w:tcBorders>
            <w:shd w:val="clear" w:color="auto" w:fill="auto"/>
            <w:noWrap/>
            <w:vAlign w:val="center"/>
            <w:hideMark/>
          </w:tcPr>
          <w:p w14:paraId="39601F6C"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WBC fraction</w:t>
            </w:r>
          </w:p>
        </w:tc>
        <w:tc>
          <w:tcPr>
            <w:tcW w:w="2395" w:type="dxa"/>
            <w:tcBorders>
              <w:top w:val="nil"/>
              <w:left w:val="nil"/>
              <w:bottom w:val="nil"/>
              <w:right w:val="nil"/>
            </w:tcBorders>
            <w:shd w:val="clear" w:color="auto" w:fill="auto"/>
            <w:noWrap/>
            <w:vAlign w:val="center"/>
            <w:hideMark/>
          </w:tcPr>
          <w:p w14:paraId="37A24C00"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 xml:space="preserve">Group A (vs. others) </w:t>
            </w:r>
          </w:p>
        </w:tc>
        <w:tc>
          <w:tcPr>
            <w:tcW w:w="567" w:type="dxa"/>
            <w:tcBorders>
              <w:top w:val="nil"/>
              <w:left w:val="nil"/>
              <w:bottom w:val="nil"/>
              <w:right w:val="nil"/>
            </w:tcBorders>
            <w:shd w:val="clear" w:color="auto" w:fill="auto"/>
            <w:noWrap/>
            <w:vAlign w:val="center"/>
            <w:hideMark/>
          </w:tcPr>
          <w:p w14:paraId="684A66B4"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1.20</w:t>
            </w:r>
          </w:p>
        </w:tc>
        <w:tc>
          <w:tcPr>
            <w:tcW w:w="1134" w:type="dxa"/>
            <w:tcBorders>
              <w:top w:val="nil"/>
              <w:left w:val="nil"/>
              <w:bottom w:val="nil"/>
              <w:right w:val="nil"/>
            </w:tcBorders>
            <w:shd w:val="clear" w:color="auto" w:fill="auto"/>
            <w:noWrap/>
            <w:vAlign w:val="center"/>
            <w:hideMark/>
          </w:tcPr>
          <w:p w14:paraId="0952E4E8" w14:textId="0D8DFB2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0.45–2.85</w:t>
            </w:r>
          </w:p>
        </w:tc>
        <w:tc>
          <w:tcPr>
            <w:tcW w:w="927" w:type="dxa"/>
            <w:tcBorders>
              <w:top w:val="nil"/>
              <w:left w:val="nil"/>
              <w:bottom w:val="nil"/>
              <w:right w:val="nil"/>
            </w:tcBorders>
            <w:shd w:val="clear" w:color="auto" w:fill="auto"/>
            <w:noWrap/>
            <w:vAlign w:val="center"/>
            <w:hideMark/>
          </w:tcPr>
          <w:p w14:paraId="4C243FC5"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0.7059</w:t>
            </w:r>
          </w:p>
        </w:tc>
        <w:tc>
          <w:tcPr>
            <w:tcW w:w="588" w:type="dxa"/>
            <w:tcBorders>
              <w:top w:val="nil"/>
              <w:left w:val="nil"/>
              <w:bottom w:val="nil"/>
              <w:right w:val="nil"/>
            </w:tcBorders>
            <w:shd w:val="clear" w:color="auto" w:fill="auto"/>
            <w:noWrap/>
          </w:tcPr>
          <w:p w14:paraId="25AF37D8" w14:textId="1AE8CD2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1328" w:type="dxa"/>
            <w:tcBorders>
              <w:top w:val="nil"/>
              <w:left w:val="nil"/>
              <w:bottom w:val="nil"/>
              <w:right w:val="nil"/>
            </w:tcBorders>
            <w:shd w:val="clear" w:color="auto" w:fill="auto"/>
            <w:noWrap/>
          </w:tcPr>
          <w:p w14:paraId="4DFE13B0" w14:textId="70131DAB"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992" w:type="dxa"/>
            <w:tcBorders>
              <w:top w:val="nil"/>
              <w:left w:val="nil"/>
              <w:bottom w:val="nil"/>
              <w:right w:val="nil"/>
            </w:tcBorders>
            <w:shd w:val="clear" w:color="auto" w:fill="auto"/>
            <w:noWrap/>
          </w:tcPr>
          <w:p w14:paraId="274625F3" w14:textId="2866146C"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r>
      <w:tr w:rsidR="00EE62EE" w:rsidRPr="00F31E90" w14:paraId="2427BB08" w14:textId="77777777" w:rsidTr="00E61E20">
        <w:trPr>
          <w:trHeight w:val="400"/>
        </w:trPr>
        <w:tc>
          <w:tcPr>
            <w:tcW w:w="2000" w:type="dxa"/>
            <w:tcBorders>
              <w:top w:val="nil"/>
              <w:left w:val="nil"/>
              <w:bottom w:val="nil"/>
              <w:right w:val="nil"/>
            </w:tcBorders>
            <w:shd w:val="clear" w:color="auto" w:fill="auto"/>
            <w:noWrap/>
            <w:vAlign w:val="center"/>
            <w:hideMark/>
          </w:tcPr>
          <w:p w14:paraId="028ABE94"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 xml:space="preserve">Radiation therapy </w:t>
            </w:r>
          </w:p>
        </w:tc>
        <w:tc>
          <w:tcPr>
            <w:tcW w:w="2395" w:type="dxa"/>
            <w:tcBorders>
              <w:top w:val="nil"/>
              <w:left w:val="nil"/>
              <w:bottom w:val="nil"/>
              <w:right w:val="nil"/>
            </w:tcBorders>
            <w:shd w:val="clear" w:color="auto" w:fill="auto"/>
            <w:noWrap/>
            <w:vAlign w:val="center"/>
            <w:hideMark/>
          </w:tcPr>
          <w:p w14:paraId="1FBDF57B"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With (vs. without)</w:t>
            </w:r>
          </w:p>
        </w:tc>
        <w:tc>
          <w:tcPr>
            <w:tcW w:w="567" w:type="dxa"/>
            <w:tcBorders>
              <w:top w:val="nil"/>
              <w:left w:val="nil"/>
              <w:bottom w:val="nil"/>
              <w:right w:val="nil"/>
            </w:tcBorders>
            <w:shd w:val="clear" w:color="auto" w:fill="auto"/>
            <w:noWrap/>
            <w:vAlign w:val="center"/>
            <w:hideMark/>
          </w:tcPr>
          <w:p w14:paraId="557F2EA0"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0.94</w:t>
            </w:r>
          </w:p>
        </w:tc>
        <w:tc>
          <w:tcPr>
            <w:tcW w:w="1134" w:type="dxa"/>
            <w:tcBorders>
              <w:top w:val="nil"/>
              <w:left w:val="nil"/>
              <w:bottom w:val="nil"/>
              <w:right w:val="nil"/>
            </w:tcBorders>
            <w:shd w:val="clear" w:color="auto" w:fill="auto"/>
            <w:noWrap/>
            <w:vAlign w:val="center"/>
            <w:hideMark/>
          </w:tcPr>
          <w:p w14:paraId="0B2C90C9" w14:textId="6F2A2AE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0.15–3.24</w:t>
            </w:r>
          </w:p>
        </w:tc>
        <w:tc>
          <w:tcPr>
            <w:tcW w:w="927" w:type="dxa"/>
            <w:tcBorders>
              <w:top w:val="nil"/>
              <w:left w:val="nil"/>
              <w:bottom w:val="nil"/>
              <w:right w:val="nil"/>
            </w:tcBorders>
            <w:shd w:val="clear" w:color="auto" w:fill="auto"/>
            <w:noWrap/>
            <w:vAlign w:val="center"/>
            <w:hideMark/>
          </w:tcPr>
          <w:p w14:paraId="47BB2EA2"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0.9308</w:t>
            </w:r>
          </w:p>
        </w:tc>
        <w:tc>
          <w:tcPr>
            <w:tcW w:w="588" w:type="dxa"/>
            <w:tcBorders>
              <w:top w:val="nil"/>
              <w:left w:val="nil"/>
              <w:bottom w:val="nil"/>
              <w:right w:val="nil"/>
            </w:tcBorders>
            <w:shd w:val="clear" w:color="auto" w:fill="auto"/>
            <w:noWrap/>
          </w:tcPr>
          <w:p w14:paraId="72F8DEDB" w14:textId="3FBCDE8C"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1328" w:type="dxa"/>
            <w:tcBorders>
              <w:top w:val="nil"/>
              <w:left w:val="nil"/>
              <w:bottom w:val="nil"/>
              <w:right w:val="nil"/>
            </w:tcBorders>
            <w:shd w:val="clear" w:color="auto" w:fill="auto"/>
            <w:noWrap/>
          </w:tcPr>
          <w:p w14:paraId="508A67E0" w14:textId="4BB279CD"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992" w:type="dxa"/>
            <w:tcBorders>
              <w:top w:val="nil"/>
              <w:left w:val="nil"/>
              <w:bottom w:val="nil"/>
              <w:right w:val="nil"/>
            </w:tcBorders>
            <w:shd w:val="clear" w:color="auto" w:fill="auto"/>
            <w:noWrap/>
          </w:tcPr>
          <w:p w14:paraId="68BFE100" w14:textId="18F77841"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r>
      <w:tr w:rsidR="00EE62EE" w:rsidRPr="00F31E90" w14:paraId="38A369B7" w14:textId="77777777" w:rsidTr="00E61E20">
        <w:trPr>
          <w:trHeight w:val="400"/>
        </w:trPr>
        <w:tc>
          <w:tcPr>
            <w:tcW w:w="2000" w:type="dxa"/>
            <w:tcBorders>
              <w:top w:val="nil"/>
              <w:left w:val="nil"/>
              <w:bottom w:val="single" w:sz="4" w:space="0" w:color="auto"/>
              <w:right w:val="nil"/>
            </w:tcBorders>
            <w:shd w:val="clear" w:color="auto" w:fill="auto"/>
            <w:noWrap/>
            <w:vAlign w:val="center"/>
            <w:hideMark/>
          </w:tcPr>
          <w:p w14:paraId="233EE951"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AE</w:t>
            </w:r>
          </w:p>
        </w:tc>
        <w:tc>
          <w:tcPr>
            <w:tcW w:w="2395" w:type="dxa"/>
            <w:tcBorders>
              <w:top w:val="nil"/>
              <w:left w:val="nil"/>
              <w:bottom w:val="single" w:sz="4" w:space="0" w:color="auto"/>
              <w:right w:val="nil"/>
            </w:tcBorders>
            <w:shd w:val="clear" w:color="auto" w:fill="auto"/>
            <w:noWrap/>
            <w:vAlign w:val="center"/>
            <w:hideMark/>
          </w:tcPr>
          <w:p w14:paraId="3F897FE0"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 xml:space="preserve">With (vs. without) </w:t>
            </w:r>
          </w:p>
        </w:tc>
        <w:tc>
          <w:tcPr>
            <w:tcW w:w="567" w:type="dxa"/>
            <w:tcBorders>
              <w:top w:val="nil"/>
              <w:left w:val="nil"/>
              <w:bottom w:val="single" w:sz="4" w:space="0" w:color="auto"/>
              <w:right w:val="nil"/>
            </w:tcBorders>
            <w:shd w:val="clear" w:color="auto" w:fill="auto"/>
            <w:noWrap/>
            <w:vAlign w:val="center"/>
            <w:hideMark/>
          </w:tcPr>
          <w:p w14:paraId="18FB77BD"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0.64</w:t>
            </w:r>
          </w:p>
        </w:tc>
        <w:tc>
          <w:tcPr>
            <w:tcW w:w="1134" w:type="dxa"/>
            <w:tcBorders>
              <w:top w:val="nil"/>
              <w:left w:val="nil"/>
              <w:bottom w:val="single" w:sz="4" w:space="0" w:color="auto"/>
              <w:right w:val="nil"/>
            </w:tcBorders>
            <w:shd w:val="clear" w:color="auto" w:fill="auto"/>
            <w:noWrap/>
            <w:vAlign w:val="center"/>
            <w:hideMark/>
          </w:tcPr>
          <w:p w14:paraId="022D4C74" w14:textId="68CD13BA"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0.50–0.80</w:t>
            </w:r>
          </w:p>
        </w:tc>
        <w:tc>
          <w:tcPr>
            <w:tcW w:w="927" w:type="dxa"/>
            <w:tcBorders>
              <w:top w:val="nil"/>
              <w:left w:val="nil"/>
              <w:bottom w:val="single" w:sz="4" w:space="0" w:color="auto"/>
              <w:right w:val="nil"/>
            </w:tcBorders>
            <w:shd w:val="clear" w:color="auto" w:fill="auto"/>
            <w:noWrap/>
            <w:vAlign w:val="center"/>
            <w:hideMark/>
          </w:tcPr>
          <w:p w14:paraId="1EDAB9DC"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&lt;0.0001</w:t>
            </w:r>
          </w:p>
        </w:tc>
        <w:tc>
          <w:tcPr>
            <w:tcW w:w="588" w:type="dxa"/>
            <w:tcBorders>
              <w:top w:val="nil"/>
              <w:left w:val="nil"/>
              <w:bottom w:val="single" w:sz="4" w:space="0" w:color="auto"/>
              <w:right w:val="nil"/>
            </w:tcBorders>
            <w:shd w:val="clear" w:color="auto" w:fill="auto"/>
            <w:noWrap/>
          </w:tcPr>
          <w:p w14:paraId="4818FDD9" w14:textId="1E7AB6AA"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1328" w:type="dxa"/>
            <w:tcBorders>
              <w:top w:val="nil"/>
              <w:left w:val="nil"/>
              <w:bottom w:val="single" w:sz="4" w:space="0" w:color="auto"/>
              <w:right w:val="nil"/>
            </w:tcBorders>
            <w:shd w:val="clear" w:color="auto" w:fill="auto"/>
            <w:noWrap/>
          </w:tcPr>
          <w:p w14:paraId="01CF3EE9" w14:textId="64BE6768"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c>
          <w:tcPr>
            <w:tcW w:w="992" w:type="dxa"/>
            <w:tcBorders>
              <w:top w:val="nil"/>
              <w:left w:val="nil"/>
              <w:bottom w:val="single" w:sz="4" w:space="0" w:color="auto"/>
              <w:right w:val="nil"/>
            </w:tcBorders>
            <w:shd w:val="clear" w:color="auto" w:fill="auto"/>
            <w:noWrap/>
          </w:tcPr>
          <w:p w14:paraId="06AD124B" w14:textId="7791DDD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p>
        </w:tc>
      </w:tr>
    </w:tbl>
    <w:p w14:paraId="67D3B43B" w14:textId="1A5038E3" w:rsidR="00EE62EE" w:rsidRPr="00970D9C" w:rsidRDefault="00EE62EE" w:rsidP="00EE62EE">
      <w:pPr>
        <w:spacing w:after="0" w:line="480" w:lineRule="auto"/>
        <w:rPr>
          <w:rFonts w:ascii="Times New Roman" w:eastAsia="ＭＳ Ｐゴシック" w:hAnsi="Times New Roman" w:cs="Times New Roman"/>
          <w:lang w:val="it-IT" w:eastAsia="ja-JP"/>
        </w:rPr>
      </w:pPr>
      <w:r w:rsidRPr="00970D9C">
        <w:rPr>
          <w:rFonts w:ascii="Times New Roman" w:eastAsia="ＭＳ Ｐゴシック" w:hAnsi="Times New Roman" w:cs="Times New Roman"/>
          <w:lang w:val="it-IT" w:eastAsia="ja-JP"/>
        </w:rPr>
        <w:t xml:space="preserve">Abbreviations: Ad, adenocarcinoma; AE, adverse event. CR, complete response; LT group, patients receiving initial immune checkpoint inhibitor for &gt;1 year without progression disease;  No, number; OS, overall survival; </w:t>
      </w:r>
      <w:r w:rsidR="00DA5498" w:rsidRPr="00970D9C">
        <w:rPr>
          <w:rFonts w:ascii="Times New Roman" w:eastAsia="ＭＳ Ｐゴシック" w:hAnsi="Times New Roman" w:cs="Times New Roman"/>
          <w:lang w:val="it-IT" w:eastAsia="ja-JP"/>
        </w:rPr>
        <w:t xml:space="preserve">PD-L1, programmed death-ligand-1; </w:t>
      </w:r>
      <w:r w:rsidRPr="00970D9C">
        <w:rPr>
          <w:rFonts w:ascii="Times New Roman" w:eastAsia="ＭＳ Ｐゴシック" w:hAnsi="Times New Roman" w:cs="Times New Roman"/>
          <w:lang w:val="it-IT" w:eastAsia="ja-JP"/>
        </w:rPr>
        <w:t xml:space="preserve">PR, partial response; SD, stable disease; WBC, white blood cell. </w:t>
      </w:r>
    </w:p>
    <w:p w14:paraId="3FB62682" w14:textId="4C61A77F" w:rsidR="00EE62EE" w:rsidRPr="00F31E90" w:rsidRDefault="00EE62EE" w:rsidP="00EE62EE">
      <w:pPr>
        <w:spacing w:after="0" w:line="480" w:lineRule="auto"/>
        <w:rPr>
          <w:rFonts w:ascii="Times New Roman" w:eastAsia="ＭＳ Ｐゴシック" w:hAnsi="Times New Roman" w:cs="Times New Roman"/>
          <w:lang w:eastAsia="ja-JP"/>
        </w:rPr>
      </w:pPr>
      <w:r w:rsidRPr="00F31E90">
        <w:rPr>
          <w:rFonts w:ascii="Times New Roman" w:eastAsia="ＭＳ Ｐゴシック" w:hAnsi="Times New Roman" w:cs="Times New Roman"/>
          <w:vertAlign w:val="superscript"/>
          <w:lang w:eastAsia="ja-JP"/>
        </w:rPr>
        <w:t xml:space="preserve">a </w:t>
      </w:r>
      <w:r w:rsidRPr="00F31E90">
        <w:rPr>
          <w:rFonts w:ascii="Times New Roman" w:eastAsia="ＭＳ Ｐゴシック" w:hAnsi="Times New Roman" w:cs="Times New Roman"/>
          <w:lang w:eastAsia="ja-JP"/>
        </w:rPr>
        <w:t>N</w:t>
      </w:r>
      <w:r w:rsidR="00D26C8A">
        <w:rPr>
          <w:rFonts w:ascii="Times New Roman" w:eastAsia="ＭＳ Ｐゴシック" w:hAnsi="Times New Roman" w:cs="Times New Roman"/>
          <w:lang w:eastAsia="ja-JP"/>
        </w:rPr>
        <w:t>umber</w:t>
      </w:r>
      <w:r w:rsidRPr="00F31E90">
        <w:rPr>
          <w:rFonts w:ascii="Times New Roman" w:eastAsia="ＭＳ Ｐゴシック" w:hAnsi="Times New Roman" w:cs="Times New Roman"/>
          <w:lang w:eastAsia="ja-JP"/>
        </w:rPr>
        <w:t xml:space="preserve"> </w:t>
      </w:r>
      <w:r w:rsidR="008D51B3">
        <w:rPr>
          <w:rFonts w:ascii="Times New Roman" w:eastAsia="ＭＳ Ｐゴシック" w:hAnsi="Times New Roman" w:cs="Times New Roman"/>
          <w:lang w:eastAsia="ja-JP"/>
        </w:rPr>
        <w:t>of</w:t>
      </w:r>
      <w:r w:rsidR="006342C2">
        <w:rPr>
          <w:rFonts w:ascii="Times New Roman" w:eastAsia="ＭＳ Ｐゴシック" w:hAnsi="Times New Roman" w:cs="Times New Roman"/>
          <w:lang w:eastAsia="ja-JP"/>
        </w:rPr>
        <w:t xml:space="preserve"> </w:t>
      </w:r>
      <w:r w:rsidRPr="00F31E90">
        <w:rPr>
          <w:rFonts w:ascii="Times New Roman" w:eastAsia="ＭＳ Ｐゴシック" w:hAnsi="Times New Roman" w:cs="Times New Roman"/>
          <w:lang w:eastAsia="ja-JP"/>
        </w:rPr>
        <w:t>patients who achieved complete response or had PS ≥2 at the start of ICI administration showed disease progression. Therefore, hazard ratios could not be calculated.</w:t>
      </w:r>
    </w:p>
    <w:p w14:paraId="49F0125B" w14:textId="77777777" w:rsidR="00EE62EE" w:rsidRPr="00F31E90" w:rsidRDefault="00EE62EE" w:rsidP="00EE62EE">
      <w:pPr>
        <w:spacing w:after="0" w:line="480" w:lineRule="auto"/>
        <w:rPr>
          <w:rFonts w:ascii="Times New Roman" w:eastAsia="ＭＳ Ｐゴシック" w:hAnsi="Times New Roman" w:cs="Times New Roman"/>
          <w:lang w:eastAsia="ja-JP"/>
        </w:rPr>
        <w:sectPr w:rsidR="00EE62EE" w:rsidRPr="00F31E90" w:rsidSect="00CA04C9">
          <w:pgSz w:w="16838" w:h="11906" w:orient="landscape"/>
          <w:pgMar w:top="1701" w:right="1701" w:bottom="1701" w:left="1985" w:header="851" w:footer="992" w:gutter="0"/>
          <w:cols w:space="425"/>
          <w:docGrid w:type="lines" w:linePitch="360"/>
        </w:sectPr>
      </w:pPr>
    </w:p>
    <w:p w14:paraId="19FD11B1" w14:textId="14A7623A" w:rsidR="00EE62EE" w:rsidRPr="00F31E90" w:rsidRDefault="00EE62EE" w:rsidP="00EE62EE">
      <w:pPr>
        <w:spacing w:after="0" w:line="480" w:lineRule="auto"/>
        <w:rPr>
          <w:rFonts w:ascii="Times New Roman" w:eastAsia="ＭＳ Ｐゴシック" w:hAnsi="Times New Roman" w:cs="Times New Roman"/>
          <w:lang w:eastAsia="ja-JP"/>
        </w:rPr>
      </w:pPr>
      <w:r w:rsidRPr="00F31E90">
        <w:rPr>
          <w:rFonts w:ascii="Times New Roman" w:eastAsia="ＭＳ Ｐゴシック" w:hAnsi="Times New Roman" w:cs="Times New Roman"/>
          <w:b/>
          <w:bCs/>
          <w:lang w:eastAsia="ja-JP"/>
        </w:rPr>
        <w:lastRenderedPageBreak/>
        <w:t>Table S5</w:t>
      </w:r>
      <w:r w:rsidRPr="00F31E90">
        <w:rPr>
          <w:rFonts w:ascii="Times New Roman" w:eastAsia="ＭＳ Ｐゴシック" w:hAnsi="Times New Roman" w:cs="Times New Roman"/>
          <w:lang w:eastAsia="ja-JP"/>
        </w:rPr>
        <w:t xml:space="preserve"> </w:t>
      </w:r>
      <w:r w:rsidR="003F1ADA" w:rsidRPr="00F31E90">
        <w:rPr>
          <w:rFonts w:ascii="Times New Roman" w:eastAsia="ＭＳ Ｐゴシック" w:hAnsi="Times New Roman" w:cs="Times New Roman"/>
          <w:b/>
          <w:bCs/>
          <w:lang w:eastAsia="ja-JP"/>
        </w:rPr>
        <w:t xml:space="preserve">Univariate </w:t>
      </w:r>
      <w:r w:rsidRPr="00F31E90">
        <w:rPr>
          <w:rFonts w:ascii="Times New Roman" w:eastAsia="ＭＳ Ｐゴシック" w:hAnsi="Times New Roman" w:cs="Times New Roman"/>
          <w:b/>
          <w:bCs/>
          <w:lang w:eastAsia="ja-JP"/>
        </w:rPr>
        <w:t>analysis of PFSR</w:t>
      </w:r>
    </w:p>
    <w:p w14:paraId="1C9C649B" w14:textId="7E4D7DF5" w:rsidR="00EE62EE" w:rsidRPr="00F31E90" w:rsidRDefault="00EE62EE" w:rsidP="00EE62EE">
      <w:pPr>
        <w:spacing w:after="0" w:line="480" w:lineRule="auto"/>
        <w:rPr>
          <w:rFonts w:ascii="Times New Roman" w:eastAsia="ＭＳ Ｐゴシック" w:hAnsi="Times New Roman" w:cs="Times New Roman"/>
          <w:lang w:eastAsia="ja-JP"/>
        </w:rPr>
      </w:pPr>
      <w:r w:rsidRPr="00F31E90">
        <w:rPr>
          <w:rFonts w:ascii="Times New Roman" w:eastAsia="ＭＳ Ｐゴシック" w:hAnsi="Times New Roman" w:cs="Times New Roman"/>
          <w:lang w:eastAsia="ja-JP"/>
        </w:rPr>
        <w:t xml:space="preserve">The hazard ratios </w:t>
      </w:r>
      <w:r w:rsidR="003F1ADA" w:rsidRPr="00F31E90">
        <w:rPr>
          <w:rFonts w:ascii="Times New Roman" w:eastAsia="ＭＳ Ｐゴシック" w:hAnsi="Times New Roman" w:cs="Times New Roman"/>
          <w:lang w:eastAsia="ja-JP"/>
        </w:rPr>
        <w:t xml:space="preserve">(HRs) </w:t>
      </w:r>
      <w:r w:rsidRPr="00F31E90">
        <w:rPr>
          <w:rFonts w:ascii="Times New Roman" w:eastAsia="ＭＳ Ｐゴシック" w:hAnsi="Times New Roman" w:cs="Times New Roman"/>
          <w:lang w:eastAsia="ja-JP"/>
        </w:rPr>
        <w:t>and 95% confidence intervals (CIs) were estimated using the Cox proportional hazards regression model. Without considering the results of the univariate analysis, the factors considered important from the results of the previous report and the medical point of view were selected for inclusion in multivariate analysis.</w:t>
      </w:r>
    </w:p>
    <w:tbl>
      <w:tblPr>
        <w:tblW w:w="9671" w:type="dxa"/>
        <w:tblCellMar>
          <w:left w:w="99" w:type="dxa"/>
          <w:right w:w="99" w:type="dxa"/>
        </w:tblCellMar>
        <w:tblLook w:val="04A0" w:firstRow="1" w:lastRow="0" w:firstColumn="1" w:lastColumn="0" w:noHBand="0" w:noVBand="1"/>
      </w:tblPr>
      <w:tblGrid>
        <w:gridCol w:w="4340"/>
        <w:gridCol w:w="3031"/>
        <w:gridCol w:w="583"/>
        <w:gridCol w:w="1095"/>
        <w:gridCol w:w="900"/>
      </w:tblGrid>
      <w:tr w:rsidR="00EE62EE" w:rsidRPr="00F31E90" w14:paraId="0D85E277" w14:textId="77777777" w:rsidTr="00CA04C9">
        <w:trPr>
          <w:trHeight w:val="400"/>
        </w:trPr>
        <w:tc>
          <w:tcPr>
            <w:tcW w:w="4340" w:type="dxa"/>
            <w:tcBorders>
              <w:top w:val="single" w:sz="4" w:space="0" w:color="auto"/>
              <w:left w:val="nil"/>
              <w:bottom w:val="nil"/>
              <w:right w:val="nil"/>
            </w:tcBorders>
            <w:shd w:val="clear" w:color="auto" w:fill="auto"/>
            <w:noWrap/>
            <w:vAlign w:val="center"/>
            <w:hideMark/>
          </w:tcPr>
          <w:p w14:paraId="36CC55B7" w14:textId="77777777" w:rsidR="00EE62EE" w:rsidRPr="00F31E90" w:rsidRDefault="00EE62EE" w:rsidP="00EE62EE">
            <w:pPr>
              <w:spacing w:after="0" w:line="480" w:lineRule="auto"/>
              <w:rPr>
                <w:rFonts w:ascii="Times New Roman" w:eastAsia="ＭＳ Ｐゴシック" w:hAnsi="Times New Roman" w:cs="Times New Roman"/>
                <w:lang w:eastAsia="ja-JP"/>
              </w:rPr>
            </w:pPr>
          </w:p>
        </w:tc>
        <w:tc>
          <w:tcPr>
            <w:tcW w:w="3031" w:type="dxa"/>
            <w:tcBorders>
              <w:top w:val="single" w:sz="4" w:space="0" w:color="auto"/>
              <w:left w:val="nil"/>
              <w:bottom w:val="nil"/>
              <w:right w:val="nil"/>
            </w:tcBorders>
            <w:shd w:val="clear" w:color="auto" w:fill="auto"/>
            <w:noWrap/>
            <w:vAlign w:val="center"/>
            <w:hideMark/>
          </w:tcPr>
          <w:p w14:paraId="58012B4A" w14:textId="77777777" w:rsidR="00EE62EE" w:rsidRPr="00F31E90" w:rsidRDefault="00EE62EE" w:rsidP="00EE62EE">
            <w:pPr>
              <w:spacing w:after="0" w:line="480" w:lineRule="auto"/>
              <w:rPr>
                <w:rFonts w:ascii="Times New Roman" w:eastAsia="ＭＳ Ｐゴシック" w:hAnsi="Times New Roman" w:cs="Times New Roman"/>
                <w:lang w:eastAsia="ja-JP"/>
              </w:rPr>
            </w:pPr>
          </w:p>
        </w:tc>
        <w:tc>
          <w:tcPr>
            <w:tcW w:w="2300" w:type="dxa"/>
            <w:gridSpan w:val="3"/>
            <w:tcBorders>
              <w:top w:val="single" w:sz="4" w:space="0" w:color="auto"/>
              <w:left w:val="nil"/>
              <w:bottom w:val="single" w:sz="4" w:space="0" w:color="auto"/>
              <w:right w:val="nil"/>
            </w:tcBorders>
            <w:shd w:val="clear" w:color="auto" w:fill="auto"/>
            <w:noWrap/>
            <w:vAlign w:val="center"/>
            <w:hideMark/>
          </w:tcPr>
          <w:p w14:paraId="3FE69F9B" w14:textId="746FFE18" w:rsidR="00EE62EE" w:rsidRPr="00F31E90" w:rsidRDefault="004C0FFA" w:rsidP="004C0FFA">
            <w:pPr>
              <w:spacing w:after="0" w:line="480" w:lineRule="auto"/>
              <w:jc w:val="center"/>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Univariate</w:t>
            </w:r>
          </w:p>
        </w:tc>
      </w:tr>
      <w:tr w:rsidR="00EE62EE" w:rsidRPr="00F31E90" w14:paraId="64AF425A" w14:textId="77777777" w:rsidTr="00CA04C9">
        <w:trPr>
          <w:trHeight w:val="400"/>
        </w:trPr>
        <w:tc>
          <w:tcPr>
            <w:tcW w:w="4340" w:type="dxa"/>
            <w:tcBorders>
              <w:top w:val="nil"/>
              <w:left w:val="nil"/>
              <w:bottom w:val="single" w:sz="4" w:space="0" w:color="auto"/>
              <w:right w:val="nil"/>
            </w:tcBorders>
            <w:shd w:val="clear" w:color="auto" w:fill="auto"/>
            <w:noWrap/>
            <w:vAlign w:val="center"/>
            <w:hideMark/>
          </w:tcPr>
          <w:p w14:paraId="644DAAF2" w14:textId="77777777"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Parameter</w:t>
            </w:r>
          </w:p>
        </w:tc>
        <w:tc>
          <w:tcPr>
            <w:tcW w:w="3031" w:type="dxa"/>
            <w:tcBorders>
              <w:top w:val="nil"/>
              <w:left w:val="nil"/>
              <w:bottom w:val="single" w:sz="4" w:space="0" w:color="auto"/>
              <w:right w:val="nil"/>
            </w:tcBorders>
            <w:shd w:val="clear" w:color="auto" w:fill="auto"/>
            <w:noWrap/>
            <w:vAlign w:val="center"/>
            <w:hideMark/>
          </w:tcPr>
          <w:p w14:paraId="12A3FD34" w14:textId="77777777"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Category</w:t>
            </w:r>
          </w:p>
        </w:tc>
        <w:tc>
          <w:tcPr>
            <w:tcW w:w="305" w:type="dxa"/>
            <w:tcBorders>
              <w:top w:val="nil"/>
              <w:left w:val="nil"/>
              <w:bottom w:val="single" w:sz="4" w:space="0" w:color="auto"/>
              <w:right w:val="nil"/>
            </w:tcBorders>
            <w:shd w:val="clear" w:color="auto" w:fill="auto"/>
            <w:noWrap/>
            <w:vAlign w:val="center"/>
            <w:hideMark/>
          </w:tcPr>
          <w:p w14:paraId="38356DF6" w14:textId="77777777"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HR</w:t>
            </w:r>
          </w:p>
        </w:tc>
        <w:tc>
          <w:tcPr>
            <w:tcW w:w="1095" w:type="dxa"/>
            <w:tcBorders>
              <w:top w:val="nil"/>
              <w:left w:val="nil"/>
              <w:bottom w:val="single" w:sz="4" w:space="0" w:color="auto"/>
              <w:right w:val="nil"/>
            </w:tcBorders>
            <w:shd w:val="clear" w:color="auto" w:fill="auto"/>
            <w:noWrap/>
            <w:vAlign w:val="center"/>
            <w:hideMark/>
          </w:tcPr>
          <w:p w14:paraId="74C84770" w14:textId="77777777"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95% CI</w:t>
            </w:r>
          </w:p>
        </w:tc>
        <w:tc>
          <w:tcPr>
            <w:tcW w:w="900" w:type="dxa"/>
            <w:tcBorders>
              <w:top w:val="nil"/>
              <w:left w:val="nil"/>
              <w:bottom w:val="single" w:sz="4" w:space="0" w:color="auto"/>
              <w:right w:val="nil"/>
            </w:tcBorders>
            <w:shd w:val="clear" w:color="auto" w:fill="auto"/>
            <w:noWrap/>
            <w:vAlign w:val="center"/>
            <w:hideMark/>
          </w:tcPr>
          <w:p w14:paraId="4269820F" w14:textId="0773D350"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970D9C">
              <w:rPr>
                <w:rFonts w:ascii="Times New Roman" w:eastAsia="游ゴシック" w:hAnsi="Times New Roman" w:cs="Times New Roman"/>
                <w:b/>
                <w:bCs/>
                <w:i/>
                <w:color w:val="000000"/>
                <w:lang w:eastAsia="ja-JP"/>
              </w:rPr>
              <w:t>p</w:t>
            </w:r>
            <w:r w:rsidR="004C0FFA" w:rsidRPr="00F31E90">
              <w:rPr>
                <w:rFonts w:ascii="Times New Roman" w:eastAsia="游ゴシック" w:hAnsi="Times New Roman" w:cs="Times New Roman"/>
                <w:b/>
                <w:bCs/>
                <w:color w:val="000000"/>
                <w:lang w:eastAsia="ja-JP"/>
              </w:rPr>
              <w:t>-</w:t>
            </w:r>
            <w:r w:rsidRPr="00F31E90">
              <w:rPr>
                <w:rFonts w:ascii="Times New Roman" w:eastAsia="游ゴシック" w:hAnsi="Times New Roman" w:cs="Times New Roman"/>
                <w:b/>
                <w:bCs/>
                <w:color w:val="000000"/>
                <w:lang w:eastAsia="ja-JP"/>
              </w:rPr>
              <w:t>value</w:t>
            </w:r>
          </w:p>
        </w:tc>
      </w:tr>
      <w:tr w:rsidR="00EE62EE" w:rsidRPr="00F31E90" w14:paraId="09C18771" w14:textId="77777777" w:rsidTr="00CA04C9">
        <w:trPr>
          <w:trHeight w:val="400"/>
        </w:trPr>
        <w:tc>
          <w:tcPr>
            <w:tcW w:w="4340" w:type="dxa"/>
            <w:tcBorders>
              <w:top w:val="nil"/>
              <w:left w:val="nil"/>
              <w:bottom w:val="nil"/>
              <w:right w:val="nil"/>
            </w:tcBorders>
            <w:shd w:val="clear" w:color="auto" w:fill="auto"/>
            <w:noWrap/>
            <w:vAlign w:val="center"/>
            <w:hideMark/>
          </w:tcPr>
          <w:p w14:paraId="32916CC9" w14:textId="2BA24120"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Age</w:t>
            </w:r>
            <w:r w:rsidR="00F31E90" w:rsidRPr="00F31E90">
              <w:rPr>
                <w:rFonts w:ascii="Times New Roman" w:eastAsia="游ゴシック" w:hAnsi="Times New Roman" w:cs="Times New Roman"/>
                <w:color w:val="000000"/>
                <w:lang w:eastAsia="ja-JP"/>
              </w:rPr>
              <w:t xml:space="preserve"> (years)</w:t>
            </w:r>
          </w:p>
        </w:tc>
        <w:tc>
          <w:tcPr>
            <w:tcW w:w="3031" w:type="dxa"/>
            <w:tcBorders>
              <w:top w:val="nil"/>
              <w:left w:val="nil"/>
              <w:bottom w:val="nil"/>
              <w:right w:val="nil"/>
            </w:tcBorders>
            <w:shd w:val="clear" w:color="auto" w:fill="auto"/>
            <w:noWrap/>
            <w:vAlign w:val="center"/>
            <w:hideMark/>
          </w:tcPr>
          <w:p w14:paraId="100718B0" w14:textId="64D4B31E"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≥75 (vs.</w:t>
            </w:r>
            <w:r w:rsidR="00F31E90" w:rsidRPr="00F31E90">
              <w:rPr>
                <w:rFonts w:ascii="Times New Roman" w:eastAsia="游ゴシック" w:hAnsi="Times New Roman" w:cs="Times New Roman"/>
                <w:color w:val="000000"/>
                <w:lang w:eastAsia="ja-JP"/>
              </w:rPr>
              <w:t xml:space="preserve"> </w:t>
            </w:r>
            <w:r w:rsidRPr="00F31E90">
              <w:rPr>
                <w:rFonts w:ascii="Times New Roman" w:eastAsia="游ゴシック" w:hAnsi="Times New Roman" w:cs="Times New Roman"/>
                <w:color w:val="000000"/>
                <w:lang w:eastAsia="ja-JP"/>
              </w:rPr>
              <w:t>&lt;75)</w:t>
            </w:r>
          </w:p>
        </w:tc>
        <w:tc>
          <w:tcPr>
            <w:tcW w:w="305" w:type="dxa"/>
            <w:tcBorders>
              <w:top w:val="nil"/>
              <w:left w:val="nil"/>
              <w:bottom w:val="nil"/>
              <w:right w:val="nil"/>
            </w:tcBorders>
            <w:shd w:val="clear" w:color="auto" w:fill="auto"/>
            <w:noWrap/>
            <w:vAlign w:val="center"/>
            <w:hideMark/>
          </w:tcPr>
          <w:p w14:paraId="7B4ADE38"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0.91</w:t>
            </w:r>
          </w:p>
        </w:tc>
        <w:tc>
          <w:tcPr>
            <w:tcW w:w="1095" w:type="dxa"/>
            <w:tcBorders>
              <w:top w:val="nil"/>
              <w:left w:val="nil"/>
              <w:bottom w:val="nil"/>
              <w:right w:val="nil"/>
            </w:tcBorders>
            <w:shd w:val="clear" w:color="auto" w:fill="auto"/>
            <w:noWrap/>
            <w:vAlign w:val="center"/>
            <w:hideMark/>
          </w:tcPr>
          <w:p w14:paraId="023BF2B9" w14:textId="16C07E74"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0.27–2.36</w:t>
            </w:r>
          </w:p>
        </w:tc>
        <w:tc>
          <w:tcPr>
            <w:tcW w:w="900" w:type="dxa"/>
            <w:tcBorders>
              <w:top w:val="nil"/>
              <w:left w:val="nil"/>
              <w:bottom w:val="nil"/>
              <w:right w:val="nil"/>
            </w:tcBorders>
            <w:shd w:val="clear" w:color="auto" w:fill="auto"/>
            <w:noWrap/>
            <w:vAlign w:val="center"/>
            <w:hideMark/>
          </w:tcPr>
          <w:p w14:paraId="50DB57BB"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0.8555</w:t>
            </w:r>
          </w:p>
        </w:tc>
      </w:tr>
      <w:tr w:rsidR="00EE62EE" w:rsidRPr="00F31E90" w14:paraId="77ABFBF6" w14:textId="77777777" w:rsidTr="00CA04C9">
        <w:trPr>
          <w:trHeight w:val="400"/>
        </w:trPr>
        <w:tc>
          <w:tcPr>
            <w:tcW w:w="4340" w:type="dxa"/>
            <w:tcBorders>
              <w:top w:val="nil"/>
              <w:left w:val="nil"/>
              <w:bottom w:val="nil"/>
              <w:right w:val="nil"/>
            </w:tcBorders>
            <w:shd w:val="clear" w:color="auto" w:fill="auto"/>
            <w:noWrap/>
            <w:vAlign w:val="center"/>
            <w:hideMark/>
          </w:tcPr>
          <w:p w14:paraId="6075B0BF"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Sex</w:t>
            </w:r>
          </w:p>
        </w:tc>
        <w:tc>
          <w:tcPr>
            <w:tcW w:w="3031" w:type="dxa"/>
            <w:tcBorders>
              <w:top w:val="nil"/>
              <w:left w:val="nil"/>
              <w:bottom w:val="nil"/>
              <w:right w:val="nil"/>
            </w:tcBorders>
            <w:shd w:val="clear" w:color="auto" w:fill="auto"/>
            <w:noWrap/>
            <w:vAlign w:val="center"/>
            <w:hideMark/>
          </w:tcPr>
          <w:p w14:paraId="1E0A8028"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Female (vs. male)</w:t>
            </w:r>
          </w:p>
        </w:tc>
        <w:tc>
          <w:tcPr>
            <w:tcW w:w="305" w:type="dxa"/>
            <w:tcBorders>
              <w:top w:val="nil"/>
              <w:left w:val="nil"/>
              <w:bottom w:val="nil"/>
              <w:right w:val="nil"/>
            </w:tcBorders>
            <w:shd w:val="clear" w:color="auto" w:fill="auto"/>
            <w:noWrap/>
            <w:vAlign w:val="center"/>
            <w:hideMark/>
          </w:tcPr>
          <w:p w14:paraId="13E3402C"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1.47</w:t>
            </w:r>
          </w:p>
        </w:tc>
        <w:tc>
          <w:tcPr>
            <w:tcW w:w="1095" w:type="dxa"/>
            <w:tcBorders>
              <w:top w:val="nil"/>
              <w:left w:val="nil"/>
              <w:bottom w:val="nil"/>
              <w:right w:val="nil"/>
            </w:tcBorders>
            <w:shd w:val="clear" w:color="auto" w:fill="auto"/>
            <w:noWrap/>
            <w:vAlign w:val="center"/>
            <w:hideMark/>
          </w:tcPr>
          <w:p w14:paraId="10218FF6" w14:textId="71BFDA6A"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0.58–3.34</w:t>
            </w:r>
          </w:p>
        </w:tc>
        <w:tc>
          <w:tcPr>
            <w:tcW w:w="900" w:type="dxa"/>
            <w:tcBorders>
              <w:top w:val="nil"/>
              <w:left w:val="nil"/>
              <w:bottom w:val="nil"/>
              <w:right w:val="nil"/>
            </w:tcBorders>
            <w:shd w:val="clear" w:color="auto" w:fill="auto"/>
            <w:noWrap/>
            <w:vAlign w:val="center"/>
            <w:hideMark/>
          </w:tcPr>
          <w:p w14:paraId="729C77C7"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0.3939</w:t>
            </w:r>
          </w:p>
        </w:tc>
      </w:tr>
      <w:tr w:rsidR="00EE62EE" w:rsidRPr="00F31E90" w14:paraId="2BA1FFC8" w14:textId="77777777" w:rsidTr="00CA04C9">
        <w:trPr>
          <w:trHeight w:val="400"/>
        </w:trPr>
        <w:tc>
          <w:tcPr>
            <w:tcW w:w="4340" w:type="dxa"/>
            <w:tcBorders>
              <w:top w:val="nil"/>
              <w:left w:val="nil"/>
              <w:bottom w:val="nil"/>
              <w:right w:val="nil"/>
            </w:tcBorders>
            <w:shd w:val="clear" w:color="auto" w:fill="auto"/>
            <w:noWrap/>
            <w:vAlign w:val="center"/>
            <w:hideMark/>
          </w:tcPr>
          <w:p w14:paraId="1BEDF126" w14:textId="4EE866C8" w:rsidR="00EE62EE" w:rsidRPr="00F31E90" w:rsidRDefault="00EE62EE" w:rsidP="002C7ECA">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 xml:space="preserve">Smoking </w:t>
            </w:r>
            <w:r w:rsidR="002C7ECA" w:rsidRPr="00F31E90">
              <w:rPr>
                <w:rFonts w:ascii="Times New Roman" w:eastAsia="游ゴシック" w:hAnsi="Times New Roman" w:cs="Times New Roman"/>
                <w:color w:val="000000"/>
                <w:lang w:eastAsia="ja-JP"/>
              </w:rPr>
              <w:t>status</w:t>
            </w:r>
          </w:p>
        </w:tc>
        <w:tc>
          <w:tcPr>
            <w:tcW w:w="3031" w:type="dxa"/>
            <w:tcBorders>
              <w:top w:val="nil"/>
              <w:left w:val="nil"/>
              <w:bottom w:val="nil"/>
              <w:right w:val="nil"/>
            </w:tcBorders>
            <w:shd w:val="clear" w:color="auto" w:fill="auto"/>
            <w:noWrap/>
            <w:vAlign w:val="center"/>
            <w:hideMark/>
          </w:tcPr>
          <w:p w14:paraId="1248FE1F"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Smoker (vs. never)</w:t>
            </w:r>
          </w:p>
        </w:tc>
        <w:tc>
          <w:tcPr>
            <w:tcW w:w="305" w:type="dxa"/>
            <w:tcBorders>
              <w:top w:val="nil"/>
              <w:left w:val="nil"/>
              <w:bottom w:val="nil"/>
              <w:right w:val="nil"/>
            </w:tcBorders>
            <w:shd w:val="clear" w:color="auto" w:fill="auto"/>
            <w:noWrap/>
            <w:vAlign w:val="center"/>
            <w:hideMark/>
          </w:tcPr>
          <w:p w14:paraId="1549B166"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1.52</w:t>
            </w:r>
          </w:p>
        </w:tc>
        <w:tc>
          <w:tcPr>
            <w:tcW w:w="1095" w:type="dxa"/>
            <w:tcBorders>
              <w:top w:val="nil"/>
              <w:left w:val="nil"/>
              <w:bottom w:val="nil"/>
              <w:right w:val="nil"/>
            </w:tcBorders>
            <w:shd w:val="clear" w:color="auto" w:fill="auto"/>
            <w:noWrap/>
            <w:vAlign w:val="center"/>
            <w:hideMark/>
          </w:tcPr>
          <w:p w14:paraId="47274A21" w14:textId="682B1023"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0.53–6.40</w:t>
            </w:r>
          </w:p>
        </w:tc>
        <w:tc>
          <w:tcPr>
            <w:tcW w:w="900" w:type="dxa"/>
            <w:tcBorders>
              <w:top w:val="nil"/>
              <w:left w:val="nil"/>
              <w:bottom w:val="nil"/>
              <w:right w:val="nil"/>
            </w:tcBorders>
            <w:shd w:val="clear" w:color="auto" w:fill="auto"/>
            <w:noWrap/>
            <w:vAlign w:val="center"/>
            <w:hideMark/>
          </w:tcPr>
          <w:p w14:paraId="4953B70B"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0.4735</w:t>
            </w:r>
          </w:p>
        </w:tc>
      </w:tr>
      <w:tr w:rsidR="00EE62EE" w:rsidRPr="00F31E90" w14:paraId="7555A4A6" w14:textId="77777777" w:rsidTr="00CA04C9">
        <w:trPr>
          <w:trHeight w:val="400"/>
        </w:trPr>
        <w:tc>
          <w:tcPr>
            <w:tcW w:w="4340" w:type="dxa"/>
            <w:tcBorders>
              <w:top w:val="nil"/>
              <w:left w:val="nil"/>
              <w:bottom w:val="nil"/>
              <w:right w:val="nil"/>
            </w:tcBorders>
            <w:shd w:val="clear" w:color="auto" w:fill="auto"/>
            <w:noWrap/>
            <w:vAlign w:val="center"/>
            <w:hideMark/>
          </w:tcPr>
          <w:p w14:paraId="00DE6CE2"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Pack-years</w:t>
            </w:r>
          </w:p>
        </w:tc>
        <w:tc>
          <w:tcPr>
            <w:tcW w:w="3031" w:type="dxa"/>
            <w:tcBorders>
              <w:top w:val="nil"/>
              <w:left w:val="nil"/>
              <w:bottom w:val="nil"/>
              <w:right w:val="nil"/>
            </w:tcBorders>
            <w:shd w:val="clear" w:color="auto" w:fill="auto"/>
            <w:noWrap/>
            <w:vAlign w:val="center"/>
            <w:hideMark/>
          </w:tcPr>
          <w:p w14:paraId="7003C9AE" w14:textId="55737605"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≥30 (vs.</w:t>
            </w:r>
            <w:r w:rsidR="006342C2">
              <w:rPr>
                <w:rFonts w:ascii="Times New Roman" w:eastAsia="游ゴシック" w:hAnsi="Times New Roman" w:cs="Times New Roman"/>
                <w:color w:val="000000"/>
                <w:lang w:eastAsia="ja-JP"/>
              </w:rPr>
              <w:t xml:space="preserve"> </w:t>
            </w:r>
            <w:r w:rsidRPr="00F31E90">
              <w:rPr>
                <w:rFonts w:ascii="Times New Roman" w:eastAsia="游ゴシック" w:hAnsi="Times New Roman" w:cs="Times New Roman"/>
                <w:color w:val="000000"/>
                <w:lang w:eastAsia="ja-JP"/>
              </w:rPr>
              <w:t>&lt;30)</w:t>
            </w:r>
          </w:p>
        </w:tc>
        <w:tc>
          <w:tcPr>
            <w:tcW w:w="305" w:type="dxa"/>
            <w:tcBorders>
              <w:top w:val="nil"/>
              <w:left w:val="nil"/>
              <w:bottom w:val="nil"/>
              <w:right w:val="nil"/>
            </w:tcBorders>
            <w:shd w:val="clear" w:color="auto" w:fill="auto"/>
            <w:noWrap/>
            <w:vAlign w:val="center"/>
            <w:hideMark/>
          </w:tcPr>
          <w:p w14:paraId="5C5CFF2A"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0.94</w:t>
            </w:r>
          </w:p>
        </w:tc>
        <w:tc>
          <w:tcPr>
            <w:tcW w:w="1095" w:type="dxa"/>
            <w:tcBorders>
              <w:top w:val="nil"/>
              <w:left w:val="nil"/>
              <w:bottom w:val="nil"/>
              <w:right w:val="nil"/>
            </w:tcBorders>
            <w:shd w:val="clear" w:color="auto" w:fill="auto"/>
            <w:noWrap/>
            <w:vAlign w:val="center"/>
            <w:hideMark/>
          </w:tcPr>
          <w:p w14:paraId="76B5C34C" w14:textId="34928A92"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0.44–2.13</w:t>
            </w:r>
          </w:p>
        </w:tc>
        <w:tc>
          <w:tcPr>
            <w:tcW w:w="900" w:type="dxa"/>
            <w:tcBorders>
              <w:top w:val="nil"/>
              <w:left w:val="nil"/>
              <w:bottom w:val="nil"/>
              <w:right w:val="nil"/>
            </w:tcBorders>
            <w:shd w:val="clear" w:color="auto" w:fill="auto"/>
            <w:noWrap/>
            <w:vAlign w:val="center"/>
            <w:hideMark/>
          </w:tcPr>
          <w:p w14:paraId="36124108"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0.8857</w:t>
            </w:r>
          </w:p>
        </w:tc>
      </w:tr>
      <w:tr w:rsidR="00EE62EE" w:rsidRPr="00F31E90" w14:paraId="7E61C068" w14:textId="77777777" w:rsidTr="00CA04C9">
        <w:trPr>
          <w:trHeight w:val="400"/>
        </w:trPr>
        <w:tc>
          <w:tcPr>
            <w:tcW w:w="4340" w:type="dxa"/>
            <w:tcBorders>
              <w:top w:val="nil"/>
              <w:left w:val="nil"/>
              <w:bottom w:val="nil"/>
              <w:right w:val="nil"/>
            </w:tcBorders>
            <w:shd w:val="clear" w:color="auto" w:fill="auto"/>
            <w:noWrap/>
            <w:vAlign w:val="center"/>
            <w:hideMark/>
          </w:tcPr>
          <w:p w14:paraId="719A5EDA"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Histology</w:t>
            </w:r>
          </w:p>
        </w:tc>
        <w:tc>
          <w:tcPr>
            <w:tcW w:w="3031" w:type="dxa"/>
            <w:tcBorders>
              <w:top w:val="nil"/>
              <w:left w:val="nil"/>
              <w:bottom w:val="nil"/>
              <w:right w:val="nil"/>
            </w:tcBorders>
            <w:shd w:val="clear" w:color="auto" w:fill="auto"/>
            <w:noWrap/>
            <w:vAlign w:val="center"/>
            <w:hideMark/>
          </w:tcPr>
          <w:p w14:paraId="4A35B66C"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Ad (vs. others)</w:t>
            </w:r>
          </w:p>
        </w:tc>
        <w:tc>
          <w:tcPr>
            <w:tcW w:w="305" w:type="dxa"/>
            <w:tcBorders>
              <w:top w:val="nil"/>
              <w:left w:val="nil"/>
              <w:bottom w:val="nil"/>
              <w:right w:val="nil"/>
            </w:tcBorders>
            <w:shd w:val="clear" w:color="auto" w:fill="auto"/>
            <w:noWrap/>
            <w:vAlign w:val="center"/>
            <w:hideMark/>
          </w:tcPr>
          <w:p w14:paraId="09A4365D"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0.92</w:t>
            </w:r>
          </w:p>
        </w:tc>
        <w:tc>
          <w:tcPr>
            <w:tcW w:w="1095" w:type="dxa"/>
            <w:tcBorders>
              <w:top w:val="nil"/>
              <w:left w:val="nil"/>
              <w:bottom w:val="nil"/>
              <w:right w:val="nil"/>
            </w:tcBorders>
            <w:shd w:val="clear" w:color="auto" w:fill="auto"/>
            <w:noWrap/>
            <w:vAlign w:val="center"/>
            <w:hideMark/>
          </w:tcPr>
          <w:p w14:paraId="7BC63B30" w14:textId="74DAC02D"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0.43–1.95</w:t>
            </w:r>
          </w:p>
        </w:tc>
        <w:tc>
          <w:tcPr>
            <w:tcW w:w="900" w:type="dxa"/>
            <w:tcBorders>
              <w:top w:val="nil"/>
              <w:left w:val="nil"/>
              <w:bottom w:val="nil"/>
              <w:right w:val="nil"/>
            </w:tcBorders>
            <w:shd w:val="clear" w:color="auto" w:fill="auto"/>
            <w:noWrap/>
            <w:vAlign w:val="center"/>
            <w:hideMark/>
          </w:tcPr>
          <w:p w14:paraId="7ED9A37C"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0.8354</w:t>
            </w:r>
          </w:p>
        </w:tc>
      </w:tr>
      <w:tr w:rsidR="00EE62EE" w:rsidRPr="00F31E90" w14:paraId="6ECF5C3C" w14:textId="77777777" w:rsidTr="00CA04C9">
        <w:trPr>
          <w:trHeight w:val="400"/>
        </w:trPr>
        <w:tc>
          <w:tcPr>
            <w:tcW w:w="4340" w:type="dxa"/>
            <w:tcBorders>
              <w:top w:val="nil"/>
              <w:left w:val="nil"/>
              <w:bottom w:val="nil"/>
              <w:right w:val="nil"/>
            </w:tcBorders>
            <w:shd w:val="clear" w:color="auto" w:fill="auto"/>
            <w:noWrap/>
            <w:vAlign w:val="center"/>
            <w:hideMark/>
          </w:tcPr>
          <w:p w14:paraId="071F596F"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PD-L1 status</w:t>
            </w:r>
          </w:p>
        </w:tc>
        <w:tc>
          <w:tcPr>
            <w:tcW w:w="3031" w:type="dxa"/>
            <w:tcBorders>
              <w:top w:val="nil"/>
              <w:left w:val="nil"/>
              <w:bottom w:val="nil"/>
              <w:right w:val="nil"/>
            </w:tcBorders>
            <w:shd w:val="clear" w:color="auto" w:fill="auto"/>
            <w:noWrap/>
            <w:vAlign w:val="center"/>
            <w:hideMark/>
          </w:tcPr>
          <w:p w14:paraId="58B6B058" w14:textId="070B86F2"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1-49% (vs. &lt;1%)</w:t>
            </w:r>
          </w:p>
        </w:tc>
        <w:tc>
          <w:tcPr>
            <w:tcW w:w="305" w:type="dxa"/>
            <w:tcBorders>
              <w:top w:val="nil"/>
              <w:left w:val="nil"/>
              <w:bottom w:val="nil"/>
              <w:right w:val="nil"/>
            </w:tcBorders>
            <w:shd w:val="clear" w:color="auto" w:fill="auto"/>
            <w:noWrap/>
            <w:vAlign w:val="center"/>
            <w:hideMark/>
          </w:tcPr>
          <w:p w14:paraId="73980292"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3.37</w:t>
            </w:r>
          </w:p>
        </w:tc>
        <w:tc>
          <w:tcPr>
            <w:tcW w:w="1095" w:type="dxa"/>
            <w:tcBorders>
              <w:top w:val="nil"/>
              <w:left w:val="nil"/>
              <w:bottom w:val="nil"/>
              <w:right w:val="nil"/>
            </w:tcBorders>
            <w:shd w:val="clear" w:color="auto" w:fill="auto"/>
            <w:noWrap/>
            <w:vAlign w:val="center"/>
            <w:hideMark/>
          </w:tcPr>
          <w:p w14:paraId="29A79CBE" w14:textId="6044AA7C"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0.48–66.8</w:t>
            </w:r>
          </w:p>
        </w:tc>
        <w:tc>
          <w:tcPr>
            <w:tcW w:w="900" w:type="dxa"/>
            <w:tcBorders>
              <w:top w:val="nil"/>
              <w:left w:val="nil"/>
              <w:bottom w:val="nil"/>
              <w:right w:val="nil"/>
            </w:tcBorders>
            <w:shd w:val="clear" w:color="auto" w:fill="auto"/>
            <w:noWrap/>
            <w:vAlign w:val="center"/>
            <w:hideMark/>
          </w:tcPr>
          <w:p w14:paraId="1E34E8B0"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0.2366</w:t>
            </w:r>
          </w:p>
        </w:tc>
      </w:tr>
      <w:tr w:rsidR="00EE62EE" w:rsidRPr="00F31E90" w14:paraId="3EF30E89" w14:textId="77777777" w:rsidTr="00CA04C9">
        <w:trPr>
          <w:trHeight w:val="400"/>
        </w:trPr>
        <w:tc>
          <w:tcPr>
            <w:tcW w:w="4340" w:type="dxa"/>
            <w:tcBorders>
              <w:top w:val="nil"/>
              <w:left w:val="nil"/>
              <w:bottom w:val="nil"/>
              <w:right w:val="nil"/>
            </w:tcBorders>
            <w:shd w:val="clear" w:color="auto" w:fill="auto"/>
            <w:noWrap/>
            <w:vAlign w:val="center"/>
            <w:hideMark/>
          </w:tcPr>
          <w:p w14:paraId="241261C2"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p>
        </w:tc>
        <w:tc>
          <w:tcPr>
            <w:tcW w:w="3031" w:type="dxa"/>
            <w:tcBorders>
              <w:top w:val="nil"/>
              <w:left w:val="nil"/>
              <w:bottom w:val="nil"/>
              <w:right w:val="nil"/>
            </w:tcBorders>
            <w:shd w:val="clear" w:color="auto" w:fill="auto"/>
            <w:noWrap/>
            <w:vAlign w:val="center"/>
            <w:hideMark/>
          </w:tcPr>
          <w:p w14:paraId="703D21F8" w14:textId="3E255CF4"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≥50% (vs. &lt;1%)</w:t>
            </w:r>
          </w:p>
        </w:tc>
        <w:tc>
          <w:tcPr>
            <w:tcW w:w="305" w:type="dxa"/>
            <w:tcBorders>
              <w:top w:val="nil"/>
              <w:left w:val="nil"/>
              <w:bottom w:val="nil"/>
              <w:right w:val="nil"/>
            </w:tcBorders>
            <w:shd w:val="clear" w:color="auto" w:fill="auto"/>
            <w:noWrap/>
            <w:vAlign w:val="center"/>
            <w:hideMark/>
          </w:tcPr>
          <w:p w14:paraId="744D26C5"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4.09</w:t>
            </w:r>
          </w:p>
        </w:tc>
        <w:tc>
          <w:tcPr>
            <w:tcW w:w="1095" w:type="dxa"/>
            <w:tcBorders>
              <w:top w:val="nil"/>
              <w:left w:val="nil"/>
              <w:bottom w:val="nil"/>
              <w:right w:val="nil"/>
            </w:tcBorders>
            <w:shd w:val="clear" w:color="auto" w:fill="auto"/>
            <w:noWrap/>
            <w:vAlign w:val="center"/>
            <w:hideMark/>
          </w:tcPr>
          <w:p w14:paraId="4ED54130" w14:textId="3A6BE458"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0.80–74.8</w:t>
            </w:r>
          </w:p>
        </w:tc>
        <w:tc>
          <w:tcPr>
            <w:tcW w:w="900" w:type="dxa"/>
            <w:tcBorders>
              <w:top w:val="nil"/>
              <w:left w:val="nil"/>
              <w:bottom w:val="nil"/>
              <w:right w:val="nil"/>
            </w:tcBorders>
            <w:shd w:val="clear" w:color="auto" w:fill="auto"/>
            <w:noWrap/>
            <w:vAlign w:val="center"/>
            <w:hideMark/>
          </w:tcPr>
          <w:p w14:paraId="66329E62"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0.1004</w:t>
            </w:r>
          </w:p>
        </w:tc>
      </w:tr>
      <w:tr w:rsidR="00EE62EE" w:rsidRPr="00F31E90" w14:paraId="2C70BA62" w14:textId="77777777" w:rsidTr="00CA04C9">
        <w:trPr>
          <w:trHeight w:val="400"/>
        </w:trPr>
        <w:tc>
          <w:tcPr>
            <w:tcW w:w="4340" w:type="dxa"/>
            <w:tcBorders>
              <w:top w:val="nil"/>
              <w:left w:val="nil"/>
              <w:bottom w:val="nil"/>
              <w:right w:val="nil"/>
            </w:tcBorders>
            <w:shd w:val="clear" w:color="auto" w:fill="auto"/>
            <w:noWrap/>
            <w:vAlign w:val="center"/>
            <w:hideMark/>
          </w:tcPr>
          <w:p w14:paraId="0D817E0E"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Duration of prior ICI therapy</w:t>
            </w:r>
          </w:p>
        </w:tc>
        <w:tc>
          <w:tcPr>
            <w:tcW w:w="3031" w:type="dxa"/>
            <w:tcBorders>
              <w:top w:val="nil"/>
              <w:left w:val="nil"/>
              <w:bottom w:val="nil"/>
              <w:right w:val="nil"/>
            </w:tcBorders>
            <w:shd w:val="clear" w:color="auto" w:fill="auto"/>
            <w:noWrap/>
            <w:vAlign w:val="center"/>
            <w:hideMark/>
          </w:tcPr>
          <w:p w14:paraId="3BCDA239"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LT group (vs. NLT group)</w:t>
            </w:r>
          </w:p>
        </w:tc>
        <w:tc>
          <w:tcPr>
            <w:tcW w:w="305" w:type="dxa"/>
            <w:tcBorders>
              <w:top w:val="nil"/>
              <w:left w:val="nil"/>
              <w:bottom w:val="nil"/>
              <w:right w:val="nil"/>
            </w:tcBorders>
            <w:shd w:val="clear" w:color="auto" w:fill="auto"/>
            <w:noWrap/>
            <w:vAlign w:val="center"/>
            <w:hideMark/>
          </w:tcPr>
          <w:p w14:paraId="5AD534F4"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1.13</w:t>
            </w:r>
          </w:p>
        </w:tc>
        <w:tc>
          <w:tcPr>
            <w:tcW w:w="1095" w:type="dxa"/>
            <w:tcBorders>
              <w:top w:val="nil"/>
              <w:left w:val="nil"/>
              <w:bottom w:val="nil"/>
              <w:right w:val="nil"/>
            </w:tcBorders>
            <w:shd w:val="clear" w:color="auto" w:fill="auto"/>
            <w:noWrap/>
            <w:vAlign w:val="center"/>
            <w:hideMark/>
          </w:tcPr>
          <w:p w14:paraId="405D6316" w14:textId="5823C66E"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0.46–2.51</w:t>
            </w:r>
          </w:p>
        </w:tc>
        <w:tc>
          <w:tcPr>
            <w:tcW w:w="900" w:type="dxa"/>
            <w:tcBorders>
              <w:top w:val="nil"/>
              <w:left w:val="nil"/>
              <w:bottom w:val="nil"/>
              <w:right w:val="nil"/>
            </w:tcBorders>
            <w:shd w:val="clear" w:color="auto" w:fill="auto"/>
            <w:noWrap/>
            <w:vAlign w:val="center"/>
            <w:hideMark/>
          </w:tcPr>
          <w:p w14:paraId="59AF12CA"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0.7817</w:t>
            </w:r>
          </w:p>
        </w:tc>
      </w:tr>
      <w:tr w:rsidR="00EE62EE" w:rsidRPr="00F31E90" w14:paraId="03176298" w14:textId="77777777" w:rsidTr="00CA04C9">
        <w:trPr>
          <w:trHeight w:val="400"/>
        </w:trPr>
        <w:tc>
          <w:tcPr>
            <w:tcW w:w="4340" w:type="dxa"/>
            <w:tcBorders>
              <w:top w:val="nil"/>
              <w:left w:val="nil"/>
              <w:bottom w:val="nil"/>
              <w:right w:val="nil"/>
            </w:tcBorders>
            <w:shd w:val="clear" w:color="auto" w:fill="auto"/>
            <w:noWrap/>
            <w:vAlign w:val="center"/>
            <w:hideMark/>
          </w:tcPr>
          <w:p w14:paraId="7BAB03C3" w14:textId="44BBE6A4" w:rsidR="00EE62EE" w:rsidRPr="00F31E90" w:rsidRDefault="00EE62EE" w:rsidP="002C7ECA">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 xml:space="preserve">Response </w:t>
            </w:r>
            <w:r w:rsidR="002C7ECA" w:rsidRPr="00F31E90">
              <w:rPr>
                <w:rFonts w:ascii="Times New Roman" w:eastAsia="游ゴシック" w:hAnsi="Times New Roman" w:cs="Times New Roman"/>
                <w:color w:val="000000"/>
                <w:lang w:eastAsia="ja-JP"/>
              </w:rPr>
              <w:t xml:space="preserve">category </w:t>
            </w:r>
            <w:r w:rsidRPr="00F31E90">
              <w:rPr>
                <w:rFonts w:ascii="Times New Roman" w:eastAsia="游ゴシック" w:hAnsi="Times New Roman" w:cs="Times New Roman"/>
                <w:color w:val="000000"/>
                <w:lang w:eastAsia="ja-JP"/>
              </w:rPr>
              <w:t>of prior ICI therapy</w:t>
            </w:r>
          </w:p>
        </w:tc>
        <w:tc>
          <w:tcPr>
            <w:tcW w:w="3031" w:type="dxa"/>
            <w:tcBorders>
              <w:top w:val="nil"/>
              <w:left w:val="nil"/>
              <w:bottom w:val="nil"/>
              <w:right w:val="nil"/>
            </w:tcBorders>
            <w:shd w:val="clear" w:color="auto" w:fill="auto"/>
            <w:noWrap/>
            <w:vAlign w:val="center"/>
            <w:hideMark/>
          </w:tcPr>
          <w:p w14:paraId="6ABC3896"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CR +PR (vs. others)</w:t>
            </w:r>
          </w:p>
        </w:tc>
        <w:tc>
          <w:tcPr>
            <w:tcW w:w="305" w:type="dxa"/>
            <w:tcBorders>
              <w:top w:val="nil"/>
              <w:left w:val="nil"/>
              <w:bottom w:val="nil"/>
              <w:right w:val="nil"/>
            </w:tcBorders>
            <w:shd w:val="clear" w:color="auto" w:fill="auto"/>
            <w:noWrap/>
            <w:vAlign w:val="center"/>
            <w:hideMark/>
          </w:tcPr>
          <w:p w14:paraId="51D3D04C"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0.44</w:t>
            </w:r>
          </w:p>
        </w:tc>
        <w:tc>
          <w:tcPr>
            <w:tcW w:w="1095" w:type="dxa"/>
            <w:tcBorders>
              <w:top w:val="nil"/>
              <w:left w:val="nil"/>
              <w:bottom w:val="nil"/>
              <w:right w:val="nil"/>
            </w:tcBorders>
            <w:shd w:val="clear" w:color="auto" w:fill="auto"/>
            <w:noWrap/>
            <w:vAlign w:val="center"/>
            <w:hideMark/>
          </w:tcPr>
          <w:p w14:paraId="45EACC79" w14:textId="6F804838"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0.20–0.96</w:t>
            </w:r>
          </w:p>
        </w:tc>
        <w:tc>
          <w:tcPr>
            <w:tcW w:w="900" w:type="dxa"/>
            <w:tcBorders>
              <w:top w:val="nil"/>
              <w:left w:val="nil"/>
              <w:bottom w:val="nil"/>
              <w:right w:val="nil"/>
            </w:tcBorders>
            <w:shd w:val="clear" w:color="auto" w:fill="auto"/>
            <w:noWrap/>
            <w:vAlign w:val="center"/>
            <w:hideMark/>
          </w:tcPr>
          <w:p w14:paraId="5BB32821"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0.0381</w:t>
            </w:r>
          </w:p>
        </w:tc>
      </w:tr>
      <w:tr w:rsidR="00EE62EE" w:rsidRPr="00F31E90" w14:paraId="15D684C7" w14:textId="77777777" w:rsidTr="00CA04C9">
        <w:trPr>
          <w:trHeight w:val="400"/>
        </w:trPr>
        <w:tc>
          <w:tcPr>
            <w:tcW w:w="4340" w:type="dxa"/>
            <w:tcBorders>
              <w:top w:val="nil"/>
              <w:left w:val="nil"/>
              <w:bottom w:val="nil"/>
              <w:right w:val="nil"/>
            </w:tcBorders>
            <w:shd w:val="clear" w:color="auto" w:fill="auto"/>
            <w:noWrap/>
            <w:vAlign w:val="center"/>
            <w:hideMark/>
          </w:tcPr>
          <w:p w14:paraId="332E0436"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lastRenderedPageBreak/>
              <w:t>Reason of discontinuation of prior ICI therapy</w:t>
            </w:r>
          </w:p>
        </w:tc>
        <w:tc>
          <w:tcPr>
            <w:tcW w:w="3031" w:type="dxa"/>
            <w:tcBorders>
              <w:top w:val="nil"/>
              <w:left w:val="nil"/>
              <w:bottom w:val="nil"/>
              <w:right w:val="nil"/>
            </w:tcBorders>
            <w:shd w:val="clear" w:color="auto" w:fill="auto"/>
            <w:noWrap/>
            <w:vAlign w:val="center"/>
            <w:hideMark/>
          </w:tcPr>
          <w:p w14:paraId="07645ECB"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PD (vs. others)</w:t>
            </w:r>
          </w:p>
        </w:tc>
        <w:tc>
          <w:tcPr>
            <w:tcW w:w="305" w:type="dxa"/>
            <w:tcBorders>
              <w:top w:val="nil"/>
              <w:left w:val="nil"/>
              <w:bottom w:val="nil"/>
              <w:right w:val="nil"/>
            </w:tcBorders>
            <w:shd w:val="clear" w:color="auto" w:fill="auto"/>
            <w:noWrap/>
            <w:vAlign w:val="center"/>
            <w:hideMark/>
          </w:tcPr>
          <w:p w14:paraId="30954DB1"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2.81</w:t>
            </w:r>
          </w:p>
        </w:tc>
        <w:tc>
          <w:tcPr>
            <w:tcW w:w="1095" w:type="dxa"/>
            <w:tcBorders>
              <w:top w:val="nil"/>
              <w:left w:val="nil"/>
              <w:bottom w:val="nil"/>
              <w:right w:val="nil"/>
            </w:tcBorders>
            <w:shd w:val="clear" w:color="auto" w:fill="auto"/>
            <w:noWrap/>
            <w:vAlign w:val="center"/>
            <w:hideMark/>
          </w:tcPr>
          <w:p w14:paraId="6AD23EC3" w14:textId="275F7984"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1.25–6.93</w:t>
            </w:r>
          </w:p>
        </w:tc>
        <w:tc>
          <w:tcPr>
            <w:tcW w:w="900" w:type="dxa"/>
            <w:tcBorders>
              <w:top w:val="nil"/>
              <w:left w:val="nil"/>
              <w:bottom w:val="nil"/>
              <w:right w:val="nil"/>
            </w:tcBorders>
            <w:shd w:val="clear" w:color="auto" w:fill="auto"/>
            <w:noWrap/>
            <w:vAlign w:val="center"/>
            <w:hideMark/>
          </w:tcPr>
          <w:p w14:paraId="1EBEB946"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0.0122</w:t>
            </w:r>
          </w:p>
        </w:tc>
      </w:tr>
      <w:tr w:rsidR="00EE62EE" w:rsidRPr="00F31E90" w14:paraId="677F9B68" w14:textId="77777777" w:rsidTr="00CA04C9">
        <w:trPr>
          <w:trHeight w:val="400"/>
        </w:trPr>
        <w:tc>
          <w:tcPr>
            <w:tcW w:w="4340" w:type="dxa"/>
            <w:tcBorders>
              <w:top w:val="nil"/>
              <w:left w:val="nil"/>
              <w:bottom w:val="single" w:sz="4" w:space="0" w:color="auto"/>
              <w:right w:val="nil"/>
            </w:tcBorders>
            <w:shd w:val="clear" w:color="auto" w:fill="auto"/>
            <w:noWrap/>
            <w:vAlign w:val="center"/>
            <w:hideMark/>
          </w:tcPr>
          <w:p w14:paraId="61B091AB" w14:textId="1F37426C" w:rsidR="00EE62EE" w:rsidRPr="00F31E90" w:rsidRDefault="00193093" w:rsidP="00EE62EE">
            <w:pPr>
              <w:spacing w:after="0" w:line="480" w:lineRule="auto"/>
              <w:rPr>
                <w:rFonts w:ascii="Times New Roman" w:eastAsia="游ゴシック" w:hAnsi="Times New Roman" w:cs="Times New Roman"/>
                <w:color w:val="000000"/>
                <w:lang w:eastAsia="ja-JP"/>
              </w:rPr>
            </w:pPr>
            <w:r>
              <w:rPr>
                <w:rFonts w:ascii="Times New Roman" w:eastAsia="游ゴシック" w:hAnsi="Times New Roman" w:cs="Times New Roman"/>
                <w:color w:val="000000"/>
                <w:lang w:eastAsia="ja-JP"/>
              </w:rPr>
              <w:t>P</w:t>
            </w:r>
            <w:r w:rsidR="00EE62EE" w:rsidRPr="00F31E90">
              <w:rPr>
                <w:rFonts w:ascii="Times New Roman" w:eastAsia="游ゴシック" w:hAnsi="Times New Roman" w:cs="Times New Roman"/>
                <w:color w:val="000000"/>
                <w:lang w:eastAsia="ja-JP"/>
              </w:rPr>
              <w:t>FS from discontinuation of prior ICI therapy</w:t>
            </w:r>
          </w:p>
        </w:tc>
        <w:tc>
          <w:tcPr>
            <w:tcW w:w="3031" w:type="dxa"/>
            <w:tcBorders>
              <w:top w:val="nil"/>
              <w:left w:val="nil"/>
              <w:bottom w:val="single" w:sz="4" w:space="0" w:color="auto"/>
              <w:right w:val="nil"/>
            </w:tcBorders>
            <w:shd w:val="clear" w:color="auto" w:fill="auto"/>
            <w:noWrap/>
            <w:vAlign w:val="center"/>
            <w:hideMark/>
          </w:tcPr>
          <w:p w14:paraId="4DD142FC" w14:textId="5DDF2AA2"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≥3 months (vs.</w:t>
            </w:r>
            <w:r w:rsidR="006342C2">
              <w:rPr>
                <w:rFonts w:ascii="Times New Roman" w:eastAsia="游ゴシック" w:hAnsi="Times New Roman" w:cs="Times New Roman"/>
                <w:color w:val="000000"/>
                <w:lang w:eastAsia="ja-JP"/>
              </w:rPr>
              <w:t xml:space="preserve"> </w:t>
            </w:r>
            <w:r w:rsidRPr="00F31E90">
              <w:rPr>
                <w:rFonts w:ascii="Times New Roman" w:eastAsia="游ゴシック" w:hAnsi="Times New Roman" w:cs="Times New Roman"/>
                <w:color w:val="000000"/>
                <w:lang w:eastAsia="ja-JP"/>
              </w:rPr>
              <w:t>&lt;3 months)</w:t>
            </w:r>
          </w:p>
        </w:tc>
        <w:tc>
          <w:tcPr>
            <w:tcW w:w="305" w:type="dxa"/>
            <w:tcBorders>
              <w:top w:val="nil"/>
              <w:left w:val="nil"/>
              <w:bottom w:val="single" w:sz="4" w:space="0" w:color="auto"/>
              <w:right w:val="nil"/>
            </w:tcBorders>
            <w:shd w:val="clear" w:color="auto" w:fill="auto"/>
            <w:noWrap/>
            <w:vAlign w:val="center"/>
            <w:hideMark/>
          </w:tcPr>
          <w:p w14:paraId="70038CAB"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0.36</w:t>
            </w:r>
          </w:p>
        </w:tc>
        <w:tc>
          <w:tcPr>
            <w:tcW w:w="1095" w:type="dxa"/>
            <w:tcBorders>
              <w:top w:val="nil"/>
              <w:left w:val="nil"/>
              <w:bottom w:val="single" w:sz="4" w:space="0" w:color="auto"/>
              <w:right w:val="nil"/>
            </w:tcBorders>
            <w:shd w:val="clear" w:color="auto" w:fill="auto"/>
            <w:noWrap/>
            <w:vAlign w:val="center"/>
            <w:hideMark/>
          </w:tcPr>
          <w:p w14:paraId="53387521" w14:textId="50CB30B9"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0.14–0.80</w:t>
            </w:r>
          </w:p>
        </w:tc>
        <w:tc>
          <w:tcPr>
            <w:tcW w:w="900" w:type="dxa"/>
            <w:tcBorders>
              <w:top w:val="nil"/>
              <w:left w:val="nil"/>
              <w:bottom w:val="single" w:sz="4" w:space="0" w:color="auto"/>
              <w:right w:val="nil"/>
            </w:tcBorders>
            <w:shd w:val="clear" w:color="auto" w:fill="auto"/>
            <w:noWrap/>
            <w:vAlign w:val="center"/>
            <w:hideMark/>
          </w:tcPr>
          <w:p w14:paraId="37F25A51" w14:textId="77777777" w:rsidR="00EE62EE" w:rsidRPr="00F31E90" w:rsidRDefault="00EE62EE" w:rsidP="00EE62EE">
            <w:pPr>
              <w:spacing w:after="0" w:line="480" w:lineRule="auto"/>
              <w:jc w:val="center"/>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0.0122</w:t>
            </w:r>
          </w:p>
        </w:tc>
      </w:tr>
    </w:tbl>
    <w:p w14:paraId="4E52C03D" w14:textId="778BEF33" w:rsidR="00EE62EE" w:rsidRPr="00F31E90" w:rsidRDefault="00EE62EE" w:rsidP="00EE62EE">
      <w:pPr>
        <w:spacing w:after="0" w:line="480" w:lineRule="auto"/>
        <w:rPr>
          <w:rFonts w:ascii="Times New Roman" w:eastAsia="ＭＳ Ｐゴシック" w:hAnsi="Times New Roman" w:cs="Times New Roman"/>
          <w:lang w:eastAsia="ja-JP"/>
        </w:rPr>
      </w:pPr>
      <w:r w:rsidRPr="00F31E90">
        <w:rPr>
          <w:rFonts w:ascii="Times New Roman" w:eastAsia="ＭＳ Ｐゴシック" w:hAnsi="Times New Roman" w:cs="Times New Roman"/>
          <w:lang w:eastAsia="ja-JP"/>
        </w:rPr>
        <w:t xml:space="preserve">Abbreviations: Ad, adenocarcinoma; CR, complete response; ICI, immune checkpoint inhibitor; </w:t>
      </w:r>
      <w:r w:rsidR="004C0FFA" w:rsidRPr="00F31E90">
        <w:rPr>
          <w:rFonts w:ascii="Times New Roman" w:eastAsia="ＭＳ Ｐゴシック" w:hAnsi="Times New Roman" w:cs="Times New Roman"/>
          <w:lang w:eastAsia="ja-JP"/>
        </w:rPr>
        <w:t xml:space="preserve">PD-L1, programmed death-ligand-1; </w:t>
      </w:r>
      <w:r w:rsidRPr="00F31E90">
        <w:rPr>
          <w:rFonts w:ascii="Times New Roman" w:eastAsia="ＭＳ Ｐゴシック" w:hAnsi="Times New Roman" w:cs="Times New Roman"/>
          <w:lang w:eastAsia="ja-JP"/>
        </w:rPr>
        <w:t>PFSR, progression-free survival of rechallenge; PD, progression disease; PR, partial response; RFS, recurrence-free survival.</w:t>
      </w:r>
    </w:p>
    <w:p w14:paraId="57A5C232" w14:textId="77777777" w:rsidR="00EE62EE" w:rsidRPr="00F31E90" w:rsidRDefault="00EE62EE" w:rsidP="00EE62EE">
      <w:pPr>
        <w:spacing w:after="0" w:line="480" w:lineRule="auto"/>
        <w:rPr>
          <w:rFonts w:ascii="Times New Roman" w:eastAsia="ＭＳ Ｐゴシック" w:hAnsi="Times New Roman" w:cs="Times New Roman"/>
          <w:lang w:eastAsia="ja-JP"/>
        </w:rPr>
      </w:pPr>
    </w:p>
    <w:p w14:paraId="0D17D06F" w14:textId="77777777" w:rsidR="00EE62EE" w:rsidRPr="00F31E90" w:rsidRDefault="00EE62EE" w:rsidP="00EE62EE">
      <w:pPr>
        <w:spacing w:after="0" w:line="480" w:lineRule="auto"/>
        <w:rPr>
          <w:rFonts w:ascii="Times New Roman" w:eastAsia="ＭＳ Ｐゴシック" w:hAnsi="Times New Roman" w:cs="Times New Roman"/>
          <w:lang w:eastAsia="ja-JP"/>
        </w:rPr>
      </w:pPr>
      <w:r w:rsidRPr="00F31E90">
        <w:rPr>
          <w:rFonts w:ascii="Times New Roman" w:eastAsia="ＭＳ Ｐゴシック" w:hAnsi="Times New Roman" w:cs="Times New Roman"/>
          <w:lang w:eastAsia="ja-JP"/>
        </w:rPr>
        <w:br w:type="page"/>
      </w:r>
    </w:p>
    <w:p w14:paraId="65A3E4C0" w14:textId="77777777" w:rsidR="00EE62EE" w:rsidRPr="00F31E90" w:rsidRDefault="00EE62EE" w:rsidP="00EE62EE">
      <w:pPr>
        <w:spacing w:after="0" w:line="480" w:lineRule="auto"/>
        <w:rPr>
          <w:rFonts w:ascii="Times New Roman" w:eastAsia="ＭＳ Ｐゴシック" w:hAnsi="Times New Roman" w:cs="Times New Roman"/>
          <w:lang w:eastAsia="ja-JP"/>
        </w:rPr>
        <w:sectPr w:rsidR="00EE62EE" w:rsidRPr="00F31E90" w:rsidSect="00CA04C9">
          <w:pgSz w:w="16838" w:h="11906" w:orient="landscape"/>
          <w:pgMar w:top="1701" w:right="1701" w:bottom="1701" w:left="1985" w:header="851" w:footer="992" w:gutter="0"/>
          <w:cols w:space="425"/>
          <w:docGrid w:type="lines" w:linePitch="360"/>
        </w:sectPr>
      </w:pPr>
    </w:p>
    <w:p w14:paraId="5B8B7CF4" w14:textId="1EB49EEE" w:rsidR="00EE62EE" w:rsidRPr="00F31E90" w:rsidRDefault="00EE62EE" w:rsidP="00EE62EE">
      <w:pPr>
        <w:spacing w:after="0" w:line="480" w:lineRule="auto"/>
        <w:rPr>
          <w:rFonts w:ascii="Times New Roman" w:eastAsia="ＭＳ Ｐゴシック" w:hAnsi="Times New Roman" w:cs="Times New Roman"/>
          <w:lang w:eastAsia="ja-JP"/>
        </w:rPr>
      </w:pPr>
      <w:r w:rsidRPr="00F31E90">
        <w:rPr>
          <w:rFonts w:ascii="Times New Roman" w:eastAsia="ＭＳ Ｐゴシック" w:hAnsi="Times New Roman" w:cs="Times New Roman"/>
          <w:b/>
          <w:bCs/>
          <w:lang w:eastAsia="ja-JP"/>
        </w:rPr>
        <w:lastRenderedPageBreak/>
        <w:t>Table S6</w:t>
      </w:r>
      <w:r w:rsidRPr="00F31E90">
        <w:rPr>
          <w:rFonts w:ascii="Times New Roman" w:eastAsia="ＭＳ Ｐゴシック" w:hAnsi="Times New Roman" w:cs="Times New Roman"/>
          <w:lang w:eastAsia="ja-JP"/>
        </w:rPr>
        <w:t xml:space="preserve"> </w:t>
      </w:r>
      <w:r w:rsidRPr="00F31E90">
        <w:rPr>
          <w:rFonts w:ascii="Times New Roman" w:eastAsia="ＭＳ Ｐゴシック" w:hAnsi="Times New Roman" w:cs="Times New Roman"/>
          <w:b/>
          <w:bCs/>
          <w:lang w:eastAsia="ja-JP"/>
        </w:rPr>
        <w:t>Frequency and time to AEs in the LT group</w:t>
      </w:r>
      <w:r w:rsidRPr="00F31E90">
        <w:rPr>
          <w:rFonts w:ascii="Times New Roman" w:eastAsia="ＭＳ Ｐゴシック" w:hAnsi="Times New Roman" w:cs="Times New Roman"/>
          <w:lang w:eastAsia="ja-JP"/>
        </w:rPr>
        <w:t xml:space="preserve"> </w:t>
      </w:r>
    </w:p>
    <w:tbl>
      <w:tblPr>
        <w:tblW w:w="7797" w:type="dxa"/>
        <w:tblCellMar>
          <w:left w:w="99" w:type="dxa"/>
          <w:right w:w="99" w:type="dxa"/>
        </w:tblCellMar>
        <w:tblLook w:val="04A0" w:firstRow="1" w:lastRow="0" w:firstColumn="1" w:lastColumn="0" w:noHBand="0" w:noVBand="1"/>
      </w:tblPr>
      <w:tblGrid>
        <w:gridCol w:w="1680"/>
        <w:gridCol w:w="1439"/>
        <w:gridCol w:w="1984"/>
        <w:gridCol w:w="2694"/>
      </w:tblGrid>
      <w:tr w:rsidR="00EE62EE" w:rsidRPr="00F31E90" w14:paraId="07EC9EE6" w14:textId="77777777" w:rsidTr="00CA04C9">
        <w:trPr>
          <w:trHeight w:val="400"/>
        </w:trPr>
        <w:tc>
          <w:tcPr>
            <w:tcW w:w="1680" w:type="dxa"/>
            <w:tcBorders>
              <w:top w:val="nil"/>
              <w:left w:val="nil"/>
              <w:bottom w:val="nil"/>
              <w:right w:val="nil"/>
            </w:tcBorders>
            <w:shd w:val="clear" w:color="auto" w:fill="auto"/>
            <w:noWrap/>
            <w:vAlign w:val="center"/>
            <w:hideMark/>
          </w:tcPr>
          <w:p w14:paraId="1145895D" w14:textId="77777777" w:rsidR="00EE62EE" w:rsidRPr="00F31E90" w:rsidRDefault="00EE62EE" w:rsidP="00EE62EE">
            <w:pPr>
              <w:spacing w:after="0" w:line="480" w:lineRule="auto"/>
              <w:rPr>
                <w:rFonts w:ascii="Times New Roman" w:eastAsia="ＭＳ Ｐゴシック" w:hAnsi="Times New Roman" w:cs="Times New Roman"/>
                <w:lang w:eastAsia="ja-JP"/>
              </w:rPr>
            </w:pPr>
          </w:p>
        </w:tc>
        <w:tc>
          <w:tcPr>
            <w:tcW w:w="6117" w:type="dxa"/>
            <w:gridSpan w:val="3"/>
            <w:tcBorders>
              <w:top w:val="single" w:sz="4" w:space="0" w:color="auto"/>
              <w:left w:val="nil"/>
              <w:bottom w:val="single" w:sz="4" w:space="0" w:color="auto"/>
              <w:right w:val="nil"/>
            </w:tcBorders>
            <w:shd w:val="clear" w:color="auto" w:fill="auto"/>
            <w:noWrap/>
            <w:vAlign w:val="center"/>
            <w:hideMark/>
          </w:tcPr>
          <w:p w14:paraId="33B37DC4" w14:textId="77777777"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 xml:space="preserve"> No. (%)</w:t>
            </w:r>
          </w:p>
        </w:tc>
      </w:tr>
      <w:tr w:rsidR="00EE62EE" w:rsidRPr="00F31E90" w14:paraId="7E487E89" w14:textId="77777777" w:rsidTr="00CA04C9">
        <w:trPr>
          <w:trHeight w:val="400"/>
        </w:trPr>
        <w:tc>
          <w:tcPr>
            <w:tcW w:w="1680" w:type="dxa"/>
            <w:tcBorders>
              <w:top w:val="nil"/>
              <w:left w:val="nil"/>
              <w:bottom w:val="nil"/>
              <w:right w:val="nil"/>
            </w:tcBorders>
            <w:shd w:val="clear" w:color="auto" w:fill="auto"/>
            <w:noWrap/>
            <w:vAlign w:val="center"/>
            <w:hideMark/>
          </w:tcPr>
          <w:p w14:paraId="1B98971A" w14:textId="77777777" w:rsidR="00EE62EE" w:rsidRPr="00F31E90" w:rsidRDefault="00EE62EE" w:rsidP="00EE62EE">
            <w:pPr>
              <w:spacing w:after="0" w:line="480" w:lineRule="auto"/>
              <w:rPr>
                <w:rFonts w:ascii="Times New Roman" w:eastAsia="游ゴシック" w:hAnsi="Times New Roman" w:cs="Times New Roman"/>
                <w:b/>
                <w:bCs/>
                <w:color w:val="000000"/>
                <w:lang w:eastAsia="ja-JP"/>
              </w:rPr>
            </w:pPr>
          </w:p>
        </w:tc>
        <w:tc>
          <w:tcPr>
            <w:tcW w:w="1439" w:type="dxa"/>
            <w:vMerge w:val="restart"/>
            <w:tcBorders>
              <w:top w:val="nil"/>
              <w:left w:val="nil"/>
              <w:bottom w:val="single" w:sz="4" w:space="0" w:color="000000"/>
              <w:right w:val="nil"/>
            </w:tcBorders>
            <w:shd w:val="clear" w:color="auto" w:fill="auto"/>
            <w:noWrap/>
            <w:vAlign w:val="center"/>
            <w:hideMark/>
          </w:tcPr>
          <w:p w14:paraId="47E9871A" w14:textId="77777777"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All</w:t>
            </w:r>
          </w:p>
          <w:p w14:paraId="64F0D54C" w14:textId="1241DB05"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(n=24)</w:t>
            </w:r>
          </w:p>
        </w:tc>
        <w:tc>
          <w:tcPr>
            <w:tcW w:w="1984" w:type="dxa"/>
            <w:vMerge w:val="restart"/>
            <w:tcBorders>
              <w:top w:val="nil"/>
              <w:left w:val="nil"/>
              <w:bottom w:val="single" w:sz="4" w:space="0" w:color="000000"/>
              <w:right w:val="nil"/>
            </w:tcBorders>
            <w:shd w:val="clear" w:color="auto" w:fill="auto"/>
            <w:noWrap/>
            <w:vAlign w:val="center"/>
            <w:hideMark/>
          </w:tcPr>
          <w:p w14:paraId="0633B12F" w14:textId="77777777"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Grade 3 to 5 AEs</w:t>
            </w:r>
          </w:p>
          <w:p w14:paraId="0821131F" w14:textId="037BF808"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(n=8)</w:t>
            </w:r>
          </w:p>
        </w:tc>
        <w:tc>
          <w:tcPr>
            <w:tcW w:w="2694" w:type="dxa"/>
            <w:vMerge w:val="restart"/>
            <w:tcBorders>
              <w:top w:val="nil"/>
              <w:left w:val="nil"/>
              <w:bottom w:val="single" w:sz="4" w:space="0" w:color="000000"/>
              <w:right w:val="nil"/>
            </w:tcBorders>
            <w:shd w:val="clear" w:color="auto" w:fill="auto"/>
            <w:vAlign w:val="center"/>
            <w:hideMark/>
          </w:tcPr>
          <w:p w14:paraId="77E744D4" w14:textId="77777777" w:rsidR="00EE62EE" w:rsidRPr="00F31E90" w:rsidRDefault="00EE62EE" w:rsidP="00EE62EE">
            <w:pPr>
              <w:spacing w:after="0" w:line="480" w:lineRule="auto"/>
              <w:jc w:val="center"/>
              <w:rPr>
                <w:rFonts w:ascii="Times New Roman" w:eastAsia="游ゴシック" w:hAnsi="Times New Roman" w:cs="Times New Roman"/>
                <w:b/>
                <w:bCs/>
                <w:color w:val="000000"/>
                <w:vertAlign w:val="superscript"/>
                <w:lang w:eastAsia="ja-JP"/>
              </w:rPr>
            </w:pPr>
            <w:r w:rsidRPr="00F31E90">
              <w:rPr>
                <w:rFonts w:ascii="Times New Roman" w:eastAsia="游ゴシック" w:hAnsi="Times New Roman" w:cs="Times New Roman"/>
                <w:b/>
                <w:bCs/>
                <w:color w:val="000000"/>
                <w:lang w:eastAsia="ja-JP"/>
              </w:rPr>
              <w:t xml:space="preserve">Median months (range) to onset of serious </w:t>
            </w:r>
            <w:proofErr w:type="spellStart"/>
            <w:r w:rsidRPr="00F31E90">
              <w:rPr>
                <w:rFonts w:ascii="Times New Roman" w:eastAsia="游ゴシック" w:hAnsi="Times New Roman" w:cs="Times New Roman"/>
                <w:b/>
                <w:bCs/>
                <w:color w:val="000000"/>
                <w:lang w:eastAsia="ja-JP"/>
              </w:rPr>
              <w:t>AE</w:t>
            </w:r>
            <w:r w:rsidRPr="00F31E90">
              <w:rPr>
                <w:rFonts w:ascii="Times New Roman" w:eastAsia="游ゴシック" w:hAnsi="Times New Roman" w:cs="Times New Roman"/>
                <w:b/>
                <w:bCs/>
                <w:color w:val="000000"/>
                <w:vertAlign w:val="superscript"/>
                <w:lang w:eastAsia="ja-JP"/>
              </w:rPr>
              <w:t>a</w:t>
            </w:r>
            <w:proofErr w:type="spellEnd"/>
          </w:p>
        </w:tc>
      </w:tr>
      <w:tr w:rsidR="00EE62EE" w:rsidRPr="00F31E90" w14:paraId="4073DB26" w14:textId="77777777" w:rsidTr="00CA04C9">
        <w:trPr>
          <w:trHeight w:val="400"/>
        </w:trPr>
        <w:tc>
          <w:tcPr>
            <w:tcW w:w="1680" w:type="dxa"/>
            <w:tcBorders>
              <w:top w:val="nil"/>
              <w:left w:val="nil"/>
              <w:bottom w:val="single" w:sz="4" w:space="0" w:color="auto"/>
              <w:right w:val="nil"/>
            </w:tcBorders>
            <w:shd w:val="clear" w:color="auto" w:fill="auto"/>
            <w:noWrap/>
            <w:vAlign w:val="center"/>
            <w:hideMark/>
          </w:tcPr>
          <w:p w14:paraId="3E2B41FC" w14:textId="77777777" w:rsidR="00EE62EE" w:rsidRPr="00F31E90" w:rsidRDefault="00EE62EE" w:rsidP="00EE62EE">
            <w:pPr>
              <w:spacing w:after="0" w:line="480" w:lineRule="auto"/>
              <w:rPr>
                <w:rFonts w:ascii="Times New Roman" w:eastAsia="游ゴシック" w:hAnsi="Times New Roman" w:cs="Times New Roman"/>
                <w:b/>
                <w:bCs/>
                <w:color w:val="000000"/>
                <w:lang w:eastAsia="ja-JP"/>
              </w:rPr>
            </w:pPr>
            <w:r w:rsidRPr="00F31E90">
              <w:rPr>
                <w:rFonts w:ascii="Times New Roman" w:eastAsia="游ゴシック" w:hAnsi="Times New Roman" w:cs="Times New Roman"/>
                <w:b/>
                <w:bCs/>
                <w:color w:val="000000"/>
                <w:lang w:eastAsia="ja-JP"/>
              </w:rPr>
              <w:t>Category</w:t>
            </w:r>
          </w:p>
        </w:tc>
        <w:tc>
          <w:tcPr>
            <w:tcW w:w="1439" w:type="dxa"/>
            <w:vMerge/>
            <w:tcBorders>
              <w:top w:val="nil"/>
              <w:left w:val="nil"/>
              <w:bottom w:val="single" w:sz="4" w:space="0" w:color="000000"/>
              <w:right w:val="nil"/>
            </w:tcBorders>
            <w:vAlign w:val="center"/>
            <w:hideMark/>
          </w:tcPr>
          <w:p w14:paraId="1C8F2FE6" w14:textId="77777777" w:rsidR="00EE62EE" w:rsidRPr="00F31E90" w:rsidRDefault="00EE62EE" w:rsidP="00EE62EE">
            <w:pPr>
              <w:spacing w:after="0" w:line="480" w:lineRule="auto"/>
              <w:rPr>
                <w:rFonts w:ascii="Times New Roman" w:eastAsia="游ゴシック" w:hAnsi="Times New Roman" w:cs="Times New Roman"/>
                <w:b/>
                <w:bCs/>
                <w:color w:val="000000"/>
                <w:lang w:eastAsia="ja-JP"/>
              </w:rPr>
            </w:pPr>
          </w:p>
        </w:tc>
        <w:tc>
          <w:tcPr>
            <w:tcW w:w="1984" w:type="dxa"/>
            <w:vMerge/>
            <w:tcBorders>
              <w:top w:val="nil"/>
              <w:left w:val="nil"/>
              <w:bottom w:val="single" w:sz="4" w:space="0" w:color="000000"/>
              <w:right w:val="nil"/>
            </w:tcBorders>
            <w:vAlign w:val="center"/>
            <w:hideMark/>
          </w:tcPr>
          <w:p w14:paraId="3C2D4BBE" w14:textId="77777777" w:rsidR="00EE62EE" w:rsidRPr="00F31E90" w:rsidRDefault="00EE62EE" w:rsidP="00EE62EE">
            <w:pPr>
              <w:spacing w:after="0" w:line="480" w:lineRule="auto"/>
              <w:rPr>
                <w:rFonts w:ascii="Times New Roman" w:eastAsia="游ゴシック" w:hAnsi="Times New Roman" w:cs="Times New Roman"/>
                <w:b/>
                <w:bCs/>
                <w:color w:val="000000"/>
                <w:lang w:eastAsia="ja-JP"/>
              </w:rPr>
            </w:pPr>
          </w:p>
        </w:tc>
        <w:tc>
          <w:tcPr>
            <w:tcW w:w="2694" w:type="dxa"/>
            <w:vMerge/>
            <w:tcBorders>
              <w:top w:val="nil"/>
              <w:left w:val="nil"/>
              <w:bottom w:val="single" w:sz="4" w:space="0" w:color="000000"/>
              <w:right w:val="nil"/>
            </w:tcBorders>
            <w:vAlign w:val="center"/>
            <w:hideMark/>
          </w:tcPr>
          <w:p w14:paraId="30BF92EA" w14:textId="77777777" w:rsidR="00EE62EE" w:rsidRPr="00F31E90" w:rsidRDefault="00EE62EE" w:rsidP="00EE62EE">
            <w:pPr>
              <w:spacing w:after="0" w:line="480" w:lineRule="auto"/>
              <w:rPr>
                <w:rFonts w:ascii="Times New Roman" w:eastAsia="游ゴシック" w:hAnsi="Times New Roman" w:cs="Times New Roman"/>
                <w:b/>
                <w:bCs/>
                <w:color w:val="000000"/>
                <w:lang w:eastAsia="ja-JP"/>
              </w:rPr>
            </w:pPr>
          </w:p>
        </w:tc>
      </w:tr>
      <w:tr w:rsidR="00EE62EE" w:rsidRPr="00F31E90" w14:paraId="33FF58FE" w14:textId="77777777" w:rsidTr="00CA04C9">
        <w:trPr>
          <w:trHeight w:val="400"/>
        </w:trPr>
        <w:tc>
          <w:tcPr>
            <w:tcW w:w="1680" w:type="dxa"/>
            <w:tcBorders>
              <w:top w:val="nil"/>
              <w:left w:val="nil"/>
              <w:bottom w:val="nil"/>
              <w:right w:val="nil"/>
            </w:tcBorders>
            <w:shd w:val="clear" w:color="auto" w:fill="auto"/>
            <w:noWrap/>
            <w:vAlign w:val="center"/>
            <w:hideMark/>
          </w:tcPr>
          <w:p w14:paraId="37AB06DD"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Pulmonary</w:t>
            </w:r>
          </w:p>
        </w:tc>
        <w:tc>
          <w:tcPr>
            <w:tcW w:w="1439" w:type="dxa"/>
            <w:tcBorders>
              <w:top w:val="nil"/>
              <w:left w:val="nil"/>
              <w:bottom w:val="nil"/>
              <w:right w:val="nil"/>
            </w:tcBorders>
            <w:shd w:val="clear" w:color="auto" w:fill="auto"/>
            <w:noWrap/>
            <w:vAlign w:val="center"/>
            <w:hideMark/>
          </w:tcPr>
          <w:p w14:paraId="37331FC2"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12 (50)</w:t>
            </w:r>
          </w:p>
        </w:tc>
        <w:tc>
          <w:tcPr>
            <w:tcW w:w="1984" w:type="dxa"/>
            <w:tcBorders>
              <w:top w:val="nil"/>
              <w:left w:val="nil"/>
              <w:bottom w:val="nil"/>
              <w:right w:val="nil"/>
            </w:tcBorders>
            <w:shd w:val="clear" w:color="auto" w:fill="auto"/>
            <w:noWrap/>
            <w:vAlign w:val="center"/>
            <w:hideMark/>
          </w:tcPr>
          <w:p w14:paraId="3F56164A"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 (13)</w:t>
            </w:r>
          </w:p>
        </w:tc>
        <w:tc>
          <w:tcPr>
            <w:tcW w:w="2694" w:type="dxa"/>
            <w:tcBorders>
              <w:top w:val="nil"/>
              <w:left w:val="nil"/>
              <w:bottom w:val="nil"/>
              <w:right w:val="nil"/>
            </w:tcBorders>
            <w:shd w:val="clear" w:color="auto" w:fill="auto"/>
            <w:noWrap/>
            <w:vAlign w:val="center"/>
            <w:hideMark/>
          </w:tcPr>
          <w:p w14:paraId="64A1F34A" w14:textId="45E6FAA3"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23.3 (12.2–39.6)</w:t>
            </w:r>
          </w:p>
        </w:tc>
      </w:tr>
      <w:tr w:rsidR="00EE62EE" w:rsidRPr="00F31E90" w14:paraId="57A871BC" w14:textId="77777777" w:rsidTr="00CA04C9">
        <w:trPr>
          <w:trHeight w:val="400"/>
        </w:trPr>
        <w:tc>
          <w:tcPr>
            <w:tcW w:w="1680" w:type="dxa"/>
            <w:tcBorders>
              <w:top w:val="nil"/>
              <w:left w:val="nil"/>
              <w:bottom w:val="nil"/>
              <w:right w:val="nil"/>
            </w:tcBorders>
            <w:shd w:val="clear" w:color="auto" w:fill="auto"/>
            <w:noWrap/>
            <w:vAlign w:val="center"/>
            <w:hideMark/>
          </w:tcPr>
          <w:p w14:paraId="6605CC75"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GI</w:t>
            </w:r>
          </w:p>
        </w:tc>
        <w:tc>
          <w:tcPr>
            <w:tcW w:w="1439" w:type="dxa"/>
            <w:tcBorders>
              <w:top w:val="nil"/>
              <w:left w:val="nil"/>
              <w:bottom w:val="nil"/>
              <w:right w:val="nil"/>
            </w:tcBorders>
            <w:shd w:val="clear" w:color="auto" w:fill="auto"/>
            <w:noWrap/>
            <w:vAlign w:val="center"/>
            <w:hideMark/>
          </w:tcPr>
          <w:p w14:paraId="07818996"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2 (8)</w:t>
            </w:r>
          </w:p>
        </w:tc>
        <w:tc>
          <w:tcPr>
            <w:tcW w:w="1984" w:type="dxa"/>
            <w:tcBorders>
              <w:top w:val="nil"/>
              <w:left w:val="nil"/>
              <w:bottom w:val="nil"/>
              <w:right w:val="nil"/>
            </w:tcBorders>
            <w:shd w:val="clear" w:color="auto" w:fill="auto"/>
            <w:noWrap/>
            <w:vAlign w:val="center"/>
            <w:hideMark/>
          </w:tcPr>
          <w:p w14:paraId="0F87F43F"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2 (25)</w:t>
            </w:r>
          </w:p>
        </w:tc>
        <w:tc>
          <w:tcPr>
            <w:tcW w:w="2694" w:type="dxa"/>
            <w:tcBorders>
              <w:top w:val="nil"/>
              <w:left w:val="nil"/>
              <w:bottom w:val="nil"/>
              <w:right w:val="nil"/>
            </w:tcBorders>
            <w:shd w:val="clear" w:color="auto" w:fill="auto"/>
            <w:noWrap/>
            <w:vAlign w:val="center"/>
            <w:hideMark/>
          </w:tcPr>
          <w:p w14:paraId="6DB1C391" w14:textId="492A0DBD"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14.2 (13.2–15.2)</w:t>
            </w:r>
          </w:p>
        </w:tc>
      </w:tr>
      <w:tr w:rsidR="00EE62EE" w:rsidRPr="00F31E90" w14:paraId="2DEAA1F7" w14:textId="77777777" w:rsidTr="00CA04C9">
        <w:trPr>
          <w:trHeight w:val="400"/>
        </w:trPr>
        <w:tc>
          <w:tcPr>
            <w:tcW w:w="1680" w:type="dxa"/>
            <w:tcBorders>
              <w:top w:val="nil"/>
              <w:left w:val="nil"/>
              <w:bottom w:val="nil"/>
              <w:right w:val="nil"/>
            </w:tcBorders>
            <w:shd w:val="clear" w:color="auto" w:fill="auto"/>
            <w:noWrap/>
            <w:vAlign w:val="center"/>
            <w:hideMark/>
          </w:tcPr>
          <w:p w14:paraId="74200E0A"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Skin</w:t>
            </w:r>
          </w:p>
        </w:tc>
        <w:tc>
          <w:tcPr>
            <w:tcW w:w="1439" w:type="dxa"/>
            <w:tcBorders>
              <w:top w:val="nil"/>
              <w:left w:val="nil"/>
              <w:bottom w:val="nil"/>
              <w:right w:val="nil"/>
            </w:tcBorders>
            <w:shd w:val="clear" w:color="auto" w:fill="auto"/>
            <w:noWrap/>
            <w:vAlign w:val="center"/>
            <w:hideMark/>
          </w:tcPr>
          <w:p w14:paraId="0CC7802F"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3 (13)</w:t>
            </w:r>
          </w:p>
        </w:tc>
        <w:tc>
          <w:tcPr>
            <w:tcW w:w="1984" w:type="dxa"/>
            <w:tcBorders>
              <w:top w:val="nil"/>
              <w:left w:val="nil"/>
              <w:bottom w:val="nil"/>
              <w:right w:val="nil"/>
            </w:tcBorders>
            <w:shd w:val="clear" w:color="auto" w:fill="auto"/>
            <w:noWrap/>
            <w:vAlign w:val="center"/>
            <w:hideMark/>
          </w:tcPr>
          <w:p w14:paraId="5C8D49F0"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2 (25)</w:t>
            </w:r>
          </w:p>
        </w:tc>
        <w:tc>
          <w:tcPr>
            <w:tcW w:w="2694" w:type="dxa"/>
            <w:tcBorders>
              <w:top w:val="nil"/>
              <w:left w:val="nil"/>
              <w:bottom w:val="nil"/>
              <w:right w:val="nil"/>
            </w:tcBorders>
            <w:shd w:val="clear" w:color="auto" w:fill="auto"/>
            <w:noWrap/>
            <w:vAlign w:val="center"/>
            <w:hideMark/>
          </w:tcPr>
          <w:p w14:paraId="335A653D" w14:textId="6D5DF349"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13.6 (13.4–33.8)</w:t>
            </w:r>
          </w:p>
        </w:tc>
      </w:tr>
      <w:tr w:rsidR="00EE62EE" w:rsidRPr="00F31E90" w14:paraId="74A27E48" w14:textId="77777777" w:rsidTr="00CA04C9">
        <w:trPr>
          <w:trHeight w:val="400"/>
        </w:trPr>
        <w:tc>
          <w:tcPr>
            <w:tcW w:w="1680" w:type="dxa"/>
            <w:tcBorders>
              <w:top w:val="nil"/>
              <w:left w:val="nil"/>
              <w:bottom w:val="nil"/>
              <w:right w:val="nil"/>
            </w:tcBorders>
            <w:shd w:val="clear" w:color="auto" w:fill="auto"/>
            <w:noWrap/>
            <w:vAlign w:val="center"/>
            <w:hideMark/>
          </w:tcPr>
          <w:p w14:paraId="1D543B2D"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Endocrine</w:t>
            </w:r>
          </w:p>
        </w:tc>
        <w:tc>
          <w:tcPr>
            <w:tcW w:w="1439" w:type="dxa"/>
            <w:tcBorders>
              <w:top w:val="nil"/>
              <w:left w:val="nil"/>
              <w:bottom w:val="nil"/>
              <w:right w:val="nil"/>
            </w:tcBorders>
            <w:shd w:val="clear" w:color="auto" w:fill="auto"/>
            <w:noWrap/>
            <w:vAlign w:val="center"/>
            <w:hideMark/>
          </w:tcPr>
          <w:p w14:paraId="436EFAE6"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4 (17)</w:t>
            </w:r>
          </w:p>
        </w:tc>
        <w:tc>
          <w:tcPr>
            <w:tcW w:w="1984" w:type="dxa"/>
            <w:tcBorders>
              <w:top w:val="nil"/>
              <w:left w:val="nil"/>
              <w:bottom w:val="nil"/>
              <w:right w:val="nil"/>
            </w:tcBorders>
            <w:shd w:val="clear" w:color="auto" w:fill="auto"/>
            <w:noWrap/>
            <w:vAlign w:val="center"/>
            <w:hideMark/>
          </w:tcPr>
          <w:p w14:paraId="139C2352"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 (13)</w:t>
            </w:r>
          </w:p>
        </w:tc>
        <w:tc>
          <w:tcPr>
            <w:tcW w:w="2694" w:type="dxa"/>
            <w:tcBorders>
              <w:top w:val="nil"/>
              <w:left w:val="nil"/>
              <w:bottom w:val="nil"/>
              <w:right w:val="nil"/>
            </w:tcBorders>
            <w:shd w:val="clear" w:color="auto" w:fill="auto"/>
            <w:noWrap/>
            <w:vAlign w:val="center"/>
            <w:hideMark/>
          </w:tcPr>
          <w:p w14:paraId="6803CB7E" w14:textId="484B1960"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22.0 (14.0–38.7)</w:t>
            </w:r>
          </w:p>
        </w:tc>
      </w:tr>
      <w:tr w:rsidR="00EE62EE" w:rsidRPr="00F31E90" w14:paraId="3C67E2F9" w14:textId="77777777" w:rsidTr="00CA04C9">
        <w:trPr>
          <w:trHeight w:val="400"/>
        </w:trPr>
        <w:tc>
          <w:tcPr>
            <w:tcW w:w="1680" w:type="dxa"/>
            <w:tcBorders>
              <w:top w:val="nil"/>
              <w:left w:val="nil"/>
              <w:bottom w:val="nil"/>
              <w:right w:val="nil"/>
            </w:tcBorders>
            <w:shd w:val="clear" w:color="auto" w:fill="auto"/>
            <w:noWrap/>
            <w:vAlign w:val="center"/>
            <w:hideMark/>
          </w:tcPr>
          <w:p w14:paraId="18D3845F"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Brain</w:t>
            </w:r>
          </w:p>
        </w:tc>
        <w:tc>
          <w:tcPr>
            <w:tcW w:w="1439" w:type="dxa"/>
            <w:tcBorders>
              <w:top w:val="nil"/>
              <w:left w:val="nil"/>
              <w:bottom w:val="nil"/>
              <w:right w:val="nil"/>
            </w:tcBorders>
            <w:shd w:val="clear" w:color="auto" w:fill="auto"/>
            <w:noWrap/>
            <w:vAlign w:val="center"/>
            <w:hideMark/>
          </w:tcPr>
          <w:p w14:paraId="0589FFDD"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 (4)</w:t>
            </w:r>
          </w:p>
        </w:tc>
        <w:tc>
          <w:tcPr>
            <w:tcW w:w="1984" w:type="dxa"/>
            <w:tcBorders>
              <w:top w:val="nil"/>
              <w:left w:val="nil"/>
              <w:bottom w:val="nil"/>
              <w:right w:val="nil"/>
            </w:tcBorders>
            <w:shd w:val="clear" w:color="auto" w:fill="auto"/>
            <w:noWrap/>
            <w:vAlign w:val="center"/>
            <w:hideMark/>
          </w:tcPr>
          <w:p w14:paraId="1A29827A"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 (13)</w:t>
            </w:r>
          </w:p>
        </w:tc>
        <w:tc>
          <w:tcPr>
            <w:tcW w:w="2694" w:type="dxa"/>
            <w:tcBorders>
              <w:top w:val="nil"/>
              <w:left w:val="nil"/>
              <w:bottom w:val="nil"/>
              <w:right w:val="nil"/>
            </w:tcBorders>
            <w:shd w:val="clear" w:color="auto" w:fill="auto"/>
            <w:noWrap/>
            <w:vAlign w:val="center"/>
            <w:hideMark/>
          </w:tcPr>
          <w:p w14:paraId="457F36D8"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15.2</w:t>
            </w:r>
          </w:p>
        </w:tc>
      </w:tr>
      <w:tr w:rsidR="00EE62EE" w:rsidRPr="00F31E90" w14:paraId="6BA05F1C" w14:textId="77777777" w:rsidTr="00CA04C9">
        <w:trPr>
          <w:trHeight w:val="400"/>
        </w:trPr>
        <w:tc>
          <w:tcPr>
            <w:tcW w:w="1680" w:type="dxa"/>
            <w:tcBorders>
              <w:top w:val="nil"/>
              <w:left w:val="nil"/>
              <w:bottom w:val="single" w:sz="4" w:space="0" w:color="auto"/>
              <w:right w:val="nil"/>
            </w:tcBorders>
            <w:shd w:val="clear" w:color="auto" w:fill="auto"/>
            <w:noWrap/>
            <w:vAlign w:val="center"/>
            <w:hideMark/>
          </w:tcPr>
          <w:p w14:paraId="787B3083"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Musculoskeletal</w:t>
            </w:r>
          </w:p>
        </w:tc>
        <w:tc>
          <w:tcPr>
            <w:tcW w:w="1439" w:type="dxa"/>
            <w:tcBorders>
              <w:top w:val="nil"/>
              <w:left w:val="nil"/>
              <w:bottom w:val="single" w:sz="4" w:space="0" w:color="auto"/>
              <w:right w:val="nil"/>
            </w:tcBorders>
            <w:shd w:val="clear" w:color="auto" w:fill="auto"/>
            <w:noWrap/>
            <w:vAlign w:val="center"/>
            <w:hideMark/>
          </w:tcPr>
          <w:p w14:paraId="29010B6D"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2 (8)</w:t>
            </w:r>
          </w:p>
        </w:tc>
        <w:tc>
          <w:tcPr>
            <w:tcW w:w="1984" w:type="dxa"/>
            <w:tcBorders>
              <w:top w:val="nil"/>
              <w:left w:val="nil"/>
              <w:bottom w:val="single" w:sz="4" w:space="0" w:color="auto"/>
              <w:right w:val="nil"/>
            </w:tcBorders>
            <w:shd w:val="clear" w:color="auto" w:fill="auto"/>
            <w:noWrap/>
            <w:vAlign w:val="center"/>
            <w:hideMark/>
          </w:tcPr>
          <w:p w14:paraId="28201590" w14:textId="77777777"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1 (13)</w:t>
            </w:r>
          </w:p>
        </w:tc>
        <w:tc>
          <w:tcPr>
            <w:tcW w:w="2694" w:type="dxa"/>
            <w:tcBorders>
              <w:top w:val="nil"/>
              <w:left w:val="nil"/>
              <w:bottom w:val="single" w:sz="4" w:space="0" w:color="auto"/>
              <w:right w:val="nil"/>
            </w:tcBorders>
            <w:shd w:val="clear" w:color="auto" w:fill="auto"/>
            <w:noWrap/>
            <w:vAlign w:val="center"/>
            <w:hideMark/>
          </w:tcPr>
          <w:p w14:paraId="71E7FB4B" w14:textId="04195A69" w:rsidR="00EE62EE" w:rsidRPr="00F31E90" w:rsidRDefault="00EE62EE" w:rsidP="00EE62EE">
            <w:pPr>
              <w:spacing w:after="0" w:line="480" w:lineRule="auto"/>
              <w:rPr>
                <w:rFonts w:ascii="Times New Roman" w:eastAsia="游ゴシック" w:hAnsi="Times New Roman" w:cs="Times New Roman"/>
                <w:color w:val="000000"/>
                <w:lang w:eastAsia="ja-JP"/>
              </w:rPr>
            </w:pPr>
            <w:r w:rsidRPr="00F31E90">
              <w:rPr>
                <w:rFonts w:ascii="Times New Roman" w:eastAsia="游ゴシック" w:hAnsi="Times New Roman" w:cs="Times New Roman"/>
                <w:color w:val="000000"/>
                <w:lang w:eastAsia="ja-JP"/>
              </w:rPr>
              <w:t>20.0 (15.7–24.2)</w:t>
            </w:r>
          </w:p>
        </w:tc>
      </w:tr>
    </w:tbl>
    <w:p w14:paraId="026DA08C" w14:textId="5BAE1C26" w:rsidR="00EE62EE" w:rsidRPr="00F31E90" w:rsidRDefault="00EE62EE" w:rsidP="00EE62EE">
      <w:pPr>
        <w:spacing w:after="0" w:line="480" w:lineRule="auto"/>
        <w:rPr>
          <w:rFonts w:ascii="Times New Roman" w:eastAsia="ＭＳ Ｐゴシック" w:hAnsi="Times New Roman" w:cs="Times New Roman"/>
          <w:lang w:eastAsia="ja-JP"/>
        </w:rPr>
      </w:pPr>
      <w:r w:rsidRPr="00F31E90">
        <w:rPr>
          <w:rFonts w:ascii="Times New Roman" w:eastAsia="ＭＳ Ｐゴシック" w:hAnsi="Times New Roman" w:cs="Times New Roman"/>
          <w:lang w:eastAsia="ja-JP"/>
        </w:rPr>
        <w:t>Abbreviations: AE, adverse event; GI, gastrointestinal; LT group, patients receiving initial immune checkpoint inhibitor for &gt;1 year without progression disease; No., number.</w:t>
      </w:r>
    </w:p>
    <w:p w14:paraId="42B4D993" w14:textId="417ACBE0" w:rsidR="00EE62EE" w:rsidRPr="00F31E90" w:rsidRDefault="00EE62EE" w:rsidP="00EE62EE">
      <w:pPr>
        <w:spacing w:after="0" w:line="480" w:lineRule="auto"/>
        <w:rPr>
          <w:rFonts w:ascii="Times New Roman" w:eastAsia="ＭＳ Ｐゴシック" w:hAnsi="Times New Roman" w:cs="Times New Roman"/>
          <w:lang w:eastAsia="ja-JP"/>
        </w:rPr>
      </w:pPr>
      <w:r w:rsidRPr="00F31E90">
        <w:rPr>
          <w:rFonts w:ascii="Times New Roman" w:eastAsia="ＭＳ Ｐゴシック" w:hAnsi="Times New Roman" w:cs="Times New Roman"/>
          <w:vertAlign w:val="superscript"/>
          <w:lang w:eastAsia="ja-JP"/>
        </w:rPr>
        <w:t>a</w:t>
      </w:r>
      <w:r w:rsidRPr="00F31E90">
        <w:rPr>
          <w:rFonts w:ascii="Times New Roman" w:eastAsia="ＭＳ Ｐゴシック" w:hAnsi="Times New Roman" w:cs="Times New Roman"/>
          <w:lang w:eastAsia="ja-JP"/>
        </w:rPr>
        <w:t xml:space="preserve"> serious AE refers to Grade 3 to 5 AE</w:t>
      </w:r>
    </w:p>
    <w:p w14:paraId="33A12576" w14:textId="5CE79B51" w:rsidR="00CA04C9" w:rsidRPr="00F31E90" w:rsidRDefault="00CA04C9" w:rsidP="00EE62EE">
      <w:pPr>
        <w:spacing w:after="0" w:line="480" w:lineRule="auto"/>
        <w:rPr>
          <w:rFonts w:ascii="Times New Roman" w:eastAsia="游明朝" w:hAnsi="Times New Roman" w:cs="Times New Roman"/>
          <w:b/>
          <w:bCs/>
          <w:lang w:eastAsia="ja-JP"/>
        </w:rPr>
      </w:pPr>
    </w:p>
    <w:sectPr w:rsidR="00CA04C9" w:rsidRPr="00F31E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795DA" w14:textId="77777777" w:rsidR="00181CAA" w:rsidRDefault="00181CAA" w:rsidP="00193093">
      <w:pPr>
        <w:spacing w:after="0" w:line="240" w:lineRule="auto"/>
      </w:pPr>
      <w:r>
        <w:separator/>
      </w:r>
    </w:p>
  </w:endnote>
  <w:endnote w:type="continuationSeparator" w:id="0">
    <w:p w14:paraId="5F7AE6AA" w14:textId="77777777" w:rsidR="00181CAA" w:rsidRDefault="00181CAA" w:rsidP="00193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6437F" w14:textId="77777777" w:rsidR="00181CAA" w:rsidRDefault="00181CAA" w:rsidP="00193093">
      <w:pPr>
        <w:spacing w:after="0" w:line="240" w:lineRule="auto"/>
      </w:pPr>
      <w:r>
        <w:separator/>
      </w:r>
    </w:p>
  </w:footnote>
  <w:footnote w:type="continuationSeparator" w:id="0">
    <w:p w14:paraId="0D49422D" w14:textId="77777777" w:rsidR="00181CAA" w:rsidRDefault="00181CAA" w:rsidP="001930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D754D"/>
    <w:multiLevelType w:val="hybridMultilevel"/>
    <w:tmpl w:val="D0A01AE8"/>
    <w:lvl w:ilvl="0" w:tplc="188E71E2">
      <w:start w:val="112"/>
      <w:numFmt w:val="bullet"/>
      <w:lvlText w:val=""/>
      <w:lvlJc w:val="left"/>
      <w:pPr>
        <w:ind w:left="360" w:hanging="360"/>
      </w:pPr>
      <w:rPr>
        <w:rFonts w:ascii="Wingdings" w:eastAsiaTheme="minorHAnsi" w:hAnsi="Wingdings" w:cstheme="minorBidi" w:hint="default"/>
      </w:rPr>
    </w:lvl>
    <w:lvl w:ilvl="1" w:tplc="68620188" w:tentative="1">
      <w:start w:val="1"/>
      <w:numFmt w:val="bullet"/>
      <w:lvlText w:val=""/>
      <w:lvlJc w:val="left"/>
      <w:pPr>
        <w:ind w:left="840" w:hanging="420"/>
      </w:pPr>
      <w:rPr>
        <w:rFonts w:ascii="Wingdings" w:hAnsi="Wingdings" w:hint="default"/>
      </w:rPr>
    </w:lvl>
    <w:lvl w:ilvl="2" w:tplc="029A5012" w:tentative="1">
      <w:start w:val="1"/>
      <w:numFmt w:val="bullet"/>
      <w:lvlText w:val=""/>
      <w:lvlJc w:val="left"/>
      <w:pPr>
        <w:ind w:left="1260" w:hanging="420"/>
      </w:pPr>
      <w:rPr>
        <w:rFonts w:ascii="Wingdings" w:hAnsi="Wingdings" w:hint="default"/>
      </w:rPr>
    </w:lvl>
    <w:lvl w:ilvl="3" w:tplc="4210CD32" w:tentative="1">
      <w:start w:val="1"/>
      <w:numFmt w:val="bullet"/>
      <w:lvlText w:val=""/>
      <w:lvlJc w:val="left"/>
      <w:pPr>
        <w:ind w:left="1680" w:hanging="420"/>
      </w:pPr>
      <w:rPr>
        <w:rFonts w:ascii="Wingdings" w:hAnsi="Wingdings" w:hint="default"/>
      </w:rPr>
    </w:lvl>
    <w:lvl w:ilvl="4" w:tplc="8864E5CC" w:tentative="1">
      <w:start w:val="1"/>
      <w:numFmt w:val="bullet"/>
      <w:lvlText w:val=""/>
      <w:lvlJc w:val="left"/>
      <w:pPr>
        <w:ind w:left="2100" w:hanging="420"/>
      </w:pPr>
      <w:rPr>
        <w:rFonts w:ascii="Wingdings" w:hAnsi="Wingdings" w:hint="default"/>
      </w:rPr>
    </w:lvl>
    <w:lvl w:ilvl="5" w:tplc="86C6E672" w:tentative="1">
      <w:start w:val="1"/>
      <w:numFmt w:val="bullet"/>
      <w:lvlText w:val=""/>
      <w:lvlJc w:val="left"/>
      <w:pPr>
        <w:ind w:left="2520" w:hanging="420"/>
      </w:pPr>
      <w:rPr>
        <w:rFonts w:ascii="Wingdings" w:hAnsi="Wingdings" w:hint="default"/>
      </w:rPr>
    </w:lvl>
    <w:lvl w:ilvl="6" w:tplc="30848E64" w:tentative="1">
      <w:start w:val="1"/>
      <w:numFmt w:val="bullet"/>
      <w:lvlText w:val=""/>
      <w:lvlJc w:val="left"/>
      <w:pPr>
        <w:ind w:left="2940" w:hanging="420"/>
      </w:pPr>
      <w:rPr>
        <w:rFonts w:ascii="Wingdings" w:hAnsi="Wingdings" w:hint="default"/>
      </w:rPr>
    </w:lvl>
    <w:lvl w:ilvl="7" w:tplc="07E2DBDC" w:tentative="1">
      <w:start w:val="1"/>
      <w:numFmt w:val="bullet"/>
      <w:lvlText w:val=""/>
      <w:lvlJc w:val="left"/>
      <w:pPr>
        <w:ind w:left="3360" w:hanging="420"/>
      </w:pPr>
      <w:rPr>
        <w:rFonts w:ascii="Wingdings" w:hAnsi="Wingdings" w:hint="default"/>
      </w:rPr>
    </w:lvl>
    <w:lvl w:ilvl="8" w:tplc="4A203520" w:tentative="1">
      <w:start w:val="1"/>
      <w:numFmt w:val="bullet"/>
      <w:lvlText w:val=""/>
      <w:lvlJc w:val="left"/>
      <w:pPr>
        <w:ind w:left="3780" w:hanging="420"/>
      </w:pPr>
      <w:rPr>
        <w:rFonts w:ascii="Wingdings" w:hAnsi="Wingdings" w:hint="default"/>
      </w:rPr>
    </w:lvl>
  </w:abstractNum>
  <w:abstractNum w:abstractNumId="1" w15:restartNumberingAfterBreak="0">
    <w:nsid w:val="25893D58"/>
    <w:multiLevelType w:val="hybridMultilevel"/>
    <w:tmpl w:val="7200F85C"/>
    <w:lvl w:ilvl="0" w:tplc="7DF22544">
      <w:start w:val="1"/>
      <w:numFmt w:val="upperLetter"/>
      <w:lvlText w:val="(%1)"/>
      <w:lvlJc w:val="left"/>
      <w:pPr>
        <w:ind w:left="360" w:hanging="360"/>
      </w:pPr>
      <w:rPr>
        <w:rFonts w:hint="default"/>
      </w:rPr>
    </w:lvl>
    <w:lvl w:ilvl="1" w:tplc="EE56E8C4" w:tentative="1">
      <w:start w:val="1"/>
      <w:numFmt w:val="aiueoFullWidth"/>
      <w:lvlText w:val="(%2)"/>
      <w:lvlJc w:val="left"/>
      <w:pPr>
        <w:ind w:left="840" w:hanging="420"/>
      </w:pPr>
    </w:lvl>
    <w:lvl w:ilvl="2" w:tplc="26A02262" w:tentative="1">
      <w:start w:val="1"/>
      <w:numFmt w:val="decimalEnclosedCircle"/>
      <w:lvlText w:val="%3"/>
      <w:lvlJc w:val="left"/>
      <w:pPr>
        <w:ind w:left="1260" w:hanging="420"/>
      </w:pPr>
    </w:lvl>
    <w:lvl w:ilvl="3" w:tplc="92D6A52E" w:tentative="1">
      <w:start w:val="1"/>
      <w:numFmt w:val="decimal"/>
      <w:lvlText w:val="%4."/>
      <w:lvlJc w:val="left"/>
      <w:pPr>
        <w:ind w:left="1680" w:hanging="420"/>
      </w:pPr>
    </w:lvl>
    <w:lvl w:ilvl="4" w:tplc="6F4E942A" w:tentative="1">
      <w:start w:val="1"/>
      <w:numFmt w:val="aiueoFullWidth"/>
      <w:lvlText w:val="(%5)"/>
      <w:lvlJc w:val="left"/>
      <w:pPr>
        <w:ind w:left="2100" w:hanging="420"/>
      </w:pPr>
    </w:lvl>
    <w:lvl w:ilvl="5" w:tplc="76F405AE" w:tentative="1">
      <w:start w:val="1"/>
      <w:numFmt w:val="decimalEnclosedCircle"/>
      <w:lvlText w:val="%6"/>
      <w:lvlJc w:val="left"/>
      <w:pPr>
        <w:ind w:left="2520" w:hanging="420"/>
      </w:pPr>
    </w:lvl>
    <w:lvl w:ilvl="6" w:tplc="28CECDCC" w:tentative="1">
      <w:start w:val="1"/>
      <w:numFmt w:val="decimal"/>
      <w:lvlText w:val="%7."/>
      <w:lvlJc w:val="left"/>
      <w:pPr>
        <w:ind w:left="2940" w:hanging="420"/>
      </w:pPr>
    </w:lvl>
    <w:lvl w:ilvl="7" w:tplc="879607EA" w:tentative="1">
      <w:start w:val="1"/>
      <w:numFmt w:val="aiueoFullWidth"/>
      <w:lvlText w:val="(%8)"/>
      <w:lvlJc w:val="left"/>
      <w:pPr>
        <w:ind w:left="3360" w:hanging="420"/>
      </w:pPr>
    </w:lvl>
    <w:lvl w:ilvl="8" w:tplc="02747116" w:tentative="1">
      <w:start w:val="1"/>
      <w:numFmt w:val="decimalEnclosedCircle"/>
      <w:lvlText w:val="%9"/>
      <w:lvlJc w:val="left"/>
      <w:pPr>
        <w:ind w:left="3780" w:hanging="420"/>
      </w:pPr>
    </w:lvl>
  </w:abstractNum>
  <w:abstractNum w:abstractNumId="2" w15:restartNumberingAfterBreak="0">
    <w:nsid w:val="352C2035"/>
    <w:multiLevelType w:val="hybridMultilevel"/>
    <w:tmpl w:val="B394E538"/>
    <w:lvl w:ilvl="0" w:tplc="8CC2830C">
      <w:start w:val="1"/>
      <w:numFmt w:val="upperLetter"/>
      <w:lvlText w:val="(%1)"/>
      <w:lvlJc w:val="left"/>
      <w:pPr>
        <w:ind w:left="360" w:hanging="360"/>
      </w:pPr>
      <w:rPr>
        <w:rFonts w:eastAsiaTheme="minorEastAsia" w:hint="default"/>
      </w:rPr>
    </w:lvl>
    <w:lvl w:ilvl="1" w:tplc="E1CAAB94" w:tentative="1">
      <w:start w:val="1"/>
      <w:numFmt w:val="aiueoFullWidth"/>
      <w:lvlText w:val="(%2)"/>
      <w:lvlJc w:val="left"/>
      <w:pPr>
        <w:ind w:left="840" w:hanging="420"/>
      </w:pPr>
    </w:lvl>
    <w:lvl w:ilvl="2" w:tplc="003A082C" w:tentative="1">
      <w:start w:val="1"/>
      <w:numFmt w:val="decimalEnclosedCircle"/>
      <w:lvlText w:val="%3"/>
      <w:lvlJc w:val="left"/>
      <w:pPr>
        <w:ind w:left="1260" w:hanging="420"/>
      </w:pPr>
    </w:lvl>
    <w:lvl w:ilvl="3" w:tplc="B9E4E652" w:tentative="1">
      <w:start w:val="1"/>
      <w:numFmt w:val="decimal"/>
      <w:lvlText w:val="%4."/>
      <w:lvlJc w:val="left"/>
      <w:pPr>
        <w:ind w:left="1680" w:hanging="420"/>
      </w:pPr>
    </w:lvl>
    <w:lvl w:ilvl="4" w:tplc="84DC5DEC" w:tentative="1">
      <w:start w:val="1"/>
      <w:numFmt w:val="aiueoFullWidth"/>
      <w:lvlText w:val="(%5)"/>
      <w:lvlJc w:val="left"/>
      <w:pPr>
        <w:ind w:left="2100" w:hanging="420"/>
      </w:pPr>
    </w:lvl>
    <w:lvl w:ilvl="5" w:tplc="A4828246" w:tentative="1">
      <w:start w:val="1"/>
      <w:numFmt w:val="decimalEnclosedCircle"/>
      <w:lvlText w:val="%6"/>
      <w:lvlJc w:val="left"/>
      <w:pPr>
        <w:ind w:left="2520" w:hanging="420"/>
      </w:pPr>
    </w:lvl>
    <w:lvl w:ilvl="6" w:tplc="1A78E5DA" w:tentative="1">
      <w:start w:val="1"/>
      <w:numFmt w:val="decimal"/>
      <w:lvlText w:val="%7."/>
      <w:lvlJc w:val="left"/>
      <w:pPr>
        <w:ind w:left="2940" w:hanging="420"/>
      </w:pPr>
    </w:lvl>
    <w:lvl w:ilvl="7" w:tplc="8B163448" w:tentative="1">
      <w:start w:val="1"/>
      <w:numFmt w:val="aiueoFullWidth"/>
      <w:lvlText w:val="(%8)"/>
      <w:lvlJc w:val="left"/>
      <w:pPr>
        <w:ind w:left="3360" w:hanging="420"/>
      </w:pPr>
    </w:lvl>
    <w:lvl w:ilvl="8" w:tplc="2EEEA6CE" w:tentative="1">
      <w:start w:val="1"/>
      <w:numFmt w:val="decimalEnclosedCircle"/>
      <w:lvlText w:val="%9"/>
      <w:lvlJc w:val="left"/>
      <w:pPr>
        <w:ind w:left="3780" w:hanging="420"/>
      </w:pPr>
    </w:lvl>
  </w:abstractNum>
  <w:abstractNum w:abstractNumId="3" w15:restartNumberingAfterBreak="0">
    <w:nsid w:val="3AF34EC3"/>
    <w:multiLevelType w:val="hybridMultilevel"/>
    <w:tmpl w:val="623AC640"/>
    <w:lvl w:ilvl="0" w:tplc="182E0B86">
      <w:start w:val="1"/>
      <w:numFmt w:val="upperLetter"/>
      <w:lvlText w:val="(%1)"/>
      <w:lvlJc w:val="left"/>
      <w:pPr>
        <w:ind w:left="360" w:hanging="360"/>
      </w:pPr>
      <w:rPr>
        <w:rFonts w:eastAsiaTheme="minorEastAsia" w:hint="default"/>
      </w:rPr>
    </w:lvl>
    <w:lvl w:ilvl="1" w:tplc="774AC85A" w:tentative="1">
      <w:start w:val="1"/>
      <w:numFmt w:val="aiueoFullWidth"/>
      <w:lvlText w:val="(%2)"/>
      <w:lvlJc w:val="left"/>
      <w:pPr>
        <w:ind w:left="840" w:hanging="420"/>
      </w:pPr>
    </w:lvl>
    <w:lvl w:ilvl="2" w:tplc="B07E64AC" w:tentative="1">
      <w:start w:val="1"/>
      <w:numFmt w:val="decimalEnclosedCircle"/>
      <w:lvlText w:val="%3"/>
      <w:lvlJc w:val="left"/>
      <w:pPr>
        <w:ind w:left="1260" w:hanging="420"/>
      </w:pPr>
    </w:lvl>
    <w:lvl w:ilvl="3" w:tplc="86E0B07C" w:tentative="1">
      <w:start w:val="1"/>
      <w:numFmt w:val="decimal"/>
      <w:lvlText w:val="%4."/>
      <w:lvlJc w:val="left"/>
      <w:pPr>
        <w:ind w:left="1680" w:hanging="420"/>
      </w:pPr>
    </w:lvl>
    <w:lvl w:ilvl="4" w:tplc="F24CF160" w:tentative="1">
      <w:start w:val="1"/>
      <w:numFmt w:val="aiueoFullWidth"/>
      <w:lvlText w:val="(%5)"/>
      <w:lvlJc w:val="left"/>
      <w:pPr>
        <w:ind w:left="2100" w:hanging="420"/>
      </w:pPr>
    </w:lvl>
    <w:lvl w:ilvl="5" w:tplc="96BC55CC" w:tentative="1">
      <w:start w:val="1"/>
      <w:numFmt w:val="decimalEnclosedCircle"/>
      <w:lvlText w:val="%6"/>
      <w:lvlJc w:val="left"/>
      <w:pPr>
        <w:ind w:left="2520" w:hanging="420"/>
      </w:pPr>
    </w:lvl>
    <w:lvl w:ilvl="6" w:tplc="CA54A84C" w:tentative="1">
      <w:start w:val="1"/>
      <w:numFmt w:val="decimal"/>
      <w:lvlText w:val="%7."/>
      <w:lvlJc w:val="left"/>
      <w:pPr>
        <w:ind w:left="2940" w:hanging="420"/>
      </w:pPr>
    </w:lvl>
    <w:lvl w:ilvl="7" w:tplc="021ADAB6" w:tentative="1">
      <w:start w:val="1"/>
      <w:numFmt w:val="aiueoFullWidth"/>
      <w:lvlText w:val="(%8)"/>
      <w:lvlJc w:val="left"/>
      <w:pPr>
        <w:ind w:left="3360" w:hanging="420"/>
      </w:pPr>
    </w:lvl>
    <w:lvl w:ilvl="8" w:tplc="37A62F34" w:tentative="1">
      <w:start w:val="1"/>
      <w:numFmt w:val="decimalEnclosedCircle"/>
      <w:lvlText w:val="%9"/>
      <w:lvlJc w:val="left"/>
      <w:pPr>
        <w:ind w:left="3780" w:hanging="420"/>
      </w:pPr>
    </w:lvl>
  </w:abstractNum>
  <w:abstractNum w:abstractNumId="4" w15:restartNumberingAfterBreak="0">
    <w:nsid w:val="483F67A9"/>
    <w:multiLevelType w:val="hybridMultilevel"/>
    <w:tmpl w:val="6EE4B8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9E2471"/>
    <w:multiLevelType w:val="hybridMultilevel"/>
    <w:tmpl w:val="AD40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B25D8B"/>
    <w:multiLevelType w:val="hybridMultilevel"/>
    <w:tmpl w:val="A7E442BA"/>
    <w:lvl w:ilvl="0" w:tplc="77485FEC">
      <w:start w:val="112"/>
      <w:numFmt w:val="bullet"/>
      <w:lvlText w:val=""/>
      <w:lvlJc w:val="left"/>
      <w:pPr>
        <w:ind w:left="360" w:hanging="360"/>
      </w:pPr>
      <w:rPr>
        <w:rFonts w:ascii="Wingdings" w:eastAsiaTheme="minorHAnsi" w:hAnsi="Wingdings" w:cs="ＭＳ Ｐゴシック" w:hint="default"/>
      </w:rPr>
    </w:lvl>
    <w:lvl w:ilvl="1" w:tplc="4796D55A" w:tentative="1">
      <w:start w:val="1"/>
      <w:numFmt w:val="bullet"/>
      <w:lvlText w:val=""/>
      <w:lvlJc w:val="left"/>
      <w:pPr>
        <w:ind w:left="840" w:hanging="420"/>
      </w:pPr>
      <w:rPr>
        <w:rFonts w:ascii="Wingdings" w:hAnsi="Wingdings" w:hint="default"/>
      </w:rPr>
    </w:lvl>
    <w:lvl w:ilvl="2" w:tplc="9AA65E42" w:tentative="1">
      <w:start w:val="1"/>
      <w:numFmt w:val="bullet"/>
      <w:lvlText w:val=""/>
      <w:lvlJc w:val="left"/>
      <w:pPr>
        <w:ind w:left="1260" w:hanging="420"/>
      </w:pPr>
      <w:rPr>
        <w:rFonts w:ascii="Wingdings" w:hAnsi="Wingdings" w:hint="default"/>
      </w:rPr>
    </w:lvl>
    <w:lvl w:ilvl="3" w:tplc="5EDEFD64" w:tentative="1">
      <w:start w:val="1"/>
      <w:numFmt w:val="bullet"/>
      <w:lvlText w:val=""/>
      <w:lvlJc w:val="left"/>
      <w:pPr>
        <w:ind w:left="1680" w:hanging="420"/>
      </w:pPr>
      <w:rPr>
        <w:rFonts w:ascii="Wingdings" w:hAnsi="Wingdings" w:hint="default"/>
      </w:rPr>
    </w:lvl>
    <w:lvl w:ilvl="4" w:tplc="7BCEF160" w:tentative="1">
      <w:start w:val="1"/>
      <w:numFmt w:val="bullet"/>
      <w:lvlText w:val=""/>
      <w:lvlJc w:val="left"/>
      <w:pPr>
        <w:ind w:left="2100" w:hanging="420"/>
      </w:pPr>
      <w:rPr>
        <w:rFonts w:ascii="Wingdings" w:hAnsi="Wingdings" w:hint="default"/>
      </w:rPr>
    </w:lvl>
    <w:lvl w:ilvl="5" w:tplc="8C9E2C0E" w:tentative="1">
      <w:start w:val="1"/>
      <w:numFmt w:val="bullet"/>
      <w:lvlText w:val=""/>
      <w:lvlJc w:val="left"/>
      <w:pPr>
        <w:ind w:left="2520" w:hanging="420"/>
      </w:pPr>
      <w:rPr>
        <w:rFonts w:ascii="Wingdings" w:hAnsi="Wingdings" w:hint="default"/>
      </w:rPr>
    </w:lvl>
    <w:lvl w:ilvl="6" w:tplc="A4F0057C" w:tentative="1">
      <w:start w:val="1"/>
      <w:numFmt w:val="bullet"/>
      <w:lvlText w:val=""/>
      <w:lvlJc w:val="left"/>
      <w:pPr>
        <w:ind w:left="2940" w:hanging="420"/>
      </w:pPr>
      <w:rPr>
        <w:rFonts w:ascii="Wingdings" w:hAnsi="Wingdings" w:hint="default"/>
      </w:rPr>
    </w:lvl>
    <w:lvl w:ilvl="7" w:tplc="C02AA81E" w:tentative="1">
      <w:start w:val="1"/>
      <w:numFmt w:val="bullet"/>
      <w:lvlText w:val=""/>
      <w:lvlJc w:val="left"/>
      <w:pPr>
        <w:ind w:left="3360" w:hanging="420"/>
      </w:pPr>
      <w:rPr>
        <w:rFonts w:ascii="Wingdings" w:hAnsi="Wingdings" w:hint="default"/>
      </w:rPr>
    </w:lvl>
    <w:lvl w:ilvl="8" w:tplc="FD44D554" w:tentative="1">
      <w:start w:val="1"/>
      <w:numFmt w:val="bullet"/>
      <w:lvlText w:val=""/>
      <w:lvlJc w:val="left"/>
      <w:pPr>
        <w:ind w:left="3780" w:hanging="420"/>
      </w:pPr>
      <w:rPr>
        <w:rFonts w:ascii="Wingdings" w:hAnsi="Wingdings" w:hint="default"/>
      </w:rPr>
    </w:lvl>
  </w:abstractNum>
  <w:abstractNum w:abstractNumId="7" w15:restartNumberingAfterBreak="0">
    <w:nsid w:val="62E12116"/>
    <w:multiLevelType w:val="hybridMultilevel"/>
    <w:tmpl w:val="55AC21CE"/>
    <w:lvl w:ilvl="0" w:tplc="DD522002">
      <w:start w:val="1"/>
      <w:numFmt w:val="upperLetter"/>
      <w:lvlText w:val="(%1)"/>
      <w:lvlJc w:val="left"/>
      <w:pPr>
        <w:ind w:left="360" w:hanging="360"/>
      </w:pPr>
      <w:rPr>
        <w:rFonts w:hint="default"/>
      </w:rPr>
    </w:lvl>
    <w:lvl w:ilvl="1" w:tplc="639EFD86" w:tentative="1">
      <w:start w:val="1"/>
      <w:numFmt w:val="aiueoFullWidth"/>
      <w:lvlText w:val="(%2)"/>
      <w:lvlJc w:val="left"/>
      <w:pPr>
        <w:ind w:left="840" w:hanging="420"/>
      </w:pPr>
    </w:lvl>
    <w:lvl w:ilvl="2" w:tplc="8BAEF824" w:tentative="1">
      <w:start w:val="1"/>
      <w:numFmt w:val="decimalEnclosedCircle"/>
      <w:lvlText w:val="%3"/>
      <w:lvlJc w:val="left"/>
      <w:pPr>
        <w:ind w:left="1260" w:hanging="420"/>
      </w:pPr>
    </w:lvl>
    <w:lvl w:ilvl="3" w:tplc="08A2836C" w:tentative="1">
      <w:start w:val="1"/>
      <w:numFmt w:val="decimal"/>
      <w:lvlText w:val="%4."/>
      <w:lvlJc w:val="left"/>
      <w:pPr>
        <w:ind w:left="1680" w:hanging="420"/>
      </w:pPr>
    </w:lvl>
    <w:lvl w:ilvl="4" w:tplc="3EBE6DAE" w:tentative="1">
      <w:start w:val="1"/>
      <w:numFmt w:val="aiueoFullWidth"/>
      <w:lvlText w:val="(%5)"/>
      <w:lvlJc w:val="left"/>
      <w:pPr>
        <w:ind w:left="2100" w:hanging="420"/>
      </w:pPr>
    </w:lvl>
    <w:lvl w:ilvl="5" w:tplc="2F7069D6" w:tentative="1">
      <w:start w:val="1"/>
      <w:numFmt w:val="decimalEnclosedCircle"/>
      <w:lvlText w:val="%6"/>
      <w:lvlJc w:val="left"/>
      <w:pPr>
        <w:ind w:left="2520" w:hanging="420"/>
      </w:pPr>
    </w:lvl>
    <w:lvl w:ilvl="6" w:tplc="B8204920" w:tentative="1">
      <w:start w:val="1"/>
      <w:numFmt w:val="decimal"/>
      <w:lvlText w:val="%7."/>
      <w:lvlJc w:val="left"/>
      <w:pPr>
        <w:ind w:left="2940" w:hanging="420"/>
      </w:pPr>
    </w:lvl>
    <w:lvl w:ilvl="7" w:tplc="B03A20FA" w:tentative="1">
      <w:start w:val="1"/>
      <w:numFmt w:val="aiueoFullWidth"/>
      <w:lvlText w:val="(%8)"/>
      <w:lvlJc w:val="left"/>
      <w:pPr>
        <w:ind w:left="3360" w:hanging="420"/>
      </w:pPr>
    </w:lvl>
    <w:lvl w:ilvl="8" w:tplc="670A4ABC" w:tentative="1">
      <w:start w:val="1"/>
      <w:numFmt w:val="decimalEnclosedCircle"/>
      <w:lvlText w:val="%9"/>
      <w:lvlJc w:val="left"/>
      <w:pPr>
        <w:ind w:left="3780" w:hanging="420"/>
      </w:pPr>
    </w:lvl>
  </w:abstractNum>
  <w:abstractNum w:abstractNumId="8" w15:restartNumberingAfterBreak="0">
    <w:nsid w:val="63B72327"/>
    <w:multiLevelType w:val="multilevel"/>
    <w:tmpl w:val="E9609452"/>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8244F3C"/>
    <w:multiLevelType w:val="multilevel"/>
    <w:tmpl w:val="0294382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CBA41E6"/>
    <w:multiLevelType w:val="hybridMultilevel"/>
    <w:tmpl w:val="538C9FA0"/>
    <w:lvl w:ilvl="0" w:tplc="F3742D34">
      <w:start w:val="1"/>
      <w:numFmt w:val="decimal"/>
      <w:lvlText w:val="%1."/>
      <w:lvlJc w:val="left"/>
      <w:pPr>
        <w:ind w:left="360" w:hanging="360"/>
      </w:pPr>
      <w:rPr>
        <w:rFonts w:hint="default"/>
      </w:rPr>
    </w:lvl>
    <w:lvl w:ilvl="1" w:tplc="949EDE24" w:tentative="1">
      <w:start w:val="1"/>
      <w:numFmt w:val="aiueoFullWidth"/>
      <w:lvlText w:val="(%2)"/>
      <w:lvlJc w:val="left"/>
      <w:pPr>
        <w:ind w:left="840" w:hanging="420"/>
      </w:pPr>
    </w:lvl>
    <w:lvl w:ilvl="2" w:tplc="B562F460" w:tentative="1">
      <w:start w:val="1"/>
      <w:numFmt w:val="decimalEnclosedCircle"/>
      <w:lvlText w:val="%3"/>
      <w:lvlJc w:val="left"/>
      <w:pPr>
        <w:ind w:left="1260" w:hanging="420"/>
      </w:pPr>
    </w:lvl>
    <w:lvl w:ilvl="3" w:tplc="96140114" w:tentative="1">
      <w:start w:val="1"/>
      <w:numFmt w:val="decimal"/>
      <w:lvlText w:val="%4."/>
      <w:lvlJc w:val="left"/>
      <w:pPr>
        <w:ind w:left="1680" w:hanging="420"/>
      </w:pPr>
    </w:lvl>
    <w:lvl w:ilvl="4" w:tplc="CCE85554" w:tentative="1">
      <w:start w:val="1"/>
      <w:numFmt w:val="aiueoFullWidth"/>
      <w:lvlText w:val="(%5)"/>
      <w:lvlJc w:val="left"/>
      <w:pPr>
        <w:ind w:left="2100" w:hanging="420"/>
      </w:pPr>
    </w:lvl>
    <w:lvl w:ilvl="5" w:tplc="F5A43964" w:tentative="1">
      <w:start w:val="1"/>
      <w:numFmt w:val="decimalEnclosedCircle"/>
      <w:lvlText w:val="%6"/>
      <w:lvlJc w:val="left"/>
      <w:pPr>
        <w:ind w:left="2520" w:hanging="420"/>
      </w:pPr>
    </w:lvl>
    <w:lvl w:ilvl="6" w:tplc="07C45488" w:tentative="1">
      <w:start w:val="1"/>
      <w:numFmt w:val="decimal"/>
      <w:lvlText w:val="%7."/>
      <w:lvlJc w:val="left"/>
      <w:pPr>
        <w:ind w:left="2940" w:hanging="420"/>
      </w:pPr>
    </w:lvl>
    <w:lvl w:ilvl="7" w:tplc="4530C6E6" w:tentative="1">
      <w:start w:val="1"/>
      <w:numFmt w:val="aiueoFullWidth"/>
      <w:lvlText w:val="(%8)"/>
      <w:lvlJc w:val="left"/>
      <w:pPr>
        <w:ind w:left="3360" w:hanging="420"/>
      </w:pPr>
    </w:lvl>
    <w:lvl w:ilvl="8" w:tplc="08367412" w:tentative="1">
      <w:start w:val="1"/>
      <w:numFmt w:val="decimalEnclosedCircle"/>
      <w:lvlText w:val="%9"/>
      <w:lvlJc w:val="left"/>
      <w:pPr>
        <w:ind w:left="3780" w:hanging="420"/>
      </w:pPr>
    </w:lvl>
  </w:abstractNum>
  <w:num w:numId="1">
    <w:abstractNumId w:val="10"/>
  </w:num>
  <w:num w:numId="2">
    <w:abstractNumId w:val="9"/>
  </w:num>
  <w:num w:numId="3">
    <w:abstractNumId w:val="8"/>
  </w:num>
  <w:num w:numId="4">
    <w:abstractNumId w:val="7"/>
  </w:num>
  <w:num w:numId="5">
    <w:abstractNumId w:val="1"/>
  </w:num>
  <w:num w:numId="6">
    <w:abstractNumId w:val="2"/>
  </w:num>
  <w:num w:numId="7">
    <w:abstractNumId w:val="3"/>
  </w:num>
  <w:num w:numId="8">
    <w:abstractNumId w:val="0"/>
  </w:num>
  <w:num w:numId="9">
    <w:abstractNumId w:val="6"/>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85D"/>
    <w:rsid w:val="00012146"/>
    <w:rsid w:val="00142410"/>
    <w:rsid w:val="0017347B"/>
    <w:rsid w:val="00181CAA"/>
    <w:rsid w:val="00193093"/>
    <w:rsid w:val="001D17C3"/>
    <w:rsid w:val="001F3361"/>
    <w:rsid w:val="0020004E"/>
    <w:rsid w:val="0023741D"/>
    <w:rsid w:val="0026185D"/>
    <w:rsid w:val="002C7ECA"/>
    <w:rsid w:val="003215CC"/>
    <w:rsid w:val="00356E2D"/>
    <w:rsid w:val="003E413F"/>
    <w:rsid w:val="003F1ADA"/>
    <w:rsid w:val="00475436"/>
    <w:rsid w:val="004C0FFA"/>
    <w:rsid w:val="004C60F5"/>
    <w:rsid w:val="004F67D6"/>
    <w:rsid w:val="00580D59"/>
    <w:rsid w:val="005C1968"/>
    <w:rsid w:val="006342C2"/>
    <w:rsid w:val="00733719"/>
    <w:rsid w:val="0075691D"/>
    <w:rsid w:val="00757155"/>
    <w:rsid w:val="007D6E34"/>
    <w:rsid w:val="00804050"/>
    <w:rsid w:val="0087322A"/>
    <w:rsid w:val="008D51B3"/>
    <w:rsid w:val="00912F97"/>
    <w:rsid w:val="009449EF"/>
    <w:rsid w:val="0097018E"/>
    <w:rsid w:val="00970D9C"/>
    <w:rsid w:val="00A3797A"/>
    <w:rsid w:val="00AC1668"/>
    <w:rsid w:val="00B4705C"/>
    <w:rsid w:val="00B81F01"/>
    <w:rsid w:val="00BE2A8C"/>
    <w:rsid w:val="00CA04C9"/>
    <w:rsid w:val="00CB2911"/>
    <w:rsid w:val="00D11CDF"/>
    <w:rsid w:val="00D26C8A"/>
    <w:rsid w:val="00DA5498"/>
    <w:rsid w:val="00E00391"/>
    <w:rsid w:val="00E36F12"/>
    <w:rsid w:val="00E61E20"/>
    <w:rsid w:val="00EA2A20"/>
    <w:rsid w:val="00EE62EE"/>
    <w:rsid w:val="00F0754A"/>
    <w:rsid w:val="00F31E90"/>
    <w:rsid w:val="00FA6D0C"/>
    <w:rsid w:val="00FC6C06"/>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88F0F4"/>
  <w15:chartTrackingRefBased/>
  <w15:docId w15:val="{D9FC91A3-8809-4D9D-BA97-19D42BE54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62EE"/>
    <w:pPr>
      <w:spacing w:after="0" w:line="240" w:lineRule="auto"/>
    </w:pPr>
    <w:rPr>
      <w:rFonts w:ascii="Segoe UI" w:hAnsi="Segoe UI" w:cs="Segoe UI"/>
      <w:sz w:val="18"/>
      <w:szCs w:val="18"/>
    </w:rPr>
  </w:style>
  <w:style w:type="character" w:customStyle="1" w:styleId="a4">
    <w:name w:val="吹き出し (文字)"/>
    <w:basedOn w:val="a0"/>
    <w:link w:val="a3"/>
    <w:uiPriority w:val="99"/>
    <w:semiHidden/>
    <w:rsid w:val="00EE62EE"/>
    <w:rPr>
      <w:rFonts w:ascii="Segoe UI" w:hAnsi="Segoe UI" w:cs="Segoe UI"/>
      <w:sz w:val="18"/>
      <w:szCs w:val="18"/>
      <w:lang w:val="en-US"/>
    </w:rPr>
  </w:style>
  <w:style w:type="numbering" w:customStyle="1" w:styleId="NoList1">
    <w:name w:val="No List1"/>
    <w:next w:val="a2"/>
    <w:uiPriority w:val="99"/>
    <w:semiHidden/>
    <w:unhideWhenUsed/>
    <w:rsid w:val="00EE62EE"/>
  </w:style>
  <w:style w:type="paragraph" w:styleId="a5">
    <w:name w:val="List Paragraph"/>
    <w:basedOn w:val="a"/>
    <w:uiPriority w:val="34"/>
    <w:qFormat/>
    <w:rsid w:val="00EE62EE"/>
    <w:pPr>
      <w:spacing w:after="0" w:line="240" w:lineRule="auto"/>
      <w:ind w:leftChars="400" w:left="840"/>
    </w:pPr>
    <w:rPr>
      <w:rFonts w:ascii="ＭＳ Ｐゴシック" w:eastAsia="ＭＳ Ｐゴシック" w:hAnsi="ＭＳ Ｐゴシック" w:cs="ＭＳ Ｐゴシック"/>
      <w:sz w:val="24"/>
      <w:szCs w:val="24"/>
      <w:lang w:eastAsia="ja-JP"/>
    </w:rPr>
  </w:style>
  <w:style w:type="character" w:styleId="a6">
    <w:name w:val="annotation reference"/>
    <w:basedOn w:val="a0"/>
    <w:semiHidden/>
    <w:unhideWhenUsed/>
    <w:rsid w:val="00EE62EE"/>
    <w:rPr>
      <w:sz w:val="18"/>
      <w:szCs w:val="18"/>
    </w:rPr>
  </w:style>
  <w:style w:type="paragraph" w:styleId="Web">
    <w:name w:val="Normal (Web)"/>
    <w:basedOn w:val="a"/>
    <w:uiPriority w:val="99"/>
    <w:unhideWhenUsed/>
    <w:rsid w:val="00EE62EE"/>
    <w:pPr>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paragraph" w:customStyle="1" w:styleId="EndNoteBibliographyTitle">
    <w:name w:val="EndNote Bibliography Title"/>
    <w:basedOn w:val="a"/>
    <w:link w:val="EndNoteBibliographyTitle0"/>
    <w:rsid w:val="00EE62EE"/>
    <w:pPr>
      <w:spacing w:after="0" w:line="240" w:lineRule="auto"/>
      <w:jc w:val="center"/>
    </w:pPr>
    <w:rPr>
      <w:rFonts w:ascii="游明朝" w:eastAsia="游明朝" w:hAnsi="游明朝" w:cs="ＭＳ Ｐゴシック"/>
      <w:sz w:val="20"/>
      <w:szCs w:val="24"/>
      <w:lang w:eastAsia="ja-JP"/>
    </w:rPr>
  </w:style>
  <w:style w:type="character" w:customStyle="1" w:styleId="EndNoteBibliographyTitle0">
    <w:name w:val="EndNote Bibliography Title (文字)"/>
    <w:basedOn w:val="a0"/>
    <w:link w:val="EndNoteBibliographyTitle"/>
    <w:rsid w:val="00EE62EE"/>
    <w:rPr>
      <w:rFonts w:ascii="游明朝" w:eastAsia="游明朝" w:hAnsi="游明朝" w:cs="ＭＳ Ｐゴシック"/>
      <w:sz w:val="20"/>
      <w:szCs w:val="24"/>
      <w:lang w:val="en-US" w:eastAsia="ja-JP"/>
    </w:rPr>
  </w:style>
  <w:style w:type="paragraph" w:customStyle="1" w:styleId="EndNoteBibliography">
    <w:name w:val="EndNote Bibliography"/>
    <w:basedOn w:val="a"/>
    <w:link w:val="EndNoteBibliography0"/>
    <w:rsid w:val="00EE62EE"/>
    <w:pPr>
      <w:spacing w:after="0" w:line="240" w:lineRule="auto"/>
    </w:pPr>
    <w:rPr>
      <w:rFonts w:ascii="游明朝" w:eastAsia="游明朝" w:hAnsi="游明朝" w:cs="ＭＳ Ｐゴシック"/>
      <w:sz w:val="20"/>
      <w:szCs w:val="24"/>
      <w:lang w:eastAsia="ja-JP"/>
    </w:rPr>
  </w:style>
  <w:style w:type="character" w:customStyle="1" w:styleId="EndNoteBibliography0">
    <w:name w:val="EndNote Bibliography (文字)"/>
    <w:basedOn w:val="a0"/>
    <w:link w:val="EndNoteBibliography"/>
    <w:rsid w:val="00EE62EE"/>
    <w:rPr>
      <w:rFonts w:ascii="游明朝" w:eastAsia="游明朝" w:hAnsi="游明朝" w:cs="ＭＳ Ｐゴシック"/>
      <w:sz w:val="20"/>
      <w:szCs w:val="24"/>
      <w:lang w:val="en-US" w:eastAsia="ja-JP"/>
    </w:rPr>
  </w:style>
  <w:style w:type="paragraph" w:styleId="a7">
    <w:name w:val="annotation text"/>
    <w:basedOn w:val="a"/>
    <w:link w:val="a8"/>
    <w:unhideWhenUsed/>
    <w:rsid w:val="00EE62EE"/>
    <w:pPr>
      <w:spacing w:after="0" w:line="240" w:lineRule="auto"/>
    </w:pPr>
    <w:rPr>
      <w:rFonts w:ascii="ＭＳ Ｐゴシック" w:eastAsia="ＭＳ Ｐゴシック" w:hAnsi="ＭＳ Ｐゴシック" w:cs="ＭＳ Ｐゴシック"/>
      <w:sz w:val="24"/>
      <w:szCs w:val="24"/>
      <w:lang w:eastAsia="ja-JP"/>
    </w:rPr>
  </w:style>
  <w:style w:type="character" w:customStyle="1" w:styleId="a8">
    <w:name w:val="コメント文字列 (文字)"/>
    <w:basedOn w:val="a0"/>
    <w:link w:val="a7"/>
    <w:rsid w:val="00EE62EE"/>
    <w:rPr>
      <w:rFonts w:ascii="ＭＳ Ｐゴシック" w:eastAsia="ＭＳ Ｐゴシック" w:hAnsi="ＭＳ Ｐゴシック" w:cs="ＭＳ Ｐゴシック"/>
      <w:sz w:val="24"/>
      <w:szCs w:val="24"/>
      <w:lang w:val="en-US" w:eastAsia="ja-JP"/>
    </w:rPr>
  </w:style>
  <w:style w:type="paragraph" w:styleId="a9">
    <w:name w:val="annotation subject"/>
    <w:basedOn w:val="a7"/>
    <w:next w:val="a7"/>
    <w:link w:val="aa"/>
    <w:uiPriority w:val="99"/>
    <w:semiHidden/>
    <w:unhideWhenUsed/>
    <w:rsid w:val="00EE62EE"/>
    <w:rPr>
      <w:b/>
      <w:bCs/>
    </w:rPr>
  </w:style>
  <w:style w:type="character" w:customStyle="1" w:styleId="aa">
    <w:name w:val="コメント内容 (文字)"/>
    <w:basedOn w:val="a8"/>
    <w:link w:val="a9"/>
    <w:uiPriority w:val="99"/>
    <w:semiHidden/>
    <w:rsid w:val="00EE62EE"/>
    <w:rPr>
      <w:rFonts w:ascii="ＭＳ Ｐゴシック" w:eastAsia="ＭＳ Ｐゴシック" w:hAnsi="ＭＳ Ｐゴシック" w:cs="ＭＳ Ｐゴシック"/>
      <w:b/>
      <w:bCs/>
      <w:sz w:val="24"/>
      <w:szCs w:val="24"/>
      <w:lang w:val="en-US" w:eastAsia="ja-JP"/>
    </w:rPr>
  </w:style>
  <w:style w:type="paragraph" w:styleId="ab">
    <w:name w:val="Revision"/>
    <w:hidden/>
    <w:uiPriority w:val="99"/>
    <w:semiHidden/>
    <w:rsid w:val="00EE62EE"/>
    <w:pPr>
      <w:spacing w:after="0" w:line="240" w:lineRule="auto"/>
    </w:pPr>
    <w:rPr>
      <w:rFonts w:eastAsia="游明朝"/>
      <w:kern w:val="2"/>
      <w:sz w:val="21"/>
      <w:szCs w:val="24"/>
      <w:lang w:eastAsia="ja-JP"/>
    </w:rPr>
  </w:style>
  <w:style w:type="paragraph" w:styleId="ac">
    <w:name w:val="header"/>
    <w:basedOn w:val="a"/>
    <w:link w:val="ad"/>
    <w:uiPriority w:val="99"/>
    <w:unhideWhenUsed/>
    <w:rsid w:val="00EE62EE"/>
    <w:pPr>
      <w:tabs>
        <w:tab w:val="center" w:pos="4252"/>
        <w:tab w:val="right" w:pos="8504"/>
      </w:tabs>
      <w:snapToGrid w:val="0"/>
      <w:spacing w:after="0" w:line="240" w:lineRule="auto"/>
    </w:pPr>
    <w:rPr>
      <w:rFonts w:ascii="ＭＳ Ｐゴシック" w:eastAsia="ＭＳ Ｐゴシック" w:hAnsi="ＭＳ Ｐゴシック" w:cs="ＭＳ Ｐゴシック"/>
      <w:sz w:val="24"/>
      <w:szCs w:val="24"/>
      <w:lang w:eastAsia="ja-JP"/>
    </w:rPr>
  </w:style>
  <w:style w:type="character" w:customStyle="1" w:styleId="ad">
    <w:name w:val="ヘッダー (文字)"/>
    <w:basedOn w:val="a0"/>
    <w:link w:val="ac"/>
    <w:uiPriority w:val="99"/>
    <w:rsid w:val="00EE62EE"/>
    <w:rPr>
      <w:rFonts w:ascii="ＭＳ Ｐゴシック" w:eastAsia="ＭＳ Ｐゴシック" w:hAnsi="ＭＳ Ｐゴシック" w:cs="ＭＳ Ｐゴシック"/>
      <w:sz w:val="24"/>
      <w:szCs w:val="24"/>
      <w:lang w:val="en-US" w:eastAsia="ja-JP"/>
    </w:rPr>
  </w:style>
  <w:style w:type="paragraph" w:styleId="ae">
    <w:name w:val="footer"/>
    <w:basedOn w:val="a"/>
    <w:link w:val="af"/>
    <w:uiPriority w:val="99"/>
    <w:unhideWhenUsed/>
    <w:rsid w:val="00EE62EE"/>
    <w:pPr>
      <w:tabs>
        <w:tab w:val="center" w:pos="4252"/>
        <w:tab w:val="right" w:pos="8504"/>
      </w:tabs>
      <w:snapToGrid w:val="0"/>
      <w:spacing w:after="0" w:line="240" w:lineRule="auto"/>
    </w:pPr>
    <w:rPr>
      <w:rFonts w:ascii="ＭＳ Ｐゴシック" w:eastAsia="ＭＳ Ｐゴシック" w:hAnsi="ＭＳ Ｐゴシック" w:cs="ＭＳ Ｐゴシック"/>
      <w:sz w:val="24"/>
      <w:szCs w:val="24"/>
      <w:lang w:eastAsia="ja-JP"/>
    </w:rPr>
  </w:style>
  <w:style w:type="character" w:customStyle="1" w:styleId="af">
    <w:name w:val="フッター (文字)"/>
    <w:basedOn w:val="a0"/>
    <w:link w:val="ae"/>
    <w:uiPriority w:val="99"/>
    <w:rsid w:val="00EE62EE"/>
    <w:rPr>
      <w:rFonts w:ascii="ＭＳ Ｐゴシック" w:eastAsia="ＭＳ Ｐゴシック" w:hAnsi="ＭＳ Ｐゴシック" w:cs="ＭＳ Ｐゴシック"/>
      <w:sz w:val="24"/>
      <w:szCs w:val="24"/>
      <w:lang w:val="en-US" w:eastAsia="ja-JP"/>
    </w:rPr>
  </w:style>
  <w:style w:type="character" w:styleId="af0">
    <w:name w:val="Hyperlink"/>
    <w:basedOn w:val="a0"/>
    <w:uiPriority w:val="99"/>
    <w:unhideWhenUsed/>
    <w:rsid w:val="00EE62EE"/>
    <w:rPr>
      <w:color w:val="0000FF"/>
      <w:u w:val="single"/>
    </w:rPr>
  </w:style>
  <w:style w:type="character" w:styleId="af1">
    <w:name w:val="Emphasis"/>
    <w:basedOn w:val="a0"/>
    <w:uiPriority w:val="20"/>
    <w:qFormat/>
    <w:rsid w:val="00EE62EE"/>
    <w:rPr>
      <w:i/>
      <w:iCs/>
    </w:rPr>
  </w:style>
  <w:style w:type="character" w:styleId="af2">
    <w:name w:val="Strong"/>
    <w:basedOn w:val="a0"/>
    <w:uiPriority w:val="22"/>
    <w:qFormat/>
    <w:rsid w:val="00EE62EE"/>
    <w:rPr>
      <w:b/>
      <w:bCs/>
    </w:rPr>
  </w:style>
  <w:style w:type="character" w:customStyle="1" w:styleId="apple-converted-space">
    <w:name w:val="apple-converted-space"/>
    <w:basedOn w:val="a0"/>
    <w:rsid w:val="00EE62EE"/>
  </w:style>
  <w:style w:type="character" w:customStyle="1" w:styleId="1">
    <w:name w:val="未解決のメンション1"/>
    <w:basedOn w:val="a0"/>
    <w:uiPriority w:val="99"/>
    <w:semiHidden/>
    <w:unhideWhenUsed/>
    <w:rsid w:val="00EE6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石丸 恵</cp:lastModifiedBy>
  <cp:revision>2</cp:revision>
  <dcterms:created xsi:type="dcterms:W3CDTF">2021-07-05T05:24:00Z</dcterms:created>
  <dcterms:modified xsi:type="dcterms:W3CDTF">2021-07-05T05:24:00Z</dcterms:modified>
</cp:coreProperties>
</file>