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A786B" w14:textId="77777777" w:rsidR="00357FAE" w:rsidRPr="00290107" w:rsidRDefault="00357FAE" w:rsidP="00357FAE">
      <w:pPr>
        <w:pStyle w:val="BATitle"/>
        <w:spacing w:before="0" w:after="0"/>
        <w:contextualSpacing/>
        <w:jc w:val="left"/>
        <w:rPr>
          <w:sz w:val="24"/>
        </w:rPr>
      </w:pPr>
      <w:r w:rsidRPr="00290107">
        <w:rPr>
          <w:sz w:val="24"/>
        </w:rPr>
        <w:t xml:space="preserve">For submission to </w:t>
      </w:r>
      <w:r w:rsidRPr="006B7704">
        <w:rPr>
          <w:i/>
          <w:sz w:val="24"/>
        </w:rPr>
        <w:t>Chemosphere</w:t>
      </w:r>
      <w:r>
        <w:rPr>
          <w:sz w:val="24"/>
        </w:rPr>
        <w:t xml:space="preserve"> </w:t>
      </w:r>
      <w:r w:rsidRPr="00290107">
        <w:rPr>
          <w:sz w:val="24"/>
        </w:rPr>
        <w:t xml:space="preserve">as a </w:t>
      </w:r>
      <w:r>
        <w:rPr>
          <w:sz w:val="24"/>
        </w:rPr>
        <w:t>Research paper</w:t>
      </w:r>
    </w:p>
    <w:p w14:paraId="7D0A8FB0" w14:textId="77777777" w:rsidR="00357FAE" w:rsidRPr="00433582" w:rsidRDefault="00357FAE" w:rsidP="00357FAE">
      <w:pPr>
        <w:pStyle w:val="BATitle"/>
        <w:spacing w:before="0" w:after="0"/>
        <w:contextualSpacing/>
        <w:rPr>
          <w:sz w:val="28"/>
          <w:szCs w:val="28"/>
        </w:rPr>
      </w:pPr>
    </w:p>
    <w:p w14:paraId="193745A8" w14:textId="77777777" w:rsidR="00357FAE" w:rsidRDefault="00357FAE" w:rsidP="00357FAE">
      <w:pPr>
        <w:pStyle w:val="BATitle"/>
        <w:spacing w:after="0"/>
        <w:contextualSpacing/>
        <w:rPr>
          <w:sz w:val="28"/>
          <w:szCs w:val="28"/>
        </w:rPr>
      </w:pPr>
      <w:r>
        <w:rPr>
          <w:sz w:val="28"/>
          <w:szCs w:val="28"/>
        </w:rPr>
        <w:t xml:space="preserve">Simple </w:t>
      </w:r>
      <w:r w:rsidRPr="00433582">
        <w:rPr>
          <w:sz w:val="28"/>
          <w:szCs w:val="28"/>
        </w:rPr>
        <w:t xml:space="preserve">Assay for Colorimetric </w:t>
      </w:r>
      <w:r>
        <w:rPr>
          <w:sz w:val="28"/>
          <w:szCs w:val="28"/>
        </w:rPr>
        <w:t>Quantification</w:t>
      </w:r>
      <w:r w:rsidRPr="00433582">
        <w:rPr>
          <w:sz w:val="28"/>
          <w:szCs w:val="28"/>
        </w:rPr>
        <w:t xml:space="preserve"> </w:t>
      </w:r>
      <w:r>
        <w:rPr>
          <w:sz w:val="28"/>
          <w:szCs w:val="28"/>
        </w:rPr>
        <w:t>of U</w:t>
      </w:r>
      <w:r w:rsidRPr="001F20BB">
        <w:rPr>
          <w:sz w:val="28"/>
          <w:szCs w:val="28"/>
        </w:rPr>
        <w:t xml:space="preserve">namplified </w:t>
      </w:r>
      <w:r>
        <w:rPr>
          <w:sz w:val="28"/>
          <w:szCs w:val="28"/>
        </w:rPr>
        <w:t xml:space="preserve">Bacterial </w:t>
      </w:r>
      <w:r w:rsidRPr="00433582">
        <w:rPr>
          <w:sz w:val="28"/>
          <w:szCs w:val="28"/>
        </w:rPr>
        <w:t>16S rRNA</w:t>
      </w:r>
      <w:r w:rsidRPr="002724B6">
        <w:rPr>
          <w:sz w:val="28"/>
          <w:szCs w:val="28"/>
        </w:rPr>
        <w:t xml:space="preserve"> </w:t>
      </w:r>
      <w:r w:rsidRPr="00433582">
        <w:rPr>
          <w:sz w:val="28"/>
          <w:szCs w:val="28"/>
        </w:rPr>
        <w:t>in Activated Sludge</w:t>
      </w:r>
      <w:r>
        <w:rPr>
          <w:sz w:val="28"/>
          <w:szCs w:val="28"/>
        </w:rPr>
        <w:t xml:space="preserve"> using Gold Nanoprobes</w:t>
      </w:r>
    </w:p>
    <w:p w14:paraId="7877F51A" w14:textId="77777777" w:rsidR="00357FAE" w:rsidRPr="00433582" w:rsidRDefault="00357FAE" w:rsidP="00357FAE">
      <w:pPr>
        <w:pStyle w:val="BBAuthorName"/>
        <w:spacing w:after="0"/>
        <w:contextualSpacing/>
        <w:rPr>
          <w:rFonts w:ascii="Times New Roman" w:hAnsi="Times New Roman"/>
        </w:rPr>
      </w:pPr>
    </w:p>
    <w:p w14:paraId="2D02D3B1" w14:textId="77777777" w:rsidR="00357FAE" w:rsidRPr="00290107" w:rsidRDefault="00357FAE" w:rsidP="00357FAE">
      <w:pPr>
        <w:pStyle w:val="BBAuthorName"/>
        <w:spacing w:after="0"/>
        <w:contextualSpacing/>
        <w:jc w:val="left"/>
        <w:rPr>
          <w:rFonts w:ascii="Times New Roman" w:hAnsi="Times New Roman"/>
          <w:vertAlign w:val="superscript"/>
        </w:rPr>
      </w:pPr>
      <w:proofErr w:type="spellStart"/>
      <w:r w:rsidRPr="00290107">
        <w:rPr>
          <w:rFonts w:ascii="Times New Roman" w:hAnsi="Times New Roman"/>
        </w:rPr>
        <w:t>Meri</w:t>
      </w:r>
      <w:proofErr w:type="spellEnd"/>
      <w:r w:rsidRPr="00290107">
        <w:rPr>
          <w:rFonts w:ascii="Times New Roman" w:hAnsi="Times New Roman"/>
        </w:rPr>
        <w:t xml:space="preserve"> </w:t>
      </w:r>
      <w:proofErr w:type="spellStart"/>
      <w:r w:rsidRPr="00290107">
        <w:rPr>
          <w:rFonts w:ascii="Times New Roman" w:hAnsi="Times New Roman"/>
        </w:rPr>
        <w:t>Nakajima</w:t>
      </w:r>
      <w:r w:rsidRPr="00290107">
        <w:rPr>
          <w:rFonts w:ascii="Times New Roman" w:hAnsi="Times New Roman"/>
          <w:vertAlign w:val="superscript"/>
        </w:rPr>
        <w:t>a</w:t>
      </w:r>
      <w:proofErr w:type="spellEnd"/>
      <w:r w:rsidRPr="00290107">
        <w:rPr>
          <w:rFonts w:ascii="Times New Roman" w:hAnsi="Times New Roman"/>
        </w:rPr>
        <w:t xml:space="preserve">, Reiko </w:t>
      </w:r>
      <w:proofErr w:type="spellStart"/>
      <w:r w:rsidRPr="00290107">
        <w:rPr>
          <w:rFonts w:ascii="Times New Roman" w:hAnsi="Times New Roman"/>
        </w:rPr>
        <w:t>Hirano</w:t>
      </w:r>
      <w:r w:rsidRPr="00290107">
        <w:rPr>
          <w:rFonts w:ascii="Times New Roman" w:hAnsi="Times New Roman"/>
          <w:vertAlign w:val="superscript"/>
        </w:rPr>
        <w:t>b</w:t>
      </w:r>
      <w:proofErr w:type="spellEnd"/>
      <w:r w:rsidRPr="00290107">
        <w:rPr>
          <w:rFonts w:ascii="Times New Roman" w:hAnsi="Times New Roman"/>
        </w:rPr>
        <w:t xml:space="preserve">, Satoshi </w:t>
      </w:r>
      <w:proofErr w:type="spellStart"/>
      <w:r w:rsidRPr="00290107">
        <w:rPr>
          <w:rFonts w:ascii="Times New Roman" w:hAnsi="Times New Roman"/>
        </w:rPr>
        <w:t>Okabe</w:t>
      </w:r>
      <w:r w:rsidRPr="00290107">
        <w:rPr>
          <w:rFonts w:ascii="Times New Roman" w:hAnsi="Times New Roman"/>
          <w:vertAlign w:val="superscript"/>
        </w:rPr>
        <w:t>a</w:t>
      </w:r>
      <w:proofErr w:type="spellEnd"/>
      <w:r w:rsidRPr="00290107">
        <w:rPr>
          <w:rFonts w:ascii="Times New Roman" w:hAnsi="Times New Roman"/>
        </w:rPr>
        <w:t xml:space="preserve">, Hisashi </w:t>
      </w:r>
      <w:proofErr w:type="spellStart"/>
      <w:r w:rsidRPr="00290107">
        <w:rPr>
          <w:rFonts w:ascii="Times New Roman" w:hAnsi="Times New Roman"/>
        </w:rPr>
        <w:t>Satoh</w:t>
      </w:r>
      <w:r w:rsidRPr="00290107">
        <w:rPr>
          <w:rFonts w:ascii="Times New Roman" w:hAnsi="Times New Roman"/>
          <w:vertAlign w:val="superscript"/>
        </w:rPr>
        <w:t>a</w:t>
      </w:r>
      <w:proofErr w:type="spellEnd"/>
      <w:proofErr w:type="gramStart"/>
      <w:r w:rsidRPr="00290107">
        <w:rPr>
          <w:rFonts w:ascii="Times New Roman" w:hAnsi="Times New Roman"/>
          <w:vertAlign w:val="superscript"/>
        </w:rPr>
        <w:t>,</w:t>
      </w:r>
      <w:r w:rsidRPr="00290107">
        <w:rPr>
          <w:rFonts w:ascii="Times New Roman" w:hAnsi="Times New Roman"/>
        </w:rPr>
        <w:t>*</w:t>
      </w:r>
      <w:proofErr w:type="gramEnd"/>
    </w:p>
    <w:p w14:paraId="608000D8" w14:textId="77777777" w:rsidR="00357FAE" w:rsidRPr="00433582" w:rsidRDefault="00357FAE" w:rsidP="00357FAE">
      <w:pPr>
        <w:pStyle w:val="BIEmailAddress"/>
        <w:spacing w:after="0"/>
        <w:contextualSpacing/>
        <w:rPr>
          <w:rFonts w:ascii="Times New Roman" w:hAnsi="Times New Roman"/>
        </w:rPr>
      </w:pPr>
      <w:proofErr w:type="gramStart"/>
      <w:r w:rsidRPr="00433582">
        <w:rPr>
          <w:rFonts w:ascii="Times New Roman" w:hAnsi="Times New Roman"/>
          <w:vertAlign w:val="superscript"/>
        </w:rPr>
        <w:t>a</w:t>
      </w:r>
      <w:proofErr w:type="gramEnd"/>
      <w:r w:rsidRPr="00433582">
        <w:rPr>
          <w:rFonts w:ascii="Times New Roman" w:hAnsi="Times New Roman"/>
          <w:vertAlign w:val="superscript"/>
        </w:rPr>
        <w:t xml:space="preserve"> </w:t>
      </w:r>
      <w:r w:rsidRPr="00433582">
        <w:rPr>
          <w:rFonts w:ascii="Times New Roman" w:hAnsi="Times New Roman"/>
        </w:rPr>
        <w:t>Division of Environmental Engineering, Faculty of Engineering, Hokkaido University, North-13, West-8, Sapporo 060-8628, Japan.</w:t>
      </w:r>
    </w:p>
    <w:p w14:paraId="29AD4C9D" w14:textId="77777777" w:rsidR="00357FAE" w:rsidRPr="00433582" w:rsidRDefault="00357FAE" w:rsidP="00357FAE">
      <w:pPr>
        <w:pStyle w:val="BIEmailAddress"/>
        <w:spacing w:after="0"/>
        <w:contextualSpacing/>
        <w:rPr>
          <w:rFonts w:ascii="Times New Roman" w:hAnsi="Times New Roman"/>
        </w:rPr>
      </w:pPr>
      <w:proofErr w:type="gramStart"/>
      <w:r w:rsidRPr="00433582">
        <w:rPr>
          <w:rFonts w:ascii="Times New Roman" w:hAnsi="Times New Roman"/>
          <w:vertAlign w:val="superscript"/>
        </w:rPr>
        <w:t>b</w:t>
      </w:r>
      <w:proofErr w:type="gramEnd"/>
      <w:r w:rsidRPr="00433582">
        <w:rPr>
          <w:rFonts w:ascii="Times New Roman" w:hAnsi="Times New Roman"/>
        </w:rPr>
        <w:t xml:space="preserve"> </w:t>
      </w:r>
      <w:proofErr w:type="spellStart"/>
      <w:r w:rsidRPr="00433582">
        <w:rPr>
          <w:rFonts w:ascii="Times New Roman" w:hAnsi="Times New Roman"/>
        </w:rPr>
        <w:t>Cellspect</w:t>
      </w:r>
      <w:proofErr w:type="spellEnd"/>
      <w:r w:rsidRPr="00433582">
        <w:rPr>
          <w:rFonts w:ascii="Times New Roman" w:hAnsi="Times New Roman"/>
        </w:rPr>
        <w:t xml:space="preserve"> Co., Ltd., 1-10-82 </w:t>
      </w:r>
      <w:proofErr w:type="spellStart"/>
      <w:r w:rsidRPr="00433582">
        <w:rPr>
          <w:rFonts w:ascii="Times New Roman" w:hAnsi="Times New Roman"/>
        </w:rPr>
        <w:t>Kitaiioka</w:t>
      </w:r>
      <w:proofErr w:type="spellEnd"/>
      <w:r w:rsidRPr="00433582">
        <w:rPr>
          <w:rFonts w:ascii="Times New Roman" w:hAnsi="Times New Roman"/>
        </w:rPr>
        <w:t>, Morioka, Iwate 020-0857, Japan.</w:t>
      </w:r>
    </w:p>
    <w:p w14:paraId="7860FD52" w14:textId="77777777" w:rsidR="00357FAE" w:rsidRPr="00433582" w:rsidRDefault="00357FAE" w:rsidP="00357FAE">
      <w:pPr>
        <w:pStyle w:val="AIReceivedDate"/>
        <w:rPr>
          <w:rFonts w:ascii="Times New Roman" w:hAnsi="Times New Roman"/>
        </w:rPr>
      </w:pPr>
    </w:p>
    <w:p w14:paraId="3BE32E45" w14:textId="77777777" w:rsidR="00357FAE" w:rsidRPr="00433582" w:rsidRDefault="00357FAE" w:rsidP="00357FAE">
      <w:pPr>
        <w:pStyle w:val="BIEmailAddress"/>
        <w:spacing w:after="0"/>
        <w:contextualSpacing/>
        <w:rPr>
          <w:rFonts w:ascii="Times New Roman" w:hAnsi="Times New Roman"/>
        </w:rPr>
      </w:pPr>
      <w:r w:rsidRPr="00433582">
        <w:rPr>
          <w:rFonts w:ascii="Times New Roman" w:hAnsi="Times New Roman"/>
        </w:rPr>
        <w:t xml:space="preserve">Email addresses: </w:t>
      </w:r>
    </w:p>
    <w:p w14:paraId="1572F419" w14:textId="77777777" w:rsidR="00357FAE" w:rsidRPr="00433582" w:rsidRDefault="00357FAE" w:rsidP="00357FAE">
      <w:pPr>
        <w:pStyle w:val="Style1"/>
        <w:spacing w:after="0"/>
        <w:contextualSpacing/>
        <w:rPr>
          <w:rFonts w:ascii="Times New Roman" w:hAnsi="Times New Roman"/>
        </w:rPr>
      </w:pPr>
      <w:proofErr w:type="spellStart"/>
      <w:r w:rsidRPr="00433582">
        <w:rPr>
          <w:rFonts w:ascii="Times New Roman" w:hAnsi="Times New Roman"/>
        </w:rPr>
        <w:t>Meri</w:t>
      </w:r>
      <w:proofErr w:type="spellEnd"/>
      <w:r w:rsidRPr="00433582">
        <w:rPr>
          <w:rFonts w:ascii="Times New Roman" w:hAnsi="Times New Roman"/>
        </w:rPr>
        <w:t xml:space="preserve"> Nakajima – meri1210@eis.hokudai.ac.jp</w:t>
      </w:r>
    </w:p>
    <w:p w14:paraId="760B0D30" w14:textId="77777777" w:rsidR="00357FAE" w:rsidRDefault="00357FAE" w:rsidP="00357FAE">
      <w:pPr>
        <w:pStyle w:val="Style1"/>
        <w:spacing w:after="0"/>
        <w:contextualSpacing/>
        <w:rPr>
          <w:rFonts w:ascii="Times New Roman" w:hAnsi="Times New Roman"/>
        </w:rPr>
      </w:pPr>
      <w:r w:rsidRPr="00433582">
        <w:rPr>
          <w:rFonts w:ascii="Times New Roman" w:hAnsi="Times New Roman"/>
        </w:rPr>
        <w:t>Reiko Hirano – hirano0317@gmail.com</w:t>
      </w:r>
    </w:p>
    <w:p w14:paraId="2105EDCA" w14:textId="77777777" w:rsidR="00357FAE" w:rsidRPr="00433582" w:rsidRDefault="00357FAE" w:rsidP="00357FAE">
      <w:pPr>
        <w:pStyle w:val="Style1"/>
        <w:spacing w:after="0"/>
        <w:contextualSpacing/>
        <w:rPr>
          <w:rFonts w:ascii="Times New Roman" w:hAnsi="Times New Roman"/>
        </w:rPr>
      </w:pPr>
      <w:r>
        <w:rPr>
          <w:rFonts w:ascii="Times New Roman" w:hAnsi="Times New Roman" w:hint="eastAsia"/>
          <w:lang w:eastAsia="ja-JP"/>
        </w:rPr>
        <w:t>Satoshi</w:t>
      </w:r>
      <w:r>
        <w:rPr>
          <w:rFonts w:ascii="Times New Roman" w:hAnsi="Times New Roman"/>
        </w:rPr>
        <w:t xml:space="preserve"> Okabe</w:t>
      </w:r>
      <w:r w:rsidRPr="00433582">
        <w:rPr>
          <w:rFonts w:ascii="Times New Roman" w:hAnsi="Times New Roman"/>
        </w:rPr>
        <w:t xml:space="preserve"> – </w:t>
      </w:r>
      <w:r w:rsidRPr="00290107">
        <w:rPr>
          <w:rFonts w:ascii="Times New Roman" w:hAnsi="Times New Roman"/>
        </w:rPr>
        <w:t>sokabe@eng.hokudai.ac.jp</w:t>
      </w:r>
    </w:p>
    <w:p w14:paraId="7B8021E4" w14:textId="77777777" w:rsidR="00357FAE" w:rsidRPr="00433582" w:rsidRDefault="00357FAE" w:rsidP="00357FAE">
      <w:pPr>
        <w:pStyle w:val="Style1"/>
        <w:spacing w:after="0"/>
        <w:contextualSpacing/>
        <w:rPr>
          <w:rFonts w:ascii="Times New Roman" w:hAnsi="Times New Roman"/>
        </w:rPr>
      </w:pPr>
      <w:r w:rsidRPr="00433582">
        <w:rPr>
          <w:rFonts w:ascii="Times New Roman" w:hAnsi="Times New Roman"/>
        </w:rPr>
        <w:t>Hisashi Satoh – qsatoh@eng.hokudai.ac.jp</w:t>
      </w:r>
    </w:p>
    <w:p w14:paraId="7DA11AEA" w14:textId="77777777" w:rsidR="00357FAE" w:rsidRPr="00433582" w:rsidRDefault="00357FAE" w:rsidP="00357FAE">
      <w:pPr>
        <w:pStyle w:val="Style1"/>
        <w:spacing w:after="0"/>
        <w:contextualSpacing/>
        <w:rPr>
          <w:rFonts w:ascii="Times New Roman" w:hAnsi="Times New Roman"/>
          <w:kern w:val="0"/>
          <w:lang w:eastAsia="ja-JP"/>
        </w:rPr>
      </w:pPr>
    </w:p>
    <w:p w14:paraId="28928336" w14:textId="77777777" w:rsidR="00357FAE" w:rsidRPr="00433582" w:rsidRDefault="00357FAE" w:rsidP="00357FAE">
      <w:pPr>
        <w:pStyle w:val="FACorrespondingAuthorFootnote"/>
        <w:spacing w:after="0"/>
        <w:contextualSpacing/>
        <w:jc w:val="left"/>
        <w:rPr>
          <w:rFonts w:ascii="Times New Roman" w:hAnsi="Times New Roman"/>
        </w:rPr>
      </w:pPr>
      <w:r w:rsidRPr="00433582">
        <w:rPr>
          <w:rFonts w:ascii="Times New Roman" w:hAnsi="Times New Roman"/>
        </w:rPr>
        <w:t>Corresponding Author</w:t>
      </w:r>
    </w:p>
    <w:p w14:paraId="17C0805E" w14:textId="77777777" w:rsidR="00357FAE" w:rsidRPr="00433582" w:rsidRDefault="00357FAE" w:rsidP="00357FAE">
      <w:pPr>
        <w:pStyle w:val="FACorrespondingAuthorFootnote"/>
        <w:spacing w:after="0"/>
        <w:contextualSpacing/>
        <w:jc w:val="left"/>
        <w:rPr>
          <w:rFonts w:ascii="Times New Roman" w:hAnsi="Times New Roman"/>
        </w:rPr>
      </w:pPr>
      <w:r w:rsidRPr="00433582">
        <w:rPr>
          <w:rFonts w:ascii="Times New Roman" w:hAnsi="Times New Roman"/>
        </w:rPr>
        <w:t>*</w:t>
      </w:r>
      <w:bookmarkStart w:id="0" w:name="_Hlk35007542"/>
      <w:r w:rsidRPr="00433582">
        <w:rPr>
          <w:rFonts w:ascii="Times New Roman" w:hAnsi="Times New Roman"/>
        </w:rPr>
        <w:t>Hisashi Satoh, Division of Environmental Engineering, Faculty of Engineering, Hokkaido University, North-13, West-8, Sapporo 060-8628, Japan.</w:t>
      </w:r>
    </w:p>
    <w:p w14:paraId="4F095024" w14:textId="77777777" w:rsidR="00357FAE" w:rsidRDefault="00357FAE" w:rsidP="00357FAE">
      <w:pPr>
        <w:pStyle w:val="FACorrespondingAuthorFootnote"/>
        <w:spacing w:after="0"/>
        <w:contextualSpacing/>
        <w:jc w:val="left"/>
        <w:rPr>
          <w:rFonts w:ascii="Times New Roman" w:hAnsi="Times New Roman"/>
        </w:rPr>
      </w:pPr>
      <w:r w:rsidRPr="00433582">
        <w:rPr>
          <w:rFonts w:ascii="Times New Roman" w:hAnsi="Times New Roman"/>
        </w:rPr>
        <w:t>Tel: +81-(</w:t>
      </w:r>
      <w:proofErr w:type="gramStart"/>
      <w:r w:rsidRPr="00433582">
        <w:rPr>
          <w:rFonts w:ascii="Times New Roman" w:hAnsi="Times New Roman"/>
        </w:rPr>
        <w:t>0)11</w:t>
      </w:r>
      <w:proofErr w:type="gramEnd"/>
      <w:r w:rsidRPr="00433582">
        <w:rPr>
          <w:rFonts w:ascii="Times New Roman" w:hAnsi="Times New Roman"/>
        </w:rPr>
        <w:t xml:space="preserve">-706-6277; Fax: +81-(0)11-706-6277; Email: qsatoh@eng.hokudai.ac.jp </w:t>
      </w:r>
      <w:bookmarkEnd w:id="0"/>
    </w:p>
    <w:p w14:paraId="3354658C" w14:textId="77777777" w:rsidR="00357FAE" w:rsidRDefault="00357FAE" w:rsidP="00357FAE">
      <w:pPr>
        <w:pStyle w:val="TAMainText"/>
        <w:rPr>
          <w:rFonts w:hint="eastAsia"/>
        </w:rPr>
      </w:pPr>
    </w:p>
    <w:p w14:paraId="7219CB31" w14:textId="77777777" w:rsidR="00357FAE" w:rsidRDefault="00357FAE" w:rsidP="00357FAE">
      <w:pPr>
        <w:pStyle w:val="TAMainText"/>
        <w:rPr>
          <w:rFonts w:hint="eastAsia"/>
        </w:rPr>
      </w:pPr>
    </w:p>
    <w:p w14:paraId="15373F13" w14:textId="77777777" w:rsidR="00357FAE" w:rsidRDefault="00357FAE" w:rsidP="00357FAE">
      <w:pPr>
        <w:pStyle w:val="TAMainText"/>
        <w:rPr>
          <w:rFonts w:hint="eastAsia"/>
        </w:rPr>
      </w:pPr>
    </w:p>
    <w:p w14:paraId="043791E6" w14:textId="77777777" w:rsidR="00357FAE" w:rsidRPr="00433582" w:rsidRDefault="00357FAE" w:rsidP="00357FAE">
      <w:pPr>
        <w:adjustRightInd w:val="0"/>
        <w:spacing w:after="0" w:line="480" w:lineRule="auto"/>
        <w:rPr>
          <w:rFonts w:ascii="Times New Roman" w:hAnsi="Times New Roman"/>
        </w:rPr>
      </w:pPr>
      <w:r w:rsidRPr="00433582">
        <w:rPr>
          <w:rFonts w:ascii="Times New Roman" w:hAnsi="Times New Roman"/>
        </w:rPr>
        <w:lastRenderedPageBreak/>
        <w:t>Highlights</w:t>
      </w:r>
    </w:p>
    <w:p w14:paraId="62E4DC26" w14:textId="77777777" w:rsidR="00357FAE" w:rsidRPr="000F00C8" w:rsidRDefault="00357FAE" w:rsidP="00357FAE">
      <w:pPr>
        <w:adjustRightInd w:val="0"/>
        <w:spacing w:after="0" w:line="480" w:lineRule="auto"/>
        <w:rPr>
          <w:rFonts w:ascii="Times New Roman" w:hAnsi="Times New Roman"/>
        </w:rPr>
      </w:pPr>
    </w:p>
    <w:p w14:paraId="00DE9578" w14:textId="77777777" w:rsidR="00357FAE" w:rsidRPr="00D94AE8" w:rsidRDefault="00357FAE" w:rsidP="00357FAE">
      <w:pPr>
        <w:pStyle w:val="af3"/>
        <w:numPr>
          <w:ilvl w:val="0"/>
          <w:numId w:val="26"/>
        </w:numPr>
        <w:adjustRightInd w:val="0"/>
        <w:spacing w:after="0" w:line="480" w:lineRule="auto"/>
        <w:contextualSpacing w:val="0"/>
        <w:rPr>
          <w:rFonts w:ascii="Times New Roman" w:hAnsi="Times New Roman"/>
          <w:sz w:val="24"/>
          <w:szCs w:val="24"/>
        </w:rPr>
      </w:pPr>
      <w:r>
        <w:rPr>
          <w:rFonts w:ascii="Times New Roman" w:hAnsi="Times New Roman"/>
          <w:sz w:val="24"/>
          <w:szCs w:val="24"/>
        </w:rPr>
        <w:t xml:space="preserve">A simple </w:t>
      </w:r>
      <w:r w:rsidRPr="000F00C8">
        <w:rPr>
          <w:rFonts w:ascii="Times New Roman" w:hAnsi="Times New Roman"/>
          <w:sz w:val="24"/>
          <w:szCs w:val="24"/>
        </w:rPr>
        <w:t>1</w:t>
      </w:r>
      <w:r w:rsidRPr="00D94AE8">
        <w:rPr>
          <w:rFonts w:ascii="Times New Roman" w:hAnsi="Times New Roman"/>
          <w:sz w:val="24"/>
          <w:szCs w:val="24"/>
        </w:rPr>
        <w:t xml:space="preserve">6S rRNA quantification method with </w:t>
      </w:r>
      <w:r>
        <w:rPr>
          <w:rFonts w:ascii="Times New Roman" w:hAnsi="Times New Roman"/>
          <w:sz w:val="24"/>
          <w:szCs w:val="24"/>
        </w:rPr>
        <w:t xml:space="preserve">gold </w:t>
      </w:r>
      <w:r w:rsidRPr="00D94AE8">
        <w:rPr>
          <w:rFonts w:ascii="Times New Roman" w:hAnsi="Times New Roman"/>
          <w:sz w:val="24"/>
          <w:szCs w:val="24"/>
        </w:rPr>
        <w:t>nanoprobes was developed.</w:t>
      </w:r>
    </w:p>
    <w:p w14:paraId="7618D323" w14:textId="77777777" w:rsidR="00357FAE" w:rsidRPr="00D94AE8" w:rsidRDefault="00357FAE" w:rsidP="00357FAE">
      <w:pPr>
        <w:pStyle w:val="af3"/>
        <w:numPr>
          <w:ilvl w:val="0"/>
          <w:numId w:val="26"/>
        </w:numPr>
        <w:adjustRightInd w:val="0"/>
        <w:spacing w:after="0" w:line="480" w:lineRule="auto"/>
        <w:contextualSpacing w:val="0"/>
        <w:rPr>
          <w:rFonts w:ascii="Times New Roman" w:hAnsi="Times New Roman"/>
          <w:sz w:val="24"/>
          <w:szCs w:val="24"/>
        </w:rPr>
      </w:pPr>
      <w:r w:rsidRPr="00D94AE8">
        <w:rPr>
          <w:rFonts w:ascii="Times New Roman" w:hAnsi="Times New Roman"/>
          <w:sz w:val="24"/>
          <w:szCs w:val="24"/>
        </w:rPr>
        <w:t xml:space="preserve">Reverse transcription and amplification of 16S rRNA were not necessary. </w:t>
      </w:r>
    </w:p>
    <w:p w14:paraId="3168EEE9" w14:textId="77777777" w:rsidR="00357FAE" w:rsidRPr="00D94AE8" w:rsidRDefault="00357FAE" w:rsidP="00357FAE">
      <w:pPr>
        <w:pStyle w:val="af3"/>
        <w:numPr>
          <w:ilvl w:val="0"/>
          <w:numId w:val="26"/>
        </w:numPr>
        <w:adjustRightInd w:val="0"/>
        <w:spacing w:after="0" w:line="480" w:lineRule="auto"/>
        <w:contextualSpacing w:val="0"/>
        <w:rPr>
          <w:rFonts w:ascii="Times New Roman" w:hAnsi="Times New Roman"/>
          <w:sz w:val="24"/>
          <w:szCs w:val="24"/>
        </w:rPr>
      </w:pPr>
      <w:r w:rsidRPr="00D94AE8">
        <w:rPr>
          <w:rFonts w:ascii="Times New Roman" w:hAnsi="Times New Roman"/>
          <w:sz w:val="24"/>
          <w:szCs w:val="24"/>
        </w:rPr>
        <w:t>The operational parameters affecting the assay were optimized.</w:t>
      </w:r>
    </w:p>
    <w:p w14:paraId="21A23624" w14:textId="77777777" w:rsidR="00357FAE" w:rsidRPr="00D94AE8" w:rsidRDefault="00357FAE" w:rsidP="00357FAE">
      <w:pPr>
        <w:pStyle w:val="af3"/>
        <w:numPr>
          <w:ilvl w:val="0"/>
          <w:numId w:val="26"/>
        </w:numPr>
        <w:adjustRightInd w:val="0"/>
        <w:spacing w:after="0" w:line="480" w:lineRule="auto"/>
        <w:contextualSpacing w:val="0"/>
        <w:rPr>
          <w:rFonts w:ascii="Times New Roman" w:hAnsi="Times New Roman"/>
          <w:sz w:val="24"/>
          <w:szCs w:val="24"/>
        </w:rPr>
      </w:pPr>
      <w:r w:rsidRPr="00D94AE8">
        <w:rPr>
          <w:rFonts w:ascii="Times New Roman" w:hAnsi="Times New Roman"/>
          <w:sz w:val="24"/>
          <w:szCs w:val="24"/>
        </w:rPr>
        <w:t xml:space="preserve">The </w:t>
      </w:r>
      <w:r>
        <w:rPr>
          <w:rFonts w:ascii="Times New Roman" w:hAnsi="Times New Roman"/>
          <w:sz w:val="24"/>
          <w:szCs w:val="24"/>
        </w:rPr>
        <w:t>detection</w:t>
      </w:r>
      <w:r w:rsidRPr="00F5473E">
        <w:rPr>
          <w:rFonts w:ascii="Times New Roman" w:hAnsi="Times New Roman"/>
          <w:sz w:val="24"/>
          <w:szCs w:val="24"/>
        </w:rPr>
        <w:t xml:space="preserve"> </w:t>
      </w:r>
      <w:r>
        <w:rPr>
          <w:rFonts w:ascii="Times New Roman" w:hAnsi="Times New Roman"/>
          <w:sz w:val="24"/>
          <w:szCs w:val="24"/>
        </w:rPr>
        <w:t>limit</w:t>
      </w:r>
      <w:r w:rsidRPr="00D94AE8">
        <w:rPr>
          <w:rFonts w:ascii="Times New Roman" w:hAnsi="Times New Roman"/>
          <w:sz w:val="24"/>
          <w:szCs w:val="24"/>
        </w:rPr>
        <w:t xml:space="preserve"> was </w:t>
      </w:r>
      <w:r>
        <w:rPr>
          <w:rFonts w:ascii="Times New Roman" w:hAnsi="Times New Roman"/>
          <w:sz w:val="24"/>
          <w:szCs w:val="24"/>
        </w:rPr>
        <w:t>approximately 1</w:t>
      </w:r>
      <w:r w:rsidRPr="00D94AE8">
        <w:rPr>
          <w:rFonts w:ascii="Times New Roman" w:hAnsi="Times New Roman"/>
          <w:sz w:val="24"/>
          <w:szCs w:val="24"/>
        </w:rPr>
        <w:t>% of 16S rRNA of total bacteria.</w:t>
      </w:r>
    </w:p>
    <w:p w14:paraId="6703C038" w14:textId="77777777" w:rsidR="00357FAE" w:rsidRPr="00BF10F9" w:rsidRDefault="00357FAE" w:rsidP="00357FAE">
      <w:pPr>
        <w:pStyle w:val="af3"/>
        <w:numPr>
          <w:ilvl w:val="0"/>
          <w:numId w:val="26"/>
        </w:numPr>
        <w:adjustRightInd w:val="0"/>
        <w:spacing w:after="0" w:line="480" w:lineRule="auto"/>
        <w:contextualSpacing w:val="0"/>
        <w:rPr>
          <w:rFonts w:ascii="Times New Roman" w:hAnsi="Times New Roman"/>
          <w:sz w:val="24"/>
          <w:szCs w:val="24"/>
        </w:rPr>
      </w:pPr>
      <w:r w:rsidRPr="00D94AE8">
        <w:rPr>
          <w:rFonts w:ascii="Times New Roman" w:hAnsi="Times New Roman"/>
          <w:sz w:val="24"/>
          <w:szCs w:val="24"/>
        </w:rPr>
        <w:t>16S rRNA in anammox could be determined from act</w:t>
      </w:r>
      <w:r>
        <w:rPr>
          <w:rFonts w:ascii="Times New Roman" w:hAnsi="Times New Roman"/>
          <w:sz w:val="24"/>
          <w:szCs w:val="24"/>
        </w:rPr>
        <w:t>ivated sludge</w:t>
      </w:r>
      <w:r w:rsidRPr="008D1206">
        <w:rPr>
          <w:rFonts w:ascii="Times New Roman" w:hAnsi="Times New Roman"/>
          <w:sz w:val="24"/>
          <w:szCs w:val="24"/>
        </w:rPr>
        <w:t xml:space="preserve"> </w:t>
      </w:r>
      <w:r>
        <w:rPr>
          <w:rFonts w:ascii="Times New Roman" w:hAnsi="Times New Roman"/>
          <w:sz w:val="24"/>
          <w:szCs w:val="24"/>
        </w:rPr>
        <w:t>analysis.</w:t>
      </w:r>
    </w:p>
    <w:p w14:paraId="45C74028" w14:textId="77777777" w:rsidR="00357FAE" w:rsidRDefault="00357FAE">
      <w:pPr>
        <w:spacing w:after="0"/>
        <w:jc w:val="left"/>
        <w:rPr>
          <w:rFonts w:ascii="Times New Roman" w:hAnsi="Times New Roman" w:hint="eastAsia"/>
          <w:b/>
          <w:caps/>
          <w:lang w:eastAsia="ja-JP"/>
        </w:rPr>
      </w:pPr>
    </w:p>
    <w:p w14:paraId="47BC69E6" w14:textId="1439ED15" w:rsidR="00357FAE" w:rsidRDefault="00357FAE">
      <w:pPr>
        <w:spacing w:after="0"/>
        <w:jc w:val="left"/>
        <w:rPr>
          <w:rFonts w:ascii="Times New Roman" w:hAnsi="Times New Roman"/>
          <w:b/>
          <w:caps/>
          <w:lang w:eastAsia="ja-JP"/>
        </w:rPr>
      </w:pPr>
      <w:r>
        <w:rPr>
          <w:rFonts w:ascii="Times New Roman" w:hAnsi="Times New Roman"/>
          <w:b/>
          <w:caps/>
          <w:lang w:eastAsia="ja-JP"/>
        </w:rPr>
        <w:br w:type="page"/>
      </w:r>
    </w:p>
    <w:p w14:paraId="07607949" w14:textId="77777777" w:rsidR="00B23C2A" w:rsidRPr="00433582" w:rsidRDefault="00B23C2A" w:rsidP="00B23C2A">
      <w:pPr>
        <w:pStyle w:val="BDAbstract"/>
        <w:spacing w:before="0" w:after="0"/>
        <w:contextualSpacing/>
        <w:jc w:val="left"/>
        <w:rPr>
          <w:rFonts w:ascii="Times New Roman" w:hAnsi="Times New Roman"/>
          <w:lang w:eastAsia="ja-JP"/>
        </w:rPr>
      </w:pPr>
      <w:r w:rsidRPr="00433582">
        <w:rPr>
          <w:rFonts w:ascii="Times New Roman" w:hAnsi="Times New Roman"/>
          <w:b/>
          <w:caps/>
          <w:lang w:eastAsia="ja-JP"/>
        </w:rPr>
        <w:lastRenderedPageBreak/>
        <w:t>Abstract</w:t>
      </w:r>
    </w:p>
    <w:p w14:paraId="179F4C0A" w14:textId="06014844" w:rsidR="00F84601" w:rsidRDefault="00F84601" w:rsidP="00974957">
      <w:pPr>
        <w:pStyle w:val="TAMainText"/>
        <w:ind w:firstLine="720"/>
        <w:contextualSpacing/>
        <w:jc w:val="left"/>
        <w:rPr>
          <w:rFonts w:ascii="Times New Roman" w:hAnsi="Times New Roman"/>
        </w:rPr>
      </w:pPr>
      <w:r w:rsidRPr="00F84601">
        <w:rPr>
          <w:rFonts w:ascii="Times New Roman" w:hAnsi="Times New Roman"/>
          <w:lang w:eastAsia="ja-JP"/>
        </w:rPr>
        <w:t xml:space="preserve">Domestic and industrial wastewater treatment </w:t>
      </w:r>
      <w:r>
        <w:rPr>
          <w:rFonts w:ascii="Times New Roman" w:hAnsi="Times New Roman"/>
          <w:lang w:eastAsia="ja-JP"/>
        </w:rPr>
        <w:t>systems are</w:t>
      </w:r>
      <w:r w:rsidRPr="00F84601">
        <w:rPr>
          <w:rFonts w:ascii="Times New Roman" w:hAnsi="Times New Roman"/>
          <w:lang w:eastAsia="ja-JP"/>
        </w:rPr>
        <w:t xml:space="preserve"> vital </w:t>
      </w:r>
      <w:r w:rsidR="007048E5">
        <w:rPr>
          <w:rFonts w:ascii="Times New Roman" w:hAnsi="Times New Roman"/>
          <w:lang w:eastAsia="ja-JP"/>
        </w:rPr>
        <w:t>in</w:t>
      </w:r>
      <w:r w:rsidRPr="00F84601">
        <w:rPr>
          <w:rFonts w:ascii="Times New Roman" w:hAnsi="Times New Roman"/>
          <w:lang w:eastAsia="ja-JP"/>
        </w:rPr>
        <w:t xml:space="preserve"> the protection of natural ecosystems and human health.</w:t>
      </w:r>
      <w:r>
        <w:rPr>
          <w:rFonts w:ascii="Times New Roman" w:hAnsi="Times New Roman"/>
          <w:lang w:eastAsia="ja-JP"/>
        </w:rPr>
        <w:t xml:space="preserve"> Identification of microbial communities in the systems is </w:t>
      </w:r>
      <w:r w:rsidRPr="00A721CC">
        <w:rPr>
          <w:rFonts w:ascii="Times New Roman" w:hAnsi="Times New Roman"/>
          <w:lang w:eastAsia="ja-JP"/>
        </w:rPr>
        <w:t>essential</w:t>
      </w:r>
      <w:r>
        <w:rPr>
          <w:rFonts w:ascii="Times New Roman" w:hAnsi="Times New Roman"/>
          <w:lang w:eastAsia="ja-JP"/>
        </w:rPr>
        <w:t xml:space="preserve"> to </w:t>
      </w:r>
      <w:bookmarkStart w:id="1" w:name="_Hlk34325998"/>
      <w:r>
        <w:rPr>
          <w:rFonts w:ascii="Times New Roman" w:hAnsi="Times New Roman"/>
          <w:lang w:eastAsia="ja-JP"/>
        </w:rPr>
        <w:t>stable treatment performance</w:t>
      </w:r>
      <w:bookmarkEnd w:id="1"/>
      <w:r>
        <w:rPr>
          <w:rFonts w:ascii="Times New Roman" w:hAnsi="Times New Roman"/>
          <w:lang w:eastAsia="ja-JP"/>
        </w:rPr>
        <w:t xml:space="preserve">. </w:t>
      </w:r>
      <w:r w:rsidR="00CF4978">
        <w:rPr>
          <w:rFonts w:ascii="Times New Roman" w:hAnsi="Times New Roman"/>
          <w:lang w:eastAsia="ja-JP"/>
        </w:rPr>
        <w:t>However, t</w:t>
      </w:r>
      <w:r>
        <w:rPr>
          <w:rFonts w:ascii="Times New Roman" w:hAnsi="Times New Roman"/>
          <w:lang w:eastAsia="ja-JP"/>
        </w:rPr>
        <w:t xml:space="preserve">he current </w:t>
      </w:r>
      <w:r w:rsidR="0014728D">
        <w:rPr>
          <w:rFonts w:ascii="Times New Roman" w:hAnsi="Times New Roman"/>
          <w:lang w:eastAsia="ja-JP"/>
        </w:rPr>
        <w:t xml:space="preserve">tools of </w:t>
      </w:r>
      <w:r w:rsidR="005A08D5">
        <w:rPr>
          <w:rFonts w:ascii="Times New Roman" w:hAnsi="Times New Roman"/>
          <w:lang w:eastAsia="ja-JP"/>
        </w:rPr>
        <w:t xml:space="preserve">microbial community analysis </w:t>
      </w:r>
      <w:r w:rsidR="007309EC">
        <w:rPr>
          <w:rFonts w:ascii="Times New Roman" w:hAnsi="Times New Roman"/>
          <w:lang w:eastAsia="ja-JP"/>
        </w:rPr>
        <w:t xml:space="preserve">are </w:t>
      </w:r>
      <w:r w:rsidR="007309EC" w:rsidRPr="007309EC">
        <w:rPr>
          <w:rFonts w:ascii="Times New Roman" w:hAnsi="Times New Roman"/>
          <w:lang w:eastAsia="ja-JP"/>
        </w:rPr>
        <w:t>labor intensive</w:t>
      </w:r>
      <w:r w:rsidR="007309EC">
        <w:rPr>
          <w:rFonts w:ascii="Times New Roman" w:hAnsi="Times New Roman"/>
          <w:lang w:eastAsia="ja-JP"/>
        </w:rPr>
        <w:t xml:space="preserve"> and </w:t>
      </w:r>
      <w:r w:rsidR="007309EC" w:rsidRPr="007309EC">
        <w:rPr>
          <w:rFonts w:ascii="Times New Roman" w:hAnsi="Times New Roman"/>
          <w:lang w:eastAsia="ja-JP"/>
        </w:rPr>
        <w:t>time consuming</w:t>
      </w:r>
      <w:r w:rsidR="007309EC">
        <w:rPr>
          <w:rFonts w:ascii="Times New Roman" w:hAnsi="Times New Roman"/>
          <w:lang w:eastAsia="ja-JP"/>
        </w:rPr>
        <w:t xml:space="preserve">, and </w:t>
      </w:r>
      <w:r w:rsidR="007309EC" w:rsidRPr="007309EC">
        <w:rPr>
          <w:rFonts w:ascii="Times New Roman" w:hAnsi="Times New Roman"/>
          <w:lang w:eastAsia="ja-JP"/>
        </w:rPr>
        <w:t>require</w:t>
      </w:r>
      <w:r w:rsidR="007309EC">
        <w:rPr>
          <w:rFonts w:ascii="Times New Roman" w:hAnsi="Times New Roman"/>
          <w:lang w:eastAsia="ja-JP"/>
        </w:rPr>
        <w:t xml:space="preserve"> </w:t>
      </w:r>
      <w:r w:rsidR="007309EC" w:rsidRPr="007309EC">
        <w:rPr>
          <w:rFonts w:ascii="Times New Roman" w:hAnsi="Times New Roman"/>
          <w:lang w:eastAsia="ja-JP"/>
        </w:rPr>
        <w:t>expensive equipment</w:t>
      </w:r>
      <w:r w:rsidR="007309EC">
        <w:rPr>
          <w:rFonts w:ascii="Times New Roman" w:hAnsi="Times New Roman"/>
          <w:lang w:eastAsia="ja-JP"/>
        </w:rPr>
        <w:t xml:space="preserve">. </w:t>
      </w:r>
      <w:r w:rsidR="005A6856">
        <w:rPr>
          <w:rFonts w:ascii="Times New Roman" w:hAnsi="Times New Roman"/>
          <w:lang w:eastAsia="ja-JP"/>
        </w:rPr>
        <w:t>Therefore,</w:t>
      </w:r>
      <w:r w:rsidR="002A602A" w:rsidRPr="002A602A">
        <w:rPr>
          <w:rFonts w:ascii="Times New Roman" w:hAnsi="Times New Roman"/>
          <w:lang w:eastAsia="ja-JP"/>
        </w:rPr>
        <w:t xml:space="preserve"> we</w:t>
      </w:r>
      <w:r w:rsidR="002A602A">
        <w:rPr>
          <w:rFonts w:ascii="Times New Roman" w:hAnsi="Times New Roman"/>
          <w:lang w:eastAsia="ja-JP"/>
        </w:rPr>
        <w:t xml:space="preserve"> developed </w:t>
      </w:r>
      <w:r w:rsidR="002A602A" w:rsidRPr="000F3B93">
        <w:rPr>
          <w:rFonts w:ascii="Times New Roman" w:hAnsi="Times New Roman"/>
          <w:lang w:eastAsia="ja-JP"/>
        </w:rPr>
        <w:t xml:space="preserve">a simple assay for colorimetric quantification of </w:t>
      </w:r>
      <w:r w:rsidR="002A602A">
        <w:rPr>
          <w:rFonts w:ascii="Times New Roman" w:hAnsi="Times New Roman"/>
          <w:lang w:eastAsia="ja-JP"/>
        </w:rPr>
        <w:t>bacterial 16S rRNA extracted from environmental samples.</w:t>
      </w:r>
      <w:r w:rsidR="003F21DC">
        <w:rPr>
          <w:rFonts w:ascii="Times New Roman" w:hAnsi="Times New Roman"/>
          <w:lang w:eastAsia="ja-JP"/>
        </w:rPr>
        <w:t xml:space="preserve"> The assay </w:t>
      </w:r>
      <w:r w:rsidR="00923176">
        <w:rPr>
          <w:rFonts w:ascii="Times New Roman" w:hAnsi="Times New Roman"/>
          <w:lang w:eastAsia="ja-JP"/>
        </w:rPr>
        <w:t>is</w:t>
      </w:r>
      <w:r w:rsidR="003F21DC">
        <w:rPr>
          <w:rFonts w:ascii="Times New Roman" w:hAnsi="Times New Roman"/>
          <w:lang w:eastAsia="ja-JP"/>
        </w:rPr>
        <w:t xml:space="preserve"> </w:t>
      </w:r>
      <w:r w:rsidR="00923176" w:rsidRPr="00923176">
        <w:rPr>
          <w:rFonts w:ascii="Times New Roman" w:hAnsi="Times New Roman"/>
          <w:lang w:eastAsia="ja-JP"/>
        </w:rPr>
        <w:t>based on RNA extraction with commercial kits, mixing the unamplified RNA sample with Au-nanoprobes</w:t>
      </w:r>
      <w:r w:rsidR="00923176">
        <w:rPr>
          <w:rFonts w:ascii="Times New Roman" w:hAnsi="Times New Roman"/>
          <w:lang w:eastAsia="ja-JP"/>
        </w:rPr>
        <w:t xml:space="preserve"> and </w:t>
      </w:r>
      <w:r w:rsidR="00923176" w:rsidRPr="00923176">
        <w:rPr>
          <w:rFonts w:ascii="Times New Roman" w:hAnsi="Times New Roman"/>
          <w:lang w:eastAsia="ja-JP"/>
        </w:rPr>
        <w:t>NaCl, and analy</w:t>
      </w:r>
      <w:r w:rsidR="00CF4978">
        <w:rPr>
          <w:rFonts w:ascii="Times New Roman" w:hAnsi="Times New Roman"/>
          <w:lang w:eastAsia="ja-JP"/>
        </w:rPr>
        <w:t xml:space="preserve">zing the </w:t>
      </w:r>
      <w:r w:rsidR="00923176" w:rsidRPr="00923176">
        <w:rPr>
          <w:rFonts w:ascii="Times New Roman" w:hAnsi="Times New Roman"/>
          <w:lang w:eastAsia="ja-JP"/>
        </w:rPr>
        <w:t>absorbance spectra.</w:t>
      </w:r>
      <w:r w:rsidR="003E6881">
        <w:rPr>
          <w:rFonts w:ascii="Times New Roman" w:hAnsi="Times New Roman"/>
          <w:lang w:eastAsia="ja-JP"/>
        </w:rPr>
        <w:t xml:space="preserve"> </w:t>
      </w:r>
      <w:r w:rsidR="007048E5">
        <w:rPr>
          <w:rFonts w:ascii="Times New Roman" w:hAnsi="Times New Roman"/>
          <w:lang w:eastAsia="ja-JP"/>
        </w:rPr>
        <w:t>Our</w:t>
      </w:r>
      <w:r w:rsidR="00450DE3">
        <w:rPr>
          <w:rFonts w:ascii="Times New Roman" w:hAnsi="Times New Roman"/>
          <w:lang w:eastAsia="ja-JP"/>
        </w:rPr>
        <w:t xml:space="preserve"> experimental results confirmed that the assay format was </w:t>
      </w:r>
      <w:r w:rsidR="00B81EB1">
        <w:rPr>
          <w:rFonts w:ascii="Times New Roman" w:hAnsi="Times New Roman"/>
          <w:lang w:eastAsia="ja-JP"/>
        </w:rPr>
        <w:t xml:space="preserve">valid. By analyzing the synthesized DNA, </w:t>
      </w:r>
      <w:r w:rsidR="008051DF" w:rsidRPr="00FB4A8A">
        <w:rPr>
          <w:rFonts w:ascii="Times New Roman" w:hAnsi="Times New Roman"/>
          <w:lang w:eastAsia="ja-JP"/>
        </w:rPr>
        <w:t>we optimized</w:t>
      </w:r>
      <w:r w:rsidR="008051DF">
        <w:rPr>
          <w:rFonts w:ascii="Times New Roman" w:hAnsi="Times New Roman"/>
          <w:lang w:eastAsia="ja-JP"/>
        </w:rPr>
        <w:t xml:space="preserve"> </w:t>
      </w:r>
      <w:r w:rsidR="005B35C5">
        <w:rPr>
          <w:rFonts w:ascii="Times New Roman" w:hAnsi="Times New Roman"/>
          <w:lang w:eastAsia="ja-JP"/>
        </w:rPr>
        <w:t>t</w:t>
      </w:r>
      <w:r w:rsidR="00FB4A8A" w:rsidRPr="00FB4A8A">
        <w:rPr>
          <w:rFonts w:ascii="Times New Roman" w:hAnsi="Times New Roman"/>
          <w:lang w:eastAsia="ja-JP"/>
        </w:rPr>
        <w:t>he operational parameters affecting the assay.</w:t>
      </w:r>
      <w:r w:rsidR="00735508">
        <w:rPr>
          <w:rFonts w:ascii="Times New Roman" w:hAnsi="Times New Roman" w:hint="eastAsia"/>
          <w:lang w:eastAsia="ja-JP"/>
        </w:rPr>
        <w:t xml:space="preserve"> </w:t>
      </w:r>
      <w:r w:rsidR="008051DF">
        <w:rPr>
          <w:rFonts w:ascii="Times New Roman" w:hAnsi="Times New Roman"/>
          <w:lang w:eastAsia="ja-JP"/>
        </w:rPr>
        <w:t xml:space="preserve">We achieved </w:t>
      </w:r>
      <w:r w:rsidR="002F1F71">
        <w:rPr>
          <w:rFonts w:ascii="Times New Roman" w:hAnsi="Times New Roman"/>
          <w:lang w:eastAsia="ja-JP"/>
        </w:rPr>
        <w:t xml:space="preserve">adequate </w:t>
      </w:r>
      <w:r w:rsidR="00735508" w:rsidRPr="00735508">
        <w:rPr>
          <w:rFonts w:ascii="Times New Roman" w:hAnsi="Times New Roman"/>
          <w:lang w:eastAsia="ja-JP"/>
        </w:rPr>
        <w:t>capture DNA density</w:t>
      </w:r>
      <w:r w:rsidR="002F1F71">
        <w:rPr>
          <w:rFonts w:ascii="Times New Roman" w:hAnsi="Times New Roman"/>
          <w:lang w:eastAsia="ja-JP"/>
        </w:rPr>
        <w:t xml:space="preserve"> </w:t>
      </w:r>
      <w:r w:rsidR="00CF4978">
        <w:rPr>
          <w:rFonts w:ascii="Times New Roman" w:hAnsi="Times New Roman"/>
          <w:lang w:eastAsia="ja-JP"/>
        </w:rPr>
        <w:t>by</w:t>
      </w:r>
      <w:r w:rsidR="002F1F71">
        <w:rPr>
          <w:rFonts w:ascii="Times New Roman" w:hAnsi="Times New Roman"/>
          <w:lang w:eastAsia="ja-JP"/>
        </w:rPr>
        <w:t xml:space="preserve"> setting</w:t>
      </w:r>
      <w:r w:rsidR="002F1F71" w:rsidRPr="002F1F71">
        <w:rPr>
          <w:rFonts w:ascii="Times New Roman" w:hAnsi="Times New Roman"/>
          <w:lang w:eastAsia="ja-JP"/>
        </w:rPr>
        <w:t xml:space="preserve"> </w:t>
      </w:r>
      <w:r w:rsidR="00CF4978">
        <w:rPr>
          <w:rFonts w:ascii="Times New Roman" w:hAnsi="Times New Roman"/>
          <w:lang w:eastAsia="ja-JP"/>
        </w:rPr>
        <w:t xml:space="preserve">the </w:t>
      </w:r>
      <w:r w:rsidR="002F1F71">
        <w:rPr>
          <w:rFonts w:ascii="Times New Roman" w:hAnsi="Times New Roman"/>
          <w:lang w:eastAsia="ja-JP"/>
        </w:rPr>
        <w:t>capture DNA probe concentration at 10</w:t>
      </w:r>
      <w:r w:rsidR="002F1F71" w:rsidRPr="00433582">
        <w:rPr>
          <w:rFonts w:ascii="Times New Roman" w:hAnsi="Times New Roman"/>
          <w:lang w:eastAsia="ja-JP"/>
        </w:rPr>
        <w:t xml:space="preserve"> </w:t>
      </w:r>
      <w:proofErr w:type="spellStart"/>
      <w:proofErr w:type="gramStart"/>
      <w:r w:rsidR="002F1F71" w:rsidRPr="00433582">
        <w:rPr>
          <w:rFonts w:ascii="Times New Roman" w:hAnsi="Times New Roman"/>
          <w:lang w:eastAsia="ja-JP"/>
        </w:rPr>
        <w:t>μM</w:t>
      </w:r>
      <w:proofErr w:type="spellEnd"/>
      <w:r w:rsidR="002F1F71">
        <w:rPr>
          <w:rFonts w:ascii="Times New Roman" w:hAnsi="Times New Roman"/>
          <w:lang w:eastAsia="ja-JP"/>
        </w:rPr>
        <w:t xml:space="preserve"> during the functionalization step.</w:t>
      </w:r>
      <w:proofErr w:type="gramEnd"/>
      <w:r w:rsidR="002F1F71">
        <w:rPr>
          <w:rFonts w:ascii="Times New Roman" w:hAnsi="Times New Roman"/>
          <w:lang w:eastAsia="ja-JP"/>
        </w:rPr>
        <w:t xml:space="preserve"> The </w:t>
      </w:r>
      <w:r w:rsidR="00D86E38">
        <w:rPr>
          <w:rFonts w:ascii="Times New Roman" w:hAnsi="Times New Roman"/>
          <w:lang w:eastAsia="ja-JP"/>
        </w:rPr>
        <w:t xml:space="preserve">required </w:t>
      </w:r>
      <w:r w:rsidR="00735508" w:rsidRPr="00735508">
        <w:rPr>
          <w:rFonts w:ascii="Times New Roman" w:hAnsi="Times New Roman"/>
          <w:lang w:eastAsia="ja-JP"/>
        </w:rPr>
        <w:t xml:space="preserve">incubation time </w:t>
      </w:r>
      <w:r w:rsidR="002F1F71" w:rsidRPr="00735508">
        <w:rPr>
          <w:rFonts w:ascii="Times New Roman" w:hAnsi="Times New Roman"/>
          <w:lang w:eastAsia="ja-JP"/>
        </w:rPr>
        <w:t>after NaCl addition</w:t>
      </w:r>
      <w:r w:rsidR="002F1F71">
        <w:rPr>
          <w:rFonts w:ascii="Times New Roman" w:hAnsi="Times New Roman"/>
          <w:lang w:eastAsia="ja-JP"/>
        </w:rPr>
        <w:t xml:space="preserve"> was 30 min. </w:t>
      </w:r>
      <w:r w:rsidR="00D86E38">
        <w:rPr>
          <w:rFonts w:ascii="Times New Roman" w:hAnsi="Times New Roman"/>
          <w:lang w:eastAsia="ja-JP"/>
        </w:rPr>
        <w:t>The b</w:t>
      </w:r>
      <w:r w:rsidR="00A203A1" w:rsidRPr="00A203A1">
        <w:rPr>
          <w:rFonts w:ascii="Times New Roman" w:hAnsi="Times New Roman"/>
          <w:lang w:eastAsia="ja-JP"/>
        </w:rPr>
        <w:t xml:space="preserve">inding site of </w:t>
      </w:r>
      <w:r w:rsidR="00A203A1">
        <w:rPr>
          <w:rFonts w:ascii="Times New Roman" w:hAnsi="Times New Roman"/>
          <w:lang w:eastAsia="ja-JP"/>
        </w:rPr>
        <w:t>the target</w:t>
      </w:r>
      <w:r w:rsidR="00A203A1" w:rsidRPr="00A203A1">
        <w:rPr>
          <w:rFonts w:ascii="Times New Roman" w:hAnsi="Times New Roman"/>
          <w:lang w:eastAsia="ja-JP"/>
        </w:rPr>
        <w:t xml:space="preserve"> ha</w:t>
      </w:r>
      <w:r w:rsidR="00A203A1">
        <w:rPr>
          <w:rFonts w:ascii="Times New Roman" w:hAnsi="Times New Roman"/>
          <w:lang w:eastAsia="ja-JP"/>
        </w:rPr>
        <w:t>d</w:t>
      </w:r>
      <w:r w:rsidR="00A203A1" w:rsidRPr="00A203A1">
        <w:rPr>
          <w:rFonts w:ascii="Times New Roman" w:hAnsi="Times New Roman"/>
          <w:lang w:eastAsia="ja-JP"/>
        </w:rPr>
        <w:t xml:space="preserve"> </w:t>
      </w:r>
      <w:r w:rsidR="00D86E38">
        <w:rPr>
          <w:rFonts w:ascii="Times New Roman" w:hAnsi="Times New Roman"/>
          <w:lang w:eastAsia="ja-JP"/>
        </w:rPr>
        <w:t>negligible</w:t>
      </w:r>
      <w:r w:rsidR="00A203A1" w:rsidRPr="00A203A1">
        <w:rPr>
          <w:rFonts w:ascii="Times New Roman" w:hAnsi="Times New Roman"/>
          <w:lang w:eastAsia="ja-JP"/>
        </w:rPr>
        <w:t xml:space="preserve"> effect on DNA detection</w:t>
      </w:r>
      <w:r w:rsidR="002B7D22">
        <w:rPr>
          <w:rFonts w:ascii="Times New Roman" w:hAnsi="Times New Roman"/>
          <w:lang w:eastAsia="ja-JP"/>
        </w:rPr>
        <w:t xml:space="preserve">. </w:t>
      </w:r>
      <w:r w:rsidR="00BD6E81">
        <w:rPr>
          <w:rFonts w:ascii="Times New Roman" w:hAnsi="Times New Roman"/>
          <w:lang w:eastAsia="ja-JP"/>
        </w:rPr>
        <w:t xml:space="preserve">Under the optimized condition, </w:t>
      </w:r>
      <w:r w:rsidR="007048E5">
        <w:rPr>
          <w:rFonts w:ascii="Times New Roman" w:hAnsi="Times New Roman"/>
          <w:lang w:eastAsia="ja-JP"/>
        </w:rPr>
        <w:t>a</w:t>
      </w:r>
      <w:r w:rsidR="00A0331E">
        <w:rPr>
          <w:rFonts w:ascii="Times New Roman" w:hAnsi="Times New Roman"/>
          <w:lang w:eastAsia="ja-JP"/>
        </w:rPr>
        <w:t xml:space="preserve"> </w:t>
      </w:r>
      <w:r w:rsidR="001B29BB">
        <w:rPr>
          <w:rFonts w:ascii="Times New Roman" w:hAnsi="Times New Roman"/>
          <w:lang w:eastAsia="ja-JP"/>
        </w:rPr>
        <w:t>calibration</w:t>
      </w:r>
      <w:r w:rsidR="00A0331E">
        <w:rPr>
          <w:rFonts w:ascii="Times New Roman" w:hAnsi="Times New Roman"/>
          <w:lang w:eastAsia="ja-JP"/>
        </w:rPr>
        <w:t xml:space="preserve"> curve was created using 16S rRNA extracted from activated sludge. </w:t>
      </w:r>
      <w:r w:rsidR="005A6856">
        <w:rPr>
          <w:rFonts w:ascii="Times New Roman" w:hAnsi="Times New Roman"/>
          <w:lang w:eastAsia="ja-JP"/>
        </w:rPr>
        <w:t>The curve</w:t>
      </w:r>
      <w:r w:rsidR="001B29BB">
        <w:rPr>
          <w:rFonts w:ascii="Times New Roman" w:hAnsi="Times New Roman"/>
          <w:lang w:eastAsia="ja-JP"/>
        </w:rPr>
        <w:t xml:space="preserve"> was linear</w:t>
      </w:r>
      <w:r w:rsidR="00753EA3" w:rsidRPr="00753EA3">
        <w:rPr>
          <w:rFonts w:ascii="Times New Roman" w:hAnsi="Times New Roman"/>
          <w:lang w:eastAsia="ja-JP"/>
        </w:rPr>
        <w:t xml:space="preserve"> </w:t>
      </w:r>
      <w:r w:rsidR="00915FCE">
        <w:rPr>
          <w:rFonts w:ascii="Times New Roman" w:hAnsi="Times New Roman"/>
          <w:lang w:eastAsia="ja-JP"/>
        </w:rPr>
        <w:t xml:space="preserve">above </w:t>
      </w:r>
      <w:r w:rsidR="00915FCE" w:rsidRPr="00290107">
        <w:rPr>
          <w:rFonts w:ascii="Times New Roman" w:hAnsi="Times New Roman"/>
          <w:lang w:eastAsia="ja-JP"/>
        </w:rPr>
        <w:t>5</w:t>
      </w:r>
      <w:r w:rsidR="00915FCE">
        <w:rPr>
          <w:rFonts w:ascii="Times New Roman" w:hAnsi="Times New Roman"/>
          <w:lang w:eastAsia="ja-JP"/>
        </w:rPr>
        <w:t>.0</w:t>
      </w:r>
      <w:r w:rsidR="00915FCE" w:rsidRPr="00290107">
        <w:rPr>
          <w:rFonts w:ascii="Times New Roman" w:hAnsi="Times New Roman"/>
          <w:lang w:eastAsia="ja-JP"/>
        </w:rPr>
        <w:t>×10</w:t>
      </w:r>
      <w:r w:rsidR="00915FCE">
        <w:rPr>
          <w:rFonts w:ascii="Times New Roman" w:hAnsi="Times New Roman"/>
          <w:vertAlign w:val="superscript"/>
          <w:lang w:eastAsia="ja-JP"/>
        </w:rPr>
        <w:t>7</w:t>
      </w:r>
      <w:r w:rsidR="00915FCE" w:rsidRPr="00290107">
        <w:rPr>
          <w:rFonts w:ascii="Times New Roman" w:hAnsi="Times New Roman"/>
          <w:lang w:eastAsia="ja-JP"/>
        </w:rPr>
        <w:t xml:space="preserve"> copies/</w:t>
      </w:r>
      <w:proofErr w:type="spellStart"/>
      <w:r w:rsidR="00915FCE" w:rsidRPr="00290107">
        <w:rPr>
          <w:rFonts w:ascii="Times New Roman" w:hAnsi="Times New Roman"/>
          <w:lang w:eastAsia="ja-JP"/>
        </w:rPr>
        <w:t>μL</w:t>
      </w:r>
      <w:proofErr w:type="spellEnd"/>
      <w:r w:rsidR="00753EA3" w:rsidRPr="00422BDB">
        <w:rPr>
          <w:rFonts w:ascii="Times New Roman" w:hAnsi="Times New Roman"/>
          <w:lang w:eastAsia="ja-JP"/>
        </w:rPr>
        <w:t xml:space="preserve"> of bacterial </w:t>
      </w:r>
      <w:r w:rsidR="00753EA3" w:rsidRPr="00422BDB">
        <w:rPr>
          <w:rFonts w:ascii="Times New Roman" w:hAnsi="Times New Roman"/>
        </w:rPr>
        <w:t>16S rRNA concentration</w:t>
      </w:r>
      <w:r w:rsidR="00D86E38">
        <w:rPr>
          <w:rFonts w:ascii="Times New Roman" w:hAnsi="Times New Roman"/>
        </w:rPr>
        <w:t>,</w:t>
      </w:r>
      <w:r w:rsidR="00753EA3">
        <w:rPr>
          <w:rFonts w:ascii="Times New Roman" w:hAnsi="Times New Roman"/>
        </w:rPr>
        <w:t xml:space="preserve"> and t</w:t>
      </w:r>
      <w:r w:rsidR="00753EA3" w:rsidRPr="00422BDB">
        <w:rPr>
          <w:rFonts w:ascii="Times New Roman" w:hAnsi="Times New Roman"/>
        </w:rPr>
        <w:t xml:space="preserve">he </w:t>
      </w:r>
      <w:r w:rsidR="00753EA3" w:rsidRPr="00422BDB">
        <w:rPr>
          <w:rFonts w:ascii="Times New Roman" w:hAnsi="Times New Roman"/>
          <w:lang w:eastAsia="ja-JP"/>
        </w:rPr>
        <w:t>limit of detection</w:t>
      </w:r>
      <w:r w:rsidR="00753EA3" w:rsidRPr="00422BDB">
        <w:rPr>
          <w:rFonts w:ascii="Times New Roman" w:hAnsi="Times New Roman"/>
        </w:rPr>
        <w:t xml:space="preserve"> was </w:t>
      </w:r>
      <w:r w:rsidR="00915FCE">
        <w:rPr>
          <w:rFonts w:ascii="Times New Roman" w:hAnsi="Times New Roman"/>
          <w:lang w:eastAsia="ja-JP"/>
        </w:rPr>
        <w:t>1.17</w:t>
      </w:r>
      <w:r w:rsidR="00915FCE" w:rsidRPr="00290107">
        <w:rPr>
          <w:rFonts w:ascii="Times New Roman" w:hAnsi="Times New Roman"/>
          <w:lang w:eastAsia="ja-JP"/>
        </w:rPr>
        <w:t>×10</w:t>
      </w:r>
      <w:r w:rsidR="00915FCE">
        <w:rPr>
          <w:rFonts w:ascii="Times New Roman" w:hAnsi="Times New Roman"/>
          <w:vertAlign w:val="superscript"/>
          <w:lang w:eastAsia="ja-JP"/>
        </w:rPr>
        <w:t>8</w:t>
      </w:r>
      <w:r w:rsidR="00915FCE" w:rsidRPr="00290107">
        <w:rPr>
          <w:rFonts w:ascii="Times New Roman" w:hAnsi="Times New Roman"/>
          <w:lang w:eastAsia="ja-JP"/>
        </w:rPr>
        <w:t xml:space="preserve"> copies/</w:t>
      </w:r>
      <w:proofErr w:type="spellStart"/>
      <w:r w:rsidR="00915FCE" w:rsidRPr="00290107">
        <w:rPr>
          <w:rFonts w:ascii="Times New Roman" w:hAnsi="Times New Roman"/>
          <w:lang w:eastAsia="ja-JP"/>
        </w:rPr>
        <w:t>μL</w:t>
      </w:r>
      <w:proofErr w:type="spellEnd"/>
      <w:r w:rsidR="00753EA3" w:rsidRPr="00422BDB">
        <w:rPr>
          <w:rFonts w:ascii="Times New Roman" w:hAnsi="Times New Roman"/>
          <w:lang w:eastAsia="ja-JP"/>
        </w:rPr>
        <w:t>.</w:t>
      </w:r>
      <w:r w:rsidR="005409DE">
        <w:rPr>
          <w:rFonts w:ascii="Times New Roman" w:hAnsi="Times New Roman"/>
          <w:lang w:eastAsia="ja-JP"/>
        </w:rPr>
        <w:t xml:space="preserve"> Using the calibration curve, </w:t>
      </w:r>
      <w:r w:rsidR="00A3641F">
        <w:rPr>
          <w:rFonts w:ascii="Times New Roman" w:hAnsi="Times New Roman"/>
          <w:lang w:eastAsia="ja-JP"/>
        </w:rPr>
        <w:t xml:space="preserve">the </w:t>
      </w:r>
      <w:r w:rsidR="00A3641F" w:rsidRPr="00422BDB">
        <w:rPr>
          <w:rFonts w:ascii="Times New Roman" w:hAnsi="Times New Roman"/>
          <w:lang w:eastAsia="ja-JP"/>
        </w:rPr>
        <w:t xml:space="preserve">bacterial </w:t>
      </w:r>
      <w:r w:rsidR="00A3641F" w:rsidRPr="00422BDB">
        <w:rPr>
          <w:rFonts w:ascii="Times New Roman" w:hAnsi="Times New Roman"/>
        </w:rPr>
        <w:t>16S rRNA concentration</w:t>
      </w:r>
      <w:r w:rsidR="00A3641F">
        <w:rPr>
          <w:rFonts w:ascii="Times New Roman" w:hAnsi="Times New Roman"/>
        </w:rPr>
        <w:t xml:space="preserve"> </w:t>
      </w:r>
      <w:r w:rsidR="00FF2813">
        <w:rPr>
          <w:rFonts w:ascii="Times New Roman" w:hAnsi="Times New Roman"/>
        </w:rPr>
        <w:t xml:space="preserve">in activated </w:t>
      </w:r>
      <w:r w:rsidR="00FF2813" w:rsidRPr="00FF2813">
        <w:rPr>
          <w:rFonts w:ascii="Times New Roman" w:hAnsi="Times New Roman"/>
        </w:rPr>
        <w:t>sludge samp</w:t>
      </w:r>
      <w:r w:rsidR="00FF2813">
        <w:rPr>
          <w:rFonts w:ascii="Times New Roman" w:hAnsi="Times New Roman"/>
        </w:rPr>
        <w:t xml:space="preserve">les could be quantified </w:t>
      </w:r>
      <w:r w:rsidR="00974957">
        <w:rPr>
          <w:rFonts w:ascii="Times New Roman" w:hAnsi="Times New Roman"/>
        </w:rPr>
        <w:t>with deviations between</w:t>
      </w:r>
      <w:r w:rsidR="00A5201B">
        <w:rPr>
          <w:rFonts w:ascii="Times New Roman" w:hAnsi="Times New Roman"/>
        </w:rPr>
        <w:t xml:space="preserve"> </w:t>
      </w:r>
      <w:r w:rsidR="00602238">
        <w:rPr>
          <w:rFonts w:ascii="Times New Roman" w:hAnsi="Times New Roman"/>
        </w:rPr>
        <w:t>48</w:t>
      </w:r>
      <w:r w:rsidR="00A5201B">
        <w:rPr>
          <w:rFonts w:ascii="Times New Roman" w:hAnsi="Times New Roman"/>
        </w:rPr>
        <w:t>% and 20</w:t>
      </w:r>
      <w:r w:rsidR="00602238">
        <w:rPr>
          <w:rFonts w:ascii="Times New Roman" w:hAnsi="Times New Roman"/>
        </w:rPr>
        <w:t>8</w:t>
      </w:r>
      <w:r w:rsidR="00A5201B">
        <w:rPr>
          <w:rFonts w:ascii="Times New Roman" w:hAnsi="Times New Roman"/>
        </w:rPr>
        <w:t xml:space="preserve">% </w:t>
      </w:r>
      <w:r w:rsidR="00974957">
        <w:rPr>
          <w:rFonts w:ascii="Times New Roman" w:hAnsi="Times New Roman"/>
        </w:rPr>
        <w:t>against</w:t>
      </w:r>
      <w:r w:rsidR="00A5201B">
        <w:rPr>
          <w:rFonts w:ascii="Times New Roman" w:hAnsi="Times New Roman"/>
        </w:rPr>
        <w:t xml:space="preserve"> those </w:t>
      </w:r>
      <w:r w:rsidR="00A5201B" w:rsidRPr="00290107">
        <w:rPr>
          <w:rFonts w:ascii="Times New Roman" w:hAnsi="Times New Roman"/>
        </w:rPr>
        <w:t xml:space="preserve">determined by </w:t>
      </w:r>
      <w:r w:rsidR="00A5201B">
        <w:rPr>
          <w:rFonts w:ascii="Times New Roman" w:hAnsi="Times New Roman"/>
          <w:lang w:eastAsia="ja-JP"/>
        </w:rPr>
        <w:t>RT-</w:t>
      </w:r>
      <w:proofErr w:type="spellStart"/>
      <w:r w:rsidR="00A5201B" w:rsidRPr="00F93A59">
        <w:rPr>
          <w:rFonts w:ascii="Times New Roman" w:hAnsi="Times New Roman"/>
          <w:lang w:eastAsia="ja-JP"/>
        </w:rPr>
        <w:t>qPCR</w:t>
      </w:r>
      <w:proofErr w:type="spellEnd"/>
      <w:r w:rsidR="00FF2813">
        <w:rPr>
          <w:rFonts w:ascii="Times New Roman" w:hAnsi="Times New Roman"/>
        </w:rPr>
        <w:t>.</w:t>
      </w:r>
      <w:r w:rsidR="00412277">
        <w:rPr>
          <w:rFonts w:ascii="Times New Roman" w:hAnsi="Times New Roman"/>
        </w:rPr>
        <w:t xml:space="preserve"> </w:t>
      </w:r>
      <w:r w:rsidR="00FF2813" w:rsidRPr="00FF2813">
        <w:rPr>
          <w:rFonts w:ascii="Times New Roman" w:hAnsi="Times New Roman"/>
          <w:lang w:eastAsia="ja-JP"/>
        </w:rPr>
        <w:t xml:space="preserve">The findings of </w:t>
      </w:r>
      <w:r w:rsidR="005A6856">
        <w:rPr>
          <w:rFonts w:ascii="Times New Roman" w:hAnsi="Times New Roman"/>
          <w:lang w:eastAsia="ja-JP"/>
        </w:rPr>
        <w:t>our</w:t>
      </w:r>
      <w:r w:rsidR="00FF2813" w:rsidRPr="00FF2813">
        <w:rPr>
          <w:rFonts w:ascii="Times New Roman" w:hAnsi="Times New Roman"/>
          <w:lang w:eastAsia="ja-JP"/>
        </w:rPr>
        <w:t xml:space="preserve"> study </w:t>
      </w:r>
      <w:r w:rsidR="00FF2813">
        <w:rPr>
          <w:rFonts w:ascii="Times New Roman" w:hAnsi="Times New Roman"/>
          <w:lang w:eastAsia="ja-JP"/>
        </w:rPr>
        <w:t xml:space="preserve">introduce </w:t>
      </w:r>
      <w:r w:rsidR="00A467AC">
        <w:rPr>
          <w:rFonts w:ascii="Times New Roman" w:hAnsi="Times New Roman"/>
          <w:lang w:eastAsia="ja-JP"/>
        </w:rPr>
        <w:t xml:space="preserve">an innovative tool for </w:t>
      </w:r>
      <w:r w:rsidR="00D86E38">
        <w:rPr>
          <w:rFonts w:ascii="Times New Roman" w:hAnsi="Times New Roman"/>
          <w:lang w:eastAsia="ja-JP"/>
        </w:rPr>
        <w:t xml:space="preserve">the </w:t>
      </w:r>
      <w:r w:rsidR="00A467AC">
        <w:rPr>
          <w:rFonts w:ascii="Times New Roman" w:hAnsi="Times New Roman"/>
          <w:lang w:eastAsia="ja-JP"/>
        </w:rPr>
        <w:t xml:space="preserve">quantification of </w:t>
      </w:r>
      <w:r w:rsidR="00A467AC" w:rsidRPr="00422BDB">
        <w:rPr>
          <w:rFonts w:ascii="Times New Roman" w:hAnsi="Times New Roman"/>
        </w:rPr>
        <w:t>16S rRNA concentration</w:t>
      </w:r>
      <w:r w:rsidR="00A467AC">
        <w:rPr>
          <w:rFonts w:ascii="Times New Roman" w:hAnsi="Times New Roman"/>
        </w:rPr>
        <w:t xml:space="preserve"> </w:t>
      </w:r>
      <w:r w:rsidR="00224F36">
        <w:rPr>
          <w:rFonts w:ascii="Times New Roman" w:hAnsi="Times New Roman"/>
        </w:rPr>
        <w:t>as</w:t>
      </w:r>
      <w:r w:rsidR="00A467AC">
        <w:rPr>
          <w:rFonts w:ascii="Times New Roman" w:hAnsi="Times New Roman"/>
        </w:rPr>
        <w:t xml:space="preserve"> </w:t>
      </w:r>
      <w:r w:rsidR="00D86E38">
        <w:rPr>
          <w:rFonts w:ascii="Times New Roman" w:hAnsi="Times New Roman"/>
        </w:rPr>
        <w:t>the</w:t>
      </w:r>
      <w:r w:rsidR="00A467AC">
        <w:rPr>
          <w:rFonts w:ascii="Times New Roman" w:hAnsi="Times New Roman"/>
        </w:rPr>
        <w:t xml:space="preserve"> </w:t>
      </w:r>
      <w:r w:rsidR="00224F36">
        <w:rPr>
          <w:rFonts w:ascii="Times New Roman" w:hAnsi="Times New Roman"/>
        </w:rPr>
        <w:t xml:space="preserve">activity of </w:t>
      </w:r>
      <w:r w:rsidR="006D1D63">
        <w:rPr>
          <w:rFonts w:ascii="Times New Roman" w:hAnsi="Times New Roman"/>
        </w:rPr>
        <w:t xml:space="preserve">key bacteria in wastewater treatment processes, </w:t>
      </w:r>
      <w:r w:rsidR="002532C2">
        <w:rPr>
          <w:rFonts w:ascii="Times New Roman" w:hAnsi="Times New Roman"/>
        </w:rPr>
        <w:t xml:space="preserve">achieving </w:t>
      </w:r>
      <w:r w:rsidR="00405207">
        <w:rPr>
          <w:rFonts w:ascii="Times New Roman" w:hAnsi="Times New Roman"/>
        </w:rPr>
        <w:t>stable treatment performance</w:t>
      </w:r>
      <w:r w:rsidR="00FF2813" w:rsidRPr="00FF2813">
        <w:rPr>
          <w:rFonts w:ascii="Times New Roman" w:hAnsi="Times New Roman"/>
          <w:lang w:eastAsia="ja-JP"/>
        </w:rPr>
        <w:t>.</w:t>
      </w:r>
    </w:p>
    <w:p w14:paraId="5EB1C0C7" w14:textId="77777777" w:rsidR="00FF2813" w:rsidRPr="00FF2813" w:rsidRDefault="00FF2813" w:rsidP="00B23C2A">
      <w:pPr>
        <w:pStyle w:val="TAMainText"/>
        <w:ind w:firstLine="0"/>
        <w:contextualSpacing/>
        <w:jc w:val="left"/>
        <w:rPr>
          <w:rFonts w:ascii="Times New Roman" w:hAnsi="Times New Roman"/>
          <w:lang w:eastAsia="ja-JP"/>
        </w:rPr>
      </w:pPr>
    </w:p>
    <w:p w14:paraId="1DBE1B3E" w14:textId="77777777" w:rsidR="00B23C2A" w:rsidRPr="00433582" w:rsidRDefault="00B23C2A" w:rsidP="00B23C2A">
      <w:pPr>
        <w:pStyle w:val="BGKeywords"/>
        <w:spacing w:after="0"/>
        <w:contextualSpacing/>
        <w:jc w:val="left"/>
        <w:rPr>
          <w:rFonts w:ascii="Times New Roman" w:hAnsi="Times New Roman"/>
          <w:b/>
          <w:lang w:eastAsia="ja-JP"/>
        </w:rPr>
      </w:pPr>
      <w:r w:rsidRPr="00433582">
        <w:rPr>
          <w:rFonts w:ascii="Times New Roman" w:hAnsi="Times New Roman"/>
          <w:b/>
        </w:rPr>
        <w:t>K</w:t>
      </w:r>
      <w:r w:rsidRPr="00433582">
        <w:rPr>
          <w:rFonts w:ascii="Times New Roman" w:hAnsi="Times New Roman"/>
          <w:b/>
          <w:lang w:eastAsia="ja-JP"/>
        </w:rPr>
        <w:t>eywords</w:t>
      </w:r>
    </w:p>
    <w:p w14:paraId="2127E3C8" w14:textId="6991F307" w:rsidR="00B23C2A" w:rsidRPr="00433582" w:rsidRDefault="00B96E19" w:rsidP="00B23C2A">
      <w:pPr>
        <w:pStyle w:val="BDAbstract"/>
        <w:spacing w:before="0" w:after="0"/>
        <w:contextualSpacing/>
        <w:jc w:val="left"/>
        <w:rPr>
          <w:rFonts w:ascii="Times New Roman" w:hAnsi="Times New Roman"/>
          <w:b/>
          <w:lang w:eastAsia="ja-JP"/>
        </w:rPr>
      </w:pPr>
      <w:r w:rsidRPr="00433582">
        <w:rPr>
          <w:rFonts w:ascii="Times New Roman" w:hAnsi="Times New Roman"/>
          <w:lang w:eastAsia="ja-JP"/>
        </w:rPr>
        <w:lastRenderedPageBreak/>
        <w:t>S</w:t>
      </w:r>
      <w:r>
        <w:rPr>
          <w:rFonts w:ascii="Times New Roman" w:hAnsi="Times New Roman"/>
          <w:lang w:eastAsia="ja-JP"/>
        </w:rPr>
        <w:t>imple c</w:t>
      </w:r>
      <w:r w:rsidR="001F31BC">
        <w:rPr>
          <w:rFonts w:ascii="Times New Roman" w:hAnsi="Times New Roman"/>
          <w:lang w:eastAsia="ja-JP"/>
        </w:rPr>
        <w:t>olorimetr</w:t>
      </w:r>
      <w:r>
        <w:rPr>
          <w:rFonts w:ascii="Times New Roman" w:hAnsi="Times New Roman"/>
          <w:lang w:eastAsia="ja-JP"/>
        </w:rPr>
        <w:t xml:space="preserve">ic </w:t>
      </w:r>
      <w:r w:rsidR="00E9191D">
        <w:rPr>
          <w:rFonts w:ascii="Times New Roman" w:hAnsi="Times New Roman"/>
          <w:lang w:eastAsia="ja-JP"/>
        </w:rPr>
        <w:t>assay</w:t>
      </w:r>
      <w:r w:rsidR="001F31BC">
        <w:rPr>
          <w:rFonts w:ascii="Times New Roman" w:hAnsi="Times New Roman"/>
          <w:lang w:eastAsia="ja-JP"/>
        </w:rPr>
        <w:t>; Gol</w:t>
      </w:r>
      <w:r w:rsidR="00816265">
        <w:rPr>
          <w:rFonts w:ascii="Times New Roman" w:hAnsi="Times New Roman"/>
          <w:lang w:eastAsia="ja-JP"/>
        </w:rPr>
        <w:t>d-</w:t>
      </w:r>
      <w:r w:rsidR="00816265" w:rsidRPr="00816265">
        <w:rPr>
          <w:rFonts w:ascii="Times New Roman" w:hAnsi="Times New Roman"/>
          <w:lang w:eastAsia="ja-JP"/>
        </w:rPr>
        <w:t>nanoprobes</w:t>
      </w:r>
      <w:r w:rsidR="001F31BC">
        <w:rPr>
          <w:rFonts w:ascii="Times New Roman" w:hAnsi="Times New Roman"/>
          <w:lang w:eastAsia="ja-JP"/>
        </w:rPr>
        <w:t xml:space="preserve">; </w:t>
      </w:r>
      <w:r w:rsidR="001F31BC" w:rsidRPr="001F31BC">
        <w:rPr>
          <w:rFonts w:ascii="Times New Roman" w:hAnsi="Times New Roman"/>
          <w:lang w:eastAsia="ja-JP"/>
        </w:rPr>
        <w:t>Bacterial 16S rRNA</w:t>
      </w:r>
      <w:r w:rsidR="006C71A5">
        <w:rPr>
          <w:rFonts w:ascii="Times New Roman" w:hAnsi="Times New Roman"/>
          <w:lang w:eastAsia="ja-JP"/>
        </w:rPr>
        <w:t xml:space="preserve">; </w:t>
      </w:r>
      <w:r w:rsidR="00E9191D">
        <w:rPr>
          <w:rFonts w:ascii="Times New Roman" w:hAnsi="Times New Roman"/>
          <w:lang w:eastAsia="ja-JP"/>
        </w:rPr>
        <w:t xml:space="preserve">Bacterial activity; </w:t>
      </w:r>
      <w:r w:rsidR="00C364AE">
        <w:rPr>
          <w:rFonts w:ascii="Times New Roman" w:hAnsi="Times New Roman"/>
          <w:lang w:eastAsia="ja-JP"/>
        </w:rPr>
        <w:t>N</w:t>
      </w:r>
      <w:r w:rsidR="00C364AE" w:rsidRPr="00C364AE">
        <w:rPr>
          <w:rFonts w:ascii="Times New Roman" w:hAnsi="Times New Roman"/>
          <w:lang w:eastAsia="ja-JP"/>
        </w:rPr>
        <w:t>on-amplification</w:t>
      </w:r>
    </w:p>
    <w:p w14:paraId="125A235C" w14:textId="77777777" w:rsidR="00B23C2A" w:rsidRPr="00433582" w:rsidRDefault="00B23C2A" w:rsidP="00B23C2A">
      <w:pPr>
        <w:pStyle w:val="TAMainText"/>
        <w:ind w:firstLine="0"/>
        <w:contextualSpacing/>
        <w:jc w:val="left"/>
        <w:rPr>
          <w:rFonts w:ascii="Times New Roman" w:hAnsi="Times New Roman"/>
          <w:lang w:eastAsia="ja-JP"/>
        </w:rPr>
      </w:pPr>
      <w:r w:rsidRPr="00433582">
        <w:rPr>
          <w:rFonts w:ascii="Times New Roman" w:hAnsi="Times New Roman"/>
          <w:lang w:eastAsia="ja-JP"/>
        </w:rPr>
        <w:br w:type="page"/>
      </w:r>
    </w:p>
    <w:p w14:paraId="270B40A3" w14:textId="39926FFA" w:rsidR="00B23C2A" w:rsidRPr="00433582" w:rsidRDefault="00B23C2A" w:rsidP="00B23C2A">
      <w:pPr>
        <w:pStyle w:val="Style1"/>
        <w:spacing w:after="0"/>
        <w:contextualSpacing/>
        <w:rPr>
          <w:rFonts w:ascii="Times New Roman" w:hAnsi="Times New Roman"/>
          <w:caps/>
          <w:lang w:eastAsia="ja-JP"/>
        </w:rPr>
      </w:pPr>
      <w:r w:rsidRPr="00433582">
        <w:rPr>
          <w:rFonts w:ascii="Times New Roman" w:hAnsi="Times New Roman"/>
          <w:b/>
          <w:caps/>
          <w:lang w:eastAsia="ja-JP"/>
        </w:rPr>
        <w:lastRenderedPageBreak/>
        <w:t>1. I</w:t>
      </w:r>
      <w:r w:rsidRPr="00433582">
        <w:rPr>
          <w:rFonts w:ascii="Times New Roman" w:hAnsi="Times New Roman"/>
          <w:b/>
          <w:lang w:eastAsia="ja-JP"/>
        </w:rPr>
        <w:t>ntroduction</w:t>
      </w:r>
    </w:p>
    <w:p w14:paraId="60D25EEB" w14:textId="681A9BCA" w:rsidR="008D008D" w:rsidRPr="00F93A59" w:rsidRDefault="00292DB6" w:rsidP="005058C6">
      <w:pPr>
        <w:autoSpaceDE w:val="0"/>
        <w:autoSpaceDN w:val="0"/>
        <w:adjustRightInd w:val="0"/>
        <w:spacing w:after="0" w:line="480" w:lineRule="auto"/>
        <w:ind w:firstLine="720"/>
        <w:contextualSpacing/>
        <w:jc w:val="left"/>
        <w:rPr>
          <w:rFonts w:ascii="Times New Roman" w:hAnsi="Times New Roman"/>
          <w:lang w:eastAsia="ja-JP"/>
        </w:rPr>
      </w:pPr>
      <w:r w:rsidRPr="00292DB6">
        <w:rPr>
          <w:rFonts w:ascii="Times New Roman" w:hAnsi="Times New Roman"/>
          <w:lang w:eastAsia="ja-JP"/>
        </w:rPr>
        <w:t>Domestic</w:t>
      </w:r>
      <w:r>
        <w:rPr>
          <w:rFonts w:ascii="Times New Roman" w:hAnsi="Times New Roman"/>
          <w:lang w:eastAsia="ja-JP"/>
        </w:rPr>
        <w:t xml:space="preserve"> </w:t>
      </w:r>
      <w:r w:rsidRPr="00292DB6">
        <w:rPr>
          <w:rFonts w:ascii="Times New Roman" w:hAnsi="Times New Roman"/>
          <w:lang w:eastAsia="ja-JP"/>
        </w:rPr>
        <w:t>and</w:t>
      </w:r>
      <w:r>
        <w:rPr>
          <w:rFonts w:ascii="Times New Roman" w:hAnsi="Times New Roman"/>
          <w:lang w:eastAsia="ja-JP"/>
        </w:rPr>
        <w:t xml:space="preserve"> </w:t>
      </w:r>
      <w:r w:rsidRPr="00292DB6">
        <w:rPr>
          <w:rFonts w:ascii="Times New Roman" w:hAnsi="Times New Roman"/>
          <w:lang w:eastAsia="ja-JP"/>
        </w:rPr>
        <w:t>industrial</w:t>
      </w:r>
      <w:r>
        <w:rPr>
          <w:rFonts w:ascii="Times New Roman" w:hAnsi="Times New Roman"/>
          <w:lang w:eastAsia="ja-JP"/>
        </w:rPr>
        <w:t xml:space="preserve"> </w:t>
      </w:r>
      <w:r w:rsidRPr="00292DB6">
        <w:rPr>
          <w:rFonts w:ascii="Times New Roman" w:hAnsi="Times New Roman"/>
          <w:lang w:eastAsia="ja-JP"/>
        </w:rPr>
        <w:t>wastewater</w:t>
      </w:r>
      <w:r>
        <w:rPr>
          <w:rFonts w:ascii="Times New Roman" w:hAnsi="Times New Roman"/>
          <w:lang w:eastAsia="ja-JP"/>
        </w:rPr>
        <w:t xml:space="preserve"> </w:t>
      </w:r>
      <w:r w:rsidR="00B7104B">
        <w:rPr>
          <w:rFonts w:ascii="Times New Roman" w:hAnsi="Times New Roman"/>
          <w:lang w:eastAsia="ja-JP"/>
        </w:rPr>
        <w:t>treatment</w:t>
      </w:r>
      <w:r>
        <w:rPr>
          <w:rFonts w:ascii="Times New Roman" w:hAnsi="Times New Roman"/>
          <w:lang w:eastAsia="ja-JP"/>
        </w:rPr>
        <w:t xml:space="preserve"> </w:t>
      </w:r>
      <w:r w:rsidRPr="00292DB6">
        <w:rPr>
          <w:rFonts w:ascii="Times New Roman" w:hAnsi="Times New Roman"/>
          <w:lang w:eastAsia="ja-JP"/>
        </w:rPr>
        <w:t>is</w:t>
      </w:r>
      <w:r>
        <w:rPr>
          <w:rFonts w:ascii="Times New Roman" w:hAnsi="Times New Roman"/>
          <w:lang w:eastAsia="ja-JP"/>
        </w:rPr>
        <w:t xml:space="preserve"> </w:t>
      </w:r>
      <w:r w:rsidR="000A79C6">
        <w:rPr>
          <w:rFonts w:ascii="Times New Roman" w:hAnsi="Times New Roman"/>
          <w:lang w:eastAsia="ja-JP"/>
        </w:rPr>
        <w:t>crucial to</w:t>
      </w:r>
      <w:r>
        <w:rPr>
          <w:rFonts w:ascii="Times New Roman" w:hAnsi="Times New Roman"/>
          <w:lang w:eastAsia="ja-JP"/>
        </w:rPr>
        <w:t xml:space="preserve"> </w:t>
      </w:r>
      <w:r w:rsidRPr="00292DB6">
        <w:rPr>
          <w:rFonts w:ascii="Times New Roman" w:hAnsi="Times New Roman"/>
          <w:lang w:eastAsia="ja-JP"/>
        </w:rPr>
        <w:t>protectin</w:t>
      </w:r>
      <w:r w:rsidR="000A79C6">
        <w:rPr>
          <w:rFonts w:ascii="Times New Roman" w:hAnsi="Times New Roman"/>
          <w:lang w:eastAsia="ja-JP"/>
        </w:rPr>
        <w:t>g</w:t>
      </w:r>
      <w:r>
        <w:rPr>
          <w:rFonts w:ascii="Times New Roman" w:hAnsi="Times New Roman"/>
          <w:lang w:eastAsia="ja-JP"/>
        </w:rPr>
        <w:t xml:space="preserve"> </w:t>
      </w:r>
      <w:r w:rsidRPr="00292DB6">
        <w:rPr>
          <w:rFonts w:ascii="Times New Roman" w:hAnsi="Times New Roman"/>
          <w:lang w:eastAsia="ja-JP"/>
        </w:rPr>
        <w:t>natural</w:t>
      </w:r>
      <w:r>
        <w:rPr>
          <w:rFonts w:ascii="Times New Roman" w:hAnsi="Times New Roman"/>
          <w:lang w:eastAsia="ja-JP"/>
        </w:rPr>
        <w:t xml:space="preserve"> </w:t>
      </w:r>
      <w:r w:rsidRPr="00292DB6">
        <w:rPr>
          <w:rFonts w:ascii="Times New Roman" w:hAnsi="Times New Roman"/>
          <w:lang w:eastAsia="ja-JP"/>
        </w:rPr>
        <w:t>ecosystems</w:t>
      </w:r>
      <w:r>
        <w:rPr>
          <w:rFonts w:ascii="Times New Roman" w:hAnsi="Times New Roman"/>
          <w:lang w:eastAsia="ja-JP"/>
        </w:rPr>
        <w:t xml:space="preserve"> </w:t>
      </w:r>
      <w:r w:rsidRPr="00292DB6">
        <w:rPr>
          <w:rFonts w:ascii="Times New Roman" w:hAnsi="Times New Roman"/>
          <w:lang w:eastAsia="ja-JP"/>
        </w:rPr>
        <w:t>and</w:t>
      </w:r>
      <w:r>
        <w:rPr>
          <w:rFonts w:ascii="Times New Roman" w:hAnsi="Times New Roman"/>
          <w:lang w:eastAsia="ja-JP"/>
        </w:rPr>
        <w:t xml:space="preserve"> </w:t>
      </w:r>
      <w:r w:rsidRPr="00292DB6">
        <w:rPr>
          <w:rFonts w:ascii="Times New Roman" w:hAnsi="Times New Roman"/>
          <w:lang w:eastAsia="ja-JP"/>
        </w:rPr>
        <w:t>human</w:t>
      </w:r>
      <w:r>
        <w:rPr>
          <w:rFonts w:ascii="Times New Roman" w:hAnsi="Times New Roman"/>
          <w:lang w:eastAsia="ja-JP"/>
        </w:rPr>
        <w:t xml:space="preserve"> </w:t>
      </w:r>
      <w:r w:rsidRPr="00292DB6">
        <w:rPr>
          <w:rFonts w:ascii="Times New Roman" w:hAnsi="Times New Roman"/>
          <w:lang w:eastAsia="ja-JP"/>
        </w:rPr>
        <w:t>health.</w:t>
      </w:r>
      <w:r>
        <w:rPr>
          <w:rFonts w:ascii="Times New Roman" w:hAnsi="Times New Roman"/>
          <w:lang w:eastAsia="ja-JP"/>
        </w:rPr>
        <w:t xml:space="preserve"> </w:t>
      </w:r>
      <w:r w:rsidRPr="00292DB6">
        <w:rPr>
          <w:rFonts w:ascii="Times New Roman" w:hAnsi="Times New Roman"/>
          <w:lang w:eastAsia="ja-JP"/>
        </w:rPr>
        <w:t>Wastewater</w:t>
      </w:r>
      <w:r>
        <w:rPr>
          <w:rFonts w:ascii="Times New Roman" w:hAnsi="Times New Roman"/>
          <w:lang w:eastAsia="ja-JP"/>
        </w:rPr>
        <w:t xml:space="preserve"> </w:t>
      </w:r>
      <w:r w:rsidR="00B7104B">
        <w:rPr>
          <w:rFonts w:ascii="Times New Roman" w:hAnsi="Times New Roman"/>
          <w:lang w:eastAsia="ja-JP"/>
        </w:rPr>
        <w:t>treatment</w:t>
      </w:r>
      <w:r>
        <w:rPr>
          <w:rFonts w:ascii="Times New Roman" w:hAnsi="Times New Roman"/>
          <w:lang w:eastAsia="ja-JP"/>
        </w:rPr>
        <w:t xml:space="preserve"> </w:t>
      </w:r>
      <w:r w:rsidRPr="00292DB6">
        <w:rPr>
          <w:rFonts w:ascii="Times New Roman" w:hAnsi="Times New Roman"/>
          <w:lang w:eastAsia="ja-JP"/>
        </w:rPr>
        <w:t>is</w:t>
      </w:r>
      <w:r>
        <w:rPr>
          <w:rFonts w:ascii="Times New Roman" w:hAnsi="Times New Roman"/>
          <w:lang w:eastAsia="ja-JP"/>
        </w:rPr>
        <w:t xml:space="preserve"> </w:t>
      </w:r>
      <w:r w:rsidRPr="00292DB6">
        <w:rPr>
          <w:rFonts w:ascii="Times New Roman" w:hAnsi="Times New Roman"/>
          <w:lang w:eastAsia="ja-JP"/>
        </w:rPr>
        <w:t>performed</w:t>
      </w:r>
      <w:r>
        <w:rPr>
          <w:rFonts w:ascii="Times New Roman" w:hAnsi="Times New Roman"/>
          <w:lang w:eastAsia="ja-JP"/>
        </w:rPr>
        <w:t xml:space="preserve"> </w:t>
      </w:r>
      <w:r w:rsidRPr="00292DB6">
        <w:rPr>
          <w:rFonts w:ascii="Times New Roman" w:hAnsi="Times New Roman"/>
          <w:lang w:eastAsia="ja-JP"/>
        </w:rPr>
        <w:t>in</w:t>
      </w:r>
      <w:r>
        <w:rPr>
          <w:rFonts w:ascii="Times New Roman" w:hAnsi="Times New Roman"/>
          <w:lang w:eastAsia="ja-JP"/>
        </w:rPr>
        <w:t xml:space="preserve"> </w:t>
      </w:r>
      <w:r w:rsidRPr="00292DB6">
        <w:rPr>
          <w:rFonts w:ascii="Times New Roman" w:hAnsi="Times New Roman"/>
          <w:lang w:eastAsia="ja-JP"/>
        </w:rPr>
        <w:t>several</w:t>
      </w:r>
      <w:r>
        <w:rPr>
          <w:rFonts w:ascii="Times New Roman" w:hAnsi="Times New Roman"/>
          <w:lang w:eastAsia="ja-JP"/>
        </w:rPr>
        <w:t xml:space="preserve"> </w:t>
      </w:r>
      <w:r w:rsidRPr="00292DB6">
        <w:rPr>
          <w:rFonts w:ascii="Times New Roman" w:hAnsi="Times New Roman"/>
          <w:lang w:eastAsia="ja-JP"/>
        </w:rPr>
        <w:t>steps,</w:t>
      </w:r>
      <w:r>
        <w:rPr>
          <w:rFonts w:ascii="Times New Roman" w:hAnsi="Times New Roman"/>
          <w:lang w:eastAsia="ja-JP"/>
        </w:rPr>
        <w:t xml:space="preserve"> </w:t>
      </w:r>
      <w:r w:rsidRPr="00292DB6">
        <w:rPr>
          <w:rFonts w:ascii="Times New Roman" w:hAnsi="Times New Roman"/>
          <w:lang w:eastAsia="ja-JP"/>
        </w:rPr>
        <w:t>including</w:t>
      </w:r>
      <w:r>
        <w:rPr>
          <w:rFonts w:ascii="Times New Roman" w:hAnsi="Times New Roman"/>
          <w:lang w:eastAsia="ja-JP"/>
        </w:rPr>
        <w:t xml:space="preserve"> </w:t>
      </w:r>
      <w:r w:rsidR="000A79C6">
        <w:rPr>
          <w:rFonts w:ascii="Times New Roman" w:hAnsi="Times New Roman"/>
          <w:lang w:eastAsia="ja-JP"/>
        </w:rPr>
        <w:t>the</w:t>
      </w:r>
      <w:r>
        <w:rPr>
          <w:rFonts w:ascii="Times New Roman" w:hAnsi="Times New Roman"/>
          <w:lang w:eastAsia="ja-JP"/>
        </w:rPr>
        <w:t xml:space="preserve"> </w:t>
      </w:r>
      <w:r w:rsidR="00C433DB" w:rsidRPr="00C433DB">
        <w:rPr>
          <w:rFonts w:ascii="Times New Roman" w:hAnsi="Times New Roman"/>
          <w:lang w:eastAsia="ja-JP"/>
        </w:rPr>
        <w:t>sep</w:t>
      </w:r>
      <w:r w:rsidR="00C433DB">
        <w:rPr>
          <w:rFonts w:ascii="Times New Roman" w:hAnsi="Times New Roman"/>
          <w:lang w:eastAsia="ja-JP"/>
        </w:rPr>
        <w:t xml:space="preserve">aration of solids from liquids </w:t>
      </w:r>
      <w:r w:rsidR="00C433DB" w:rsidRPr="00C433DB">
        <w:rPr>
          <w:rFonts w:ascii="Times New Roman" w:hAnsi="Times New Roman"/>
          <w:lang w:eastAsia="ja-JP"/>
        </w:rPr>
        <w:t>by sedimentation</w:t>
      </w:r>
      <w:r w:rsidR="005D38F2">
        <w:rPr>
          <w:rFonts w:ascii="Times New Roman" w:hAnsi="Times New Roman"/>
          <w:lang w:eastAsia="ja-JP"/>
        </w:rPr>
        <w:t xml:space="preserve">, </w:t>
      </w:r>
      <w:r w:rsidRPr="00292DB6">
        <w:rPr>
          <w:rFonts w:ascii="Times New Roman" w:hAnsi="Times New Roman"/>
          <w:lang w:eastAsia="ja-JP"/>
        </w:rPr>
        <w:t>biological</w:t>
      </w:r>
      <w:r>
        <w:rPr>
          <w:rFonts w:ascii="Times New Roman" w:hAnsi="Times New Roman"/>
          <w:lang w:eastAsia="ja-JP"/>
        </w:rPr>
        <w:t xml:space="preserve"> </w:t>
      </w:r>
      <w:r w:rsidR="00C433DB">
        <w:rPr>
          <w:rFonts w:ascii="Times New Roman" w:hAnsi="Times New Roman"/>
          <w:lang w:eastAsia="ja-JP"/>
        </w:rPr>
        <w:t>degradation of pollutants (e.g., organic</w:t>
      </w:r>
      <w:r w:rsidR="00C433DB" w:rsidRPr="00C433DB">
        <w:rPr>
          <w:rFonts w:ascii="Times New Roman" w:hAnsi="Times New Roman"/>
          <w:lang w:eastAsia="ja-JP"/>
        </w:rPr>
        <w:t xml:space="preserve"> </w:t>
      </w:r>
      <w:r w:rsidR="00C433DB">
        <w:rPr>
          <w:rFonts w:ascii="Times New Roman" w:hAnsi="Times New Roman"/>
          <w:lang w:eastAsia="ja-JP"/>
        </w:rPr>
        <w:t>compounds, inorganic compounds</w:t>
      </w:r>
      <w:r w:rsidR="00D45884">
        <w:rPr>
          <w:rFonts w:ascii="Times New Roman" w:hAnsi="Times New Roman"/>
          <w:lang w:eastAsia="ja-JP"/>
        </w:rPr>
        <w:t>,</w:t>
      </w:r>
      <w:r w:rsidR="00C433DB">
        <w:rPr>
          <w:rFonts w:ascii="Times New Roman" w:hAnsi="Times New Roman"/>
          <w:lang w:eastAsia="ja-JP"/>
        </w:rPr>
        <w:t xml:space="preserve"> and </w:t>
      </w:r>
      <w:r w:rsidR="005D38F2">
        <w:rPr>
          <w:rFonts w:ascii="Times New Roman" w:hAnsi="Times New Roman"/>
          <w:lang w:eastAsia="ja-JP"/>
        </w:rPr>
        <w:t>nutrients</w:t>
      </w:r>
      <w:r w:rsidR="00C433DB">
        <w:rPr>
          <w:rFonts w:ascii="Times New Roman" w:hAnsi="Times New Roman"/>
          <w:lang w:eastAsia="ja-JP"/>
        </w:rPr>
        <w:t>)</w:t>
      </w:r>
      <w:r w:rsidR="000A79C6">
        <w:rPr>
          <w:rFonts w:ascii="Times New Roman" w:hAnsi="Times New Roman"/>
          <w:lang w:eastAsia="ja-JP"/>
        </w:rPr>
        <w:t>,</w:t>
      </w:r>
      <w:r w:rsidR="005D38F2">
        <w:rPr>
          <w:rFonts w:ascii="Times New Roman" w:hAnsi="Times New Roman"/>
          <w:lang w:eastAsia="ja-JP"/>
        </w:rPr>
        <w:t xml:space="preserve"> and disinfection</w:t>
      </w:r>
      <w:r w:rsidRPr="00292DB6">
        <w:rPr>
          <w:rFonts w:ascii="Times New Roman" w:hAnsi="Times New Roman"/>
          <w:lang w:eastAsia="ja-JP"/>
        </w:rPr>
        <w:t>.</w:t>
      </w:r>
      <w:r>
        <w:rPr>
          <w:rFonts w:ascii="Times New Roman" w:hAnsi="Times New Roman"/>
          <w:lang w:eastAsia="ja-JP"/>
        </w:rPr>
        <w:t xml:space="preserve"> </w:t>
      </w:r>
      <w:r w:rsidR="00D45884">
        <w:rPr>
          <w:rFonts w:ascii="Times New Roman" w:hAnsi="Times New Roman"/>
          <w:lang w:eastAsia="ja-JP"/>
        </w:rPr>
        <w:t>B</w:t>
      </w:r>
      <w:r w:rsidR="005D38F2" w:rsidRPr="00292DB6">
        <w:rPr>
          <w:rFonts w:ascii="Times New Roman" w:hAnsi="Times New Roman"/>
          <w:lang w:eastAsia="ja-JP"/>
        </w:rPr>
        <w:t>iological</w:t>
      </w:r>
      <w:r w:rsidR="005D38F2">
        <w:rPr>
          <w:rFonts w:ascii="Times New Roman" w:hAnsi="Times New Roman"/>
          <w:lang w:eastAsia="ja-JP"/>
        </w:rPr>
        <w:t xml:space="preserve"> degradation</w:t>
      </w:r>
      <w:r w:rsidR="005D38F2" w:rsidRPr="00292DB6">
        <w:rPr>
          <w:rFonts w:ascii="Times New Roman" w:hAnsi="Times New Roman"/>
          <w:lang w:eastAsia="ja-JP"/>
        </w:rPr>
        <w:t xml:space="preserve"> </w:t>
      </w:r>
      <w:r w:rsidRPr="00292DB6">
        <w:rPr>
          <w:rFonts w:ascii="Times New Roman" w:hAnsi="Times New Roman"/>
          <w:lang w:eastAsia="ja-JP"/>
        </w:rPr>
        <w:t>is</w:t>
      </w:r>
      <w:r>
        <w:rPr>
          <w:rFonts w:ascii="Times New Roman" w:hAnsi="Times New Roman"/>
          <w:lang w:eastAsia="ja-JP"/>
        </w:rPr>
        <w:t xml:space="preserve"> </w:t>
      </w:r>
      <w:r w:rsidR="000A79C6">
        <w:rPr>
          <w:rFonts w:ascii="Times New Roman" w:hAnsi="Times New Roman"/>
          <w:lang w:eastAsia="ja-JP"/>
        </w:rPr>
        <w:t>vital to</w:t>
      </w:r>
      <w:r>
        <w:rPr>
          <w:rFonts w:ascii="Times New Roman" w:hAnsi="Times New Roman"/>
          <w:lang w:eastAsia="ja-JP"/>
        </w:rPr>
        <w:t xml:space="preserve"> </w:t>
      </w:r>
      <w:r w:rsidRPr="00292DB6">
        <w:rPr>
          <w:rFonts w:ascii="Times New Roman" w:hAnsi="Times New Roman"/>
          <w:lang w:eastAsia="ja-JP"/>
        </w:rPr>
        <w:t>neutralizin</w:t>
      </w:r>
      <w:r w:rsidR="000A79C6">
        <w:rPr>
          <w:rFonts w:ascii="Times New Roman" w:hAnsi="Times New Roman"/>
          <w:lang w:eastAsia="ja-JP"/>
        </w:rPr>
        <w:t>g</w:t>
      </w:r>
      <w:r>
        <w:rPr>
          <w:rFonts w:ascii="Times New Roman" w:hAnsi="Times New Roman"/>
          <w:lang w:eastAsia="ja-JP"/>
        </w:rPr>
        <w:t xml:space="preserve"> </w:t>
      </w:r>
      <w:r w:rsidRPr="00292DB6">
        <w:rPr>
          <w:rFonts w:ascii="Times New Roman" w:hAnsi="Times New Roman"/>
          <w:lang w:eastAsia="ja-JP"/>
        </w:rPr>
        <w:t>pollutants.</w:t>
      </w:r>
      <w:r>
        <w:rPr>
          <w:rFonts w:ascii="Times New Roman" w:hAnsi="Times New Roman"/>
          <w:lang w:eastAsia="ja-JP"/>
        </w:rPr>
        <w:t xml:space="preserve"> </w:t>
      </w:r>
      <w:r w:rsidR="00216CA9" w:rsidRPr="00216CA9">
        <w:rPr>
          <w:rFonts w:ascii="Times New Roman" w:hAnsi="Times New Roman"/>
          <w:lang w:eastAsia="ja-JP"/>
        </w:rPr>
        <w:t xml:space="preserve">The activated sludge </w:t>
      </w:r>
      <w:r w:rsidR="00216CA9">
        <w:rPr>
          <w:rFonts w:ascii="Times New Roman" w:hAnsi="Times New Roman"/>
          <w:lang w:eastAsia="ja-JP"/>
        </w:rPr>
        <w:t xml:space="preserve">(AS) </w:t>
      </w:r>
      <w:r w:rsidR="00216CA9" w:rsidRPr="00216CA9">
        <w:rPr>
          <w:rFonts w:ascii="Times New Roman" w:hAnsi="Times New Roman"/>
          <w:lang w:eastAsia="ja-JP"/>
        </w:rPr>
        <w:t xml:space="preserve">process is the most commonly applied biological </w:t>
      </w:r>
      <w:r w:rsidR="00216CA9">
        <w:rPr>
          <w:rFonts w:ascii="Times New Roman" w:hAnsi="Times New Roman"/>
          <w:lang w:eastAsia="ja-JP"/>
        </w:rPr>
        <w:t>wastewater treatm</w:t>
      </w:r>
      <w:r w:rsidR="00216CA9" w:rsidRPr="00F93A59">
        <w:rPr>
          <w:rFonts w:ascii="Times New Roman" w:hAnsi="Times New Roman"/>
          <w:lang w:eastAsia="ja-JP"/>
        </w:rPr>
        <w:t xml:space="preserve">ent technology, </w:t>
      </w:r>
      <w:r w:rsidR="00C543E4" w:rsidRPr="00F93A59">
        <w:rPr>
          <w:rFonts w:ascii="Times New Roman" w:hAnsi="Times New Roman"/>
          <w:lang w:eastAsia="ja-JP"/>
        </w:rPr>
        <w:t xml:space="preserve">in </w:t>
      </w:r>
      <w:r w:rsidR="00216CA9" w:rsidRPr="00F93A59">
        <w:rPr>
          <w:rFonts w:ascii="Times New Roman" w:hAnsi="Times New Roman"/>
          <w:lang w:eastAsia="ja-JP"/>
        </w:rPr>
        <w:t xml:space="preserve">which </w:t>
      </w:r>
      <w:r w:rsidRPr="00F93A59">
        <w:rPr>
          <w:rFonts w:ascii="Times New Roman" w:hAnsi="Times New Roman"/>
          <w:lang w:eastAsia="ja-JP"/>
        </w:rPr>
        <w:t xml:space="preserve">aerobic and anaerobic microorganisms such as bacteria, </w:t>
      </w:r>
      <w:proofErr w:type="spellStart"/>
      <w:r w:rsidRPr="00F93A59">
        <w:rPr>
          <w:rFonts w:ascii="Times New Roman" w:hAnsi="Times New Roman"/>
          <w:lang w:eastAsia="ja-JP"/>
        </w:rPr>
        <w:t>archaea</w:t>
      </w:r>
      <w:proofErr w:type="spellEnd"/>
      <w:r w:rsidRPr="00F93A59">
        <w:rPr>
          <w:rFonts w:ascii="Times New Roman" w:hAnsi="Times New Roman"/>
          <w:lang w:eastAsia="ja-JP"/>
        </w:rPr>
        <w:t xml:space="preserve">, fungi, and </w:t>
      </w:r>
      <w:proofErr w:type="spellStart"/>
      <w:r w:rsidR="00C543E4" w:rsidRPr="00F93A59">
        <w:rPr>
          <w:rFonts w:ascii="Times New Roman" w:hAnsi="Times New Roman"/>
          <w:lang w:eastAsia="ja-JP"/>
        </w:rPr>
        <w:t>protists</w:t>
      </w:r>
      <w:proofErr w:type="spellEnd"/>
      <w:r w:rsidR="00C543E4" w:rsidRPr="00F93A59">
        <w:rPr>
          <w:rFonts w:ascii="Times New Roman" w:hAnsi="Times New Roman"/>
          <w:lang w:eastAsia="ja-JP"/>
        </w:rPr>
        <w:t xml:space="preserve"> play </w:t>
      </w:r>
      <w:r w:rsidR="00F95340" w:rsidRPr="00F93A59">
        <w:rPr>
          <w:rFonts w:ascii="Times New Roman" w:hAnsi="Times New Roman"/>
          <w:lang w:eastAsia="ja-JP"/>
        </w:rPr>
        <w:t>a critical role in neutralizin</w:t>
      </w:r>
      <w:r w:rsidR="000A79C6">
        <w:rPr>
          <w:rFonts w:ascii="Times New Roman" w:hAnsi="Times New Roman"/>
          <w:lang w:eastAsia="ja-JP"/>
        </w:rPr>
        <w:t>g</w:t>
      </w:r>
      <w:r w:rsidR="00F95340" w:rsidRPr="00F93A59">
        <w:rPr>
          <w:rFonts w:ascii="Times New Roman" w:hAnsi="Times New Roman"/>
          <w:lang w:eastAsia="ja-JP"/>
        </w:rPr>
        <w:t xml:space="preserve"> pollutants</w:t>
      </w:r>
      <w:r w:rsidR="00314B8F" w:rsidRPr="00F93A59">
        <w:rPr>
          <w:rFonts w:ascii="Times New Roman" w:hAnsi="Times New Roman"/>
          <w:lang w:eastAsia="ja-JP"/>
        </w:rPr>
        <w:t xml:space="preserve"> </w:t>
      </w:r>
      <w:r w:rsidR="00B162BF"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{"citationItems":[{"id":"ITEM-1","itemData":{"DOI":"10.3389/fmicb.2016.00090","ISSN":"1664302X","abstract":"Activated sludge (AS) plays a crucial role in the treatment of domestic and industrial wastewater. AS is a biocenosis of microorganisms capable of degrading various pollutants, including organic compounds, toxicants, and xenobiotics. We performed 16S rRNA gene sequencing of AS and incoming sewage in three wastewater treatment plants (WWTPs) responsible for processing sewage with different origins: Municipal wastewater, slaughterhouse wastewater, and refinery sewage. In contrast to incoming wastewater, the taxonomic structure of AS biocenosis was found to become stable in time, and each WWTP demonstrated a unique taxonomic pattern. Most pathogenic microorganisms (Streptococcus, Trichococcus, etc.), which are abundantly represented in incoming sewage, were significantly decreased in AS of all WWTPs, except for the slaughterhouse wastewater. Additional load of bioreactors with influent rich in petroleum products and organic matter was associated with the increase of bacteria responsible for AS bulking and foaming. Here, we present a novel approach enabling the prediction of the metabolic potential of bacterial communities based on their taxonomic structures and MetaCyc database data. We developed a software application, XeDetect, to implement this approach. Using XeDetect, we found that the metabolic potential of the three bacterial communities clearly reflected the substrate composition. We revealed that the microorganisms responsible for AS bulking and foaming (most abundant in AS of slaughterhouse wastewater) played a leading role in the degradation of substrates such as fatty acids, amino acids, and other bioorganic compounds. Moreover, we discovered that the chemical, rather than the bacterial composition of the incoming wastewater was the main factor in AS structure formation. XeDetect (freely available: https://sourceforge.net/projects/xedetect) represents a novel powerful tool for the analysis of the metabolic capacity of bacterial communities. The tool will help to optimize bioreactor performance and avoid some most common technical problems.","author":[{"dropping-particle":"","family":"Shchegolkova","given":"Nataliya M.","non-dropping-particle":"","parse-names":false,"suffix":""},{"dropping-particle":"","family":"Krasnov","given":"George S.","non-dropping-particle":"","parse-names":false,"suffix":""},{"dropping-particle":"","family":"Belova","given":"Anastasia A.","non-dropping-particle":"","parse-names":false,"suffix":""},{"dropping-particle":"","family":"Dmitriev","given":"Alexey A.","non-dropping-particle":"","parse-names":false,"suffix":""},{"dropping-particle":"","family":"Kharitonov","given":"Sergey L.","non-dropping-particle":"","parse-names":false,"suffix":""},{"dropping-particle":"","family":"Klimina","given":"Kseniya M.","non-dropping-particle":"","parse-names":false,"suffix":""},{"dropping-particle":"V.","family":"Melnikova","given":"Nataliya","non-dropping-particle":"","parse-names":false,"suffix":""},{"dropping-particle":"V.","family":"Kudryavtseva","given":"Anna","non-dropping-particle":"","parse-names":false,"suffix":""}],"container-title":"Frontiers in Microbiology","id":"ITEM-1","issue":"FEB","issued":{"date-parts":[["2016"]]},"page":"1-15","title":"Microbial community structure of activated sludge in treatment plants with different wastewater compositions","type":"article-journal","volume":"7"},"uris":["http://www.mendeley.com/documents/?uuid=9128f914-e020-4dc2-bb51-bf65a5e1e4e9"]}],"mendeley":{"formattedCitation":"(Shchegolkova et al., 2016)","plainTextFormattedCitation":"(Shchegolkova et al., 2016)","previouslyFormattedCitation":"(Shchegolkova et al., 2016)"},"properties":{"noteIndex":0},"schema":"https://github.com/citation-style-language/schema/raw/master/csl-citation.json"}</w:instrText>
      </w:r>
      <w:r w:rsidR="00B162BF" w:rsidRPr="00F93A59">
        <w:rPr>
          <w:rFonts w:ascii="Times New Roman" w:hAnsi="Times New Roman"/>
          <w:lang w:eastAsia="ja-JP"/>
        </w:rPr>
        <w:fldChar w:fldCharType="separate"/>
      </w:r>
      <w:r w:rsidR="0052504E" w:rsidRPr="0052504E">
        <w:rPr>
          <w:rFonts w:ascii="Times New Roman" w:hAnsi="Times New Roman"/>
          <w:noProof/>
          <w:lang w:eastAsia="ja-JP"/>
        </w:rPr>
        <w:t>(Shchegolkova et al., 2016)</w:t>
      </w:r>
      <w:r w:rsidR="00B162BF" w:rsidRPr="00F93A59">
        <w:rPr>
          <w:rFonts w:ascii="Times New Roman" w:hAnsi="Times New Roman"/>
          <w:lang w:eastAsia="ja-JP"/>
        </w:rPr>
        <w:fldChar w:fldCharType="end"/>
      </w:r>
      <w:r w:rsidR="00F95340" w:rsidRPr="00F93A59">
        <w:rPr>
          <w:rFonts w:ascii="Times New Roman" w:hAnsi="Times New Roman"/>
          <w:lang w:eastAsia="ja-JP"/>
        </w:rPr>
        <w:t>.</w:t>
      </w:r>
      <w:r w:rsidR="00314B8F" w:rsidRPr="00F93A59">
        <w:rPr>
          <w:rFonts w:ascii="Times New Roman" w:hAnsi="Times New Roman"/>
          <w:lang w:eastAsia="ja-JP"/>
        </w:rPr>
        <w:t xml:space="preserve"> </w:t>
      </w:r>
      <w:r w:rsidR="004A3CE5" w:rsidRPr="00F93A59">
        <w:rPr>
          <w:rFonts w:ascii="Times New Roman" w:hAnsi="Times New Roman"/>
          <w:lang w:eastAsia="ja-JP"/>
        </w:rPr>
        <w:t xml:space="preserve">Therefore, investigation of microbial communities in AS </w:t>
      </w:r>
      <w:r w:rsidR="00F84601" w:rsidRPr="00F93A59">
        <w:rPr>
          <w:rFonts w:ascii="Times New Roman" w:hAnsi="Times New Roman"/>
          <w:lang w:eastAsia="ja-JP"/>
        </w:rPr>
        <w:t xml:space="preserve">is </w:t>
      </w:r>
      <w:r w:rsidR="00A721CC" w:rsidRPr="00F93A59">
        <w:rPr>
          <w:rFonts w:ascii="Times New Roman" w:hAnsi="Times New Roman"/>
          <w:lang w:eastAsia="ja-JP"/>
        </w:rPr>
        <w:t>essential to</w:t>
      </w:r>
      <w:r w:rsidR="00991E8B" w:rsidRPr="00F93A59">
        <w:rPr>
          <w:rFonts w:ascii="Times New Roman" w:hAnsi="Times New Roman"/>
          <w:lang w:eastAsia="ja-JP"/>
        </w:rPr>
        <w:t xml:space="preserve"> </w:t>
      </w:r>
      <w:r w:rsidR="003E50F1" w:rsidRPr="00F93A59">
        <w:rPr>
          <w:rFonts w:ascii="Times New Roman" w:hAnsi="Times New Roman"/>
          <w:lang w:eastAsia="ja-JP"/>
        </w:rPr>
        <w:t xml:space="preserve">stable treatment performance </w:t>
      </w:r>
      <w:r w:rsidR="00364830" w:rsidRPr="00F93A59">
        <w:rPr>
          <w:rFonts w:ascii="Times New Roman" w:hAnsi="Times New Roman"/>
          <w:lang w:eastAsia="ja-JP"/>
        </w:rPr>
        <w:t xml:space="preserve">and recovery from </w:t>
      </w:r>
      <w:r w:rsidR="005058C6" w:rsidRPr="00F93A59">
        <w:rPr>
          <w:rFonts w:ascii="Times New Roman" w:hAnsi="Times New Roman"/>
          <w:lang w:eastAsia="ja-JP"/>
        </w:rPr>
        <w:t>process failure</w:t>
      </w:r>
      <w:r w:rsidR="003E50F1" w:rsidRPr="00F93A59">
        <w:rPr>
          <w:rFonts w:ascii="Times New Roman" w:hAnsi="Times New Roman"/>
          <w:lang w:eastAsia="ja-JP"/>
        </w:rPr>
        <w:t xml:space="preserve"> </w:t>
      </w:r>
      <w:r w:rsidR="003E50F1"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{"citationItems":[{"id":"ITEM-1","itemData":{"DOI":"10.1016/j.watres.2006.11.005","ISSN":"00431354","abstract":"Bacterial community structures in pilot-scale conventional membrane bioreactors (CMBRs) and hybrid MBRs (HMBRs) which were combined with pre-coagulation/sedimentation were analyzed by polymerase chain reaction-denaturing gradient gel electrophoresis (PCR-DGGE) and fluorescence in situ hybridization (FISH) techniques. The results were compared with the community structure in a full-scale activated sludge (AS) process treating the same municipal wastewater. The Dice index (Cs) of similarity analysis of DGGE banding patterns demonstrated that the microbial community in AS was more similar to those in CMBR1 and CMBR2 than HMBR1 and HMBR2. This suggested that influent wastewater composition had a larger impact on bacterial community structures. Long-term community structure changes in the HMBRs and CMBRs were monitored and analyzed over 240 days by Non-metric multidimensional scaling (NMDS) analysis of DGGE banding patterns. The NMDS analysis revealed that both HMBRs and CMBRs had marked changes in community structures during the first about 100 days. Thereafter the perpetual fluctuations of bacterial community structures were observed in both HMBRs and CMBRs, even though the stable MBR performances (the performance was measured as membrane permeability and removal of dissolved organic carbon, DOC) were achieved. These results suggest that not only the stability, but also the adequate dynamics (\"flexibility\") of the bacterial community structure are important for the stable performance of the MBRs treating complex municipal wastewater. © 2006 Elsevier Ltd. All rights reserved.","author":[{"dropping-particle":"","family":"Miura","given":"Yuki","non-dropping-particle":"","parse-names":false,"suffix":""},{"dropping-particle":"","family":"Hiraiwa","given":"Mirian Noriko","non-dropping-particle":"","parse-names":false,"suffix":""},{"dropping-particle":"","family":"Ito","given":"Tsukasa","non-dropping-particle":"","parse-names":false,"suffix":""},{"dropping-particle":"","family":"Itonaga","given":"Takanori","non-dropping-particle":"","parse-names":false,"suffix":""},{"dropping-particle":"","family":"Watanabe","given":"Yoshimasa","non-dropping-particle":"","parse-names":false,"suffix":""},{"dropping-particle":"","family":"Okabe","given":"Satoshi","non-dropping-particle":"","parse-names":false,"suffix":""}],"container-title":"Water Research","id":"ITEM-1","issue":"3","issued":{"date-parts":[["2007"]]},"page":"627-637","title":"Bacterial community structures in MBRs treating municipal wastewater: Relationship between community stability and reactor performance","type":"article-journal","volume":"41"},"uris":["http://www.mendeley.com/documents/?uuid=65c6a4a9-a294-4cc9-94cd-51a0270d2039"]},{"id":"ITEM-2","itemData":{"DOI":"10.2965/jwet.17-037","ISSN":"13482165","abstract":"Bacillus species is an important microbial species in the activated sludge process. Some researchers reported that the predominance of Bacillus spp. improves treatment performance and good sludge settleability. The viable count of Bacillus spp. is usually measured by the plate culture method. Recently developed massive sequence technology has been applied to activated sludge samples; this technique provides more detailed information on its microbial community. However, the relationship between the number of Bacillus spp. and microbial compositions is not yet well understood. In order to elucidate this relationship, microbial community analyses based on 16S rRNA gene sequence and cell count of Bacillus spp. were conducted. Activated sludge samples, including those from conventional activated sludge, sequencing batch, and oxidation ditch processes, were collected and subjected to analysis. The results of microbial community analysis revealed that Proteobacteria and Bacteroides were the predominant bacterial phyla and overall community compositions resembled each other at the phylum level. The detection ratio for Bacillus spp. was 0-0.33%, and the number of Bacillus spp. ranged from 105 to more than 108 colonies/g-MLSS. The results showed that the number of Bacillus spp. and detection ratio showed a similar trend, and thus, these analyses could be complementary to each other.","author":[{"dropping-particle":"","family":"Hatamoto","given":"Masashi","non-dropping-particle":"","parse-names":false,"suffix":""},{"dropping-particle":"","family":"Kaneko","given":"Tomoyo","non-dropping-particle":"","parse-names":false,"suffix":""},{"dropping-particle":"","family":"Takimoto","given":"Yuya","non-dropping-particle":"","parse-names":false,"suffix":""},{"dropping-particle":"","family":"Ito","given":"Tsukasa","non-dropping-particle":"","parse-names":false,"suffix":""},{"dropping-particle":"","family":"Miyazato","given":"Naoki","non-dropping-particle":"","parse-names":false,"suffix":""},{"dropping-particle":"","family":"Maki","given":"Shinya","non-dropping-particle":"","parse-names":false,"suffix":""},{"dropping-particle":"","family":"Yamaguchi","given":"Takashi","non-dropping-particle":"","parse-names":false,"suffix":""},{"dropping-particle":"","family":"Aoi","given":"Toru","non-dropping-particle":"","parse-names":false,"suffix":""}],"container-title":"Journal of Water and Environment Technology","id":"ITEM-2","issue":"6","issued":{"date-parts":[["2017"]]},"page":"233-240","title":"Microbial community structure and enumeration of Bacillus species in activated sludge","type":"article-journal","volume":"15"},"uris":["http://www.mendeley.com/documents/?uuid=0562cb12-1481-474f-b541-83411f86f37c"]}],"mendeley":{"formattedCitation":"(Hatamoto et al., 2017; Miura et al., 2007)","plainTextFormattedCitation":"(Hatamoto et al., 2017; Miura et al., 2007)","previouslyFormattedCitation":"(Hatamoto et al., 2017; Miura et al., 2007)"},"properties":{"noteIndex":0},"schema":"https://github.com/citation-style-language/schema/raw/master/csl-citation.json"}</w:instrText>
      </w:r>
      <w:r w:rsidR="003E50F1" w:rsidRPr="00F93A59">
        <w:rPr>
          <w:rFonts w:ascii="Times New Roman" w:hAnsi="Times New Roman"/>
          <w:lang w:eastAsia="ja-JP"/>
        </w:rPr>
        <w:fldChar w:fldCharType="separate"/>
      </w:r>
      <w:r w:rsidR="0052504E" w:rsidRPr="0052504E">
        <w:rPr>
          <w:rFonts w:ascii="Times New Roman" w:hAnsi="Times New Roman"/>
          <w:noProof/>
          <w:lang w:eastAsia="ja-JP"/>
        </w:rPr>
        <w:t>(Hatamoto et al., 2017; Miura et al., 2007)</w:t>
      </w:r>
      <w:r w:rsidR="003E50F1" w:rsidRPr="00F93A59">
        <w:rPr>
          <w:rFonts w:ascii="Times New Roman" w:hAnsi="Times New Roman"/>
          <w:lang w:eastAsia="ja-JP"/>
        </w:rPr>
        <w:fldChar w:fldCharType="end"/>
      </w:r>
      <w:r w:rsidR="003E50F1" w:rsidRPr="00F93A59">
        <w:rPr>
          <w:rFonts w:ascii="Times New Roman" w:hAnsi="Times New Roman"/>
          <w:lang w:eastAsia="ja-JP"/>
        </w:rPr>
        <w:t>.</w:t>
      </w:r>
    </w:p>
    <w:p w14:paraId="03F69E44" w14:textId="1ADD70D2" w:rsidR="001A7B2A" w:rsidRPr="00F93A59" w:rsidRDefault="005A6856" w:rsidP="006E07AA">
      <w:pPr>
        <w:autoSpaceDE w:val="0"/>
        <w:autoSpaceDN w:val="0"/>
        <w:adjustRightInd w:val="0"/>
        <w:spacing w:after="0" w:line="480" w:lineRule="auto"/>
        <w:ind w:firstLine="720"/>
        <w:contextualSpacing/>
        <w:jc w:val="left"/>
        <w:rPr>
          <w:rFonts w:ascii="Times New Roman" w:hAnsi="Times New Roman"/>
          <w:lang w:eastAsia="ja-JP"/>
        </w:rPr>
      </w:pPr>
      <w:r>
        <w:rPr>
          <w:rFonts w:ascii="Times New Roman" w:hAnsi="Times New Roman"/>
          <w:lang w:eastAsia="ja-JP"/>
        </w:rPr>
        <w:t xml:space="preserve">The </w:t>
      </w:r>
      <w:r w:rsidRPr="00F93A59">
        <w:rPr>
          <w:rFonts w:ascii="Times New Roman" w:hAnsi="Times New Roman"/>
          <w:lang w:eastAsia="ja-JP"/>
        </w:rPr>
        <w:t xml:space="preserve">investigation of microbial communities </w:t>
      </w:r>
      <w:r>
        <w:rPr>
          <w:rFonts w:ascii="Times New Roman" w:hAnsi="Times New Roman"/>
          <w:lang w:eastAsia="ja-JP"/>
        </w:rPr>
        <w:t>is</w:t>
      </w:r>
      <w:r w:rsidRPr="00F93A59">
        <w:rPr>
          <w:rFonts w:ascii="Times New Roman" w:hAnsi="Times New Roman"/>
          <w:lang w:eastAsia="ja-JP"/>
        </w:rPr>
        <w:t xml:space="preserve"> not easy</w:t>
      </w:r>
      <w:r w:rsidRPr="00F93A59" w:rsidDel="005A6856">
        <w:rPr>
          <w:rFonts w:ascii="Times New Roman" w:hAnsi="Times New Roman"/>
          <w:lang w:eastAsia="ja-JP"/>
        </w:rPr>
        <w:t xml:space="preserve"> </w:t>
      </w:r>
      <w:r>
        <w:rPr>
          <w:rFonts w:ascii="Times New Roman" w:hAnsi="Times New Roman"/>
          <w:lang w:eastAsia="ja-JP"/>
        </w:rPr>
        <w:t>because</w:t>
      </w:r>
      <w:r w:rsidR="00324933" w:rsidRPr="00F93A59">
        <w:rPr>
          <w:rFonts w:ascii="Times New Roman" w:hAnsi="Times New Roman"/>
          <w:lang w:eastAsia="ja-JP"/>
        </w:rPr>
        <w:t xml:space="preserve"> </w:t>
      </w:r>
      <w:r w:rsidR="0079511F" w:rsidRPr="00F93A59">
        <w:rPr>
          <w:rFonts w:ascii="Times New Roman" w:hAnsi="Times New Roman"/>
          <w:lang w:eastAsia="ja-JP"/>
        </w:rPr>
        <w:t>AS</w:t>
      </w:r>
      <w:r w:rsidR="00F44A39" w:rsidRPr="00F93A59">
        <w:rPr>
          <w:rFonts w:ascii="Times New Roman" w:hAnsi="Times New Roman"/>
          <w:lang w:eastAsia="ja-JP"/>
        </w:rPr>
        <w:t xml:space="preserve"> </w:t>
      </w:r>
      <w:r w:rsidR="0079511F" w:rsidRPr="00F93A59">
        <w:rPr>
          <w:rFonts w:ascii="Times New Roman" w:hAnsi="Times New Roman"/>
          <w:lang w:eastAsia="ja-JP"/>
        </w:rPr>
        <w:t>is</w:t>
      </w:r>
      <w:r w:rsidR="00F44A39" w:rsidRPr="00F93A59">
        <w:rPr>
          <w:rFonts w:ascii="Times New Roman" w:hAnsi="Times New Roman"/>
          <w:lang w:eastAsia="ja-JP"/>
        </w:rPr>
        <w:t xml:space="preserve"> </w:t>
      </w:r>
      <w:r w:rsidR="0079511F" w:rsidRPr="00F93A59">
        <w:rPr>
          <w:rFonts w:ascii="Times New Roman" w:hAnsi="Times New Roman"/>
          <w:lang w:eastAsia="ja-JP"/>
        </w:rPr>
        <w:t>a</w:t>
      </w:r>
      <w:r w:rsidR="001E10C5" w:rsidRPr="00F93A59">
        <w:rPr>
          <w:rFonts w:ascii="Times New Roman" w:hAnsi="Times New Roman"/>
          <w:lang w:eastAsia="ja-JP"/>
        </w:rPr>
        <w:t xml:space="preserve"> </w:t>
      </w:r>
      <w:r w:rsidR="00324933" w:rsidRPr="00F93A59">
        <w:rPr>
          <w:rFonts w:ascii="Times New Roman" w:hAnsi="Times New Roman"/>
          <w:lang w:eastAsia="ja-JP"/>
        </w:rPr>
        <w:t xml:space="preserve">quite </w:t>
      </w:r>
      <w:r w:rsidR="0079511F" w:rsidRPr="00F93A59">
        <w:rPr>
          <w:rFonts w:ascii="Times New Roman" w:hAnsi="Times New Roman"/>
          <w:lang w:eastAsia="ja-JP"/>
        </w:rPr>
        <w:t>complex</w:t>
      </w:r>
      <w:r w:rsidR="001E10C5" w:rsidRPr="00F93A59">
        <w:rPr>
          <w:rFonts w:ascii="Times New Roman" w:hAnsi="Times New Roman"/>
          <w:lang w:eastAsia="ja-JP"/>
        </w:rPr>
        <w:t xml:space="preserve"> </w:t>
      </w:r>
      <w:r w:rsidR="0079511F" w:rsidRPr="00F93A59">
        <w:rPr>
          <w:rFonts w:ascii="Times New Roman" w:hAnsi="Times New Roman"/>
          <w:lang w:eastAsia="ja-JP"/>
        </w:rPr>
        <w:t>system</w:t>
      </w:r>
      <w:r w:rsidR="001E10C5" w:rsidRPr="00F93A59">
        <w:rPr>
          <w:rFonts w:ascii="Times New Roman" w:hAnsi="Times New Roman"/>
          <w:lang w:eastAsia="ja-JP"/>
        </w:rPr>
        <w:t xml:space="preserve"> </w:t>
      </w:r>
      <w:r w:rsidR="0079511F" w:rsidRPr="00F93A59">
        <w:rPr>
          <w:rFonts w:ascii="Times New Roman" w:hAnsi="Times New Roman"/>
          <w:lang w:eastAsia="ja-JP"/>
        </w:rPr>
        <w:t>with</w:t>
      </w:r>
      <w:r w:rsidR="001E10C5" w:rsidRPr="00F93A59">
        <w:rPr>
          <w:rFonts w:ascii="Times New Roman" w:hAnsi="Times New Roman"/>
          <w:lang w:eastAsia="ja-JP"/>
        </w:rPr>
        <w:t xml:space="preserve"> </w:t>
      </w:r>
      <w:r w:rsidR="0079511F" w:rsidRPr="00F93A59">
        <w:rPr>
          <w:rFonts w:ascii="Times New Roman" w:hAnsi="Times New Roman"/>
          <w:lang w:eastAsia="ja-JP"/>
        </w:rPr>
        <w:t>complex,</w:t>
      </w:r>
      <w:r w:rsidR="001E10C5" w:rsidRPr="00F93A59">
        <w:rPr>
          <w:rFonts w:ascii="Times New Roman" w:hAnsi="Times New Roman"/>
          <w:lang w:eastAsia="ja-JP"/>
        </w:rPr>
        <w:t xml:space="preserve"> </w:t>
      </w:r>
      <w:r w:rsidR="0079511F" w:rsidRPr="00F93A59">
        <w:rPr>
          <w:rFonts w:ascii="Times New Roman" w:hAnsi="Times New Roman"/>
          <w:lang w:eastAsia="ja-JP"/>
        </w:rPr>
        <w:t>interconnected</w:t>
      </w:r>
      <w:r w:rsidR="001E10C5" w:rsidRPr="00F93A59">
        <w:rPr>
          <w:rFonts w:ascii="Times New Roman" w:hAnsi="Times New Roman"/>
          <w:lang w:eastAsia="ja-JP"/>
        </w:rPr>
        <w:t xml:space="preserve"> </w:t>
      </w:r>
      <w:r w:rsidR="0079511F" w:rsidRPr="00F93A59">
        <w:rPr>
          <w:rFonts w:ascii="Times New Roman" w:hAnsi="Times New Roman"/>
          <w:lang w:eastAsia="ja-JP"/>
        </w:rPr>
        <w:t>trophic</w:t>
      </w:r>
      <w:r w:rsidR="001E10C5" w:rsidRPr="00F93A59">
        <w:rPr>
          <w:rFonts w:ascii="Times New Roman" w:hAnsi="Times New Roman"/>
          <w:lang w:eastAsia="ja-JP"/>
        </w:rPr>
        <w:t xml:space="preserve"> </w:t>
      </w:r>
      <w:r w:rsidR="0079511F" w:rsidRPr="00F93A59">
        <w:rPr>
          <w:rFonts w:ascii="Times New Roman" w:hAnsi="Times New Roman"/>
          <w:lang w:eastAsia="ja-JP"/>
        </w:rPr>
        <w:t>relationships</w:t>
      </w:r>
      <w:r w:rsidR="001E10C5" w:rsidRPr="00F93A59">
        <w:rPr>
          <w:rFonts w:ascii="Times New Roman" w:hAnsi="Times New Roman"/>
          <w:lang w:eastAsia="ja-JP"/>
        </w:rPr>
        <w:t xml:space="preserve"> </w:t>
      </w:r>
      <w:r w:rsidR="0079511F" w:rsidRPr="00F93A59">
        <w:rPr>
          <w:rFonts w:ascii="Times New Roman" w:hAnsi="Times New Roman"/>
          <w:lang w:eastAsia="ja-JP"/>
        </w:rPr>
        <w:t>between</w:t>
      </w:r>
      <w:r w:rsidR="001E10C5" w:rsidRPr="00F93A59">
        <w:rPr>
          <w:rFonts w:ascii="Times New Roman" w:hAnsi="Times New Roman"/>
          <w:lang w:eastAsia="ja-JP"/>
        </w:rPr>
        <w:t xml:space="preserve"> </w:t>
      </w:r>
      <w:r w:rsidR="00324933" w:rsidRPr="00F93A59">
        <w:rPr>
          <w:rFonts w:ascii="Times New Roman" w:hAnsi="Times New Roman"/>
          <w:lang w:eastAsia="ja-JP"/>
        </w:rPr>
        <w:t>microorganisms</w:t>
      </w:r>
      <w:r w:rsidR="00865EE7" w:rsidRPr="00F93A59">
        <w:rPr>
          <w:rFonts w:ascii="Times New Roman" w:hAnsi="Times New Roman"/>
          <w:lang w:eastAsia="ja-JP"/>
        </w:rPr>
        <w:t xml:space="preserve">. </w:t>
      </w:r>
      <w:r w:rsidR="000A79C6" w:rsidRPr="00F93A59">
        <w:rPr>
          <w:rFonts w:ascii="Times New Roman" w:hAnsi="Times New Roman"/>
          <w:lang w:eastAsia="ja-JP"/>
        </w:rPr>
        <w:t>Lately</w:t>
      </w:r>
      <w:r w:rsidR="00865EE7" w:rsidRPr="00F93A59">
        <w:rPr>
          <w:rFonts w:ascii="Times New Roman" w:hAnsi="Times New Roman"/>
          <w:lang w:eastAsia="ja-JP"/>
        </w:rPr>
        <w:t>, t</w:t>
      </w:r>
      <w:r w:rsidR="0079511F" w:rsidRPr="00F93A59">
        <w:rPr>
          <w:rFonts w:ascii="Times New Roman" w:hAnsi="Times New Roman"/>
          <w:lang w:eastAsia="ja-JP"/>
        </w:rPr>
        <w:t>he</w:t>
      </w:r>
      <w:r w:rsidR="001E10C5" w:rsidRPr="00F93A59">
        <w:rPr>
          <w:rFonts w:ascii="Times New Roman" w:hAnsi="Times New Roman"/>
          <w:lang w:eastAsia="ja-JP"/>
        </w:rPr>
        <w:t xml:space="preserve"> </w:t>
      </w:r>
      <w:r w:rsidR="00865EE7" w:rsidRPr="00F93A59">
        <w:rPr>
          <w:rFonts w:ascii="Times New Roman" w:hAnsi="Times New Roman"/>
          <w:lang w:eastAsia="ja-JP"/>
        </w:rPr>
        <w:t xml:space="preserve">microbial communities </w:t>
      </w:r>
      <w:r w:rsidR="0079511F" w:rsidRPr="00F93A59">
        <w:rPr>
          <w:rFonts w:ascii="Times New Roman" w:hAnsi="Times New Roman"/>
          <w:lang w:eastAsia="ja-JP"/>
        </w:rPr>
        <w:t>of AS</w:t>
      </w:r>
      <w:r w:rsidR="001E10C5" w:rsidRPr="00F93A59">
        <w:rPr>
          <w:rFonts w:ascii="Times New Roman" w:hAnsi="Times New Roman"/>
          <w:lang w:eastAsia="ja-JP"/>
        </w:rPr>
        <w:t xml:space="preserve"> </w:t>
      </w:r>
      <w:r w:rsidR="00D750C9">
        <w:rPr>
          <w:rFonts w:ascii="Times New Roman" w:hAnsi="Times New Roman"/>
          <w:lang w:eastAsia="ja-JP"/>
        </w:rPr>
        <w:t>ha</w:t>
      </w:r>
      <w:r w:rsidR="0079511F" w:rsidRPr="00F93A59">
        <w:rPr>
          <w:rFonts w:ascii="Times New Roman" w:hAnsi="Times New Roman"/>
          <w:lang w:eastAsia="ja-JP"/>
        </w:rPr>
        <w:t>s</w:t>
      </w:r>
      <w:r w:rsidR="001E10C5" w:rsidRPr="00F93A59">
        <w:rPr>
          <w:rFonts w:ascii="Times New Roman" w:hAnsi="Times New Roman"/>
          <w:lang w:eastAsia="ja-JP"/>
        </w:rPr>
        <w:t xml:space="preserve"> </w:t>
      </w:r>
      <w:r w:rsidR="00CE3583" w:rsidRPr="00F93A59">
        <w:rPr>
          <w:rFonts w:ascii="Times New Roman" w:hAnsi="Times New Roman"/>
          <w:lang w:eastAsia="ja-JP"/>
        </w:rPr>
        <w:t xml:space="preserve">generally </w:t>
      </w:r>
      <w:r w:rsidR="00930858">
        <w:rPr>
          <w:rFonts w:ascii="Times New Roman" w:hAnsi="Times New Roman"/>
          <w:lang w:eastAsia="ja-JP"/>
        </w:rPr>
        <w:t xml:space="preserve">being </w:t>
      </w:r>
      <w:r w:rsidR="001E1927" w:rsidRPr="00F93A59">
        <w:rPr>
          <w:rFonts w:ascii="Times New Roman" w:hAnsi="Times New Roman"/>
          <w:lang w:eastAsia="ja-JP"/>
        </w:rPr>
        <w:t xml:space="preserve">determined </w:t>
      </w:r>
      <w:r w:rsidR="00CE3583" w:rsidRPr="00F93A59">
        <w:rPr>
          <w:rFonts w:ascii="Times New Roman" w:hAnsi="Times New Roman"/>
          <w:lang w:eastAsia="ja-JP"/>
        </w:rPr>
        <w:t xml:space="preserve">by analyzing </w:t>
      </w:r>
      <w:r w:rsidR="00930858">
        <w:rPr>
          <w:rFonts w:ascii="Times New Roman" w:hAnsi="Times New Roman"/>
          <w:lang w:eastAsia="ja-JP"/>
        </w:rPr>
        <w:t>the</w:t>
      </w:r>
      <w:r w:rsidR="00CE3583" w:rsidRPr="00F93A59">
        <w:rPr>
          <w:rFonts w:ascii="Times New Roman" w:hAnsi="Times New Roman"/>
          <w:lang w:eastAsia="ja-JP"/>
        </w:rPr>
        <w:t xml:space="preserve"> 16S rRNA gene</w:t>
      </w:r>
      <w:r w:rsidR="00E22215" w:rsidRPr="00F93A59">
        <w:rPr>
          <w:rFonts w:ascii="Times New Roman" w:hAnsi="Times New Roman"/>
          <w:lang w:eastAsia="ja-JP"/>
        </w:rPr>
        <w:t xml:space="preserve"> (16S rD</w:t>
      </w:r>
      <w:r w:rsidR="00E22215" w:rsidRPr="002207A2">
        <w:rPr>
          <w:rFonts w:ascii="Times New Roman" w:hAnsi="Times New Roman"/>
          <w:lang w:eastAsia="ja-JP"/>
        </w:rPr>
        <w:t>NA)</w:t>
      </w:r>
      <w:r w:rsidR="004A7702" w:rsidRPr="002207A2">
        <w:rPr>
          <w:rFonts w:ascii="Times New Roman" w:hAnsi="Times New Roman"/>
          <w:lang w:eastAsia="ja-JP"/>
        </w:rPr>
        <w:t xml:space="preserve"> </w:t>
      </w:r>
      <w:r w:rsidR="00A1299D" w:rsidRPr="002207A2">
        <w:rPr>
          <w:rFonts w:ascii="Times New Roman" w:hAnsi="Times New Roman"/>
          <w:lang w:eastAsia="ja-JP"/>
        </w:rPr>
        <w:t xml:space="preserve">using polymerase chain reaction (PCR) </w:t>
      </w:r>
      <w:r w:rsidR="004A7702" w:rsidRPr="002207A2">
        <w:rPr>
          <w:rFonts w:ascii="Times New Roman" w:hAnsi="Times New Roman"/>
          <w:lang w:eastAsia="ja-JP"/>
        </w:rPr>
        <w:fldChar w:fldCharType="begin" w:fldLock="1"/>
      </w:r>
      <w:r w:rsidR="004E6A94">
        <w:rPr>
          <w:rFonts w:ascii="Times New Roman" w:hAnsi="Times New Roman"/>
          <w:lang w:eastAsia="ja-JP"/>
        </w:rPr>
        <w:instrText>ADDIN CSL_CITATION {"citationItems":[{"id":"ITEM-1","itemData":{"DOI":"10.2965/JWET.18-030","ISSN":"13482165","abstract":"Bacteria play a major role in removal of pollutants in activated sludge processes, but the reason why bacterial population changes is not yet clearly understood. This study focused on the chemicals produced by microorganisms in activated sludge. Chemical components in an activated sludge from a laboratory sequencing batch reactor (Lab SBR) was extracted with ethanol, and activated sludges from two sources, Lab SBR and a wastewater treatment plant (WWTP) were incubated with and without the extracted chemicals. Incubation was performed on a microplate which has 96 wells and each of the well is regarded as a small activated sludge reactor. After 24 hours incubation, activated sludge samples were recovered, and their microbial populations were analyzed by reverse transcription PCR (RT-PCR) targeting a partial 16S rRNA gene sequence followed by pyrosequencing. The results were preliminary, but clearly showed that bacterial population changed significantly when activated sludge was incubated with ethanol-extract addition. In addition, activated sludge from Lab SBR and WWTP were similarly affected by the extract.","author":[{"dropping-particle":"","family":"Su","given":"Tao","non-dropping-particle":"","parse-names":false,"suffix":""},{"dropping-particle":"","family":"Satoh","given":"Hiroyasu","non-dropping-particle":"","parse-names":false,"suffix":""},{"dropping-particle":"","family":"Suda","given":"Wataru","non-dropping-particle":"","parse-names":false,"suffix":""},{"dropping-particle":"","family":"Hattori","given":"Masahira","non-dropping-particle":"","parse-names":false,"suffix":""},{"dropping-particle":"","family":"Mino","given":"Takashi","non-dropping-particle":"","parse-names":false,"suffix":""}],"container-title":"Journal of Water and Environment Technology","id":"ITEM-1","issue":"1","issued":{"date-parts":[["2019"]]},"page":"9-17","title":"Pyrosequencing analysis of bacterial species affected by ethanol-extract from activated sludge","type":"article-journal","volume":"17"},"uris":["http://www.mendeley.com/documents/?uuid=314177b1-20fe-41e7-bfb5-5c8a120c9f38"]},{"id":"ITEM-2","itemData":{"DOI":"10.1016/j.chemosphere.2019.04.117","ISSN":"18791298","abstract":"Coking wastewater (CWW) contains high contents of phenols and other toxic and refractory compounds including polycyclic aromatic hydrocarbons (PAHs) with the most carcinogenic benzo[a]pyrene (BaP) among them. The mechanism of PAHs/BaP degradation in activated sludge of CWW treatment with phenol as co-substrate was studied. For characterizing the structure and functions of microbial community associated with BaP degradation with phenol as co-substrate, high-throughput MiSeq sequencing was used to examine the 16S rRNA genes of microbiology, revealing noticeable shifts in CWW activated sludge bacterial populations. Major genera involved in anaerobic degradation were Tissierella_Soehngenia, Diaphorobacter and Geobacter, whereas in aerobic degradation Rhodanobacter, Dyella and Thauera prevailed. BaP degradation with phenol as co-substrate induced bacterial diversification in CWW activated sludge in opposite trends when anaerobic and aerobic conditions were applied. In order to predict the microbial community functional profiling, a bioinformatics software package of phylogenetic investigation of communities by reconstruction of unobserved states (PICRUSt) was run to find that some dominant genera enriched in the BaP pathway may own the ability to degrade PAHs/BaP. Further experiments should focus on testing the dominant genera in BaP degradation at different oxygen levels.","author":[{"dropping-particle":"","family":"Wu","given":"Haizhen","non-dropping-particle":"","parse-names":false,"suffix":""},{"dropping-particle":"","family":"Wang","given":"Ming","non-dropping-particle":"","parse-names":false,"suffix":""},{"dropping-particle":"","family":"Zhu","given":"Shuang","non-dropping-particle":"","parse-names":false,"suffix":""},{"dropping-particle":"","family":"Xie","given":"Junting","non-dropping-particle":"","parse-names":false,"suffix":""},{"dropping-particle":"","family":"Preis","given":"Sergei","non-dropping-particle":"","parse-names":false,"suffix":""},{"dropping-particle":"","family":"Li","given":"Fusheng","non-dropping-particle":"","parse-names":false,"suffix":""},{"dropping-particle":"","family":"Wei","given":"Chaohai","non-dropping-particle":"","parse-names":false,"suffix":""}],"container-title":"Chemosphere","id":"ITEM-2","issued":{"date-parts":[["2019"]]},"page":"128-138","publisher":"Elsevier Ltd","title":"Structure and function of microbial community associated with phenol co-substrate in degradation of benzo[a]pyrene in coking wastewater","type":"article-journal","volume":"228"},"uris":["http://www.mendeley.com/documents/?uuid=52a1fa25-3f45-4068-a410-397abd8a06e9"]}],"mendeley":{"formattedCitation":"(Su et al., 2019; Wu et al., 2019)","plainTextFormattedCitation":"(Su et al., 2019; Wu et al., 2019)","previouslyFormattedCitation":"(Su et al., 2019; Wu et al., 2019)"},"properties":{"noteIndex":0},"schema":"https://github.com/citation-style-language/schema/raw/master/csl-citation.json"}</w:instrText>
      </w:r>
      <w:r w:rsidR="004A7702" w:rsidRPr="002207A2">
        <w:rPr>
          <w:rFonts w:ascii="Times New Roman" w:hAnsi="Times New Roman"/>
          <w:lang w:eastAsia="ja-JP"/>
        </w:rPr>
        <w:fldChar w:fldCharType="separate"/>
      </w:r>
      <w:r w:rsidR="003476B1" w:rsidRPr="003476B1">
        <w:rPr>
          <w:rFonts w:ascii="Times New Roman" w:hAnsi="Times New Roman"/>
          <w:noProof/>
          <w:lang w:eastAsia="ja-JP"/>
        </w:rPr>
        <w:t>(Su et al., 2019; Wu et al., 2019)</w:t>
      </w:r>
      <w:r w:rsidR="004A7702" w:rsidRPr="002207A2">
        <w:rPr>
          <w:rFonts w:ascii="Times New Roman" w:hAnsi="Times New Roman"/>
          <w:lang w:eastAsia="ja-JP"/>
        </w:rPr>
        <w:fldChar w:fldCharType="end"/>
      </w:r>
      <w:r w:rsidR="00CE3583" w:rsidRPr="00F93A59">
        <w:rPr>
          <w:rFonts w:ascii="Times New Roman" w:hAnsi="Times New Roman"/>
          <w:lang w:eastAsia="ja-JP"/>
        </w:rPr>
        <w:t>.</w:t>
      </w:r>
      <w:r w:rsidR="004A7702" w:rsidRPr="00F93A59">
        <w:rPr>
          <w:rFonts w:ascii="Times New Roman" w:hAnsi="Times New Roman"/>
          <w:lang w:eastAsia="ja-JP"/>
        </w:rPr>
        <w:t xml:space="preserve"> </w:t>
      </w:r>
      <w:r w:rsidR="00ED7D07" w:rsidRPr="00F93A59">
        <w:rPr>
          <w:rFonts w:ascii="Times New Roman" w:hAnsi="Times New Roman"/>
          <w:lang w:eastAsia="ja-JP"/>
        </w:rPr>
        <w:t>Although 16S r</w:t>
      </w:r>
      <w:r w:rsidR="00047651" w:rsidRPr="00F93A59">
        <w:rPr>
          <w:rFonts w:ascii="Times New Roman" w:hAnsi="Times New Roman"/>
          <w:lang w:eastAsia="ja-JP"/>
        </w:rPr>
        <w:t>D</w:t>
      </w:r>
      <w:r w:rsidR="00ED7D07" w:rsidRPr="00F93A59">
        <w:rPr>
          <w:rFonts w:ascii="Times New Roman" w:hAnsi="Times New Roman"/>
          <w:lang w:eastAsia="ja-JP"/>
        </w:rPr>
        <w:t xml:space="preserve">NA analysis </w:t>
      </w:r>
      <w:r w:rsidR="005101E9" w:rsidRPr="00F93A59">
        <w:rPr>
          <w:rFonts w:ascii="Times New Roman" w:hAnsi="Times New Roman"/>
          <w:lang w:eastAsia="ja-JP"/>
        </w:rPr>
        <w:t xml:space="preserve">can be used in the classification and quantification </w:t>
      </w:r>
      <w:r w:rsidR="00413E4F" w:rsidRPr="00F93A59">
        <w:rPr>
          <w:rFonts w:ascii="Times New Roman" w:hAnsi="Times New Roman"/>
          <w:lang w:eastAsia="ja-JP"/>
        </w:rPr>
        <w:t xml:space="preserve">of </w:t>
      </w:r>
      <w:r w:rsidR="00345613" w:rsidRPr="00F93A59">
        <w:rPr>
          <w:rFonts w:ascii="Times New Roman" w:hAnsi="Times New Roman"/>
          <w:lang w:eastAsia="ja-JP"/>
        </w:rPr>
        <w:t xml:space="preserve">microorganisms, </w:t>
      </w:r>
      <w:r w:rsidR="007E4783" w:rsidRPr="00F93A59">
        <w:rPr>
          <w:rFonts w:ascii="Times New Roman" w:hAnsi="Times New Roman"/>
          <w:lang w:eastAsia="ja-JP"/>
        </w:rPr>
        <w:t xml:space="preserve">it </w:t>
      </w:r>
      <w:r w:rsidR="00930858">
        <w:rPr>
          <w:rFonts w:ascii="Times New Roman" w:hAnsi="Times New Roman"/>
          <w:lang w:eastAsia="ja-JP"/>
        </w:rPr>
        <w:t>does not</w:t>
      </w:r>
      <w:r w:rsidR="007E4783" w:rsidRPr="00F93A59">
        <w:rPr>
          <w:rFonts w:ascii="Times New Roman" w:hAnsi="Times New Roman"/>
          <w:lang w:eastAsia="ja-JP"/>
        </w:rPr>
        <w:t xml:space="preserve"> </w:t>
      </w:r>
      <w:r w:rsidR="00C01F11" w:rsidRPr="00F93A59">
        <w:rPr>
          <w:rFonts w:ascii="Times New Roman" w:hAnsi="Times New Roman"/>
          <w:lang w:eastAsia="ja-JP"/>
        </w:rPr>
        <w:t>allow determin</w:t>
      </w:r>
      <w:r w:rsidR="00930858">
        <w:rPr>
          <w:rFonts w:ascii="Times New Roman" w:hAnsi="Times New Roman"/>
          <w:lang w:eastAsia="ja-JP"/>
        </w:rPr>
        <w:t>ing their</w:t>
      </w:r>
      <w:r w:rsidR="001D4A30" w:rsidRPr="00F93A59">
        <w:rPr>
          <w:rFonts w:ascii="Times New Roman" w:hAnsi="Times New Roman"/>
          <w:lang w:eastAsia="ja-JP"/>
        </w:rPr>
        <w:t xml:space="preserve"> activity </w:t>
      </w:r>
      <w:r w:rsidR="00862B3E">
        <w:rPr>
          <w:rFonts w:ascii="Times New Roman" w:hAnsi="Times New Roman"/>
          <w:lang w:eastAsia="ja-JP"/>
        </w:rPr>
        <w:t>owing</w:t>
      </w:r>
      <w:r w:rsidR="00042CE7" w:rsidRPr="00F93A59">
        <w:rPr>
          <w:rFonts w:ascii="Times New Roman" w:hAnsi="Times New Roman"/>
          <w:lang w:eastAsia="ja-JP"/>
        </w:rPr>
        <w:t xml:space="preserve"> to </w:t>
      </w:r>
      <w:r w:rsidR="00B56BFF" w:rsidRPr="00F93A59">
        <w:rPr>
          <w:rFonts w:ascii="Times New Roman" w:hAnsi="Times New Roman"/>
          <w:lang w:eastAsia="ja-JP"/>
        </w:rPr>
        <w:t xml:space="preserve">the presence of extracellular DNA and DNA in </w:t>
      </w:r>
      <w:r w:rsidR="00C01F11" w:rsidRPr="00F93A59">
        <w:rPr>
          <w:rFonts w:ascii="Times New Roman" w:hAnsi="Times New Roman"/>
          <w:lang w:eastAsia="ja-JP"/>
        </w:rPr>
        <w:t xml:space="preserve">dead cells </w:t>
      </w:r>
      <w:r w:rsidR="00ED7D07"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{"citationItems":[{"id":"ITEM-1","itemData":{"DOI":"10.1016/j.watres.2015.12.057","ISSN":"18792448","abstract":"The abundance of total and metabolically active populations of Mycolata was evaluated in a full-scale membrane bioreactor (MBR) experiencing seasonal foaming, using quantitative PCR (qPCR) and retrotranscribed qPCR (RT-qPCR) targeting the 16S rRNA gene sequence. While the abundance of total Mycolata remained stable (1010 copies of 16S rRNA genes/L activated sludge) throughout four different experimental phases, significant variations (up to one order of magnitude) were observed when the 16S rRNA was targeted. The highest ratios of metabolically active versus total Mycolata populations were observed in samples of two experimental phases when foaming was experienced in the MBR. Non-metric multidimensional scaling and BIO-ENV analyses demonstrated that this ratio was positively correlated to the concentrations of substrates in the influent water, F/M ratio, and pH, and negatively correlated to temperature and solids retention time. It the first time that the ratio of metabolically active versus total Mycolata is found to be a key parameter triggering foaming in the MBR; thus, we propose it as a candidate predictive tool.","author":[{"dropping-particle":"","family":"Maza-Márquez","given":"P.","non-dropping-particle":"","parse-names":false,"suffix":""},{"dropping-particle":"","family":"Vílchez-Vargas","given":"R.","non-dropping-particle":"","parse-names":false,"suffix":""},{"dropping-particle":"","family":"Boon","given":"N.","non-dropping-particle":"","parse-names":false,"suffix":""},{"dropping-particle":"","family":"González-López","given":"J.","non-dropping-particle":"","parse-names":false,"suffix":""},{"dropping-particle":"V.","family":"Martínez-Toledo","given":"M.","non-dropping-particle":"","parse-names":false,"suffix":""},{"dropping-particle":"","family":"Rodelas","given":"B.","non-dropping-particle":"","parse-names":false,"suffix":""}],"container-title":"Water Research","id":"ITEM-1","issued":{"date-parts":[["2016"]]},"page":"208-217","title":"The ratio of metabolically active versus total Mycolata populations triggers foaming in a membrane bioreactor","type":"article-journal","volume":"92"},"uris":["http://www.mendeley.com/documents/?uuid=6f513631-b18f-4933-a451-6bd4f570a1fd"]}],"mendeley":{"formattedCitation":"(Maza-Márquez et al., 2016)","plainTextFormattedCitation":"(Maza-Márquez et al., 2016)","previouslyFormattedCitation":"(Maza-Márquez et al., 2016)"},"properties":{"noteIndex":0},"schema":"https://github.com/citation-style-language/schema/raw/master/csl-citation.json"}</w:instrText>
      </w:r>
      <w:r w:rsidR="00ED7D07" w:rsidRPr="00F93A59">
        <w:rPr>
          <w:rFonts w:ascii="Times New Roman" w:hAnsi="Times New Roman"/>
          <w:lang w:eastAsia="ja-JP"/>
        </w:rPr>
        <w:fldChar w:fldCharType="separate"/>
      </w:r>
      <w:r w:rsidR="0052504E" w:rsidRPr="0052504E">
        <w:rPr>
          <w:rFonts w:ascii="Times New Roman" w:hAnsi="Times New Roman"/>
          <w:noProof/>
          <w:lang w:eastAsia="ja-JP"/>
        </w:rPr>
        <w:t>(Maza-Márquez et al., 2016)</w:t>
      </w:r>
      <w:r w:rsidR="00ED7D07" w:rsidRPr="00F93A59">
        <w:rPr>
          <w:rFonts w:ascii="Times New Roman" w:hAnsi="Times New Roman"/>
          <w:lang w:eastAsia="ja-JP"/>
        </w:rPr>
        <w:fldChar w:fldCharType="end"/>
      </w:r>
      <w:r w:rsidR="00ED7D07" w:rsidRPr="00F93A59">
        <w:rPr>
          <w:rFonts w:ascii="Times New Roman" w:hAnsi="Times New Roman"/>
          <w:lang w:eastAsia="ja-JP"/>
        </w:rPr>
        <w:t>.</w:t>
      </w:r>
      <w:r w:rsidR="00122298" w:rsidRPr="00F93A59">
        <w:rPr>
          <w:rFonts w:ascii="Times New Roman" w:hAnsi="Times New Roman"/>
          <w:lang w:eastAsia="ja-JP"/>
        </w:rPr>
        <w:t xml:space="preserve"> </w:t>
      </w:r>
      <w:r w:rsidR="00862B3E">
        <w:rPr>
          <w:rFonts w:ascii="Times New Roman" w:hAnsi="Times New Roman"/>
          <w:lang w:eastAsia="ja-JP"/>
        </w:rPr>
        <w:t>Accordingly,</w:t>
      </w:r>
      <w:r w:rsidR="0011244B" w:rsidRPr="00F93A59">
        <w:rPr>
          <w:rFonts w:ascii="Times New Roman" w:hAnsi="Times New Roman"/>
          <w:lang w:eastAsia="ja-JP"/>
        </w:rPr>
        <w:t xml:space="preserve"> to </w:t>
      </w:r>
      <w:r w:rsidR="00A21FF2" w:rsidRPr="00F93A59">
        <w:rPr>
          <w:rFonts w:ascii="Times New Roman" w:hAnsi="Times New Roman"/>
          <w:lang w:eastAsia="ja-JP"/>
        </w:rPr>
        <w:t xml:space="preserve">reveal microbial activity, </w:t>
      </w:r>
      <w:r w:rsidR="00D53200" w:rsidRPr="00F93A59">
        <w:rPr>
          <w:rFonts w:ascii="Times New Roman" w:hAnsi="Times New Roman"/>
          <w:lang w:eastAsia="ja-JP"/>
        </w:rPr>
        <w:t xml:space="preserve">16S rRNA </w:t>
      </w:r>
      <w:r w:rsidR="008D5222" w:rsidRPr="00F93A59">
        <w:rPr>
          <w:rFonts w:ascii="Times New Roman" w:hAnsi="Times New Roman"/>
          <w:lang w:eastAsia="ja-JP"/>
        </w:rPr>
        <w:t xml:space="preserve">in addition to </w:t>
      </w:r>
      <w:r w:rsidR="00122298" w:rsidRPr="00F93A59">
        <w:rPr>
          <w:rFonts w:ascii="Times New Roman" w:hAnsi="Times New Roman"/>
          <w:lang w:eastAsia="ja-JP"/>
        </w:rPr>
        <w:t>16S r</w:t>
      </w:r>
      <w:r w:rsidR="00290F77" w:rsidRPr="00F93A59">
        <w:rPr>
          <w:rFonts w:ascii="Times New Roman" w:hAnsi="Times New Roman"/>
          <w:lang w:eastAsia="ja-JP"/>
        </w:rPr>
        <w:t>D</w:t>
      </w:r>
      <w:r w:rsidR="00122298" w:rsidRPr="00F93A59">
        <w:rPr>
          <w:rFonts w:ascii="Times New Roman" w:hAnsi="Times New Roman"/>
          <w:lang w:eastAsia="ja-JP"/>
        </w:rPr>
        <w:t>NA</w:t>
      </w:r>
      <w:r w:rsidR="008D5222" w:rsidRPr="00F93A59">
        <w:rPr>
          <w:rFonts w:ascii="Times New Roman" w:hAnsi="Times New Roman"/>
          <w:lang w:eastAsia="ja-JP"/>
        </w:rPr>
        <w:t xml:space="preserve"> (a 16S ratio) ha</w:t>
      </w:r>
      <w:r w:rsidR="009125BA">
        <w:rPr>
          <w:rFonts w:ascii="Times New Roman" w:hAnsi="Times New Roman"/>
          <w:lang w:eastAsia="ja-JP"/>
        </w:rPr>
        <w:t>ve</w:t>
      </w:r>
      <w:r w:rsidR="008D5222" w:rsidRPr="00F93A59">
        <w:rPr>
          <w:rFonts w:ascii="Times New Roman" w:hAnsi="Times New Roman"/>
          <w:lang w:eastAsia="ja-JP"/>
        </w:rPr>
        <w:t xml:space="preserve"> been </w:t>
      </w:r>
      <w:r w:rsidR="001420A4" w:rsidRPr="00F93A59">
        <w:rPr>
          <w:rFonts w:ascii="Times New Roman" w:hAnsi="Times New Roman"/>
          <w:lang w:eastAsia="ja-JP"/>
        </w:rPr>
        <w:t>determined</w:t>
      </w:r>
      <w:r w:rsidR="004416CF" w:rsidRPr="00F93A59">
        <w:rPr>
          <w:rFonts w:ascii="Times New Roman" w:hAnsi="Times New Roman"/>
          <w:lang w:eastAsia="ja-JP"/>
        </w:rPr>
        <w:t xml:space="preserve"> </w:t>
      </w:r>
      <w:r w:rsidR="004416CF"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{"citationItems":[{"id":"ITEM-1","itemData":{"DOI":"10.1016/j.watres.2015.12.057","ISSN":"18792448","abstract":"The abundance of total and metabolically active populations of Mycolata was evaluated in a full-scale membrane bioreactor (MBR) experiencing seasonal foaming, using quantitative PCR (qPCR) and retrotranscribed qPCR (RT-qPCR) targeting the 16S rRNA gene sequence. While the abundance of total Mycolata remained stable (1010 copies of 16S rRNA genes/L activated sludge) throughout four different experimental phases, significant variations (up to one order of magnitude) were observed when the 16S rRNA was targeted. The highest ratios of metabolically active versus total Mycolata populations were observed in samples of two experimental phases when foaming was experienced in the MBR. Non-metric multidimensional scaling and BIO-ENV analyses demonstrated that this ratio was positively correlated to the concentrations of substrates in the influent water, F/M ratio, and pH, and negatively correlated to temperature and solids retention time. It the first time that the ratio of metabolically active versus total Mycolata is found to be a key parameter triggering foaming in the MBR; thus, we propose it as a candidate predictive tool.","author":[{"dropping-particle":"","family":"Maza-Márquez","given":"P.","non-dropping-particle":"","parse-names":false,"suffix":""},{"dropping-particle":"","family":"Vílchez-Vargas","given":"R.","non-dropping-particle":"","parse-names":false,"suffix":""},{"dropping-particle":"","family":"Boon","given":"N.","non-dropping-particle":"","parse-names":false,"suffix":""},{"dropping-particle":"","family":"González-López","given":"J.","non-dropping-particle":"","parse-names":false,"suffix":""},{"dropping-particle":"V.","family":"Martínez-Toledo","given":"M.","non-dropping-particle":"","parse-names":false,"suffix":""},{"dropping-particle":"","family":"Rodelas","given":"B.","non-dropping-particle":"","parse-names":false,"suffix":""}],"container-title":"Water Research","id":"ITEM-1","issued":{"date-parts":[["2016"]]},"page":"208-217","title":"The ratio of metabolically active versus total Mycolata populations triggers foaming in a membrane bioreactor","type":"article-journal","volume":"92"},"uris":["http://www.mendeley.com/documents/?uuid=6f513631-b18f-4933-a451-6bd4f570a1fd"]},{"id":"ITEM-2","itemData":{"DOI":"10.1016/j.scitotenv.2018.07.388","ISSN":"18791026","abstract":"Understanding the influences of microbial interactions and niche heterogeneities on microbial communities and functional traits is critical for determining its engineering and ecological significance. However, little is known about microbial community assemblage and functional gene expression throughout full-scale landfill leachate treatment plants. Here, we applied a combination of 16S rRNA and rDNA amplicon sequencing, shotgun metagenomic, and qPCR approaches to unveil the ecological associations between distinct communities, functional gene expression and nitrogen cycling processes. By comparing the rDNA and rRNA-derived communities, the rRNA/rDNA ratios suggested that 57.2% of rare taxa were active, and their abundance decreased as increasing of potential activities. In particular, rDNA- and rRNA-based communities exhibited divergent assemblage patterns, and stronger intra-associations among core taxa in the rRNA-based communities than in rDNA-based communities. Furthermore, results regarding both bacterial assemblage and functional traits indicated that the habitat filtering and niche differentiation (treatment units) exerted selection on microbial communities based on functional traits, particular for key ecological functions related to nitrogen cycling. Collectively, our findings provide insights into structure-function associations at the local level and shed light on ecological rules guiding rDNA- and rRNA-based community assembly in landfill leachate treatment systems.","author":[{"dropping-particle":"","family":"Shu","given":"Duntao","non-dropping-particle":"","parse-names":false,"suffix":""},{"dropping-particle":"","family":"Guo","given":"Jianhua","non-dropping-particle":"","parse-names":false,"suffix":""},{"dropping-particle":"","family":"Zhang","given":"Baogang","non-dropping-particle":"","parse-names":false,"suffix":""},{"dropping-particle":"","family":"He","given":"Yanling","non-dropping-particle":"","parse-names":false,"suffix":""},{"dropping-particle":"","family":"Wei","given":"Gehong","non-dropping-particle":"","parse-names":false,"suffix":""}],"container-title":"Science of the Total Environment","id":"ITEM-2","issued":{"date-parts":[["2019"]]},"page":"1069-1079","publisher":"Elsevier B.V.","title":"rDNA- and rRNA-derived communities present divergent assemblage patterns and functional traits throughout full-scale landfill leachate treatment process trains","type":"article-journal","volume":"646"},"uris":["http://www.mendeley.com/documents/?uuid=5b65bf34-2acf-47ba-8db9-ff7f0a448082"]}],"mendeley":{"formattedCitation":"(Maza-Márquez et al., 2016; Shu et al., 2019)","plainTextFormattedCitation":"(Maza-Márquez et al., 2016; Shu et al., 2019)","previouslyFormattedCitation":"(Maza-Márquez et al., 2016; Shu et al., 2019)"},"properties":{"noteIndex":0},"schema":"https://github.com/citation-style-language/schema/raw/master/csl-citation.json"}</w:instrText>
      </w:r>
      <w:r w:rsidR="004416CF" w:rsidRPr="00F93A59">
        <w:rPr>
          <w:rFonts w:ascii="Times New Roman" w:hAnsi="Times New Roman"/>
          <w:lang w:eastAsia="ja-JP"/>
        </w:rPr>
        <w:fldChar w:fldCharType="separate"/>
      </w:r>
      <w:r w:rsidR="0052504E" w:rsidRPr="0052504E">
        <w:rPr>
          <w:rFonts w:ascii="Times New Roman" w:hAnsi="Times New Roman"/>
          <w:noProof/>
          <w:lang w:eastAsia="ja-JP"/>
        </w:rPr>
        <w:t>(Maza-Márquez et al., 2016; Shu et al., 2019)</w:t>
      </w:r>
      <w:r w:rsidR="004416CF" w:rsidRPr="00F93A59">
        <w:rPr>
          <w:rFonts w:ascii="Times New Roman" w:hAnsi="Times New Roman"/>
          <w:lang w:eastAsia="ja-JP"/>
        </w:rPr>
        <w:fldChar w:fldCharType="end"/>
      </w:r>
      <w:r w:rsidR="001420A4" w:rsidRPr="00F93A59">
        <w:rPr>
          <w:rFonts w:ascii="Times New Roman" w:hAnsi="Times New Roman"/>
          <w:lang w:eastAsia="ja-JP"/>
        </w:rPr>
        <w:t xml:space="preserve">. </w:t>
      </w:r>
      <w:r w:rsidR="009125BA">
        <w:rPr>
          <w:rFonts w:ascii="Times New Roman" w:hAnsi="Times New Roman"/>
          <w:lang w:eastAsia="ja-JP"/>
        </w:rPr>
        <w:t>The q</w:t>
      </w:r>
      <w:r w:rsidR="00446D96" w:rsidRPr="00F93A59">
        <w:rPr>
          <w:rFonts w:ascii="Times New Roman" w:hAnsi="Times New Roman"/>
          <w:lang w:eastAsia="ja-JP"/>
        </w:rPr>
        <w:t>uantification of bacterial 16S</w:t>
      </w:r>
      <w:r w:rsidR="00D750C9">
        <w:rPr>
          <w:rFonts w:ascii="Times New Roman" w:hAnsi="Times New Roman"/>
          <w:lang w:eastAsia="ja-JP"/>
        </w:rPr>
        <w:t> </w:t>
      </w:r>
      <w:r w:rsidR="00446D96" w:rsidRPr="00F93A59">
        <w:rPr>
          <w:rFonts w:ascii="Times New Roman" w:hAnsi="Times New Roman"/>
          <w:lang w:eastAsia="ja-JP"/>
        </w:rPr>
        <w:t xml:space="preserve">rRNA in AS is </w:t>
      </w:r>
      <w:r w:rsidR="00E011F3" w:rsidRPr="00F93A59">
        <w:rPr>
          <w:rFonts w:ascii="Times New Roman" w:hAnsi="Times New Roman"/>
          <w:lang w:eastAsia="ja-JP"/>
        </w:rPr>
        <w:t xml:space="preserve">generally </w:t>
      </w:r>
      <w:r w:rsidR="00731EE1" w:rsidRPr="00F93A59">
        <w:rPr>
          <w:rFonts w:ascii="Times New Roman" w:hAnsi="Times New Roman"/>
          <w:lang w:eastAsia="ja-JP"/>
        </w:rPr>
        <w:t>conducted</w:t>
      </w:r>
      <w:r w:rsidR="00446D96" w:rsidRPr="00F93A59">
        <w:rPr>
          <w:rFonts w:ascii="Times New Roman" w:hAnsi="Times New Roman"/>
          <w:lang w:eastAsia="ja-JP"/>
        </w:rPr>
        <w:t xml:space="preserve"> by</w:t>
      </w:r>
      <w:r w:rsidR="008D7DFC" w:rsidRPr="00F93A59">
        <w:rPr>
          <w:rFonts w:ascii="Times New Roman" w:hAnsi="Times New Roman"/>
          <w:lang w:eastAsia="ja-JP"/>
        </w:rPr>
        <w:t xml:space="preserve"> </w:t>
      </w:r>
      <w:r w:rsidR="00731EE1" w:rsidRPr="00F93A59">
        <w:rPr>
          <w:rFonts w:ascii="Times New Roman" w:hAnsi="Times New Roman"/>
          <w:lang w:eastAsia="ja-JP"/>
        </w:rPr>
        <w:t xml:space="preserve">quantitative fluorescence in situ hybridization (qFISH), </w:t>
      </w:r>
      <w:bookmarkStart w:id="2" w:name="_Hlk34397930"/>
      <w:r w:rsidR="00731EE1" w:rsidRPr="00F93A59">
        <w:rPr>
          <w:rFonts w:ascii="Times New Roman" w:hAnsi="Times New Roman"/>
          <w:lang w:eastAsia="ja-JP"/>
        </w:rPr>
        <w:t>quantitative</w:t>
      </w:r>
      <w:r w:rsidR="00F3049A" w:rsidRPr="00F93A59">
        <w:rPr>
          <w:rFonts w:ascii="Times New Roman" w:hAnsi="Times New Roman"/>
          <w:lang w:eastAsia="ja-JP"/>
        </w:rPr>
        <w:t xml:space="preserve"> </w:t>
      </w:r>
      <w:bookmarkStart w:id="3" w:name="_Hlk34397998"/>
      <w:r w:rsidR="00F203DB" w:rsidRPr="00F93A59">
        <w:rPr>
          <w:rFonts w:ascii="Times New Roman" w:hAnsi="Times New Roman"/>
          <w:lang w:eastAsia="ja-JP"/>
        </w:rPr>
        <w:t>RNA membrane hybridization</w:t>
      </w:r>
      <w:bookmarkEnd w:id="2"/>
      <w:bookmarkEnd w:id="3"/>
      <w:r w:rsidR="009125BA">
        <w:rPr>
          <w:rFonts w:ascii="Times New Roman" w:hAnsi="Times New Roman"/>
          <w:lang w:eastAsia="ja-JP"/>
        </w:rPr>
        <w:t>,</w:t>
      </w:r>
      <w:r w:rsidR="00F203DB" w:rsidRPr="00F93A59">
        <w:rPr>
          <w:rFonts w:ascii="Times New Roman" w:hAnsi="Times New Roman"/>
          <w:lang w:eastAsia="ja-JP"/>
        </w:rPr>
        <w:t xml:space="preserve"> and </w:t>
      </w:r>
      <w:r w:rsidR="0055461B" w:rsidRPr="00290107">
        <w:rPr>
          <w:rFonts w:ascii="Times New Roman" w:hAnsi="Times New Roman"/>
          <w:lang w:eastAsia="ja-JP"/>
        </w:rPr>
        <w:t>real-time reverse-transcription polymerase chain reaction</w:t>
      </w:r>
      <w:r w:rsidR="002171E6" w:rsidRPr="00F93A59">
        <w:rPr>
          <w:rFonts w:ascii="Times New Roman" w:hAnsi="Times New Roman"/>
          <w:lang w:eastAsia="ja-JP"/>
        </w:rPr>
        <w:t xml:space="preserve"> </w:t>
      </w:r>
      <w:r w:rsidR="00731EE1" w:rsidRPr="00F93A59">
        <w:rPr>
          <w:rFonts w:ascii="Times New Roman" w:hAnsi="Times New Roman"/>
          <w:lang w:eastAsia="ja-JP"/>
        </w:rPr>
        <w:t>(</w:t>
      </w:r>
      <w:bookmarkStart w:id="4" w:name="_Hlk34397889"/>
      <w:r w:rsidR="0055461B">
        <w:rPr>
          <w:rFonts w:ascii="Times New Roman" w:hAnsi="Times New Roman"/>
          <w:lang w:eastAsia="ja-JP"/>
        </w:rPr>
        <w:t>RT-</w:t>
      </w:r>
      <w:proofErr w:type="spellStart"/>
      <w:r w:rsidR="00731EE1" w:rsidRPr="00F93A59">
        <w:rPr>
          <w:rFonts w:ascii="Times New Roman" w:hAnsi="Times New Roman"/>
          <w:lang w:eastAsia="ja-JP"/>
        </w:rPr>
        <w:t>qPCR</w:t>
      </w:r>
      <w:bookmarkEnd w:id="4"/>
      <w:proofErr w:type="spellEnd"/>
      <w:r w:rsidR="00731EE1" w:rsidRPr="00F93A59">
        <w:rPr>
          <w:rFonts w:ascii="Times New Roman" w:hAnsi="Times New Roman"/>
          <w:lang w:eastAsia="ja-JP"/>
        </w:rPr>
        <w:t xml:space="preserve">) </w:t>
      </w:r>
      <w:r w:rsidR="00731EE1" w:rsidRPr="00F93A59">
        <w:rPr>
          <w:rFonts w:ascii="Times New Roman" w:hAnsi="Times New Roman"/>
          <w:lang w:eastAsia="ja-JP"/>
        </w:rPr>
        <w:fldChar w:fldCharType="begin" w:fldLock="1"/>
      </w:r>
      <w:r w:rsidR="004E6A94">
        <w:rPr>
          <w:rFonts w:ascii="Times New Roman" w:hAnsi="Times New Roman"/>
          <w:lang w:eastAsia="ja-JP"/>
        </w:rPr>
        <w:instrText>ADDIN CSL_CITATION {"citationItems":[{"id":"ITEM-1","itemData":{"DOI":"10.1016/j.watres.2015.12.057","ISSN":"18792448","abstract":"The abundance of total and metabolically active populations of Mycolata was evaluated in a full-scale membrane bioreactor (MBR) experiencing seasonal foaming, using quantitative PCR (qPCR) and retrotranscribed qPCR (RT-qPCR) targeting the 16S rRNA gene sequence. While the abundance of total Mycolata remained stable (1010 copies of 16S rRNA genes/L activated sludge) throughout four different experimental phases, significant variations (up to one order of magnitude) were observed when the 16S rRNA was targeted. The highest ratios of metabolically active versus total Mycolata populations were observed in samples of two experimental phases when foaming was experienced in the MBR. Non-metric multidimensional scaling and BIO-ENV analyses demonstrated that this ratio was positively correlated to the concentrations of substrates in the influent water, F/M ratio, and pH, and negatively correlated to temperature and solids retention time. It the first time that the ratio of metabolically active versus total Mycolata is found to be a key parameter triggering foaming in the MBR; thus, we propose it as a candidate predictive tool.","author":[{"dropping-particle":"","family":"Maza-Márquez","given":"P.","non-dropping-particle":"","parse-names":false,"suffix":""},{"dropping-particle":"","family":"Vílchez-Vargas","given":"R.","non-dropping-particle":"","parse-names":false,"suffix":""},{"dropping-particle":"","family":"Boon","given":"N.","non-dropping-particle":"","parse-names":false,"suffix":""},{"dropping-particle":"","family":"González-López","given":"J.","non-dropping-particle":"","parse-names":false,"suffix":""},{"dropping-particle":"V.","family":"Martínez-Toledo","given":"M.","non-dropping-particle":"","parse-names":false,"suffix":""},{"dropping-particle":"","family":"Rodelas","given":"B.","non-dropping-particle":"","parse-names":false,"suffix":""}],"container-title":"Water Research","id":"ITEM-1","issued":{"date-parts":[["2016"]]},"page":"208-217","title":"The ratio of metabolically active versus total Mycolata populations triggers foaming in a membrane bioreactor","type":"article-journal","volume":"92"},"uris":["http://www.mendeley.com/documents/?uuid=6f513631-b18f-4933-a451-6bd4f570a1fd"]},{"id":"ITEM-2","itemData":{"DOI":"10.1016/j.chemosphere.2015.12.119","ISSN":"18791298","abstract":"The effect of Cr(III) and Cr(VI) on nitrification was examined with samples from nitrifying enrichment cultures using three different approaches: by measuring substrate (ammonia) specific oxygen uptake rates (SOUR), by using RT-qPCR to quantify the transcripts of functional genes involved in nitrification, and by analysis of 16S rRNA sequences to determine changes in structure and activity of the microbial communities. The nitrifying bioreactor was operated as a continuous reactor with a 24 h hydraulic retention time. The samples were exposed in batch vessels to Cr(III) (10-300 mg/L) and Cr(VI) (1-30 mg/L) for a period of 12 h. There was considerable decrease in SOUR with increasing dosages for both Cr(III) and Cr(VI), however Cr(VI) was more inhibitory than Cr(III). Based on the RT-qPCR data, there was reduction in the transcript levels of amoA and hao for increasing Cr(III) dosage, which corresponded well with the ammonia oxidation activity measured via SOUR. For Cr(VI) exposure, there was comparatively little reduction in amoA expression while hao expression decreased for 1-3 mg/L Cr(VI) and increased at 30 mg/L Cr(VI). While Nitrosomonas spp. were the dominant bacteria in the bioreactor, based on 16S rRNA sequencing, there was a considerable reduction in Nitrosomonas activity upon exposure to 300 mg/L Cr(III). In contrast, a relatively small reduction in activity was observed at 30 mg/L Cr(VI) loading. Our data that suggest that both Cr(III) and Cr(VI) were inhibitory to nitrification at concentrations near the high end of industrial effluent concentrations.","author":[{"dropping-particle":"","family":"Kapoor","given":"Vikram","non-dropping-particle":"","parse-names":false,"suffix":""},{"dropping-particle":"","family":"Elk","given":"Michael","non-dropping-particle":"","parse-names":false,"suffix":""},{"dropping-particle":"","family":"Li","given":"Xuan","non-dropping-particle":"","parse-names":false,"suffix":""},{"dropping-particle":"","family":"Impellitteri","given":"Christopher A.","non-dropping-particle":"","parse-names":false,"suffix":""},{"dropping-particle":"","family":"Santo Domingo","given":"Jorge W.","non-dropping-particle":"","parse-names":false,"suffix":""}],"container-title":"Chemosphere","id":"ITEM-2","issued":{"date-parts":[["2016"]]},"page":"361-367","title":"Effects of Cr(III) and Cr(VI) on nitrification inhibition as determined by SOUR, function-specific gene expression and 16S rRNA sequence analysis of wastewater nitrifying enrichments","type":"article-journal","volume":"147"},"uris":["http://www.mendeley.com/documents/?uuid=1b70d122-8774-4379-b959-e829156f9742"]}],"mendeley":{"formattedCitation":"(Kapoor et al., 2016; Maza-Márquez et al., 2016)","plainTextFormattedCitation":"(Kapoor et al., 2016; Maza-Márquez et al., 2016)","previouslyFormattedCitation":"(Maza-Márquez et al., 2016)"},"properties":{"noteIndex":0},"schema":"https://github.com/citation-style-language/schema/raw/master/csl-citation.json"}</w:instrText>
      </w:r>
      <w:r w:rsidR="00731EE1" w:rsidRPr="00F93A59">
        <w:rPr>
          <w:rFonts w:ascii="Times New Roman" w:hAnsi="Times New Roman"/>
          <w:lang w:eastAsia="ja-JP"/>
        </w:rPr>
        <w:fldChar w:fldCharType="separate"/>
      </w:r>
      <w:r w:rsidR="004E6A94" w:rsidRPr="004E6A94">
        <w:rPr>
          <w:rFonts w:ascii="Times New Roman" w:hAnsi="Times New Roman"/>
          <w:noProof/>
          <w:lang w:eastAsia="ja-JP"/>
        </w:rPr>
        <w:t>(Kapoor et al., 2016; Maza-Márquez et al., 2016)</w:t>
      </w:r>
      <w:r w:rsidR="00731EE1" w:rsidRPr="00F93A59">
        <w:rPr>
          <w:rFonts w:ascii="Times New Roman" w:hAnsi="Times New Roman"/>
          <w:lang w:eastAsia="ja-JP"/>
        </w:rPr>
        <w:fldChar w:fldCharType="end"/>
      </w:r>
      <w:r w:rsidR="00731EE1" w:rsidRPr="00F93A59">
        <w:rPr>
          <w:rFonts w:ascii="Times New Roman" w:hAnsi="Times New Roman"/>
          <w:lang w:eastAsia="ja-JP"/>
        </w:rPr>
        <w:t xml:space="preserve">. </w:t>
      </w:r>
      <w:r w:rsidR="00862B3E">
        <w:rPr>
          <w:rFonts w:ascii="Times New Roman" w:hAnsi="Times New Roman"/>
          <w:lang w:eastAsia="ja-JP"/>
        </w:rPr>
        <w:t>A</w:t>
      </w:r>
      <w:r w:rsidR="00862B3E" w:rsidRPr="00F93A59">
        <w:rPr>
          <w:rFonts w:ascii="Times New Roman" w:hAnsi="Times New Roman"/>
          <w:lang w:eastAsia="ja-JP"/>
        </w:rPr>
        <w:t xml:space="preserve">nalysis </w:t>
      </w:r>
      <w:r w:rsidR="00862B3E">
        <w:rPr>
          <w:rFonts w:ascii="Times New Roman" w:hAnsi="Times New Roman"/>
          <w:lang w:eastAsia="ja-JP"/>
        </w:rPr>
        <w:t xml:space="preserve">by </w:t>
      </w:r>
      <w:r w:rsidR="00F3049A" w:rsidRPr="00F93A59">
        <w:rPr>
          <w:rFonts w:ascii="Times New Roman" w:hAnsi="Times New Roman"/>
          <w:lang w:eastAsia="ja-JP"/>
        </w:rPr>
        <w:t xml:space="preserve">qFISH </w:t>
      </w:r>
      <w:r w:rsidR="00862B3E">
        <w:rPr>
          <w:rFonts w:ascii="Times New Roman" w:hAnsi="Times New Roman"/>
          <w:lang w:eastAsia="ja-JP"/>
        </w:rPr>
        <w:t>comprises</w:t>
      </w:r>
      <w:r w:rsidR="00741E6E" w:rsidRPr="00F93A59">
        <w:rPr>
          <w:rFonts w:ascii="Times New Roman" w:hAnsi="Times New Roman"/>
          <w:lang w:eastAsia="ja-JP"/>
        </w:rPr>
        <w:t xml:space="preserve"> sample fixation, hybridization</w:t>
      </w:r>
      <w:r w:rsidR="00930858">
        <w:rPr>
          <w:rFonts w:ascii="Times New Roman" w:hAnsi="Times New Roman"/>
          <w:lang w:eastAsia="ja-JP"/>
        </w:rPr>
        <w:t>,</w:t>
      </w:r>
      <w:r w:rsidR="00741E6E" w:rsidRPr="00F93A59">
        <w:rPr>
          <w:rFonts w:ascii="Times New Roman" w:hAnsi="Times New Roman"/>
          <w:lang w:eastAsia="ja-JP"/>
        </w:rPr>
        <w:t xml:space="preserve"> and </w:t>
      </w:r>
      <w:r w:rsidR="00741E6E" w:rsidRPr="00F93A59">
        <w:rPr>
          <w:rFonts w:ascii="Times New Roman" w:hAnsi="Times New Roman"/>
          <w:lang w:eastAsia="ja-JP"/>
        </w:rPr>
        <w:lastRenderedPageBreak/>
        <w:t xml:space="preserve">microscope observation steps </w:t>
      </w:r>
      <w:r w:rsidR="00063E85"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{"citationItems":[{"id":"ITEM-1","itemData":{"DOI":"10.1016/j.watres.2006.11.005","ISSN":"00431354","abstract":"Bacterial community structures in pilot-scale conventional membrane bioreactors (CMBRs) and hybrid MBRs (HMBRs) which were combined with pre-coagulation/sedimentation were analyzed by polymerase chain reaction-denaturing gradient gel electrophoresis (PCR-DGGE) and fluorescence in situ hybridization (FISH) techniques. The results were compared with the community structure in a full-scale activated sludge (AS) process treating the same municipal wastewater. The Dice index (Cs) of similarity analysis of DGGE banding patterns demonstrated that the microbial community in AS was more similar to those in CMBR1 and CMBR2 than HMBR1 and HMBR2. This suggested that influent wastewater composition had a larger impact on bacterial community structures. Long-term community structure changes in the HMBRs and CMBRs were monitored and analyzed over 240 days by Non-metric multidimensional scaling (NMDS) analysis of DGGE banding patterns. The NMDS analysis revealed that both HMBRs and CMBRs had marked changes in community structures during the first about 100 days. Thereafter the perpetual fluctuations of bacterial community structures were observed in both HMBRs and CMBRs, even though the stable MBR performances (the performance was measured as membrane permeability and removal of dissolved organic carbon, DOC) were achieved. These results suggest that not only the stability, but also the adequate dynamics (\"flexibility\") of the bacterial community structure are important for the stable performance of the MBRs treating complex municipal wastewater. © 2006 Elsevier Ltd. All rights reserved.","author":[{"dropping-particle":"","family":"Miura","given":"Yuki","non-dropping-particle":"","parse-names":false,"suffix":""},{"dropping-particle":"","family":"Hiraiwa","given":"Mirian Noriko","non-dropping-particle":"","parse-names":false,"suffix":""},{"dropping-particle":"","family":"Ito","given":"Tsukasa","non-dropping-particle":"","parse-names":false,"suffix":""},{"dropping-particle":"","family":"Itonaga","given":"Takanori","non-dropping-particle":"","parse-names":false,"suffix":""},{"dropping-particle":"","family":"Watanabe","given":"Yoshimasa","non-dropping-particle":"","parse-names":false,"suffix":""},{"dropping-particle":"","family":"Okabe","given":"Satoshi","non-dropping-particle":"","parse-names":false,"suffix":""}],"container-title":"Water Research","id":"ITEM-1","issue":"3","issued":{"date-parts":[["2007"]]},"page":"627-637","title":"Bacterial community structures in MBRs treating municipal wastewater: Relationship between community stability and reactor performance","type":"article-journal","volume":"41"},"uris":["http://www.mendeley.com/documents/?uuid=65c6a4a9-a294-4cc9-94cd-51a0270d2039"]}],"mendeley":{"formattedCitation":"(Miura et al., 2007)","plainTextFormattedCitation":"(Miura et al., 2007)","previouslyFormattedCitation":"(Miura et al., 2007)"},"properties":{"noteIndex":0},"schema":"https://github.com/citation-style-language/schema/raw/master/csl-citation.json"}</w:instrText>
      </w:r>
      <w:r w:rsidR="00063E85" w:rsidRPr="00F93A59">
        <w:rPr>
          <w:rFonts w:ascii="Times New Roman" w:hAnsi="Times New Roman"/>
          <w:lang w:eastAsia="ja-JP"/>
        </w:rPr>
        <w:fldChar w:fldCharType="separate"/>
      </w:r>
      <w:r w:rsidR="0052504E" w:rsidRPr="0052504E">
        <w:rPr>
          <w:rFonts w:ascii="Times New Roman" w:hAnsi="Times New Roman"/>
          <w:noProof/>
          <w:lang w:eastAsia="ja-JP"/>
        </w:rPr>
        <w:t>(Miura et al., 2007)</w:t>
      </w:r>
      <w:r w:rsidR="00063E85" w:rsidRPr="00F93A59">
        <w:rPr>
          <w:rFonts w:ascii="Times New Roman" w:hAnsi="Times New Roman"/>
          <w:lang w:eastAsia="ja-JP"/>
        </w:rPr>
        <w:fldChar w:fldCharType="end"/>
      </w:r>
      <w:r w:rsidR="00741E6E" w:rsidRPr="00F93A59">
        <w:rPr>
          <w:rFonts w:ascii="Times New Roman" w:hAnsi="Times New Roman"/>
          <w:lang w:eastAsia="ja-JP"/>
        </w:rPr>
        <w:t>.</w:t>
      </w:r>
      <w:r w:rsidR="00063E85" w:rsidRPr="00F93A59">
        <w:rPr>
          <w:rFonts w:ascii="Times New Roman" w:hAnsi="Times New Roman"/>
          <w:lang w:eastAsia="ja-JP"/>
        </w:rPr>
        <w:t xml:space="preserve"> </w:t>
      </w:r>
      <w:r w:rsidR="00930858">
        <w:rPr>
          <w:rFonts w:ascii="Times New Roman" w:hAnsi="Times New Roman"/>
          <w:lang w:eastAsia="ja-JP"/>
        </w:rPr>
        <w:t>The a</w:t>
      </w:r>
      <w:r w:rsidR="0096495C" w:rsidRPr="00F93A59">
        <w:rPr>
          <w:rFonts w:ascii="Times New Roman" w:hAnsi="Times New Roman"/>
          <w:lang w:eastAsia="ja-JP"/>
        </w:rPr>
        <w:t xml:space="preserve">bundance of </w:t>
      </w:r>
      <w:r w:rsidR="003D71DB" w:rsidRPr="00F93A59">
        <w:rPr>
          <w:rFonts w:ascii="Times New Roman" w:hAnsi="Times New Roman"/>
          <w:lang w:eastAsia="ja-JP"/>
        </w:rPr>
        <w:t>the targeted microorganisms can be determined in qFISH analysis</w:t>
      </w:r>
      <w:r w:rsidR="00862B3E">
        <w:rPr>
          <w:rFonts w:ascii="Times New Roman" w:hAnsi="Times New Roman"/>
          <w:lang w:eastAsia="ja-JP"/>
        </w:rPr>
        <w:t>;</w:t>
      </w:r>
      <w:r w:rsidR="003D71DB" w:rsidRPr="00F93A59">
        <w:rPr>
          <w:rFonts w:ascii="Times New Roman" w:hAnsi="Times New Roman"/>
          <w:lang w:eastAsia="ja-JP"/>
        </w:rPr>
        <w:t xml:space="preserve"> </w:t>
      </w:r>
      <w:r w:rsidR="00862B3E">
        <w:rPr>
          <w:rFonts w:ascii="Times New Roman" w:hAnsi="Times New Roman"/>
          <w:lang w:eastAsia="ja-JP"/>
        </w:rPr>
        <w:t>however,</w:t>
      </w:r>
      <w:r w:rsidR="003D71DB" w:rsidRPr="00F93A59">
        <w:rPr>
          <w:rFonts w:ascii="Times New Roman" w:hAnsi="Times New Roman"/>
          <w:lang w:eastAsia="ja-JP"/>
        </w:rPr>
        <w:t xml:space="preserve"> it is </w:t>
      </w:r>
      <w:r w:rsidR="00862B3E">
        <w:rPr>
          <w:rFonts w:ascii="Times New Roman" w:hAnsi="Times New Roman"/>
          <w:lang w:eastAsia="ja-JP"/>
        </w:rPr>
        <w:t>not possible</w:t>
      </w:r>
      <w:r w:rsidR="003D71DB">
        <w:rPr>
          <w:rFonts w:ascii="Times New Roman" w:hAnsi="Times New Roman"/>
          <w:lang w:eastAsia="ja-JP"/>
        </w:rPr>
        <w:t xml:space="preserve"> to</w:t>
      </w:r>
      <w:r w:rsidR="006379C0">
        <w:rPr>
          <w:rFonts w:ascii="Times New Roman" w:hAnsi="Times New Roman"/>
          <w:lang w:eastAsia="ja-JP"/>
        </w:rPr>
        <w:t xml:space="preserve"> </w:t>
      </w:r>
      <w:r w:rsidR="00930858">
        <w:rPr>
          <w:rFonts w:ascii="Times New Roman" w:hAnsi="Times New Roman"/>
          <w:lang w:eastAsia="ja-JP"/>
        </w:rPr>
        <w:t xml:space="preserve">determine </w:t>
      </w:r>
      <w:r w:rsidR="006379C0">
        <w:rPr>
          <w:rFonts w:ascii="Times New Roman" w:hAnsi="Times New Roman"/>
          <w:lang w:eastAsia="ja-JP"/>
        </w:rPr>
        <w:t>the</w:t>
      </w:r>
      <w:r w:rsidR="00930858">
        <w:rPr>
          <w:rFonts w:ascii="Times New Roman" w:hAnsi="Times New Roman"/>
          <w:lang w:eastAsia="ja-JP"/>
        </w:rPr>
        <w:t>ir</w:t>
      </w:r>
      <w:r w:rsidR="006379C0">
        <w:rPr>
          <w:rFonts w:ascii="Times New Roman" w:hAnsi="Times New Roman"/>
          <w:lang w:eastAsia="ja-JP"/>
        </w:rPr>
        <w:t xml:space="preserve"> activity.</w:t>
      </w:r>
      <w:r w:rsidR="008B5C2E">
        <w:rPr>
          <w:rFonts w:ascii="Times New Roman" w:hAnsi="Times New Roman"/>
          <w:lang w:eastAsia="ja-JP"/>
        </w:rPr>
        <w:t xml:space="preserve"> Although the latter two methods </w:t>
      </w:r>
      <w:r w:rsidR="00677829">
        <w:rPr>
          <w:rFonts w:ascii="Times New Roman" w:hAnsi="Times New Roman"/>
          <w:lang w:eastAsia="ja-JP"/>
        </w:rPr>
        <w:t>(</w:t>
      </w:r>
      <w:r w:rsidR="00677829" w:rsidRPr="00677829">
        <w:rPr>
          <w:rFonts w:ascii="Times New Roman" w:hAnsi="Times New Roman"/>
          <w:lang w:eastAsia="ja-JP"/>
        </w:rPr>
        <w:t xml:space="preserve">RNA membrane hybridization </w:t>
      </w:r>
      <w:r w:rsidR="00677829">
        <w:rPr>
          <w:rFonts w:ascii="Times New Roman" w:hAnsi="Times New Roman"/>
          <w:lang w:eastAsia="ja-JP"/>
        </w:rPr>
        <w:t>and RT-</w:t>
      </w:r>
      <w:proofErr w:type="spellStart"/>
      <w:r w:rsidR="00677829" w:rsidRPr="00F93A59">
        <w:rPr>
          <w:rFonts w:ascii="Times New Roman" w:hAnsi="Times New Roman"/>
          <w:lang w:eastAsia="ja-JP"/>
        </w:rPr>
        <w:t>qPCR</w:t>
      </w:r>
      <w:proofErr w:type="spellEnd"/>
      <w:r w:rsidR="00677829">
        <w:rPr>
          <w:rFonts w:ascii="Times New Roman" w:hAnsi="Times New Roman"/>
          <w:lang w:eastAsia="ja-JP"/>
        </w:rPr>
        <w:t xml:space="preserve">) </w:t>
      </w:r>
      <w:r w:rsidR="008B5C2E">
        <w:rPr>
          <w:rFonts w:ascii="Times New Roman" w:hAnsi="Times New Roman"/>
          <w:lang w:eastAsia="ja-JP"/>
        </w:rPr>
        <w:t>require</w:t>
      </w:r>
      <w:r w:rsidR="006379C0">
        <w:rPr>
          <w:rFonts w:ascii="Times New Roman" w:hAnsi="Times New Roman"/>
          <w:lang w:eastAsia="ja-JP"/>
        </w:rPr>
        <w:t xml:space="preserve"> </w:t>
      </w:r>
      <w:r w:rsidR="00677829">
        <w:rPr>
          <w:rFonts w:ascii="Times New Roman" w:hAnsi="Times New Roman"/>
          <w:lang w:eastAsia="ja-JP"/>
        </w:rPr>
        <w:t xml:space="preserve">a </w:t>
      </w:r>
      <w:r w:rsidR="002F5E87">
        <w:rPr>
          <w:rFonts w:ascii="Times New Roman" w:hAnsi="Times New Roman"/>
          <w:lang w:eastAsia="ja-JP"/>
        </w:rPr>
        <w:t xml:space="preserve">laborious </w:t>
      </w:r>
      <w:r w:rsidR="006379C0">
        <w:rPr>
          <w:rFonts w:ascii="Times New Roman" w:hAnsi="Times New Roman"/>
          <w:lang w:eastAsia="ja-JP"/>
        </w:rPr>
        <w:t>RNA extraction</w:t>
      </w:r>
      <w:r w:rsidR="00F87E3A">
        <w:rPr>
          <w:rFonts w:ascii="Times New Roman" w:hAnsi="Times New Roman"/>
          <w:lang w:eastAsia="ja-JP"/>
        </w:rPr>
        <w:t xml:space="preserve"> step</w:t>
      </w:r>
      <w:r w:rsidR="008B5C2E">
        <w:rPr>
          <w:rFonts w:ascii="Times New Roman" w:hAnsi="Times New Roman"/>
          <w:lang w:eastAsia="ja-JP"/>
        </w:rPr>
        <w:t xml:space="preserve">, </w:t>
      </w:r>
      <w:r w:rsidR="00911E68">
        <w:rPr>
          <w:rFonts w:ascii="Times New Roman" w:hAnsi="Times New Roman"/>
          <w:lang w:eastAsia="ja-JP"/>
        </w:rPr>
        <w:t xml:space="preserve">they can quantify </w:t>
      </w:r>
      <w:r w:rsidR="00ED0732">
        <w:rPr>
          <w:rFonts w:ascii="Times New Roman" w:hAnsi="Times New Roman"/>
          <w:lang w:eastAsia="ja-JP"/>
        </w:rPr>
        <w:t xml:space="preserve">the </w:t>
      </w:r>
      <w:r w:rsidR="00911E68" w:rsidRPr="0079511F">
        <w:rPr>
          <w:rFonts w:ascii="Times New Roman" w:hAnsi="Times New Roman"/>
          <w:lang w:eastAsia="ja-JP"/>
        </w:rPr>
        <w:t>16S</w:t>
      </w:r>
      <w:r w:rsidR="00911E68">
        <w:rPr>
          <w:rFonts w:ascii="Times New Roman" w:hAnsi="Times New Roman"/>
          <w:lang w:eastAsia="ja-JP"/>
        </w:rPr>
        <w:t xml:space="preserve"> </w:t>
      </w:r>
      <w:r w:rsidR="00911E68" w:rsidRPr="0079511F">
        <w:rPr>
          <w:rFonts w:ascii="Times New Roman" w:hAnsi="Times New Roman"/>
          <w:lang w:eastAsia="ja-JP"/>
        </w:rPr>
        <w:t>rRNA</w:t>
      </w:r>
      <w:r w:rsidR="00911E68">
        <w:rPr>
          <w:rFonts w:ascii="Times New Roman" w:hAnsi="Times New Roman"/>
          <w:lang w:eastAsia="ja-JP"/>
        </w:rPr>
        <w:t xml:space="preserve"> abundance of </w:t>
      </w:r>
      <w:r w:rsidR="002F5E87">
        <w:rPr>
          <w:rFonts w:ascii="Times New Roman" w:hAnsi="Times New Roman"/>
          <w:lang w:eastAsia="ja-JP"/>
        </w:rPr>
        <w:t xml:space="preserve">the target. </w:t>
      </w:r>
      <w:r w:rsidR="00862B3E">
        <w:rPr>
          <w:rFonts w:ascii="Times New Roman" w:hAnsi="Times New Roman"/>
          <w:lang w:eastAsia="ja-JP"/>
        </w:rPr>
        <w:t>Unfortunately</w:t>
      </w:r>
      <w:r w:rsidR="00ED0732">
        <w:rPr>
          <w:rFonts w:ascii="Times New Roman" w:hAnsi="Times New Roman"/>
          <w:lang w:eastAsia="ja-JP"/>
        </w:rPr>
        <w:t>,</w:t>
      </w:r>
      <w:r w:rsidR="0014049E" w:rsidRPr="00446D96">
        <w:rPr>
          <w:rFonts w:ascii="Times New Roman" w:hAnsi="Times New Roman"/>
          <w:lang w:eastAsia="ja-JP"/>
        </w:rPr>
        <w:t xml:space="preserve"> </w:t>
      </w:r>
      <w:r w:rsidR="0014049E">
        <w:rPr>
          <w:rFonts w:ascii="Times New Roman" w:hAnsi="Times New Roman"/>
          <w:lang w:eastAsia="ja-JP"/>
        </w:rPr>
        <w:t xml:space="preserve">these methods </w:t>
      </w:r>
      <w:r w:rsidR="00ED0732">
        <w:rPr>
          <w:rFonts w:ascii="Times New Roman" w:hAnsi="Times New Roman"/>
          <w:lang w:eastAsia="ja-JP"/>
        </w:rPr>
        <w:t>have m</w:t>
      </w:r>
      <w:r w:rsidR="0014049E" w:rsidRPr="00446D96">
        <w:rPr>
          <w:rFonts w:ascii="Times New Roman" w:hAnsi="Times New Roman"/>
          <w:lang w:eastAsia="ja-JP"/>
        </w:rPr>
        <w:t xml:space="preserve">ajor </w:t>
      </w:r>
      <w:r w:rsidR="00ED0732" w:rsidRPr="00446D96">
        <w:rPr>
          <w:rFonts w:ascii="Times New Roman" w:hAnsi="Times New Roman"/>
          <w:lang w:eastAsia="ja-JP"/>
        </w:rPr>
        <w:t>disadvantages</w:t>
      </w:r>
      <w:r w:rsidR="00ED0732">
        <w:rPr>
          <w:rFonts w:ascii="Times New Roman" w:hAnsi="Times New Roman"/>
          <w:lang w:eastAsia="ja-JP"/>
        </w:rPr>
        <w:t>, namely</w:t>
      </w:r>
      <w:r w:rsidR="0014049E" w:rsidRPr="00446D96">
        <w:rPr>
          <w:rFonts w:ascii="Times New Roman" w:hAnsi="Times New Roman"/>
          <w:lang w:eastAsia="ja-JP"/>
        </w:rPr>
        <w:t xml:space="preserve"> </w:t>
      </w:r>
      <w:r w:rsidR="00ED0732">
        <w:rPr>
          <w:rFonts w:ascii="Times New Roman" w:hAnsi="Times New Roman"/>
          <w:lang w:eastAsia="ja-JP"/>
        </w:rPr>
        <w:t>being</w:t>
      </w:r>
      <w:r w:rsidR="0014049E" w:rsidRPr="001F20BB">
        <w:rPr>
          <w:rFonts w:ascii="Times New Roman" w:hAnsi="Times New Roman"/>
          <w:lang w:eastAsia="ja-JP"/>
        </w:rPr>
        <w:t xml:space="preserve"> </w:t>
      </w:r>
      <w:r w:rsidR="0014049E" w:rsidRPr="00446D96">
        <w:rPr>
          <w:rFonts w:ascii="Times New Roman" w:hAnsi="Times New Roman"/>
          <w:lang w:eastAsia="ja-JP"/>
        </w:rPr>
        <w:t>labor intensive</w:t>
      </w:r>
      <w:r w:rsidR="009A4B30">
        <w:rPr>
          <w:rFonts w:ascii="Times New Roman" w:hAnsi="Times New Roman"/>
          <w:lang w:eastAsia="ja-JP"/>
        </w:rPr>
        <w:t xml:space="preserve"> and</w:t>
      </w:r>
      <w:r w:rsidR="0014049E">
        <w:rPr>
          <w:rFonts w:ascii="Times New Roman" w:hAnsi="Times New Roman"/>
          <w:lang w:eastAsia="ja-JP"/>
        </w:rPr>
        <w:t xml:space="preserve"> time consuming</w:t>
      </w:r>
      <w:r w:rsidR="009A4B30">
        <w:rPr>
          <w:rFonts w:ascii="Times New Roman" w:hAnsi="Times New Roman"/>
          <w:lang w:eastAsia="ja-JP"/>
        </w:rPr>
        <w:t xml:space="preserve"> after </w:t>
      </w:r>
      <w:r w:rsidR="009A4B30" w:rsidRPr="00F93A59">
        <w:rPr>
          <w:rFonts w:ascii="Times New Roman" w:hAnsi="Times New Roman"/>
          <w:lang w:eastAsia="ja-JP"/>
        </w:rPr>
        <w:t>RNA extraction</w:t>
      </w:r>
      <w:r w:rsidR="0014049E" w:rsidRPr="00F93A59">
        <w:rPr>
          <w:rFonts w:ascii="Times New Roman" w:hAnsi="Times New Roman"/>
          <w:lang w:eastAsia="ja-JP"/>
        </w:rPr>
        <w:t xml:space="preserve">, </w:t>
      </w:r>
      <w:r w:rsidR="009A4B30" w:rsidRPr="00F93A59">
        <w:rPr>
          <w:rFonts w:ascii="Times New Roman" w:hAnsi="Times New Roman"/>
          <w:lang w:eastAsia="ja-JP"/>
        </w:rPr>
        <w:t>and requir</w:t>
      </w:r>
      <w:r w:rsidR="00ED0732">
        <w:rPr>
          <w:rFonts w:ascii="Times New Roman" w:hAnsi="Times New Roman"/>
          <w:lang w:eastAsia="ja-JP"/>
        </w:rPr>
        <w:t>ing</w:t>
      </w:r>
      <w:r w:rsidR="009A4B30" w:rsidRPr="00F93A59">
        <w:rPr>
          <w:rFonts w:ascii="Times New Roman" w:hAnsi="Times New Roman"/>
          <w:lang w:eastAsia="ja-JP"/>
        </w:rPr>
        <w:t xml:space="preserve"> expensive equipment and </w:t>
      </w:r>
      <w:r w:rsidR="0014049E" w:rsidRPr="00F93A59">
        <w:rPr>
          <w:rFonts w:ascii="Times New Roman" w:hAnsi="Times New Roman"/>
          <w:lang w:eastAsia="ja-JP"/>
        </w:rPr>
        <w:t xml:space="preserve">adequately equipped </w:t>
      </w:r>
      <w:r w:rsidR="00ED0732" w:rsidRPr="00F93A59">
        <w:rPr>
          <w:rFonts w:ascii="Times New Roman" w:hAnsi="Times New Roman"/>
          <w:lang w:eastAsia="ja-JP"/>
        </w:rPr>
        <w:t>laboratories</w:t>
      </w:r>
      <w:r w:rsidR="0014049E" w:rsidRPr="00F93A59">
        <w:rPr>
          <w:rFonts w:ascii="Times New Roman" w:hAnsi="Times New Roman"/>
          <w:lang w:eastAsia="ja-JP"/>
        </w:rPr>
        <w:t xml:space="preserve">. </w:t>
      </w:r>
      <w:r w:rsidR="00531631" w:rsidRPr="00F93A59">
        <w:rPr>
          <w:rFonts w:ascii="Times New Roman" w:hAnsi="Times New Roman"/>
          <w:lang w:eastAsia="ja-JP"/>
        </w:rPr>
        <w:t>For example, b</w:t>
      </w:r>
      <w:r w:rsidR="00F614CC" w:rsidRPr="00F93A59">
        <w:rPr>
          <w:rFonts w:ascii="Times New Roman" w:hAnsi="Times New Roman"/>
          <w:lang w:eastAsia="ja-JP"/>
        </w:rPr>
        <w:t>lotting to membranes, hybridization</w:t>
      </w:r>
      <w:r w:rsidR="00ED0732">
        <w:rPr>
          <w:rFonts w:ascii="Times New Roman" w:hAnsi="Times New Roman"/>
          <w:lang w:eastAsia="ja-JP"/>
        </w:rPr>
        <w:t>,</w:t>
      </w:r>
      <w:r w:rsidR="00F614CC" w:rsidRPr="00F93A59">
        <w:rPr>
          <w:rFonts w:ascii="Times New Roman" w:hAnsi="Times New Roman"/>
          <w:lang w:eastAsia="ja-JP"/>
        </w:rPr>
        <w:t xml:space="preserve"> and washing are necessary before </w:t>
      </w:r>
      <w:r w:rsidR="00A41328" w:rsidRPr="00F93A59">
        <w:rPr>
          <w:rFonts w:ascii="Times New Roman" w:hAnsi="Times New Roman"/>
          <w:lang w:eastAsia="ja-JP"/>
        </w:rPr>
        <w:t xml:space="preserve">a </w:t>
      </w:r>
      <w:r w:rsidR="00F614CC" w:rsidRPr="00F93A59">
        <w:rPr>
          <w:rFonts w:ascii="Times New Roman" w:hAnsi="Times New Roman"/>
          <w:lang w:eastAsia="ja-JP"/>
        </w:rPr>
        <w:t>quantification</w:t>
      </w:r>
      <w:r w:rsidR="00A41328" w:rsidRPr="00F93A59">
        <w:rPr>
          <w:rFonts w:ascii="Times New Roman" w:hAnsi="Times New Roman"/>
          <w:lang w:eastAsia="ja-JP"/>
        </w:rPr>
        <w:t xml:space="preserve"> step in</w:t>
      </w:r>
      <w:r w:rsidR="008206E4" w:rsidRPr="00F93A59">
        <w:rPr>
          <w:rFonts w:ascii="Times New Roman" w:hAnsi="Times New Roman"/>
          <w:lang w:eastAsia="ja-JP"/>
        </w:rPr>
        <w:t xml:space="preserve"> </w:t>
      </w:r>
      <w:r w:rsidR="00A41328" w:rsidRPr="00F93A59">
        <w:rPr>
          <w:rFonts w:ascii="Times New Roman" w:hAnsi="Times New Roman"/>
          <w:lang w:eastAsia="ja-JP"/>
        </w:rPr>
        <w:t xml:space="preserve">a </w:t>
      </w:r>
      <w:r w:rsidR="008206E4" w:rsidRPr="00F93A59">
        <w:rPr>
          <w:rFonts w:ascii="Times New Roman" w:hAnsi="Times New Roman"/>
          <w:lang w:eastAsia="ja-JP"/>
        </w:rPr>
        <w:t>q</w:t>
      </w:r>
      <w:r w:rsidR="005E24A9" w:rsidRPr="00F93A59">
        <w:rPr>
          <w:rFonts w:ascii="Times New Roman" w:hAnsi="Times New Roman"/>
          <w:lang w:eastAsia="ja-JP"/>
        </w:rPr>
        <w:t>uantitative RNA membrane hybridization</w:t>
      </w:r>
      <w:r w:rsidR="00297D6F" w:rsidRPr="00F93A59">
        <w:rPr>
          <w:rFonts w:ascii="Times New Roman" w:hAnsi="Times New Roman"/>
          <w:lang w:eastAsia="ja-JP"/>
        </w:rPr>
        <w:t xml:space="preserve"> </w:t>
      </w:r>
      <w:r w:rsidR="00A41328" w:rsidRPr="00F93A59">
        <w:rPr>
          <w:rFonts w:ascii="Times New Roman" w:hAnsi="Times New Roman"/>
          <w:lang w:eastAsia="ja-JP"/>
        </w:rPr>
        <w:t xml:space="preserve">technique </w:t>
      </w:r>
      <w:r w:rsidR="0048773E"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{"citationItems":[{"id":"ITEM-1","itemData":{"DOI":"10.1016/S0043-1354(01)00057-4","ISSN":"00431354","abstract":"Quantitative oligonucleotide probe hybridizations, immunostaining, and a simple foaming potential test were used to follow an incident of seasonal filamentous foaming at the Urbana-Champaign Sanitary District, Northeast Wastewater Treatment Plant. A positive correlation was observed between an increase in foaming potential and the appearance of foam on the surfaces of aeration basins and secondary clarifiers. In addition, during the occurrence of foaming, the mass and activity of Gordonia spp. increased as measured by fluorescence in situ hybridization, antibody staining, and quantitative membrane hybridization of RNA extracts. An increase in Gordonia spp. rRNA levels from 0.25 to 1.4% of total rRNA was observed using quantitative membrane hybridizations, whereas during the same period, the fraction of mixed liquor volatile suspended solids attributed to Gordonia spp. increased from 4% to more than 32% of the total mixed liquor volatile suspended solids. These results indicate that both the activity and biomass level of Gordonia spp. in activated sludge increased relative to the activity and the biomass level of the complete microbial community during a seasonal occurrence of filamentous foaming. Thus, Gordonia spp. may represent a numerically dominant but metabolically limited fraction of the total biomass, and the role of Gordonia spp. in filamentous foaming may be linked more tightly to the physical presence of filamentous microorganisms than to the metabolic activity of the cells. © 2001 Elsevier Science Ltd. All rights reserved.","author":[{"dropping-particle":"","family":"Oerther","given":"D. B.","non-dropping-particle":"","parse-names":false,"suffix":""},{"dropping-particle":"","family":"Los Reyes","given":"F. L.","non-dropping-particle":"De","parse-names":false,"suffix":""},{"dropping-particle":"","family":"Los Reyes","given":"M. F.","non-dropping-particle":"De","parse-names":false,"suffix":""},{"dropping-particle":"","family":"Raskin","given":"L.","non-dropping-particle":"","parse-names":false,"suffix":""}],"container-title":"Water Research","id":"ITEM-1","issue":"14","issued":{"date-parts":[["2001"]]},"page":"3325-3336","title":"Quantifying filamentous microorganisms in activated sludge before, during, and after an incident of foaming by oligonucleotide probe hybridizations and antibody staining","type":"article-journal","volume":"35"},"uris":["http://www.mendeley.com/documents/?uuid=02cd7f1b-ebdd-40f2-aa77-28e9f51af518"]}],"mendeley":{"formattedCitation":"(Oerther et al., 2001)","plainTextFormattedCitation":"(Oerther et al., 2001)","previouslyFormattedCitation":"(Oerther et al., 2001)"},"properties":{"noteIndex":0},"schema":"https://github.com/citation-style-language/schema/raw/master/csl-citation.json"}</w:instrText>
      </w:r>
      <w:r w:rsidR="0048773E" w:rsidRPr="00F93A59">
        <w:rPr>
          <w:rFonts w:ascii="Times New Roman" w:hAnsi="Times New Roman"/>
          <w:lang w:eastAsia="ja-JP"/>
        </w:rPr>
        <w:fldChar w:fldCharType="separate"/>
      </w:r>
      <w:r w:rsidR="0052504E" w:rsidRPr="0052504E">
        <w:rPr>
          <w:rFonts w:ascii="Times New Roman" w:hAnsi="Times New Roman"/>
          <w:noProof/>
          <w:lang w:eastAsia="ja-JP"/>
        </w:rPr>
        <w:t>(Oerther et al., 2001)</w:t>
      </w:r>
      <w:r w:rsidR="0048773E" w:rsidRPr="00F93A59">
        <w:rPr>
          <w:rFonts w:ascii="Times New Roman" w:hAnsi="Times New Roman"/>
          <w:lang w:eastAsia="ja-JP"/>
        </w:rPr>
        <w:fldChar w:fldCharType="end"/>
      </w:r>
      <w:r w:rsidR="0091138A" w:rsidRPr="00F93A59">
        <w:rPr>
          <w:rFonts w:ascii="Times New Roman" w:hAnsi="Times New Roman"/>
          <w:lang w:eastAsia="ja-JP"/>
        </w:rPr>
        <w:t xml:space="preserve">. </w:t>
      </w:r>
      <w:r w:rsidR="00ED0732">
        <w:rPr>
          <w:rFonts w:ascii="Times New Roman" w:hAnsi="Times New Roman"/>
          <w:lang w:eastAsia="ja-JP"/>
        </w:rPr>
        <w:t xml:space="preserve">Furthermore, the </w:t>
      </w:r>
      <w:r w:rsidR="0055461B">
        <w:rPr>
          <w:rFonts w:ascii="Times New Roman" w:hAnsi="Times New Roman"/>
          <w:lang w:eastAsia="ja-JP"/>
        </w:rPr>
        <w:t>RT-</w:t>
      </w:r>
      <w:proofErr w:type="spellStart"/>
      <w:r w:rsidR="0055461B" w:rsidRPr="00F93A59">
        <w:rPr>
          <w:rFonts w:ascii="Times New Roman" w:hAnsi="Times New Roman"/>
          <w:lang w:eastAsia="ja-JP"/>
        </w:rPr>
        <w:t>qPCR</w:t>
      </w:r>
      <w:proofErr w:type="spellEnd"/>
      <w:r w:rsidR="000E2697" w:rsidRPr="00F93A59">
        <w:rPr>
          <w:rFonts w:ascii="Times New Roman" w:hAnsi="Times New Roman"/>
          <w:lang w:eastAsia="ja-JP"/>
        </w:rPr>
        <w:t xml:space="preserve"> </w:t>
      </w:r>
      <w:r w:rsidR="00341DF7" w:rsidRPr="00F93A59">
        <w:rPr>
          <w:rFonts w:ascii="Times New Roman" w:hAnsi="Times New Roman"/>
          <w:lang w:eastAsia="ja-JP"/>
        </w:rPr>
        <w:t xml:space="preserve">method is </w:t>
      </w:r>
      <w:r w:rsidR="00EE1979" w:rsidRPr="00F93A59">
        <w:rPr>
          <w:rFonts w:ascii="Times New Roman" w:hAnsi="Times New Roman"/>
          <w:lang w:eastAsia="ja-JP"/>
        </w:rPr>
        <w:t xml:space="preserve">subsequently </w:t>
      </w:r>
      <w:r w:rsidR="006B7BC8" w:rsidRPr="00F93A59">
        <w:rPr>
          <w:rFonts w:ascii="Times New Roman" w:hAnsi="Times New Roman"/>
          <w:lang w:eastAsia="ja-JP"/>
        </w:rPr>
        <w:t xml:space="preserve">subjected to purification, </w:t>
      </w:r>
      <w:r w:rsidR="00A54326" w:rsidRPr="00F93A59">
        <w:rPr>
          <w:rFonts w:ascii="Times New Roman" w:hAnsi="Times New Roman"/>
          <w:lang w:eastAsia="ja-JP"/>
        </w:rPr>
        <w:t>reverse transcription</w:t>
      </w:r>
      <w:r w:rsidR="00ED0732">
        <w:rPr>
          <w:rFonts w:ascii="Times New Roman" w:hAnsi="Times New Roman"/>
          <w:lang w:eastAsia="ja-JP"/>
        </w:rPr>
        <w:t>,</w:t>
      </w:r>
      <w:r w:rsidR="00A54326" w:rsidRPr="00F93A59">
        <w:rPr>
          <w:rFonts w:ascii="Times New Roman" w:hAnsi="Times New Roman"/>
          <w:lang w:eastAsia="ja-JP"/>
        </w:rPr>
        <w:t xml:space="preserve"> and quantitative amplification</w:t>
      </w:r>
      <w:r w:rsidR="009A4B30" w:rsidRPr="00F93A59">
        <w:rPr>
          <w:rFonts w:ascii="Times New Roman" w:hAnsi="Times New Roman"/>
          <w:lang w:eastAsia="ja-JP"/>
        </w:rPr>
        <w:t xml:space="preserve"> </w:t>
      </w:r>
      <w:r w:rsidR="00CF032B"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{"citationItems":[{"id":"ITEM-1","itemData":{"DOI":"10.1016/j.watres.2015.12.057","ISSN":"18792448","abstract":"The abundance of total and metabolically active populations of Mycolata was evaluated in a full-scale membrane bioreactor (MBR) experiencing seasonal foaming, using quantitative PCR (qPCR) and retrotranscribed qPCR (RT-qPCR) targeting the 16S rRNA gene sequence. While the abundance of total Mycolata remained stable (1010 copies of 16S rRNA genes/L activated sludge) throughout four different experimental phases, significant variations (up to one order of magnitude) were observed when the 16S rRNA was targeted. The highest ratios of metabolically active versus total Mycolata populations were observed in samples of two experimental phases when foaming was experienced in the MBR. Non-metric multidimensional scaling and BIO-ENV analyses demonstrated that this ratio was positively correlated to the concentrations of substrates in the influent water, F/M ratio, and pH, and negatively correlated to temperature and solids retention time. It the first time that the ratio of metabolically active versus total Mycolata is found to be a key parameter triggering foaming in the MBR; thus, we propose it as a candidate predictive tool.","author":[{"dropping-particle":"","family":"Maza-Márquez","given":"P.","non-dropping-particle":"","parse-names":false,"suffix":""},{"dropping-particle":"","family":"Vílchez-Vargas","given":"R.","non-dropping-particle":"","parse-names":false,"suffix":""},{"dropping-particle":"","family":"Boon","given":"N.","non-dropping-particle":"","parse-names":false,"suffix":""},{"dropping-particle":"","family":"González-López","given":"J.","non-dropping-particle":"","parse-names":false,"suffix":""},{"dropping-particle":"V.","family":"Martínez-Toledo","given":"M.","non-dropping-particle":"","parse-names":false,"suffix":""},{"dropping-particle":"","family":"Rodelas","given":"B.","non-dropping-particle":"","parse-names":false,"suffix":""}],"container-title":"Water Research","id":"ITEM-1","issued":{"date-parts":[["2016"]]},"page":"208-217","title":"The ratio of metabolically active versus total Mycolata populations triggers foaming in a membrane bioreactor","type":"article-journal","volume":"92"},"uris":["http://www.mendeley.com/documents/?uuid=6f513631-b18f-4933-a451-6bd4f570a1fd"]}],"mendeley":{"formattedCitation":"(Maza-Márquez et al., 2016)","plainTextFormattedCitation":"(Maza-Márquez et al., 2016)","previouslyFormattedCitation":"(Maza-Márquez et al., 2016)"},"properties":{"noteIndex":0},"schema":"https://github.com/citation-style-language/schema/raw/master/csl-citation.json"}</w:instrText>
      </w:r>
      <w:r w:rsidR="00CF032B" w:rsidRPr="00F93A59">
        <w:rPr>
          <w:rFonts w:ascii="Times New Roman" w:hAnsi="Times New Roman"/>
          <w:lang w:eastAsia="ja-JP"/>
        </w:rPr>
        <w:fldChar w:fldCharType="separate"/>
      </w:r>
      <w:r w:rsidR="0052504E" w:rsidRPr="0052504E">
        <w:rPr>
          <w:rFonts w:ascii="Times New Roman" w:hAnsi="Times New Roman"/>
          <w:noProof/>
          <w:lang w:eastAsia="ja-JP"/>
        </w:rPr>
        <w:t>(Maza-Márquez et al., 2016)</w:t>
      </w:r>
      <w:r w:rsidR="00CF032B" w:rsidRPr="00F93A59">
        <w:rPr>
          <w:rFonts w:ascii="Times New Roman" w:hAnsi="Times New Roman"/>
          <w:lang w:eastAsia="ja-JP"/>
        </w:rPr>
        <w:fldChar w:fldCharType="end"/>
      </w:r>
      <w:r w:rsidR="00ED0732">
        <w:rPr>
          <w:rFonts w:ascii="Times New Roman" w:hAnsi="Times New Roman"/>
          <w:lang w:eastAsia="ja-JP"/>
        </w:rPr>
        <w:t>,</w:t>
      </w:r>
      <w:r w:rsidR="00531631" w:rsidRPr="00F93A59">
        <w:rPr>
          <w:rFonts w:ascii="Times New Roman" w:hAnsi="Times New Roman"/>
          <w:lang w:eastAsia="ja-JP"/>
        </w:rPr>
        <w:t xml:space="preserve"> </w:t>
      </w:r>
      <w:r w:rsidR="00ED0732">
        <w:rPr>
          <w:rFonts w:ascii="Times New Roman" w:hAnsi="Times New Roman"/>
          <w:lang w:eastAsia="ja-JP"/>
        </w:rPr>
        <w:t>which</w:t>
      </w:r>
      <w:r w:rsidR="0038419F" w:rsidRPr="00F93A59">
        <w:rPr>
          <w:rFonts w:ascii="Times New Roman" w:hAnsi="Times New Roman"/>
          <w:lang w:eastAsia="ja-JP"/>
        </w:rPr>
        <w:t xml:space="preserve"> pose </w:t>
      </w:r>
      <w:r w:rsidR="00446D96" w:rsidRPr="00F93A59">
        <w:rPr>
          <w:rFonts w:ascii="Times New Roman" w:hAnsi="Times New Roman"/>
          <w:lang w:eastAsia="ja-JP"/>
        </w:rPr>
        <w:t xml:space="preserve">significant limitations to </w:t>
      </w:r>
      <w:r w:rsidR="00FE77A1">
        <w:rPr>
          <w:rFonts w:ascii="Times New Roman" w:hAnsi="Times New Roman"/>
          <w:lang w:eastAsia="ja-JP"/>
        </w:rPr>
        <w:t xml:space="preserve">the </w:t>
      </w:r>
      <w:r w:rsidR="000416EA" w:rsidRPr="00F93A59">
        <w:rPr>
          <w:rFonts w:ascii="Times New Roman" w:hAnsi="Times New Roman"/>
          <w:lang w:eastAsia="ja-JP"/>
        </w:rPr>
        <w:t xml:space="preserve">routine monitoring of </w:t>
      </w:r>
      <w:r w:rsidR="00ED0732">
        <w:rPr>
          <w:rFonts w:ascii="Times New Roman" w:hAnsi="Times New Roman"/>
          <w:lang w:eastAsia="ja-JP"/>
        </w:rPr>
        <w:t xml:space="preserve">the </w:t>
      </w:r>
      <w:r w:rsidR="00A729FB" w:rsidRPr="00F93A59">
        <w:rPr>
          <w:rFonts w:ascii="Times New Roman" w:hAnsi="Times New Roman"/>
          <w:lang w:eastAsia="ja-JP"/>
        </w:rPr>
        <w:t xml:space="preserve">16S rRNA of AS samples. </w:t>
      </w:r>
      <w:r w:rsidR="00ED0732" w:rsidRPr="00F93A59">
        <w:rPr>
          <w:rFonts w:ascii="Times New Roman" w:hAnsi="Times New Roman"/>
          <w:lang w:eastAsia="ja-JP"/>
        </w:rPr>
        <w:t>Therefore</w:t>
      </w:r>
      <w:r w:rsidR="00A909AE" w:rsidRPr="00F93A59">
        <w:rPr>
          <w:rFonts w:ascii="Times New Roman" w:hAnsi="Times New Roman"/>
          <w:lang w:eastAsia="ja-JP"/>
        </w:rPr>
        <w:t xml:space="preserve">, alternative approaches </w:t>
      </w:r>
      <w:r w:rsidR="00ED0732">
        <w:rPr>
          <w:rFonts w:ascii="Times New Roman" w:hAnsi="Times New Roman"/>
          <w:lang w:eastAsia="ja-JP"/>
        </w:rPr>
        <w:t>to</w:t>
      </w:r>
      <w:r w:rsidR="00A909AE" w:rsidRPr="00F93A59">
        <w:rPr>
          <w:rFonts w:ascii="Times New Roman" w:hAnsi="Times New Roman"/>
          <w:lang w:eastAsia="ja-JP"/>
        </w:rPr>
        <w:t xml:space="preserve"> 16S rRNA quantification are </w:t>
      </w:r>
      <w:r w:rsidR="00ED0732" w:rsidRPr="00F93A59">
        <w:rPr>
          <w:rFonts w:ascii="Times New Roman" w:hAnsi="Times New Roman"/>
          <w:lang w:eastAsia="ja-JP"/>
        </w:rPr>
        <w:t xml:space="preserve">needed </w:t>
      </w:r>
      <w:r w:rsidR="000B31B8">
        <w:rPr>
          <w:rFonts w:ascii="Times New Roman" w:hAnsi="Times New Roman"/>
          <w:lang w:eastAsia="ja-JP"/>
        </w:rPr>
        <w:t xml:space="preserve">quite </w:t>
      </w:r>
      <w:r w:rsidR="00A909AE" w:rsidRPr="00F93A59">
        <w:rPr>
          <w:rFonts w:ascii="Times New Roman" w:hAnsi="Times New Roman"/>
          <w:lang w:eastAsia="ja-JP"/>
        </w:rPr>
        <w:t>urgently.</w:t>
      </w:r>
    </w:p>
    <w:p w14:paraId="4C427B65" w14:textId="272DDB90" w:rsidR="00566F01" w:rsidRPr="00290107" w:rsidRDefault="00535AD7" w:rsidP="008314A4">
      <w:pPr>
        <w:autoSpaceDE w:val="0"/>
        <w:autoSpaceDN w:val="0"/>
        <w:adjustRightInd w:val="0"/>
        <w:spacing w:after="0" w:line="480" w:lineRule="auto"/>
        <w:ind w:firstLine="720"/>
        <w:contextualSpacing/>
        <w:jc w:val="left"/>
        <w:rPr>
          <w:rFonts w:ascii="Times New Roman" w:hAnsi="Times New Roman"/>
          <w:lang w:eastAsia="ja-JP"/>
        </w:rPr>
      </w:pPr>
      <w:r w:rsidRPr="00F93A59">
        <w:rPr>
          <w:rFonts w:ascii="Times New Roman" w:hAnsi="Times New Roman"/>
          <w:lang w:eastAsia="ja-JP"/>
        </w:rPr>
        <w:t xml:space="preserve">In recent years, numerous </w:t>
      </w:r>
      <w:r w:rsidR="00FE77A1" w:rsidRPr="00F93A59">
        <w:rPr>
          <w:rFonts w:ascii="Times New Roman" w:hAnsi="Times New Roman"/>
          <w:lang w:eastAsia="ja-JP"/>
        </w:rPr>
        <w:t xml:space="preserve">nucleic acid assays </w:t>
      </w:r>
      <w:r w:rsidR="00FE77A1">
        <w:rPr>
          <w:rFonts w:ascii="Times New Roman" w:hAnsi="Times New Roman"/>
          <w:lang w:eastAsia="ja-JP"/>
        </w:rPr>
        <w:t xml:space="preserve">based on </w:t>
      </w:r>
      <w:r w:rsidR="00025575" w:rsidRPr="00F93A59">
        <w:rPr>
          <w:rFonts w:ascii="Times New Roman" w:hAnsi="Times New Roman"/>
          <w:lang w:eastAsia="ja-JP"/>
        </w:rPr>
        <w:t>gold nanoparticles (AuNPs)</w:t>
      </w:r>
      <w:r w:rsidRPr="00F93A59">
        <w:rPr>
          <w:rFonts w:ascii="Times New Roman" w:hAnsi="Times New Roman"/>
          <w:lang w:eastAsia="ja-JP"/>
        </w:rPr>
        <w:t xml:space="preserve"> have been</w:t>
      </w:r>
      <w:r w:rsidR="00CF2640" w:rsidRPr="00F93A59">
        <w:rPr>
          <w:rFonts w:ascii="Times New Roman" w:hAnsi="Times New Roman"/>
          <w:lang w:eastAsia="ja-JP"/>
        </w:rPr>
        <w:t xml:space="preserve"> </w:t>
      </w:r>
      <w:r w:rsidRPr="00F93A59">
        <w:rPr>
          <w:rFonts w:ascii="Times New Roman" w:hAnsi="Times New Roman"/>
          <w:lang w:eastAsia="ja-JP"/>
        </w:rPr>
        <w:t xml:space="preserve">developed </w:t>
      </w:r>
      <w:r w:rsidR="00DA40CA" w:rsidRPr="00F93A59">
        <w:rPr>
          <w:rFonts w:ascii="Times New Roman" w:hAnsi="Times New Roman"/>
          <w:lang w:eastAsia="ja-JP"/>
        </w:rPr>
        <w:t>in the fields of cli</w:t>
      </w:r>
      <w:r w:rsidR="00645BC3" w:rsidRPr="00F93A59">
        <w:rPr>
          <w:rFonts w:ascii="Times New Roman" w:hAnsi="Times New Roman"/>
          <w:lang w:eastAsia="ja-JP"/>
        </w:rPr>
        <w:t>nical diagnosis</w:t>
      </w:r>
      <w:r w:rsidR="005F0A57" w:rsidRPr="00F93A59">
        <w:rPr>
          <w:rFonts w:ascii="Times New Roman" w:hAnsi="Times New Roman"/>
          <w:lang w:eastAsia="ja-JP"/>
        </w:rPr>
        <w:t xml:space="preserve"> </w:t>
      </w:r>
      <w:r w:rsidR="005F0A57"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{"citationItems":[{"id":"ITEM-1","itemData":{"DOI":"10.1016/j.bios.2014.06.066","ISSN":"18734235","abstract":"Rolling circle amplification (RCA) of DNA is a sensitive and cost effective method for the rapid identification of pathogens without the need for sequencing. In this study, a surface plasmon resonance DNA biosensor based on RCA with a gold (Au) nanoparticle surface was established for isothermal identification of DNA. The probes included a specific padlock probe, a capture probe (CP), which is bound to biotin, and an Au nanoparticle-modified probe, which hybridizes with the RCA products. The CP was assembled on gold nanoparticles to increase its ability to bind and hybridize. The linear padlock probe, which was designed to circularize by ligation upon recognition of the bacterial pathogen-specific sequence in 16S rDNA, hybridizes to fully complementary sequences within the CP. Upon recognition, each target gene DNA is distinguished by localization onto the corresponding channel on the chip surface. Then, the immobilized CPs act as primers to begin the in situ solid-phase RCA reaction, which produces long single-stranded DNA. The RCA products fixed on the chip surface cause significant surface plasmon resonance angle changes. We demonstrated that six different bacterial pathogens can be identified simultaneously and that 0.5pM of synthetic oligonucleotides and 0.5pgμl-1 of genomic DNA from clinical samples can be detected by this method with low background signals. Therefore, the multiplex diagnostic method provides a highly sensitive and specific approach for the rapid identification of positive samples. © 2014 Elsevier B.V.","author":[{"dropping-particle":"","family":"Shi","given":"Dachuan","non-dropping-particle":"","parse-names":false,"suffix":""},{"dropping-particle":"","family":"Huang","given":"Junfu","non-dropping-particle":"","parse-names":false,"suffix":""},{"dropping-particle":"","family":"Chuai","given":"Zhengran","non-dropping-particle":"","parse-names":false,"suffix":""},{"dropping-particle":"","family":"Chen","given":"Dong","non-dropping-particle":"","parse-names":false,"suffix":""},{"dropping-particle":"","family":"Zhu","given":"Xiaoyan","non-dropping-particle":"","parse-names":false,"suffix":""},{"dropping-particle":"","family":"Wang","given":"Huan","non-dropping-particle":"","parse-names":false,"suffix":""},{"dropping-particle":"","family":"Peng","given":"Jia","non-dropping-particle":"","parse-names":false,"suffix":""},{"dropping-particle":"","family":"Wu","given":"Haiyan","non-dropping-particle":"","parse-names":false,"suffix":""},{"dropping-particle":"","family":"Huang","given":"Qing","non-dropping-particle":"","parse-names":false,"suffix":""},{"dropping-particle":"","family":"Fu","given":"Weiling","non-dropping-particle":"","parse-names":false,"suffix":""}],"container-title":"Biosensors and Bioelectronics","id":"ITEM-1","issued":{"date-parts":[["2014"]]},"page":"280-287","title":"Isothermal and rapid detection of pathogenic microorganisms using a nano-rolling circle amplification-surface plasmon resonance biosensor","type":"article-journal","volume":"62"},"uris":["http://www.mendeley.com/documents/?uuid=f74eed88-bb43-4b36-b92d-aaebd907ed84"]},{"id":"ITEM-2","itemData":{"DOI":"10.1073/pnas.1005632107","ISSN":"00278424","abstract":"We have demonstrated a novel sensing strategy employing single-stranded probe DNA, unmodified gold nanoparticles, and a positively charged, water-soluble conjugated polyelectrolyte to detect a broad range of targets including nucleic acid (DNA) sequences, proteins, small molecules, and inorganic ions. This nearly \"universal\" biosensor approach is based on the observation that, while the conjugated polyelectrolyte specifically inhibits the ability of single-stranded DNA to prevent the aggregation of gold-nanoparticles, no such inhibition is observed with double-stranded or otherwise \"folded\" DNA structures. Colorimetric assays employing this mechanism for the detection of hybridization are sensitive and convenient - picomolar concentrations of target DNA are readily detected with the naked eye, and the sensor works even when challenged with complex sample matrices such as blood serum. Likewise, by employing the binding-induced folding or association of aptamers we have generalized the approach to the specific and convenient detection of proteins, small molecules, and inorganic ions. Finally, this new biosensor approach is quite straightforward and can be completed in minutes without significant equipment or training overhead.","author":[{"dropping-particle":"","family":"Xia","given":"Fan","non-dropping-particle":"","parse-names":false,"suffix":""},{"dropping-particle":"","family":"Zuo","given":"Xiaolei","non-dropping-particle":"","parse-names":false,"suffix":""},{"dropping-particle":"","family":"Yang","given":"Renqiang","non-dropping-particle":"","parse-names":false,"suffix":""},{"dropping-particle":"","family":"Xiao","given":"Yi","non-dropping-particle":"","parse-names":false,"suffix":""},{"dropping-particle":"","family":"Kang","given":"Di","non-dropping-particle":"","parse-names":false,"suffix":""},{"dropping-particle":"","family":"Vallée-Bélisle","given":"Alexis","non-dropping-particle":"","parse-names":false,"suffix":""},{"dropping-particle":"","family":"Gong","given":"Xiong","non-dropping-particle":"","parse-names":false,"suffix":""},{"dropping-particle":"","family":"Yuen","given":"Jonathan D.","non-dropping-particle":"","parse-names":false,"suffix":""},{"dropping-particle":"","family":"Hsu","given":"Ben B.Y.","non-dropping-particle":"","parse-names":false,"suffix":""},{"dropping-particle":"","family":"Heeger","given":"Alan J.","non-dropping-particle":"","parse-names":false,"suffix":""},{"dropping-particle":"","family":"Plaxco","given":"Kevin W.","non-dropping-particle":"","parse-names":false,"suffix":""}],"container-title":"Proceedings of the National Academy of Sciences of the United States of America","id":"ITEM-2","issue":"24","issued":{"date-parts":[["2010"]]},"page":"10837-10841","title":"Colorimetric detection of DNA, small molecules, proteins, and ions using unmodified gold nanoparticles and conjugated polyelectrolytes","type":"article-journal","volume":"107"},"uris":["http://www.mendeley.com/documents/?uuid=78e08be7-7a76-409d-8abd-3793d395970f"]}],"mendeley":{"formattedCitation":"(Shi et al., 2014; Xia et al., 2010)","plainTextFormattedCitation":"(Shi et al., 2014; Xia et al., 2010)","previouslyFormattedCitation":"(Shi et al., 2014; Xia et al., 2010)"},"properties":{"noteIndex":0},"schema":"https://github.com/citation-style-language/schema/raw/master/csl-citation.json"}</w:instrText>
      </w:r>
      <w:r w:rsidR="005F0A57" w:rsidRPr="00F93A59">
        <w:rPr>
          <w:rFonts w:ascii="Times New Roman" w:hAnsi="Times New Roman"/>
          <w:lang w:eastAsia="ja-JP"/>
        </w:rPr>
        <w:fldChar w:fldCharType="separate"/>
      </w:r>
      <w:r w:rsidR="0052504E" w:rsidRPr="0052504E">
        <w:rPr>
          <w:rFonts w:ascii="Times New Roman" w:hAnsi="Times New Roman"/>
          <w:noProof/>
          <w:lang w:eastAsia="ja-JP"/>
        </w:rPr>
        <w:t>(Shi et al., 2014; Xia et al., 2010)</w:t>
      </w:r>
      <w:r w:rsidR="005F0A57" w:rsidRPr="00F93A59">
        <w:rPr>
          <w:rFonts w:ascii="Times New Roman" w:hAnsi="Times New Roman"/>
          <w:lang w:eastAsia="ja-JP"/>
        </w:rPr>
        <w:fldChar w:fldCharType="end"/>
      </w:r>
      <w:r w:rsidR="00645BC3" w:rsidRPr="00F93A59">
        <w:rPr>
          <w:rFonts w:ascii="Times New Roman" w:hAnsi="Times New Roman"/>
          <w:lang w:eastAsia="ja-JP"/>
        </w:rPr>
        <w:t xml:space="preserve"> </w:t>
      </w:r>
      <w:r w:rsidR="00495D85" w:rsidRPr="00F93A59">
        <w:rPr>
          <w:rFonts w:ascii="Times New Roman" w:hAnsi="Times New Roman"/>
          <w:lang w:eastAsia="ja-JP"/>
        </w:rPr>
        <w:t xml:space="preserve">and </w:t>
      </w:r>
      <w:r w:rsidR="00DA40CA" w:rsidRPr="00F93A59">
        <w:rPr>
          <w:rFonts w:ascii="Times New Roman" w:hAnsi="Times New Roman"/>
          <w:lang w:eastAsia="ja-JP"/>
        </w:rPr>
        <w:t>food safety</w:t>
      </w:r>
      <w:r w:rsidR="0027023F" w:rsidRPr="00F93A59">
        <w:rPr>
          <w:rFonts w:ascii="Times New Roman" w:hAnsi="Times New Roman"/>
          <w:lang w:eastAsia="ja-JP"/>
        </w:rPr>
        <w:t xml:space="preserve"> </w:t>
      </w:r>
      <w:r w:rsidR="0027023F" w:rsidRPr="00F93A59">
        <w:rPr>
          <w:rFonts w:ascii="Times New Roman" w:hAnsi="Times New Roman"/>
          <w:lang w:eastAsia="ja-JP"/>
        </w:rPr>
        <w:fldChar w:fldCharType="begin" w:fldLock="1"/>
      </w:r>
      <w:r w:rsidR="003476B1">
        <w:rPr>
          <w:rFonts w:ascii="Times New Roman" w:hAnsi="Times New Roman"/>
          <w:lang w:eastAsia="ja-JP"/>
        </w:rPr>
        <w:instrText xml:space="preserve">ADDIN CSL_CITATION {"citationItems":[{"id":"ITEM-1","itemData":{"DOI":"10.1016/j.snb.2015.09.099","ISSN":"09254005","abstract":"Incident light interacting with noble-metal nanoparticles with smaller sizes than the wavelength of the incident light induces </w:instrText>
      </w:r>
      <w:r w:rsidR="003476B1">
        <w:rPr>
          <w:rFonts w:ascii="Times New Roman" w:hAnsi="Times New Roman" w:hint="eastAsia"/>
          <w:lang w:eastAsia="ja-JP"/>
        </w:rPr>
        <w:instrText>localized surface plasmon resonance (LSPR). In this work a gold nanostructured surface was used for the immobilization of a 5</w:instrText>
      </w:r>
      <w:r w:rsidR="003476B1">
        <w:rPr>
          <w:rFonts w:ascii="Times New Roman" w:hAnsi="Times New Roman" w:hint="eastAsia"/>
          <w:lang w:eastAsia="ja-JP"/>
        </w:rPr>
        <w:instrText>′</w:instrText>
      </w:r>
      <w:r w:rsidR="003476B1">
        <w:rPr>
          <w:rFonts w:ascii="Times New Roman" w:hAnsi="Times New Roman" w:hint="eastAsia"/>
          <w:lang w:eastAsia="ja-JP"/>
        </w:rPr>
        <w:instrText xml:space="preserve"> end Thiol modified DNA probe to develop a LSPR nanobiosensor for the detection of the spoiler wine yeast Brettanomyces bruxellen</w:instrText>
      </w:r>
      <w:r w:rsidR="003476B1">
        <w:rPr>
          <w:rFonts w:ascii="Times New Roman" w:hAnsi="Times New Roman"/>
          <w:lang w:eastAsia="ja-JP"/>
        </w:rPr>
        <w:instrText>sis. Gold was evaporated to obtain a gold thickness of 4 nm. DNA (2 μL) from the target microorganism and the negative control at various concentrations were used to test the specificity and sensitivity of the LSPR technique. Changes in the optical properties of the nanoparticles due to DNA-probe binding are reflected in the shift of LSPR extinction maximum (λmax). The results obtained using as target microorganism B. bruxellensis, and as negative control Saccharomyces cerevisiae demonstrated the specificity of both the DNA-probe and the protocol. The LSPR spectrophotometry technique detects 0.1 ng/μL DNA target confirming the possibility to utilize this system for the detection of pathogen microorganisms present in low amount in food and beverage samples.","author":[{"dropping-particle":"","family":"Manzano","given":"Marisa","non-dropping-particle":"","parse-names":false,"suffix":""},{"dropping-particle":"","family":"Vizzini","given":"Priya","non-dropping-particle":"","parse-names":false,"suffix":""},{"dropping-particle":"","family":"Jia","given":"Kun","non-dropping-particle":"","parse-names":false,"suffix":""},{"dropping-particle":"","family":"Adam","given":"Pierre Michel","non-dropping-particle":"","parse-names":false,"suffix":""},{"dropping-particle":"","family":"Ionescu","given":"Rodica Elena","non-dropping-particle":"","parse-names":false,"suffix":""}],"container-title":"Sensors and Actuators, B: Chemical","id":"ITEM-1","issued":{"date-parts":[["2016"]]},"page":"295-300","title":"Development of localized surface plasmon resonance biosensors for the detection of Brettanomyces bruxellensis in wine","type":"article-journal","volume":"223"},"uris":["http://www.mendeley.com/documents/?uuid=be8d1a05-cc91-4d1e-949e-825a3226c562"]}],"mendeley":{"formattedCitation":"(Manzano et al., 2016)","plainTextFormattedCitation":"(Manzano et al., 2016)","previouslyFormattedCitation":"(Manzano et al., 2016)"},"properties":{"noteIndex":0},"schema":"https://github.com/citation-style-language/schema/raw/master/csl-citation.json"}</w:instrText>
      </w:r>
      <w:r w:rsidR="0027023F" w:rsidRPr="00F93A59">
        <w:rPr>
          <w:rFonts w:ascii="Times New Roman" w:hAnsi="Times New Roman"/>
          <w:lang w:eastAsia="ja-JP"/>
        </w:rPr>
        <w:fldChar w:fldCharType="separate"/>
      </w:r>
      <w:r w:rsidR="0052504E" w:rsidRPr="0052504E">
        <w:rPr>
          <w:rFonts w:ascii="Times New Roman" w:hAnsi="Times New Roman"/>
          <w:noProof/>
          <w:lang w:eastAsia="ja-JP"/>
        </w:rPr>
        <w:t>(Manzano et al., 2016)</w:t>
      </w:r>
      <w:r w:rsidR="0027023F" w:rsidRPr="00F93A59">
        <w:rPr>
          <w:rFonts w:ascii="Times New Roman" w:hAnsi="Times New Roman"/>
          <w:lang w:eastAsia="ja-JP"/>
        </w:rPr>
        <w:fldChar w:fldCharType="end"/>
      </w:r>
      <w:r w:rsidR="006D5ED6" w:rsidRPr="00F93A59">
        <w:rPr>
          <w:rFonts w:ascii="Times New Roman" w:hAnsi="Times New Roman"/>
          <w:lang w:eastAsia="ja-JP"/>
        </w:rPr>
        <w:t xml:space="preserve">, </w:t>
      </w:r>
      <w:r w:rsidR="006D3009">
        <w:rPr>
          <w:rFonts w:ascii="Times New Roman" w:hAnsi="Times New Roman"/>
          <w:lang w:eastAsia="ja-JP"/>
        </w:rPr>
        <w:t>because of</w:t>
      </w:r>
      <w:r w:rsidR="006D5ED6" w:rsidRPr="00F93A59">
        <w:rPr>
          <w:rFonts w:ascii="Times New Roman" w:hAnsi="Times New Roman"/>
          <w:lang w:eastAsia="ja-JP"/>
        </w:rPr>
        <w:t xml:space="preserve"> </w:t>
      </w:r>
      <w:r w:rsidR="00464013" w:rsidRPr="00F93A59">
        <w:rPr>
          <w:rFonts w:ascii="Times New Roman" w:hAnsi="Times New Roman"/>
          <w:lang w:eastAsia="ja-JP"/>
        </w:rPr>
        <w:t>their unique properties</w:t>
      </w:r>
      <w:r w:rsidR="00F60549" w:rsidRPr="00F93A59">
        <w:rPr>
          <w:rFonts w:ascii="Times New Roman" w:hAnsi="Times New Roman"/>
          <w:lang w:eastAsia="ja-JP"/>
        </w:rPr>
        <w:t xml:space="preserve"> </w:t>
      </w:r>
      <w:r w:rsidR="006B0D01" w:rsidRPr="00F93A59">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{"citationItems":[{"id":"ITEM-1","itemData":{"DOI":"10.1073/pnas.1005632107","ISSN":"00278424","abstract":"We have demonstrated a novel sensing strategy employing single-stranded probe DNA, unmodified gold nanoparticles, and a positively charged, water-soluble conjugated polyelectrolyte to detect a broad range of targets including nucleic acid (DNA) sequences, proteins, small molecules, and inorganic ions. This nearly \"universal\" biosensor approach is based on the observation that, while the conjugated polyelectrolyte specifically inhibits the ability of single-stranded DNA to prevent the aggregation of gold-nanoparticles, no such inhibition is observed with double-stranded or otherwise \"folded\" DNA structures. Colorimetric assays employing this mechanism for the detection of hybridization are sensitive and convenient - picomolar concentrations of target DNA are readily detected with the naked eye, and the sensor works even when challenged with complex sample matrices such as blood serum. Likewise, by employing the binding-induced folding or association of aptamers we have generalized the approach to the specific and convenient detection of proteins, small molecules, and inorganic ions. Finally, this new biosensor approach is quite straightforward and can be completed in minutes without significant equipment or training overhead.","author":[{"dropping-particle":"","family":"Xia","given":"Fan","non-dropping-particle":"","parse-names":false,"suffix":""},{"dropping-particle":"","family":"Zuo","given":"Xiaolei","non-dropping-particle":"","parse-names":false,"suffix":""},{"dropping-particle":"","family":"Yang","given":"Renqiang","non-dropping-particle":"","parse-names":false,"suffix":""},{"dropping-particle":"","family":"Xiao","given":"Yi","non-dropping-particle":"","parse-names":false,"suffix":""},{"dropping-particle":"","family":"Kang","given":"Di","non-dropping-particle":"","parse-names":false,"suffix":""},{"dropping-particle":"","family":"Vallée-Bélisle","given":"Alexis","non-dropping-particle":"","parse-names":false,"suffix":""},{"dropping-particle":"","family":"Gong","given":"Xiong","non-dropping-particle":"","parse-names":false,"suffix":""},{"dropping-particle":"","family":"Yuen","given":"Jonathan D.","non-dropping-particle":"","parse-names":false,"suffix":""},{"dropping-particle":"","family":"Hsu","given":"Ben B.Y.","non-dropping-particle":"","parse-names":false,"suffix":""},{"dropping-particle":"","family":"Heeger","given":"Alan J.","non-dropping-particle":"","parse-names":false,"suffix":""},{"dropping-particle":"","family":"Plaxco","given":"Kevin W.","non-dropping-particle":"","parse-names":false,"suffix":""}],"container-title":"Proceedings of the National Academy of Sciences of the United States of America","id":"ITEM-1","issue":"24","issued":{"date-parts":[["2010"]]},"page":"10837-10841","title":"Colorimetric detection of DNA, small molecules, proteins, and ions using unmodified gold nanoparticles and conjugated polyelectrolytes","type":"article-journal","volume":"107"},"uris":["http://www.mendeley.com/documents/?uuid=78e08be7-7a76-409d-8abd-3793d395970f"]}],"mendeley":{"formattedCitation":"(Xia et al., 2010)","plainTextFormattedCitation":"(Xia et al., 2010)","previouslyFormattedCitation":"(Xia et al., 2010)"},"properties":{"noteIndex":0},"schema":"https://github.com/citation-style-language/schema/raw/master/csl-citation.json"}</w:instrText>
      </w:r>
      <w:r w:rsidR="006B0D01" w:rsidRPr="00F93A59">
        <w:rPr>
          <w:rFonts w:ascii="Times New Roman" w:hAnsi="Times New Roman"/>
          <w:lang w:eastAsia="ja-JP"/>
        </w:rPr>
        <w:fldChar w:fldCharType="separate"/>
      </w:r>
      <w:r w:rsidR="0052504E" w:rsidRPr="0052504E">
        <w:rPr>
          <w:rFonts w:ascii="Times New Roman" w:hAnsi="Times New Roman"/>
          <w:noProof/>
          <w:lang w:eastAsia="ja-JP"/>
        </w:rPr>
        <w:t>(Xia et al., 2010)</w:t>
      </w:r>
      <w:r w:rsidR="006B0D01" w:rsidRPr="00F93A59">
        <w:rPr>
          <w:rFonts w:ascii="Times New Roman" w:hAnsi="Times New Roman"/>
          <w:lang w:eastAsia="ja-JP"/>
        </w:rPr>
        <w:fldChar w:fldCharType="end"/>
      </w:r>
      <w:r w:rsidR="006D3009">
        <w:rPr>
          <w:rFonts w:ascii="Times New Roman" w:hAnsi="Times New Roman"/>
          <w:lang w:eastAsia="ja-JP"/>
        </w:rPr>
        <w:t>. These properties include</w:t>
      </w:r>
      <w:r w:rsidR="00727D96" w:rsidRPr="00F93A59">
        <w:rPr>
          <w:rFonts w:ascii="Times New Roman" w:hAnsi="Times New Roman"/>
          <w:lang w:eastAsia="ja-JP"/>
        </w:rPr>
        <w:t xml:space="preserve"> </w:t>
      </w:r>
      <w:r w:rsidR="005064FF" w:rsidRPr="00F93A59">
        <w:rPr>
          <w:rFonts w:ascii="Times New Roman" w:hAnsi="Times New Roman"/>
          <w:lang w:eastAsia="ja-JP"/>
        </w:rPr>
        <w:t>cost-effectiveness</w:t>
      </w:r>
      <w:r w:rsidR="00464013" w:rsidRPr="00F93A59">
        <w:rPr>
          <w:rFonts w:ascii="Times New Roman" w:hAnsi="Times New Roman"/>
          <w:lang w:eastAsia="ja-JP"/>
        </w:rPr>
        <w:t xml:space="preserve">, </w:t>
      </w:r>
      <w:r w:rsidR="00FB3072" w:rsidRPr="00F93A59">
        <w:rPr>
          <w:rFonts w:ascii="Times New Roman" w:hAnsi="Times New Roman"/>
          <w:lang w:eastAsia="ja-JP"/>
        </w:rPr>
        <w:t>high molar</w:t>
      </w:r>
      <w:r w:rsidR="00CC1F2F" w:rsidRPr="00F93A59">
        <w:rPr>
          <w:rFonts w:ascii="Times New Roman" w:hAnsi="Times New Roman"/>
          <w:lang w:eastAsia="ja-JP"/>
        </w:rPr>
        <w:t xml:space="preserve"> </w:t>
      </w:r>
      <w:r w:rsidR="00FB3072" w:rsidRPr="00F93A59">
        <w:rPr>
          <w:rFonts w:ascii="Times New Roman" w:hAnsi="Times New Roman"/>
          <w:lang w:eastAsia="ja-JP"/>
        </w:rPr>
        <w:t xml:space="preserve">extinction coefficient, </w:t>
      </w:r>
      <w:r w:rsidR="00B83A05" w:rsidRPr="00F93A59">
        <w:rPr>
          <w:rFonts w:ascii="Times New Roman" w:hAnsi="Times New Roman"/>
          <w:lang w:eastAsia="ja-JP"/>
        </w:rPr>
        <w:t>highly specific spectral absorption properties</w:t>
      </w:r>
      <w:r w:rsidR="00F407C7">
        <w:rPr>
          <w:rFonts w:ascii="Times New Roman" w:hAnsi="Times New Roman"/>
          <w:lang w:eastAsia="ja-JP"/>
        </w:rPr>
        <w:t>,</w:t>
      </w:r>
      <w:r w:rsidR="00B83A05" w:rsidRPr="00F93A59">
        <w:rPr>
          <w:rFonts w:ascii="Times New Roman" w:hAnsi="Times New Roman"/>
          <w:lang w:eastAsia="ja-JP"/>
        </w:rPr>
        <w:t xml:space="preserve"> </w:t>
      </w:r>
      <w:r w:rsidR="00FB3072" w:rsidRPr="00F93A59">
        <w:rPr>
          <w:rFonts w:ascii="Times New Roman" w:hAnsi="Times New Roman"/>
          <w:lang w:eastAsia="ja-JP"/>
        </w:rPr>
        <w:t xml:space="preserve">easy surface modification, </w:t>
      </w:r>
      <w:r w:rsidR="00B83A05" w:rsidRPr="00F93A59">
        <w:rPr>
          <w:rFonts w:ascii="Times New Roman" w:hAnsi="Times New Roman"/>
          <w:lang w:eastAsia="ja-JP"/>
        </w:rPr>
        <w:t xml:space="preserve">large surface to volume ratios, and </w:t>
      </w:r>
      <w:r w:rsidR="00674B10" w:rsidRPr="00F93A59">
        <w:rPr>
          <w:rFonts w:ascii="Times New Roman" w:hAnsi="Times New Roman"/>
          <w:lang w:eastAsia="ja-JP"/>
        </w:rPr>
        <w:t xml:space="preserve">strong </w:t>
      </w:r>
      <w:proofErr w:type="spellStart"/>
      <w:r w:rsidR="00674B10" w:rsidRPr="00F93A59">
        <w:rPr>
          <w:rFonts w:ascii="Times New Roman" w:hAnsi="Times New Roman"/>
          <w:lang w:eastAsia="ja-JP"/>
        </w:rPr>
        <w:t>photostability</w:t>
      </w:r>
      <w:proofErr w:type="spellEnd"/>
      <w:r w:rsidR="00674B10" w:rsidRPr="00F93A59">
        <w:rPr>
          <w:rFonts w:ascii="Times New Roman" w:hAnsi="Times New Roman"/>
          <w:lang w:eastAsia="ja-JP"/>
        </w:rPr>
        <w:t xml:space="preserve">. </w:t>
      </w:r>
      <w:r w:rsidR="00BE31DF" w:rsidRPr="00F93A59">
        <w:rPr>
          <w:rFonts w:ascii="Times New Roman" w:hAnsi="Times New Roman"/>
          <w:lang w:eastAsia="ja-JP"/>
        </w:rPr>
        <w:t xml:space="preserve">For example, </w:t>
      </w:r>
      <w:r w:rsidR="000E6DFF" w:rsidRPr="00F93A59">
        <w:rPr>
          <w:rFonts w:ascii="Times New Roman" w:hAnsi="Times New Roman"/>
          <w:lang w:eastAsia="ja-JP"/>
        </w:rPr>
        <w:t>in clinical sam</w:t>
      </w:r>
      <w:r w:rsidR="000E6DFF" w:rsidRPr="00290107">
        <w:rPr>
          <w:rFonts w:ascii="Times New Roman" w:hAnsi="Times New Roman"/>
          <w:lang w:eastAsia="ja-JP"/>
        </w:rPr>
        <w:t>ples</w:t>
      </w:r>
      <w:r w:rsidR="00427359" w:rsidRPr="00290107">
        <w:rPr>
          <w:rFonts w:ascii="Times New Roman" w:hAnsi="Times New Roman"/>
          <w:lang w:eastAsia="ja-JP"/>
        </w:rPr>
        <w:t xml:space="preserve"> without amplification</w:t>
      </w:r>
      <w:r w:rsidR="00217D7D">
        <w:rPr>
          <w:rFonts w:ascii="Times New Roman" w:hAnsi="Times New Roman"/>
          <w:lang w:eastAsia="ja-JP"/>
        </w:rPr>
        <w:t>,</w:t>
      </w:r>
      <w:r w:rsidR="00217D7D" w:rsidRPr="00290107">
        <w:rPr>
          <w:rFonts w:ascii="Times New Roman" w:hAnsi="Times New Roman"/>
          <w:lang w:eastAsia="ja-JP"/>
        </w:rPr>
        <w:t xml:space="preserve"> </w:t>
      </w:r>
      <w:proofErr w:type="spellStart"/>
      <w:r w:rsidR="00BE31DF" w:rsidRPr="00F93A59">
        <w:rPr>
          <w:rFonts w:ascii="Times New Roman" w:hAnsi="Times New Roman"/>
          <w:lang w:eastAsia="ja-JP"/>
        </w:rPr>
        <w:t>Shawky</w:t>
      </w:r>
      <w:proofErr w:type="spellEnd"/>
      <w:r w:rsidR="00BE31DF" w:rsidRPr="00F93A59">
        <w:rPr>
          <w:rFonts w:ascii="Times New Roman" w:hAnsi="Times New Roman"/>
          <w:lang w:eastAsia="ja-JP"/>
        </w:rPr>
        <w:t xml:space="preserve"> </w:t>
      </w:r>
      <w:r w:rsidR="00555DAF">
        <w:rPr>
          <w:rFonts w:ascii="Times New Roman" w:hAnsi="Times New Roman"/>
          <w:lang w:eastAsia="ja-JP"/>
        </w:rPr>
        <w:t>and coworkers</w:t>
      </w:r>
      <w:r w:rsidR="00AE28B0">
        <w:rPr>
          <w:rFonts w:ascii="Times New Roman" w:hAnsi="Times New Roman"/>
          <w:lang w:eastAsia="ja-JP"/>
        </w:rPr>
        <w:t xml:space="preserve"> developed</w:t>
      </w:r>
      <w:r w:rsidR="00427359" w:rsidRPr="00290107">
        <w:rPr>
          <w:rFonts w:ascii="Times New Roman" w:hAnsi="Times New Roman"/>
          <w:lang w:eastAsia="ja-JP"/>
        </w:rPr>
        <w:t xml:space="preserve"> </w:t>
      </w:r>
      <w:r w:rsidR="000659EE" w:rsidRPr="00290107">
        <w:rPr>
          <w:rFonts w:ascii="Times New Roman" w:hAnsi="Times New Roman"/>
          <w:lang w:eastAsia="ja-JP"/>
        </w:rPr>
        <w:t xml:space="preserve">a novel assay platform based on </w:t>
      </w:r>
      <w:r w:rsidR="004971DF" w:rsidRPr="00290107">
        <w:rPr>
          <w:rFonts w:ascii="Times New Roman" w:hAnsi="Times New Roman"/>
          <w:lang w:eastAsia="ja-JP"/>
        </w:rPr>
        <w:t xml:space="preserve">inducing aggregation of citrate AuNPs decorated with a specific nanoparticle </w:t>
      </w:r>
      <w:r w:rsidR="00AE28B0">
        <w:rPr>
          <w:rFonts w:ascii="Times New Roman" w:hAnsi="Times New Roman"/>
          <w:lang w:eastAsia="ja-JP"/>
        </w:rPr>
        <w:t xml:space="preserve">by </w:t>
      </w:r>
      <w:r w:rsidR="000B31B8" w:rsidRPr="00F93A59">
        <w:rPr>
          <w:rFonts w:ascii="Times New Roman" w:hAnsi="Times New Roman"/>
          <w:lang w:eastAsia="ja-JP"/>
        </w:rPr>
        <w:t>quantify</w:t>
      </w:r>
      <w:r w:rsidR="000B31B8">
        <w:rPr>
          <w:rFonts w:ascii="Times New Roman" w:hAnsi="Times New Roman"/>
          <w:lang w:eastAsia="ja-JP"/>
        </w:rPr>
        <w:t>ing</w:t>
      </w:r>
      <w:r w:rsidR="005019A0" w:rsidRPr="00F93A59">
        <w:rPr>
          <w:rFonts w:ascii="Times New Roman" w:hAnsi="Times New Roman"/>
          <w:lang w:eastAsia="ja-JP"/>
        </w:rPr>
        <w:t xml:space="preserve"> total RNA </w:t>
      </w:r>
      <w:r w:rsidR="000E6DFF" w:rsidRPr="00F93A59">
        <w:rPr>
          <w:rFonts w:ascii="Times New Roman" w:hAnsi="Times New Roman"/>
          <w:lang w:eastAsia="ja-JP"/>
        </w:rPr>
        <w:t xml:space="preserve">extracted from </w:t>
      </w:r>
      <w:r w:rsidR="00555DAF">
        <w:rPr>
          <w:rFonts w:ascii="Times New Roman" w:hAnsi="Times New Roman"/>
          <w:lang w:eastAsia="ja-JP"/>
        </w:rPr>
        <w:t xml:space="preserve">the </w:t>
      </w:r>
      <w:r w:rsidR="00422C19">
        <w:rPr>
          <w:rFonts w:ascii="Times New Roman" w:hAnsi="Times New Roman"/>
          <w:lang w:eastAsia="ja-JP"/>
        </w:rPr>
        <w:t>h</w:t>
      </w:r>
      <w:r w:rsidR="00427359" w:rsidRPr="00F93A59">
        <w:rPr>
          <w:rFonts w:ascii="Times New Roman" w:hAnsi="Times New Roman"/>
          <w:lang w:eastAsia="ja-JP"/>
        </w:rPr>
        <w:t xml:space="preserve">epatitis C </w:t>
      </w:r>
      <w:r w:rsidR="00422C19">
        <w:rPr>
          <w:rFonts w:ascii="Times New Roman" w:hAnsi="Times New Roman"/>
          <w:lang w:eastAsia="ja-JP"/>
        </w:rPr>
        <w:t>v</w:t>
      </w:r>
      <w:r w:rsidR="00427359" w:rsidRPr="00F93A59">
        <w:rPr>
          <w:rFonts w:ascii="Times New Roman" w:hAnsi="Times New Roman"/>
          <w:lang w:eastAsia="ja-JP"/>
        </w:rPr>
        <w:t xml:space="preserve">irus </w:t>
      </w:r>
      <w:r w:rsidR="005643B0"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{"citationItems":[{"id":"ITEM-1","itemData":{"DOI":"10.1016/j.bios.2016.11.001","ISSN":"18734235","abstract":"The affordable and reliable detection of Hepatitis C Virus (HCV) RNA is a cornerstone in the management and control of infection, affecting approximately 3% of the global population. However, the existing technologies are expensive, labor intensive and time consuming, posing significant limitations to their wide-scale exploitation, particularly in economically deprived populations. Here, we utilized the unique optical and physicochemical properties of gold nanoparticles (AuNPs) to develop a novel assay platform shown to be rapid and robust in sensing and quantifying unamplified HCV RNA in clinical samples. The assay is based on inducing aggregation of citrate AuNPs decorated with a specific nucleic acid probe. Two types of cationic AuNPs, cysteamine and CTAB capped, were compared to achieve maximum assay performance. The technology is simple, rapid, cost effective and quantitative with 93.3% sensitivity, high specificity and detection limit of 4.57 IU/µl. Finally, our data suggest that RNA folding impact the aggregation behavior of the functionalized AuNPs, with broader applications in other nucleic acid detection technologies.","author":[{"dropping-particle":"","family":"Shawky","given":"Sherif M.","non-dropping-particle":"","parse-names":false,"suffix":""},{"dropping-particle":"","family":"Awad","given":"Ahmed M.","non-dropping-particle":"","parse-names":false,"suffix":""},{"dropping-particle":"","family":"Allam","given":"Walaa","non-dropping-particle":"","parse-names":false,"suffix":""},{"dropping-particle":"","family":"Alkordi","given":"Mohamed H.","non-dropping-particle":"","parse-names":false,"suffix":""},{"dropping-particle":"","family":"EL-Khamisy","given":"Sherif F.","non-dropping-particle":"","parse-names":false,"suffix":""}],"container-title":"Biosensors and Bioelectronics","id":"ITEM-1","issue":"November 2016","issued":{"date-parts":[["2017"]]},"page":"349-356","title":"Gold aggregating gold: A novel nanoparticle biosensor approach for the direct quantification of hepatitis C virus RNA in clinical samples","type":"article-journal","volume":"92"},"uris":["http://www.mendeley.com/documents/?uuid=5a766fd8-dd19-4837-8f59-ed7c59b16349"]}],"mendeley":{"formattedCitation":"(Shawky et al., 2017)","plainTextFormattedCitation":"(Shawky et al., 2017)","previouslyFormattedCitation":"(Shawky et al., 2017)"},"properties":{"noteIndex":0},"schema":"https://github.com/citation-style-language/schema/raw/master/csl-citation.json"}</w:instrText>
      </w:r>
      <w:r w:rsidR="005643B0" w:rsidRPr="00290107">
        <w:rPr>
          <w:rFonts w:ascii="Times New Roman" w:hAnsi="Times New Roman"/>
          <w:lang w:eastAsia="ja-JP"/>
        </w:rPr>
        <w:fldChar w:fldCharType="separate"/>
      </w:r>
      <w:r w:rsidR="0052504E" w:rsidRPr="0052504E">
        <w:rPr>
          <w:rFonts w:ascii="Times New Roman" w:hAnsi="Times New Roman"/>
          <w:noProof/>
          <w:lang w:eastAsia="ja-JP"/>
        </w:rPr>
        <w:t>(Shawky et al., 2017)</w:t>
      </w:r>
      <w:r w:rsidR="005643B0" w:rsidRPr="00290107">
        <w:rPr>
          <w:rFonts w:ascii="Times New Roman" w:hAnsi="Times New Roman"/>
          <w:lang w:eastAsia="ja-JP"/>
        </w:rPr>
        <w:fldChar w:fldCharType="end"/>
      </w:r>
      <w:r w:rsidR="004971DF" w:rsidRPr="00290107">
        <w:rPr>
          <w:rFonts w:ascii="Times New Roman" w:hAnsi="Times New Roman"/>
          <w:lang w:eastAsia="ja-JP"/>
        </w:rPr>
        <w:t xml:space="preserve">. </w:t>
      </w:r>
      <w:r w:rsidR="007D49C8" w:rsidRPr="00290107">
        <w:rPr>
          <w:rFonts w:ascii="Times New Roman" w:hAnsi="Times New Roman"/>
          <w:lang w:eastAsia="ja-JP"/>
        </w:rPr>
        <w:t xml:space="preserve">Jung </w:t>
      </w:r>
      <w:r w:rsidR="00AE28B0">
        <w:rPr>
          <w:rFonts w:ascii="Times New Roman" w:hAnsi="Times New Roman"/>
          <w:lang w:eastAsia="ja-JP"/>
        </w:rPr>
        <w:t>and coworkers</w:t>
      </w:r>
      <w:r w:rsidR="007D49C8" w:rsidRPr="00290107">
        <w:rPr>
          <w:rFonts w:ascii="Times New Roman" w:hAnsi="Times New Roman"/>
          <w:lang w:eastAsia="ja-JP"/>
        </w:rPr>
        <w:t xml:space="preserve"> </w:t>
      </w:r>
      <w:r w:rsidR="00E34FCA" w:rsidRPr="00290107">
        <w:rPr>
          <w:rFonts w:ascii="Times New Roman" w:hAnsi="Times New Roman"/>
          <w:lang w:eastAsia="ja-JP"/>
        </w:rPr>
        <w:t xml:space="preserve">developed </w:t>
      </w:r>
      <w:r w:rsidR="00F407C7">
        <w:rPr>
          <w:rFonts w:ascii="Times New Roman" w:hAnsi="Times New Roman"/>
          <w:lang w:eastAsia="ja-JP"/>
        </w:rPr>
        <w:t xml:space="preserve">the </w:t>
      </w:r>
      <w:r w:rsidR="00834944" w:rsidRPr="00290107">
        <w:rPr>
          <w:rFonts w:ascii="Times New Roman" w:hAnsi="Times New Roman"/>
          <w:lang w:eastAsia="ja-JP"/>
        </w:rPr>
        <w:t xml:space="preserve">AuNP-mediated colorimetric method </w:t>
      </w:r>
      <w:r w:rsidR="00E407A5" w:rsidRPr="00290107">
        <w:rPr>
          <w:rFonts w:ascii="Times New Roman" w:hAnsi="Times New Roman"/>
          <w:lang w:eastAsia="ja-JP"/>
        </w:rPr>
        <w:t xml:space="preserve">for </w:t>
      </w:r>
      <w:r w:rsidR="00834944" w:rsidRPr="00290107">
        <w:rPr>
          <w:rFonts w:ascii="Times New Roman" w:hAnsi="Times New Roman"/>
          <w:lang w:eastAsia="ja-JP"/>
        </w:rPr>
        <w:t xml:space="preserve">real-time detection </w:t>
      </w:r>
      <w:r w:rsidR="00E407A5" w:rsidRPr="00290107">
        <w:rPr>
          <w:rFonts w:ascii="Times New Roman" w:hAnsi="Times New Roman"/>
          <w:lang w:eastAsia="ja-JP"/>
        </w:rPr>
        <w:t xml:space="preserve">of </w:t>
      </w:r>
      <w:r w:rsidR="00E407A5" w:rsidRPr="00290107">
        <w:rPr>
          <w:rFonts w:ascii="Times New Roman" w:hAnsi="Times New Roman"/>
          <w:i/>
          <w:lang w:eastAsia="ja-JP"/>
        </w:rPr>
        <w:t>Chlamydia trachomatis</w:t>
      </w:r>
      <w:r w:rsidR="00E407A5" w:rsidRPr="00290107">
        <w:rPr>
          <w:rFonts w:ascii="Times New Roman" w:hAnsi="Times New Roman"/>
          <w:lang w:eastAsia="ja-JP"/>
        </w:rPr>
        <w:t xml:space="preserve"> </w:t>
      </w:r>
      <w:r w:rsidR="00834944" w:rsidRPr="00290107">
        <w:rPr>
          <w:rFonts w:ascii="Times New Roman" w:hAnsi="Times New Roman"/>
          <w:lang w:eastAsia="ja-JP"/>
        </w:rPr>
        <w:t>plasmid</w:t>
      </w:r>
      <w:r w:rsidR="00E407A5" w:rsidRPr="00290107">
        <w:rPr>
          <w:rFonts w:ascii="Times New Roman" w:hAnsi="Times New Roman"/>
          <w:lang w:eastAsia="ja-JP"/>
        </w:rPr>
        <w:t xml:space="preserve">. </w:t>
      </w:r>
      <w:r w:rsidR="00F634B4" w:rsidRPr="00290107">
        <w:rPr>
          <w:rFonts w:ascii="Times New Roman" w:hAnsi="Times New Roman"/>
          <w:lang w:eastAsia="ja-JP"/>
        </w:rPr>
        <w:t>Despite its sensitivity</w:t>
      </w:r>
      <w:r w:rsidR="001A6106">
        <w:rPr>
          <w:rFonts w:ascii="Times New Roman" w:hAnsi="Times New Roman"/>
          <w:lang w:eastAsia="ja-JP"/>
        </w:rPr>
        <w:t>,</w:t>
      </w:r>
      <w:r w:rsidR="00F634B4" w:rsidRPr="00290107">
        <w:rPr>
          <w:rFonts w:ascii="Times New Roman" w:hAnsi="Times New Roman"/>
          <w:lang w:eastAsia="ja-JP"/>
        </w:rPr>
        <w:t xml:space="preserve"> with </w:t>
      </w:r>
      <w:r w:rsidR="00D7147E" w:rsidRPr="00290107">
        <w:rPr>
          <w:rFonts w:ascii="Times New Roman" w:hAnsi="Times New Roman"/>
          <w:lang w:eastAsia="ja-JP"/>
        </w:rPr>
        <w:t>10</w:t>
      </w:r>
      <w:r w:rsidR="00D7147E" w:rsidRPr="00290107">
        <w:rPr>
          <w:rFonts w:ascii="Times New Roman" w:hAnsi="Times New Roman"/>
          <w:vertAlign w:val="superscript"/>
          <w:lang w:eastAsia="ja-JP"/>
        </w:rPr>
        <w:t>2</w:t>
      </w:r>
      <w:r w:rsidR="00D7147E" w:rsidRPr="00290107">
        <w:rPr>
          <w:rFonts w:ascii="Times New Roman" w:hAnsi="Times New Roman"/>
          <w:lang w:eastAsia="ja-JP"/>
        </w:rPr>
        <w:t xml:space="preserve"> copies of the detection limit</w:t>
      </w:r>
      <w:r w:rsidR="00103448" w:rsidRPr="00290107">
        <w:rPr>
          <w:rFonts w:ascii="Times New Roman" w:hAnsi="Times New Roman"/>
          <w:lang w:eastAsia="ja-JP"/>
        </w:rPr>
        <w:t xml:space="preserve">, </w:t>
      </w:r>
      <w:r w:rsidR="00721E5A">
        <w:rPr>
          <w:rFonts w:ascii="Times New Roman" w:hAnsi="Times New Roman"/>
          <w:lang w:eastAsia="ja-JP"/>
        </w:rPr>
        <w:t xml:space="preserve">the method </w:t>
      </w:r>
      <w:r w:rsidR="00103448" w:rsidRPr="00290107">
        <w:rPr>
          <w:rFonts w:ascii="Times New Roman" w:hAnsi="Times New Roman"/>
          <w:lang w:eastAsia="ja-JP"/>
        </w:rPr>
        <w:t xml:space="preserve">requires </w:t>
      </w:r>
      <w:r w:rsidR="00482836" w:rsidRPr="00290107">
        <w:rPr>
          <w:rFonts w:ascii="Times New Roman" w:hAnsi="Times New Roman"/>
          <w:lang w:eastAsia="ja-JP"/>
        </w:rPr>
        <w:t xml:space="preserve">isothermal chain amplification. </w:t>
      </w:r>
      <w:r w:rsidR="00AE28B0">
        <w:rPr>
          <w:rFonts w:ascii="Times New Roman" w:hAnsi="Times New Roman"/>
          <w:lang w:eastAsia="ja-JP"/>
        </w:rPr>
        <w:t>However</w:t>
      </w:r>
      <w:r w:rsidR="007E2EC0" w:rsidRPr="00290107">
        <w:rPr>
          <w:rFonts w:ascii="Times New Roman" w:hAnsi="Times New Roman"/>
          <w:lang w:eastAsia="ja-JP"/>
        </w:rPr>
        <w:t xml:space="preserve">, </w:t>
      </w:r>
      <w:r w:rsidR="001A6106">
        <w:rPr>
          <w:rFonts w:ascii="Times New Roman" w:hAnsi="Times New Roman"/>
          <w:lang w:eastAsia="ja-JP"/>
        </w:rPr>
        <w:t>as</w:t>
      </w:r>
      <w:r w:rsidR="006D119B" w:rsidRPr="00290107">
        <w:rPr>
          <w:rFonts w:ascii="Times New Roman" w:hAnsi="Times New Roman"/>
          <w:lang w:eastAsia="ja-JP"/>
        </w:rPr>
        <w:t xml:space="preserve"> a clinical </w:t>
      </w:r>
      <w:r w:rsidR="006D119B" w:rsidRPr="00290107">
        <w:rPr>
          <w:rFonts w:ascii="Times New Roman" w:hAnsi="Times New Roman"/>
          <w:lang w:eastAsia="ja-JP"/>
        </w:rPr>
        <w:lastRenderedPageBreak/>
        <w:t>sample</w:t>
      </w:r>
      <w:r w:rsidR="001A6106">
        <w:rPr>
          <w:rFonts w:ascii="Times New Roman" w:hAnsi="Times New Roman"/>
          <w:lang w:eastAsia="ja-JP"/>
        </w:rPr>
        <w:t xml:space="preserve"> has not been analyzed</w:t>
      </w:r>
      <w:r w:rsidR="006D119B" w:rsidRPr="00290107">
        <w:rPr>
          <w:rFonts w:ascii="Times New Roman" w:hAnsi="Times New Roman"/>
          <w:lang w:eastAsia="ja-JP"/>
        </w:rPr>
        <w:t xml:space="preserve">, </w:t>
      </w:r>
      <w:r w:rsidR="001A6106">
        <w:rPr>
          <w:rFonts w:ascii="Times New Roman" w:hAnsi="Times New Roman"/>
          <w:lang w:eastAsia="ja-JP"/>
        </w:rPr>
        <w:t>the</w:t>
      </w:r>
      <w:r w:rsidR="006D119B" w:rsidRPr="00290107">
        <w:rPr>
          <w:rFonts w:ascii="Times New Roman" w:hAnsi="Times New Roman"/>
          <w:lang w:eastAsia="ja-JP"/>
        </w:rPr>
        <w:t xml:space="preserve"> </w:t>
      </w:r>
      <w:r w:rsidR="00911B88" w:rsidRPr="00290107">
        <w:rPr>
          <w:rFonts w:ascii="Times New Roman" w:hAnsi="Times New Roman"/>
          <w:lang w:eastAsia="ja-JP"/>
        </w:rPr>
        <w:t xml:space="preserve">applicability of the technology to real samples </w:t>
      </w:r>
      <w:r w:rsidR="001A6106">
        <w:rPr>
          <w:rFonts w:ascii="Times New Roman" w:hAnsi="Times New Roman"/>
          <w:lang w:eastAsia="ja-JP"/>
        </w:rPr>
        <w:t>remains</w:t>
      </w:r>
      <w:r w:rsidR="0063587C" w:rsidRPr="00290107">
        <w:rPr>
          <w:rFonts w:ascii="Times New Roman" w:hAnsi="Times New Roman"/>
          <w:lang w:eastAsia="ja-JP"/>
        </w:rPr>
        <w:t xml:space="preserve"> unknown </w:t>
      </w:r>
      <w:r w:rsidR="007D49C8"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{"citationItems":[{"id":"ITEM-1","itemData":{"DOI":"10.1016/j.bios.2010.07.088","ISSN":"09565663","abstract":"We describe a facile gold nanoparticle (AuNP)-mediated colorimetric method for real-time detection of target DNA in conjugation with our unique isothermal target and signaling probe amplification (iTPA) method, comprising novel ICA (isothermal chain amplification) and CPT (cycling probe technology). Under isothermal conditions, the iTPA simultaneously amplifies the target and signaling probe through two displacement events induced by a combination of four specially designed primers, the strand displacement activity of DNA polymerase, and the RNA degrading activity of RNase H. The resulting target amplicons are hybridized with gold nanoparticle cross-linking assay (GCA) probes having a DNA-RNA-DNA chimeric form followed by RNA cleavage by RNase H in the CPT step. The intact GCA probes were designed to cross-link two sets of DNA-AuNPs conjugates in the absence of target DNA, inducing aggregation (blue color) of AuNPs. On the contrary, the presence of target DNA leads to cleavage of the GCA probes in proportion to the amount of amplified target DNA and the solution remains red in color without aggregation of AuNPs. Relying on this strategy, 102 copies of target Chlamydia trachomatis plasmid were successfully detected in a colorimetric manner. Importantly, all the procedures employed up to the final detection of the target DNA were performed under isothermal conditions without requiring any detection instruments. Therefore, this strategy would greatly benefit convenient, real-time monitoring technology of target DNA under restricted environments. © 2010 Elsevier B.V.","author":[{"dropping-particle":"","family":"Jung","given":"Cheulhee","non-dropping-particle":"","parse-names":false,"suffix":""},{"dropping-particle":"","family":"Chung","given":"Ji Won","non-dropping-particle":"","parse-names":false,"suffix":""},{"dropping-particle":"","family":"Kim","given":"Un Ok","non-dropping-particle":"","parse-names":false,"suffix":""},{"dropping-particle":"","family":"Kim","given":"Min Hwan","non-dropping-particle":"","parse-names":false,"suffix":""},{"dropping-particle":"","family":"Park","given":"Hyun Gyu","non-dropping-particle":"","parse-names":false,"suffix":""}],"container-title":"Biosensors and Bioelectronics","id":"ITEM-1","issue":"5","issued":{"date-parts":[["2011"]]},"page":"1953-1958","title":"Real-time colorimetric detection of target DNA using isothermal target and signaling probe amplification and gold nanoparticle cross-linking assay","type":"article-journal","volume":"26"},"uris":["http://www.mendeley.com/documents/?uuid=d5d6f1fe-f869-4ff0-b498-8645ef487aa2"]}],"mendeley":{"formattedCitation":"(Jung et al., 2011)","plainTextFormattedCitation":"(Jung et al., 2011)","previouslyFormattedCitation":"(Jung et al., 2011)"},"properties":{"noteIndex":0},"schema":"https://github.com/citation-style-language/schema/raw/master/csl-citation.json"}</w:instrText>
      </w:r>
      <w:r w:rsidR="007D49C8" w:rsidRPr="00290107">
        <w:rPr>
          <w:rFonts w:ascii="Times New Roman" w:hAnsi="Times New Roman"/>
          <w:lang w:eastAsia="ja-JP"/>
        </w:rPr>
        <w:fldChar w:fldCharType="separate"/>
      </w:r>
      <w:r w:rsidR="0052504E" w:rsidRPr="0052504E">
        <w:rPr>
          <w:rFonts w:ascii="Times New Roman" w:hAnsi="Times New Roman"/>
          <w:noProof/>
          <w:lang w:eastAsia="ja-JP"/>
        </w:rPr>
        <w:t>(Jung et al., 2011)</w:t>
      </w:r>
      <w:r w:rsidR="007D49C8" w:rsidRPr="00290107">
        <w:rPr>
          <w:rFonts w:ascii="Times New Roman" w:hAnsi="Times New Roman"/>
          <w:lang w:eastAsia="ja-JP"/>
        </w:rPr>
        <w:fldChar w:fldCharType="end"/>
      </w:r>
      <w:r w:rsidR="0063587C" w:rsidRPr="00290107">
        <w:rPr>
          <w:rFonts w:ascii="Times New Roman" w:hAnsi="Times New Roman"/>
          <w:lang w:eastAsia="ja-JP"/>
        </w:rPr>
        <w:t>.</w:t>
      </w:r>
      <w:r w:rsidR="00226216" w:rsidRPr="00290107">
        <w:rPr>
          <w:rFonts w:ascii="Times New Roman" w:hAnsi="Times New Roman"/>
          <w:lang w:eastAsia="ja-JP"/>
        </w:rPr>
        <w:t xml:space="preserve"> </w:t>
      </w:r>
      <w:r w:rsidR="009C3FE7" w:rsidRPr="00290107">
        <w:rPr>
          <w:rFonts w:ascii="Times New Roman" w:hAnsi="Times New Roman"/>
          <w:lang w:eastAsia="ja-JP"/>
        </w:rPr>
        <w:t>Recently,</w:t>
      </w:r>
      <w:r w:rsidR="00EE5FFE" w:rsidRPr="00290107">
        <w:t xml:space="preserve"> </w:t>
      </w:r>
      <w:r w:rsidR="001A6106">
        <w:t>a</w:t>
      </w:r>
      <w:r w:rsidR="00EE5FFE" w:rsidRPr="00290107">
        <w:t xml:space="preserve"> </w:t>
      </w:r>
      <w:r w:rsidR="00EE5FFE" w:rsidRPr="00290107">
        <w:rPr>
          <w:rFonts w:ascii="Times New Roman" w:hAnsi="Times New Roman"/>
          <w:lang w:eastAsia="ja-JP"/>
        </w:rPr>
        <w:t xml:space="preserve">target DNA sequence </w:t>
      </w:r>
      <w:r w:rsidR="005C4406" w:rsidRPr="00290107">
        <w:rPr>
          <w:rFonts w:ascii="Times New Roman" w:hAnsi="Times New Roman"/>
          <w:lang w:eastAsia="ja-JP"/>
        </w:rPr>
        <w:t>identical to one of</w:t>
      </w:r>
      <w:r w:rsidR="009C3FE7" w:rsidRPr="00290107">
        <w:rPr>
          <w:rFonts w:ascii="Times New Roman" w:hAnsi="Times New Roman"/>
          <w:lang w:eastAsia="ja-JP"/>
        </w:rPr>
        <w:t xml:space="preserve"> </w:t>
      </w:r>
      <w:proofErr w:type="spellStart"/>
      <w:r w:rsidR="00A622B1" w:rsidRPr="00290107">
        <w:rPr>
          <w:rFonts w:ascii="Times New Roman" w:hAnsi="Times New Roman"/>
          <w:i/>
          <w:lang w:eastAsia="ja-JP"/>
        </w:rPr>
        <w:t>Acinetobacter</w:t>
      </w:r>
      <w:proofErr w:type="spellEnd"/>
      <w:r w:rsidR="00A622B1" w:rsidRPr="00290107">
        <w:rPr>
          <w:rFonts w:ascii="Times New Roman" w:hAnsi="Times New Roman"/>
          <w:i/>
          <w:lang w:eastAsia="ja-JP"/>
        </w:rPr>
        <w:t xml:space="preserve"> </w:t>
      </w:r>
      <w:proofErr w:type="spellStart"/>
      <w:r w:rsidR="00A622B1" w:rsidRPr="00290107">
        <w:rPr>
          <w:rFonts w:ascii="Times New Roman" w:hAnsi="Times New Roman"/>
          <w:i/>
          <w:lang w:eastAsia="ja-JP"/>
        </w:rPr>
        <w:t>baumannii</w:t>
      </w:r>
      <w:proofErr w:type="spellEnd"/>
      <w:r w:rsidR="00A622B1" w:rsidRPr="00290107">
        <w:rPr>
          <w:rFonts w:ascii="Times New Roman" w:hAnsi="Times New Roman"/>
          <w:lang w:eastAsia="ja-JP"/>
        </w:rPr>
        <w:t xml:space="preserve"> </w:t>
      </w:r>
      <w:r w:rsidR="002E7C1F" w:rsidRPr="00290107">
        <w:rPr>
          <w:rFonts w:ascii="Times New Roman" w:hAnsi="Times New Roman"/>
          <w:lang w:eastAsia="ja-JP"/>
        </w:rPr>
        <w:t xml:space="preserve">was </w:t>
      </w:r>
      <w:r w:rsidR="00F37AB4" w:rsidRPr="00290107">
        <w:rPr>
          <w:rFonts w:ascii="Times New Roman" w:hAnsi="Times New Roman"/>
          <w:lang w:eastAsia="ja-JP"/>
        </w:rPr>
        <w:t xml:space="preserve">detected with </w:t>
      </w:r>
      <w:r w:rsidR="00BA475D" w:rsidRPr="00290107">
        <w:rPr>
          <w:rFonts w:ascii="Times New Roman" w:hAnsi="Times New Roman"/>
          <w:lang w:eastAsia="ja-JP"/>
        </w:rPr>
        <w:t xml:space="preserve">target-specific capture </w:t>
      </w:r>
      <w:r w:rsidR="008D2A06" w:rsidRPr="00290107">
        <w:rPr>
          <w:rFonts w:ascii="Times New Roman" w:hAnsi="Times New Roman"/>
          <w:lang w:eastAsia="ja-JP"/>
        </w:rPr>
        <w:t xml:space="preserve">DNA probes conjugated to </w:t>
      </w:r>
      <w:r w:rsidR="003A1626" w:rsidRPr="00290107">
        <w:rPr>
          <w:rFonts w:ascii="Times New Roman" w:hAnsi="Times New Roman"/>
          <w:lang w:eastAsia="ja-JP"/>
        </w:rPr>
        <w:t xml:space="preserve">AuNPs </w:t>
      </w:r>
      <w:r w:rsidR="008D2A06" w:rsidRPr="00290107">
        <w:rPr>
          <w:rFonts w:ascii="Times New Roman" w:hAnsi="Times New Roman"/>
          <w:lang w:eastAsia="ja-JP"/>
        </w:rPr>
        <w:t xml:space="preserve">(Au-nanoprobes), </w:t>
      </w:r>
      <w:r w:rsidR="006835AD" w:rsidRPr="00290107">
        <w:rPr>
          <w:rFonts w:ascii="Times New Roman" w:hAnsi="Times New Roman"/>
          <w:lang w:eastAsia="ja-JP"/>
        </w:rPr>
        <w:t>in which</w:t>
      </w:r>
      <w:r w:rsidR="008D2A06" w:rsidRPr="00290107">
        <w:rPr>
          <w:rFonts w:ascii="Times New Roman" w:hAnsi="Times New Roman"/>
          <w:lang w:eastAsia="ja-JP"/>
        </w:rPr>
        <w:t xml:space="preserve"> </w:t>
      </w:r>
      <w:r w:rsidR="006835AD" w:rsidRPr="00290107">
        <w:rPr>
          <w:rFonts w:ascii="Times New Roman" w:hAnsi="Times New Roman"/>
          <w:lang w:eastAsia="ja-JP"/>
        </w:rPr>
        <w:t xml:space="preserve">a real sample was not analyzed </w:t>
      </w:r>
      <w:r w:rsidR="00226216"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{"citationItems":[{"id":"ITEM-1","itemData":{"DOI":"10.1016/j.enzmictec.2019.109466","ISSN":"18790909","abstract":"Acinetobacter baumannii is a non-motile, gram-negative member of the gamma proteobacteria. A specific and sensitive approach was established for the detection of Acintobacter baumannii via DNA based bio-assay. In this study, gold nano-star was synthesized and used for bio-conjugation with pDNA toward the detection of target sequences. Synthesized probe (5ʹ TTG TGA ACT ATT TAC GTC AGC ATG C3ʹ) of Acinetobacter baumannii was found with excellent sensitivity. After the hybridization of pDNA with cDNA, target DNA (5ʹ GCA TGC TGA CGT AAA TAG TTC ACA A 3ʹ) was easily measured. According to ultra-sensitivity of the engineered optical DNA-based bio-assay, it is potentially applied in the bacterial detection of the environmental and clinical specimens. Here, the selection of engineered biosensor in the presence of two mismatch sequences was investigated. The results indicated an acceptable choice for DNA-based assays. The low limit of quantification (LLOQ) of genosensor was obtained as 1 fM. The present study is a very important diagnostic examination to recognize Acinetobacter baumannii, which can be a best alternative to the traditional methods.","author":[{"dropping-particle":"","family":"Bahavarnia","given":"Farnaz","non-dropping-particle":"","parse-names":false,"suffix":""},{"dropping-particle":"","family":"Mobed","given":"Ahmad","non-dropping-particle":"","parse-names":false,"suffix":""},{"dropping-particle":"","family":"Hasanzadeh","given":"Mohammad","non-dropping-particle":"","parse-names":false,"suffix":""},{"dropping-particle":"","family":"Saadati","given":"Arezoo","non-dropping-particle":"","parse-names":false,"suffix":""},{"dropping-particle":"","family":"Hassanpour","given":"Soodabeh","non-dropping-particle":"","parse-names":false,"suffix":""},{"dropping-particle":"","family":"Mokhtarzadeh","given":"Ahad","non-dropping-particle":"","parse-names":false,"suffix":""}],"container-title":"Enzyme and Microbial Technology","id":"ITEM-1","issue":"August 2019","issued":{"date-parts":[["2020"]]},"page":"109466","publisher":"Elsevier","title":"Bio-assay of Acintobacter baumannii using DNA conjugated with gold nano-star: A new platform for microorganism analysis","type":"article-journal","volume":"133"},"uris":["http://www.mendeley.com/documents/?uuid=d4300777-af6e-40da-89f7-a57733cc18f6"]}],"mendeley":{"formattedCitation":"(Bahavarnia et al., 2020)","plainTextFormattedCitation":"(Bahavarnia et al., 2020)","previouslyFormattedCitation":"(Bahavarnia et al., 2020)"},"properties":{"noteIndex":0},"schema":"https://github.com/citation-style-language/schema/raw/master/csl-citation.json"}</w:instrText>
      </w:r>
      <w:r w:rsidR="00226216" w:rsidRPr="00290107">
        <w:rPr>
          <w:rFonts w:ascii="Times New Roman" w:hAnsi="Times New Roman"/>
          <w:lang w:eastAsia="ja-JP"/>
        </w:rPr>
        <w:fldChar w:fldCharType="separate"/>
      </w:r>
      <w:r w:rsidR="0052504E" w:rsidRPr="0052504E">
        <w:rPr>
          <w:rFonts w:ascii="Times New Roman" w:hAnsi="Times New Roman"/>
          <w:noProof/>
          <w:lang w:eastAsia="ja-JP"/>
        </w:rPr>
        <w:t>(Bahavarnia et al., 2020)</w:t>
      </w:r>
      <w:r w:rsidR="00226216" w:rsidRPr="00290107">
        <w:rPr>
          <w:rFonts w:ascii="Times New Roman" w:hAnsi="Times New Roman"/>
          <w:lang w:eastAsia="ja-JP"/>
        </w:rPr>
        <w:fldChar w:fldCharType="end"/>
      </w:r>
      <w:r w:rsidR="006835AD" w:rsidRPr="00290107">
        <w:rPr>
          <w:rFonts w:ascii="Times New Roman" w:hAnsi="Times New Roman"/>
          <w:lang w:eastAsia="ja-JP"/>
        </w:rPr>
        <w:t xml:space="preserve">. </w:t>
      </w:r>
      <w:r w:rsidR="007C403E" w:rsidRPr="00290107">
        <w:rPr>
          <w:rFonts w:ascii="Times New Roman" w:hAnsi="Times New Roman"/>
          <w:lang w:eastAsia="ja-JP"/>
        </w:rPr>
        <w:t xml:space="preserve">These previous studies clearly </w:t>
      </w:r>
      <w:r w:rsidR="00994FD6" w:rsidRPr="00290107">
        <w:rPr>
          <w:rFonts w:ascii="Times New Roman" w:hAnsi="Times New Roman"/>
          <w:lang w:eastAsia="ja-JP"/>
        </w:rPr>
        <w:t xml:space="preserve">demonstrate </w:t>
      </w:r>
      <w:r w:rsidR="00CD0395" w:rsidRPr="00290107">
        <w:rPr>
          <w:rFonts w:ascii="Times New Roman" w:hAnsi="Times New Roman"/>
          <w:lang w:eastAsia="ja-JP"/>
        </w:rPr>
        <w:t xml:space="preserve">that </w:t>
      </w:r>
      <w:r w:rsidR="001A0141" w:rsidRPr="00290107">
        <w:rPr>
          <w:rFonts w:ascii="Times New Roman" w:hAnsi="Times New Roman"/>
          <w:lang w:eastAsia="ja-JP"/>
        </w:rPr>
        <w:t>quantify</w:t>
      </w:r>
      <w:r w:rsidR="001A6106">
        <w:rPr>
          <w:rFonts w:ascii="Times New Roman" w:hAnsi="Times New Roman"/>
          <w:lang w:eastAsia="ja-JP"/>
        </w:rPr>
        <w:t>ing</w:t>
      </w:r>
      <w:r w:rsidR="001A0141" w:rsidRPr="00290107">
        <w:rPr>
          <w:rFonts w:ascii="Times New Roman" w:hAnsi="Times New Roman"/>
          <w:lang w:eastAsia="ja-JP"/>
        </w:rPr>
        <w:t xml:space="preserve"> </w:t>
      </w:r>
      <w:r w:rsidR="007A60EA" w:rsidRPr="00290107">
        <w:rPr>
          <w:rFonts w:ascii="Times New Roman" w:hAnsi="Times New Roman"/>
          <w:lang w:eastAsia="ja-JP"/>
        </w:rPr>
        <w:t>16S rRNA in AS samples</w:t>
      </w:r>
      <w:r w:rsidR="001A6106">
        <w:rPr>
          <w:rFonts w:ascii="Times New Roman" w:hAnsi="Times New Roman"/>
          <w:lang w:eastAsia="ja-JP"/>
        </w:rPr>
        <w:t xml:space="preserve"> remains a challenge</w:t>
      </w:r>
      <w:r w:rsidR="007A60EA" w:rsidRPr="00290107">
        <w:rPr>
          <w:rFonts w:ascii="Times New Roman" w:hAnsi="Times New Roman"/>
          <w:lang w:eastAsia="ja-JP"/>
        </w:rPr>
        <w:t xml:space="preserve">. </w:t>
      </w:r>
      <w:r w:rsidR="005A3F60" w:rsidRPr="00290107">
        <w:rPr>
          <w:rFonts w:ascii="Times New Roman" w:hAnsi="Times New Roman"/>
          <w:lang w:eastAsia="ja-JP"/>
        </w:rPr>
        <w:t>Indeed, t</w:t>
      </w:r>
      <w:r w:rsidR="00BE31DF" w:rsidRPr="00290107">
        <w:rPr>
          <w:rFonts w:ascii="Times New Roman" w:hAnsi="Times New Roman"/>
          <w:lang w:eastAsia="ja-JP"/>
        </w:rPr>
        <w:t xml:space="preserve">o our knowledge, </w:t>
      </w:r>
      <w:r w:rsidR="00FB1BD4" w:rsidRPr="00290107">
        <w:rPr>
          <w:rFonts w:ascii="Times New Roman" w:hAnsi="Times New Roman"/>
          <w:lang w:eastAsia="ja-JP"/>
        </w:rPr>
        <w:t>although</w:t>
      </w:r>
      <w:r w:rsidR="00F12046" w:rsidRPr="00290107">
        <w:rPr>
          <w:rFonts w:ascii="Times New Roman" w:hAnsi="Times New Roman"/>
          <w:lang w:eastAsia="ja-JP"/>
        </w:rPr>
        <w:t xml:space="preserve"> </w:t>
      </w:r>
      <w:r w:rsidR="008A117D" w:rsidRPr="00290107">
        <w:rPr>
          <w:rFonts w:ascii="Times New Roman" w:hAnsi="Times New Roman"/>
          <w:lang w:eastAsia="ja-JP"/>
        </w:rPr>
        <w:t xml:space="preserve">drugs </w:t>
      </w:r>
      <w:r w:rsidR="00BE2BC0"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{"citationItems":[{"id":"ITEM-1","itemData":{"DOI":"10.1007/s00604-019-3440-7","ISSN":"14365073","abstract":"A fluorescent nanoprobe consisting of CdTe quantum dots (QDs) and coated with molecularly imprinted layers was prepared and successfully applied to the determination of norfloxacin (NOR) in seawater and wastewater samples. The 3-mercaptopropionic acid capped QDs were prepared and then covered with a protective silica shell. A molecularly imprinted layer was finally synthesized around the silanized QDs using 3-aminopropyltriethoxysilane as functional monomer and norfloxacin as the template. Compared with the non-imprinted polymer, the fluorescence of the nanoprobe with imprinted polymer (measured at excitation/emission wavelengths of 300/596 nm) is strongly reduced in the presence of NOR, and the imprinting factor is 8.8. Under the optimal experimental conditions, the detection limit of the nanoprobe is 0.18 μM, and response is linear between 0.5 - 28 μM of NOR. The relative standard deviation of the detection of NOR is &lt;7.2%. In order to evaluate the practicality of the probe, wastewater and seawater samples spiked with norfloxacin were analyzed by this method, and recoveries ranged from 96.2 - 106.0%. [Figure not available: see fulltext.].","author":[{"dropping-particle":"","family":"Shi","given":"Tian","non-dropping-particle":"","parse-names":false,"suffix":""},{"dropping-particle":"","family":"Fu","given":"Hailu","non-dropping-particle":"","parse-names":false,"suffix":""},{"dropping-particle":"","family":"Tan","given":"Liju","non-dropping-particle":"","parse-names":false,"suffix":""},{"dropping-particle":"","family":"Wang","given":"Jiangtao","non-dropping-particle":"","parse-names":false,"suffix":""}],"container-title":"Microchimica Acta","id":"ITEM-1","issue":"6","issued":{"date-parts":[["2019"]]},"page":"362","title":"CdTe quantum dots coated with a molecularly imprinted polymer for fluorometric determination of norfloxacin in seawater","type":"article-journal","volume":"186"},"uris":["http://www.mendeley.com/documents/?uuid=cc012497-4e1d-4aac-987f-0850e491f25f"]}],"mendeley":{"formattedCitation":"(Shi et al., 2019)","plainTextFormattedCitation":"(Shi et al., 2019)","previouslyFormattedCitation":"(Shi et al., 2019)"},"properties":{"noteIndex":0},"schema":"https://github.com/citation-style-language/schema/raw/master/csl-citation.json"}</w:instrText>
      </w:r>
      <w:r w:rsidR="00BE2BC0" w:rsidRPr="00290107">
        <w:rPr>
          <w:rFonts w:ascii="Times New Roman" w:hAnsi="Times New Roman"/>
          <w:lang w:eastAsia="ja-JP"/>
        </w:rPr>
        <w:fldChar w:fldCharType="separate"/>
      </w:r>
      <w:r w:rsidR="0052504E" w:rsidRPr="0052504E">
        <w:rPr>
          <w:rFonts w:ascii="Times New Roman" w:hAnsi="Times New Roman"/>
          <w:noProof/>
          <w:lang w:eastAsia="ja-JP"/>
        </w:rPr>
        <w:t>(Shi et al., 2019)</w:t>
      </w:r>
      <w:r w:rsidR="00BE2BC0" w:rsidRPr="00290107">
        <w:rPr>
          <w:rFonts w:ascii="Times New Roman" w:hAnsi="Times New Roman"/>
          <w:lang w:eastAsia="ja-JP"/>
        </w:rPr>
        <w:fldChar w:fldCharType="end"/>
      </w:r>
      <w:r w:rsidR="00BE2BC0" w:rsidRPr="00290107">
        <w:rPr>
          <w:rFonts w:ascii="Times New Roman" w:hAnsi="Times New Roman"/>
          <w:lang w:eastAsia="ja-JP"/>
        </w:rPr>
        <w:t xml:space="preserve">, </w:t>
      </w:r>
      <w:r w:rsidR="007D409D" w:rsidRPr="00290107">
        <w:rPr>
          <w:rFonts w:ascii="Times New Roman" w:hAnsi="Times New Roman"/>
          <w:lang w:eastAsia="ja-JP"/>
        </w:rPr>
        <w:t xml:space="preserve">heavy metals </w:t>
      </w:r>
      <w:r w:rsidR="007D409D"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{"citationItems":[{"id":"ITEM-1","itemData":{"DOI":"10.1021/ac2001324","ISSN":"00032700","abstract":"An effective dual-emission fluorescent silica nanoparticle-based probe has been constructed for rapid and ultrasensitive detection of Cu2+. In this nanoprobe, a dye-doped silica core served as a reference signal, thus providing a built-in correction for environmental effects. A response dye was covalently grafted on the surface of the silica nanoparticles through a chelating reagent for Cu2+. The fluorescence of the response dye could be selectively quenched in the presence of Cu2+, accompanied by a visual orange-to-green color switch of the nanoprobe. The nanoprobe provided an effective platform for reliable detection of Cu2+ with a detection limit as low as 10 nM, which is nearly 2 × 103 times lower than the maximum level (</w:instrText>
      </w:r>
      <w:r w:rsidR="003476B1">
        <w:rPr>
          <w:rFonts w:ascii="Lucida Sans Unicode" w:hAnsi="Lucida Sans Unicode" w:cs="Lucida Sans Unicode"/>
          <w:lang w:eastAsia="ja-JP"/>
        </w:rPr>
        <w:instrText>∼</w:instrText>
      </w:r>
      <w:r w:rsidR="003476B1">
        <w:rPr>
          <w:rFonts w:ascii="Times New Roman" w:hAnsi="Times New Roman"/>
          <w:lang w:eastAsia="ja-JP"/>
        </w:rPr>
        <w:instrText xml:space="preserve">20 μM) of Cu2+ in drinking water permitted by the U.S. Environmental Protection Agency (EPA). The high sensitivity was attributed to the strong chelation of Cu2+ with polyethyleneimine (PEI) and a signal amplification effect. The nanoprobe constructed by this method was very stable, enabling the rapid detection of Cu2+ in real water samples. Good linear correlations were obtained over the concentration range from 1 </w:instrText>
      </w:r>
      <w:r w:rsidR="003476B1">
        <w:rPr>
          <w:rFonts w:ascii="Times New Roman" w:hAnsi="Times New Roman" w:hint="eastAsia"/>
          <w:lang w:eastAsia="ja-JP"/>
        </w:rPr>
        <w:instrText>×</w:instrText>
      </w:r>
      <w:r w:rsidR="003476B1">
        <w:rPr>
          <w:rFonts w:ascii="Times New Roman" w:hAnsi="Times New Roman"/>
          <w:lang w:eastAsia="ja-JP"/>
        </w:rPr>
        <w:instrText xml:space="preserve"> 10-7 to 8 × 10 -7 (R2 = 0.99) with recoveries of 103.8-99.14% and 95.5-95.14% for industrial wastewater and lake water, respectively. Additionally, the long-wavelength emission of the response dye can avoid the interference of the autofluorescence of the biosystems, which facilitated their applications in monitoring Cu2+ in cells. Furthermore, the nanoprobe showed a good reversibility; the fluorescence can be switched \"off\" and \"on\" by an addition of Cu2+ and EDTA, respectively. © 2011 American Chemical Society.","author":[{"dropping-particle":"","family":"Zong","given":"Chenghua","non-dropping-particle":"","parse-names":false,"suffix":""},{"dropping-particle":"","family":"Ai","given":"Kelong","non-dropping-particle":"","parse-names":false,"suffix":""},{"dropping-particle":"","family":"Zhang","given":"Guo","non-dropping-particle":"","parse-names":false,"suffix":""},{"dropping-particle":"","family":"Li","given":"Hongwei","non-dropping-particle":"","parse-names":false,"suffix":""},{"dropping-particle":"","family":"Lu","given":"Lehui","non-dropping-particle":"","parse-names":false,"suffix":""}],"container-title":"Analytical Chemistry","id":"ITEM-1","issue":"8","issued":{"date-parts":[["2011"]]},"page":"3126-3132","title":"Dual-emission fluorescent silica nanoparticle-based probe for ultrasensitive detection of Cu2+","type":"article-journal","volume":"83"},"uris":["http://www.mendeley.com/documents/?uuid=f4d88a31-0b0a-44ca-8459-d9d83a5bef0f"]}],"mendeley":{"formattedCitation":"(Zong et al., 2011)","plainTextFormattedCitation":"(Zong et al., 2011)","previouslyFormattedCitation":"(Zong et al., 2011)"},"properties":{"noteIndex":0},"schema":"https://github.com/citation-style-language/schema/raw/master/csl-citation.json"}</w:instrText>
      </w:r>
      <w:r w:rsidR="007D409D" w:rsidRPr="00290107">
        <w:rPr>
          <w:rFonts w:ascii="Times New Roman" w:hAnsi="Times New Roman"/>
          <w:lang w:eastAsia="ja-JP"/>
        </w:rPr>
        <w:fldChar w:fldCharType="separate"/>
      </w:r>
      <w:r w:rsidR="0052504E" w:rsidRPr="0052504E">
        <w:rPr>
          <w:rFonts w:ascii="Times New Roman" w:hAnsi="Times New Roman"/>
          <w:noProof/>
          <w:lang w:eastAsia="ja-JP"/>
        </w:rPr>
        <w:t>(Zong et al., 2011)</w:t>
      </w:r>
      <w:r w:rsidR="007D409D" w:rsidRPr="00290107">
        <w:rPr>
          <w:rFonts w:ascii="Times New Roman" w:hAnsi="Times New Roman"/>
          <w:lang w:eastAsia="ja-JP"/>
        </w:rPr>
        <w:fldChar w:fldCharType="end"/>
      </w:r>
      <w:r w:rsidR="007D409D" w:rsidRPr="00290107">
        <w:rPr>
          <w:rFonts w:ascii="Times New Roman" w:hAnsi="Times New Roman"/>
          <w:lang w:eastAsia="ja-JP"/>
        </w:rPr>
        <w:t>,</w:t>
      </w:r>
      <w:r w:rsidR="008314A4" w:rsidRPr="00290107">
        <w:rPr>
          <w:rFonts w:ascii="Times New Roman" w:hAnsi="Times New Roman"/>
          <w:lang w:eastAsia="ja-JP"/>
        </w:rPr>
        <w:t xml:space="preserve"> and toxic organic compounds </w:t>
      </w:r>
      <w:r w:rsidR="008314A4" w:rsidRPr="00290107">
        <w:rPr>
          <w:rFonts w:ascii="Times New Roman" w:hAnsi="Times New Roman"/>
          <w:lang w:eastAsia="ja-JP"/>
        </w:rPr>
        <w:fldChar w:fldCharType="begin" w:fldLock="1"/>
      </w:r>
      <w:r w:rsidR="003476B1">
        <w:rPr>
          <w:rFonts w:ascii="Times New Roman" w:hAnsi="Times New Roman"/>
          <w:lang w:eastAsia="ja-JP"/>
        </w:rPr>
        <w:instrText xml:space="preserve">ADDIN CSL_CITATION {"citationItems":[{"id":"ITEM-1","itemData":{"DOI":"10.1007/s00604-019-3327-7","ISSN":"14365073","abstract":"Copper nanoclusters (CuNCs) were synthesized starting from glutathione and copper(II) nitrate. They show blue fluorescence peaking at 432 nm when excited at 334 nm. In the presence of o-phenylenediamine (OPD), the blue fluorescence is decreased, but a yellow fluorescence appears with a peak at 557 nm. UV-visible absorptiometry, fluorometry and fluorescence lifetime measurements were used to show that OPD is oxidized by the small fraction of copper(II) ions present in the CuNCs to form the oxidized form of o-phenylenediamine (oxOPD) which displays weak yellow fluorescence, while the blue fluorescence decreases. The ratio of fluorescences at 557 and 432 nm increases linearly in the 0.15 to 110 μg·L </w:instrText>
      </w:r>
      <w:r w:rsidR="003476B1">
        <w:rPr>
          <w:rFonts w:ascii="Times New Roman" w:hAnsi="Times New Roman" w:hint="eastAsia"/>
          <w:lang w:eastAsia="ja-JP"/>
        </w:rPr>
        <w:instrText>−</w:instrText>
      </w:r>
      <w:r w:rsidR="003476B1">
        <w:rPr>
          <w:rFonts w:ascii="Times New Roman" w:hAnsi="Times New Roman"/>
          <w:lang w:eastAsia="ja-JP"/>
        </w:rPr>
        <w:instrText xml:space="preserve">1 OPD concentration range, and the detection limit is 93 ng·L </w:instrText>
      </w:r>
      <w:r w:rsidR="003476B1">
        <w:rPr>
          <w:rFonts w:ascii="Times New Roman" w:hAnsi="Times New Roman" w:hint="eastAsia"/>
          <w:lang w:eastAsia="ja-JP"/>
        </w:rPr>
        <w:instrText>−</w:instrText>
      </w:r>
      <w:r w:rsidR="003476B1">
        <w:rPr>
          <w:rFonts w:ascii="Times New Roman" w:hAnsi="Times New Roman"/>
          <w:lang w:eastAsia="ja-JP"/>
        </w:rPr>
        <w:instrText>1 . Compared to the method based on the use of dissolved Cu(II), the employment of CuNCs reduces the detection limit by a factor of 40. The method was applied to the determination of OPD in spiked environmental water and industrial wastewater samples. Recoveries ranged from 96.8 to 100.3%. [Figure not available: see fulltext.].","author":[{"dropping-particle":"","family":"Ma","given":"Yujun","non-dropping-particle":"","parse-names":false,"suffix":""},{"dropping-particle":"","family":"Yu","given":"Ying","non-dropping-particle":"","parse-names":false,"suffix":""},{"dropping-particle":"","family":"Lin","given":"Bixia","non-dropping-particle":"","parse-names":false,"suffix":""},{"dropping-particle":"","family":"Zhang","given":"Li","non-dropping-particle":"","parse-names":false,"suffix":""},{"dropping-particle":"","family":"Cao","given":"Yujuan","non-dropping-particle":"","parse-names":false,"suffix":""},{"dropping-particle":"","family":"Guo","given":"Manli","non-dropping-particle":"","parse-names":false,"suffix":""}],"container-title":"Microchimica Acta","id":"ITEM-1","issue":"3","issued":{"date-parts":[["2019"]]},"page":"206","title":"A novel signal amplification strategy based on the use of copper nanoclusters for ratiometric fluorimetric determination of o-phenylenediamine","type":"article-journal","volume":"186"},"uris":["http://www.mendeley.com/documents/?uuid=72caa523-4fc3-4453-975e-f28f36278903"]}],"mendeley":{"formattedCitation":"(Ma et al., 2019)","plainTextFormattedCitation":"(Ma et al., 2019)","previouslyFormattedCitation":"(Ma et al., 2019)"},"properties":{"noteIndex":0},"schema":"https://github.com/citation-style-language/schema/raw/master/csl-citation.json"}</w:instrText>
      </w:r>
      <w:r w:rsidR="008314A4" w:rsidRPr="00290107">
        <w:rPr>
          <w:rFonts w:ascii="Times New Roman" w:hAnsi="Times New Roman"/>
          <w:lang w:eastAsia="ja-JP"/>
        </w:rPr>
        <w:fldChar w:fldCharType="separate"/>
      </w:r>
      <w:r w:rsidR="0052504E" w:rsidRPr="0052504E">
        <w:rPr>
          <w:rFonts w:ascii="Times New Roman" w:hAnsi="Times New Roman"/>
          <w:noProof/>
          <w:lang w:eastAsia="ja-JP"/>
        </w:rPr>
        <w:t>(Ma et al., 2019)</w:t>
      </w:r>
      <w:r w:rsidR="008314A4" w:rsidRPr="00290107">
        <w:rPr>
          <w:rFonts w:ascii="Times New Roman" w:hAnsi="Times New Roman"/>
          <w:lang w:eastAsia="ja-JP"/>
        </w:rPr>
        <w:fldChar w:fldCharType="end"/>
      </w:r>
      <w:r w:rsidR="008314A4" w:rsidRPr="00290107">
        <w:rPr>
          <w:rFonts w:ascii="Times New Roman" w:hAnsi="Times New Roman"/>
          <w:lang w:eastAsia="ja-JP"/>
        </w:rPr>
        <w:t xml:space="preserve"> h</w:t>
      </w:r>
      <w:r w:rsidR="00917124" w:rsidRPr="00290107">
        <w:rPr>
          <w:rFonts w:ascii="Times New Roman" w:hAnsi="Times New Roman"/>
          <w:lang w:eastAsia="ja-JP"/>
        </w:rPr>
        <w:t xml:space="preserve">ave been detected with nanoparticles, </w:t>
      </w:r>
      <w:r w:rsidR="00566F01" w:rsidRPr="00290107">
        <w:rPr>
          <w:rFonts w:ascii="Times New Roman" w:hAnsi="Times New Roman"/>
          <w:lang w:eastAsia="ja-JP"/>
        </w:rPr>
        <w:t xml:space="preserve">no study </w:t>
      </w:r>
      <w:r w:rsidR="001E0510">
        <w:rPr>
          <w:rFonts w:ascii="Times New Roman" w:hAnsi="Times New Roman"/>
          <w:lang w:eastAsia="ja-JP"/>
        </w:rPr>
        <w:t xml:space="preserve">has </w:t>
      </w:r>
      <w:r w:rsidR="00AE28B0">
        <w:rPr>
          <w:rFonts w:ascii="Times New Roman" w:hAnsi="Times New Roman"/>
          <w:lang w:eastAsia="ja-JP"/>
        </w:rPr>
        <w:t>achieved</w:t>
      </w:r>
      <w:r w:rsidR="001E0510">
        <w:rPr>
          <w:rFonts w:ascii="Times New Roman" w:hAnsi="Times New Roman"/>
          <w:lang w:eastAsia="ja-JP"/>
        </w:rPr>
        <w:t xml:space="preserve"> </w:t>
      </w:r>
      <w:r w:rsidR="008431EC">
        <w:rPr>
          <w:rFonts w:ascii="Times New Roman" w:hAnsi="Times New Roman"/>
          <w:lang w:eastAsia="ja-JP"/>
        </w:rPr>
        <w:t>the</w:t>
      </w:r>
      <w:r w:rsidR="00566F01" w:rsidRPr="00290107">
        <w:rPr>
          <w:rFonts w:ascii="Times New Roman" w:hAnsi="Times New Roman"/>
          <w:lang w:eastAsia="ja-JP"/>
        </w:rPr>
        <w:t xml:space="preserve"> quantification of 16S rRNA extracted from wastewater with Au-nanoprobes</w:t>
      </w:r>
      <w:r w:rsidR="007D409D" w:rsidRPr="00290107">
        <w:rPr>
          <w:rFonts w:ascii="Times New Roman" w:hAnsi="Times New Roman"/>
          <w:lang w:eastAsia="ja-JP"/>
        </w:rPr>
        <w:t>.</w:t>
      </w:r>
    </w:p>
    <w:p w14:paraId="53FA1090" w14:textId="38A3190D" w:rsidR="0079413F" w:rsidRPr="00290107" w:rsidRDefault="008D008D" w:rsidP="006444FB">
      <w:pPr>
        <w:autoSpaceDE w:val="0"/>
        <w:autoSpaceDN w:val="0"/>
        <w:adjustRightInd w:val="0"/>
        <w:spacing w:after="0" w:line="480" w:lineRule="auto"/>
        <w:ind w:firstLine="720"/>
        <w:contextualSpacing/>
        <w:jc w:val="left"/>
        <w:rPr>
          <w:rFonts w:ascii="Times New Roman" w:hAnsi="Times New Roman"/>
          <w:lang w:eastAsia="ja-JP"/>
        </w:rPr>
      </w:pPr>
      <w:bookmarkStart w:id="5" w:name="_Hlk35007644"/>
      <w:r w:rsidRPr="00290107">
        <w:rPr>
          <w:rFonts w:ascii="Times New Roman" w:hAnsi="Times New Roman"/>
          <w:lang w:eastAsia="ja-JP"/>
        </w:rPr>
        <w:t xml:space="preserve">In this study, </w:t>
      </w:r>
      <w:r w:rsidR="000C6261" w:rsidRPr="00290107">
        <w:rPr>
          <w:rFonts w:ascii="Times New Roman" w:hAnsi="Times New Roman"/>
          <w:lang w:eastAsia="ja-JP"/>
        </w:rPr>
        <w:t xml:space="preserve">we developed </w:t>
      </w:r>
      <w:r w:rsidR="000F3B93" w:rsidRPr="00290107">
        <w:rPr>
          <w:rFonts w:ascii="Times New Roman" w:hAnsi="Times New Roman"/>
          <w:lang w:eastAsia="ja-JP"/>
        </w:rPr>
        <w:t xml:space="preserve">a simple assay for direct colorimetric quantification of </w:t>
      </w:r>
      <w:r w:rsidR="00AF554D" w:rsidRPr="00290107">
        <w:rPr>
          <w:rFonts w:ascii="Times New Roman" w:hAnsi="Times New Roman"/>
          <w:lang w:eastAsia="ja-JP"/>
        </w:rPr>
        <w:t>16S</w:t>
      </w:r>
      <w:r w:rsidR="001E5F4A">
        <w:rPr>
          <w:rFonts w:ascii="Times New Roman" w:hAnsi="Times New Roman"/>
          <w:lang w:eastAsia="ja-JP"/>
        </w:rPr>
        <w:t> </w:t>
      </w:r>
      <w:r w:rsidR="00AF554D" w:rsidRPr="00290107">
        <w:rPr>
          <w:rFonts w:ascii="Times New Roman" w:hAnsi="Times New Roman"/>
          <w:lang w:eastAsia="ja-JP"/>
        </w:rPr>
        <w:t>rRNA</w:t>
      </w:r>
      <w:r w:rsidR="003F21ED" w:rsidRPr="00290107">
        <w:rPr>
          <w:rFonts w:ascii="Times New Roman" w:hAnsi="Times New Roman"/>
          <w:lang w:eastAsia="ja-JP"/>
        </w:rPr>
        <w:t xml:space="preserve"> extracted from environmental samples</w:t>
      </w:r>
      <w:bookmarkEnd w:id="5"/>
      <w:r w:rsidR="00D40363" w:rsidRPr="00290107">
        <w:rPr>
          <w:rFonts w:ascii="Times New Roman" w:hAnsi="Times New Roman"/>
          <w:lang w:eastAsia="ja-JP"/>
        </w:rPr>
        <w:t>.</w:t>
      </w:r>
      <w:r w:rsidR="00F26EE4" w:rsidRPr="00290107">
        <w:rPr>
          <w:rFonts w:ascii="Times New Roman" w:hAnsi="Times New Roman"/>
          <w:lang w:eastAsia="ja-JP"/>
        </w:rPr>
        <w:t xml:space="preserve"> </w:t>
      </w:r>
      <w:r w:rsidR="007B1A8D" w:rsidRPr="00290107">
        <w:rPr>
          <w:rFonts w:ascii="Times New Roman" w:hAnsi="Times New Roman"/>
          <w:lang w:eastAsia="ja-JP"/>
        </w:rPr>
        <w:t>W</w:t>
      </w:r>
      <w:r w:rsidR="00E76EA3" w:rsidRPr="00290107">
        <w:rPr>
          <w:rFonts w:ascii="Times New Roman" w:hAnsi="Times New Roman"/>
          <w:lang w:eastAsia="ja-JP"/>
        </w:rPr>
        <w:t xml:space="preserve">e </w:t>
      </w:r>
      <w:r w:rsidR="007B1A8D" w:rsidRPr="00290107">
        <w:rPr>
          <w:rFonts w:ascii="Times New Roman" w:hAnsi="Times New Roman"/>
          <w:lang w:eastAsia="ja-JP"/>
        </w:rPr>
        <w:t xml:space="preserve">first confirmed </w:t>
      </w:r>
      <w:r w:rsidR="0059192B" w:rsidRPr="00290107">
        <w:rPr>
          <w:rFonts w:ascii="Times New Roman" w:hAnsi="Times New Roman"/>
          <w:lang w:eastAsia="ja-JP"/>
        </w:rPr>
        <w:t xml:space="preserve">the assay format and </w:t>
      </w:r>
      <w:r w:rsidR="00AE28B0">
        <w:rPr>
          <w:rFonts w:ascii="Times New Roman" w:hAnsi="Times New Roman"/>
          <w:lang w:eastAsia="ja-JP"/>
        </w:rPr>
        <w:t>subsequently</w:t>
      </w:r>
      <w:r w:rsidR="00AE28B0" w:rsidRPr="00290107">
        <w:rPr>
          <w:rFonts w:ascii="Times New Roman" w:hAnsi="Times New Roman"/>
          <w:lang w:eastAsia="ja-JP"/>
        </w:rPr>
        <w:t xml:space="preserve"> </w:t>
      </w:r>
      <w:r w:rsidR="00AE28B0">
        <w:rPr>
          <w:rFonts w:ascii="Times New Roman" w:hAnsi="Times New Roman"/>
          <w:lang w:eastAsia="ja-JP"/>
        </w:rPr>
        <w:t>attempted</w:t>
      </w:r>
      <w:r w:rsidR="00AD1097" w:rsidRPr="00290107">
        <w:rPr>
          <w:rFonts w:ascii="Times New Roman" w:hAnsi="Times New Roman"/>
          <w:lang w:eastAsia="ja-JP"/>
        </w:rPr>
        <w:t xml:space="preserve"> to </w:t>
      </w:r>
      <w:r w:rsidR="000346D2" w:rsidRPr="00290107">
        <w:rPr>
          <w:rFonts w:ascii="Times New Roman" w:hAnsi="Times New Roman"/>
          <w:lang w:eastAsia="ja-JP"/>
        </w:rPr>
        <w:t xml:space="preserve">detect </w:t>
      </w:r>
      <w:r w:rsidR="000351F3" w:rsidRPr="00290107">
        <w:rPr>
          <w:rFonts w:ascii="Times New Roman" w:hAnsi="Times New Roman"/>
          <w:lang w:eastAsia="ja-JP"/>
        </w:rPr>
        <w:t xml:space="preserve">a synthetic DNA strand </w:t>
      </w:r>
      <w:r w:rsidR="004812CA">
        <w:rPr>
          <w:rFonts w:ascii="Times New Roman" w:hAnsi="Times New Roman"/>
          <w:lang w:eastAsia="ja-JP"/>
        </w:rPr>
        <w:t>that</w:t>
      </w:r>
      <w:r w:rsidR="00AD1097" w:rsidRPr="00290107">
        <w:rPr>
          <w:rFonts w:ascii="Times New Roman" w:hAnsi="Times New Roman"/>
          <w:lang w:eastAsia="ja-JP"/>
        </w:rPr>
        <w:t xml:space="preserve"> </w:t>
      </w:r>
      <w:r w:rsidR="001346A3" w:rsidRPr="00290107">
        <w:rPr>
          <w:rFonts w:ascii="Times New Roman" w:hAnsi="Times New Roman"/>
          <w:lang w:eastAsia="ja-JP"/>
        </w:rPr>
        <w:t xml:space="preserve">contained identical sequences to </w:t>
      </w:r>
      <w:r w:rsidR="00093BE3" w:rsidRPr="00290107">
        <w:rPr>
          <w:rFonts w:ascii="Times New Roman" w:hAnsi="Times New Roman"/>
          <w:lang w:eastAsia="ja-JP"/>
        </w:rPr>
        <w:t xml:space="preserve">bacterial 16S rRNA. Thereafter, </w:t>
      </w:r>
      <w:r w:rsidR="008E74E4" w:rsidRPr="00290107">
        <w:rPr>
          <w:rFonts w:ascii="Times New Roman" w:hAnsi="Times New Roman"/>
          <w:lang w:eastAsia="ja-JP"/>
        </w:rPr>
        <w:t>we optimized the assay conditions</w:t>
      </w:r>
      <w:r w:rsidR="003556DB" w:rsidRPr="00290107">
        <w:rPr>
          <w:rFonts w:ascii="Times New Roman" w:hAnsi="Times New Roman"/>
          <w:lang w:eastAsia="ja-JP"/>
        </w:rPr>
        <w:t>.</w:t>
      </w:r>
      <w:r w:rsidR="00AD129B" w:rsidRPr="00290107">
        <w:rPr>
          <w:rFonts w:ascii="Times New Roman" w:hAnsi="Times New Roman"/>
          <w:lang w:eastAsia="ja-JP"/>
        </w:rPr>
        <w:t xml:space="preserve"> </w:t>
      </w:r>
      <w:r w:rsidR="004812CA">
        <w:rPr>
          <w:rFonts w:ascii="Times New Roman" w:hAnsi="Times New Roman"/>
          <w:lang w:eastAsia="ja-JP"/>
        </w:rPr>
        <w:t>Furthermore</w:t>
      </w:r>
      <w:r w:rsidR="00EB0DA0" w:rsidRPr="00290107">
        <w:rPr>
          <w:rFonts w:ascii="Times New Roman" w:hAnsi="Times New Roman"/>
          <w:lang w:eastAsia="ja-JP"/>
        </w:rPr>
        <w:t>,</w:t>
      </w:r>
      <w:r w:rsidR="004550AD" w:rsidRPr="00290107">
        <w:rPr>
          <w:rFonts w:ascii="Times New Roman" w:hAnsi="Times New Roman"/>
          <w:lang w:eastAsia="ja-JP"/>
        </w:rPr>
        <w:t xml:space="preserve"> </w:t>
      </w:r>
      <w:r w:rsidR="00217D7D">
        <w:rPr>
          <w:rFonts w:ascii="Times New Roman" w:hAnsi="Times New Roman"/>
          <w:lang w:eastAsia="ja-JP"/>
        </w:rPr>
        <w:t xml:space="preserve">we determined </w:t>
      </w:r>
      <w:r w:rsidR="00011BED">
        <w:rPr>
          <w:rFonts w:ascii="Times New Roman" w:hAnsi="Times New Roman"/>
          <w:lang w:eastAsia="ja-JP"/>
        </w:rPr>
        <w:t>the</w:t>
      </w:r>
      <w:r w:rsidR="004550AD" w:rsidRPr="00290107">
        <w:rPr>
          <w:rFonts w:ascii="Times New Roman" w:hAnsi="Times New Roman"/>
          <w:lang w:eastAsia="ja-JP"/>
        </w:rPr>
        <w:t xml:space="preserve"> </w:t>
      </w:r>
      <w:r w:rsidR="00BC2979" w:rsidRPr="00290107">
        <w:rPr>
          <w:rFonts w:ascii="Times New Roman" w:hAnsi="Times New Roman"/>
          <w:lang w:eastAsia="ja-JP"/>
        </w:rPr>
        <w:t xml:space="preserve">abundances of </w:t>
      </w:r>
      <w:r w:rsidR="000F3B93" w:rsidRPr="00290107">
        <w:rPr>
          <w:rFonts w:ascii="Times New Roman" w:hAnsi="Times New Roman"/>
          <w:lang w:eastAsia="ja-JP"/>
        </w:rPr>
        <w:t xml:space="preserve">bacterial 16S rRNA </w:t>
      </w:r>
      <w:r w:rsidR="00BC2979" w:rsidRPr="00290107">
        <w:rPr>
          <w:rFonts w:ascii="Times New Roman" w:hAnsi="Times New Roman"/>
          <w:lang w:eastAsia="ja-JP"/>
        </w:rPr>
        <w:t xml:space="preserve">extracted from </w:t>
      </w:r>
      <w:r w:rsidR="000F3B93" w:rsidRPr="00290107">
        <w:rPr>
          <w:rFonts w:ascii="Times New Roman" w:hAnsi="Times New Roman"/>
          <w:lang w:eastAsia="ja-JP"/>
        </w:rPr>
        <w:t xml:space="preserve">activated sludge </w:t>
      </w:r>
      <w:r w:rsidR="004550AD" w:rsidRPr="00290107">
        <w:rPr>
          <w:rFonts w:ascii="Times New Roman" w:hAnsi="Times New Roman"/>
          <w:lang w:eastAsia="ja-JP"/>
        </w:rPr>
        <w:t xml:space="preserve">and </w:t>
      </w:r>
      <w:r w:rsidR="004F792B" w:rsidRPr="004F792B">
        <w:rPr>
          <w:rFonts w:ascii="Times New Roman" w:hAnsi="Times New Roman"/>
          <w:lang w:eastAsia="ja-JP"/>
        </w:rPr>
        <w:t xml:space="preserve">anaerobic ammonium oxidation </w:t>
      </w:r>
      <w:r w:rsidR="004F792B">
        <w:rPr>
          <w:rFonts w:ascii="Times New Roman" w:hAnsi="Times New Roman"/>
          <w:lang w:eastAsia="ja-JP"/>
        </w:rPr>
        <w:t>(</w:t>
      </w:r>
      <w:r w:rsidR="004550AD" w:rsidRPr="00290107">
        <w:rPr>
          <w:rFonts w:ascii="Times New Roman" w:hAnsi="Times New Roman"/>
          <w:lang w:eastAsia="ja-JP"/>
        </w:rPr>
        <w:t>anammox</w:t>
      </w:r>
      <w:r w:rsidR="004F792B">
        <w:rPr>
          <w:rFonts w:ascii="Times New Roman" w:hAnsi="Times New Roman"/>
          <w:lang w:eastAsia="ja-JP"/>
        </w:rPr>
        <w:t>)</w:t>
      </w:r>
      <w:r w:rsidR="004550AD" w:rsidRPr="00290107">
        <w:rPr>
          <w:rFonts w:ascii="Times New Roman" w:hAnsi="Times New Roman"/>
          <w:lang w:eastAsia="ja-JP"/>
        </w:rPr>
        <w:t xml:space="preserve"> samples </w:t>
      </w:r>
      <w:r w:rsidR="00B04952" w:rsidRPr="00290107">
        <w:rPr>
          <w:rFonts w:ascii="Times New Roman" w:hAnsi="Times New Roman"/>
          <w:lang w:eastAsia="ja-JP"/>
        </w:rPr>
        <w:t xml:space="preserve">by the </w:t>
      </w:r>
      <w:r w:rsidR="00F83678" w:rsidRPr="00290107">
        <w:rPr>
          <w:rFonts w:ascii="Times New Roman" w:hAnsi="Times New Roman"/>
          <w:lang w:eastAsia="ja-JP"/>
        </w:rPr>
        <w:t>assay</w:t>
      </w:r>
      <w:r w:rsidR="00B04952" w:rsidRPr="00290107">
        <w:rPr>
          <w:rFonts w:ascii="Times New Roman" w:hAnsi="Times New Roman"/>
          <w:lang w:eastAsia="ja-JP"/>
        </w:rPr>
        <w:t xml:space="preserve">. </w:t>
      </w:r>
      <w:r w:rsidR="00AE28B0">
        <w:rPr>
          <w:rFonts w:ascii="Times New Roman" w:hAnsi="Times New Roman"/>
          <w:lang w:eastAsia="ja-JP"/>
        </w:rPr>
        <w:t>B</w:t>
      </w:r>
      <w:r w:rsidR="00AE28B0" w:rsidRPr="00290107">
        <w:rPr>
          <w:rFonts w:ascii="Times New Roman" w:hAnsi="Times New Roman"/>
          <w:lang w:eastAsia="ja-JP"/>
        </w:rPr>
        <w:t xml:space="preserve">ased on the experimental results </w:t>
      </w:r>
      <w:r w:rsidR="00AE28B0">
        <w:rPr>
          <w:rFonts w:ascii="Times New Roman" w:hAnsi="Times New Roman"/>
          <w:lang w:eastAsia="ja-JP"/>
        </w:rPr>
        <w:t xml:space="preserve">we </w:t>
      </w:r>
      <w:r w:rsidR="00AE28B0" w:rsidRPr="00290107">
        <w:rPr>
          <w:rFonts w:ascii="Times New Roman" w:hAnsi="Times New Roman"/>
          <w:lang w:eastAsia="ja-JP"/>
        </w:rPr>
        <w:t>obtained</w:t>
      </w:r>
      <w:r w:rsidR="00AE28B0">
        <w:rPr>
          <w:rFonts w:ascii="Times New Roman" w:hAnsi="Times New Roman"/>
          <w:lang w:eastAsia="ja-JP"/>
        </w:rPr>
        <w:t>, w</w:t>
      </w:r>
      <w:r w:rsidR="00C2345C" w:rsidRPr="00290107">
        <w:rPr>
          <w:rFonts w:ascii="Times New Roman" w:hAnsi="Times New Roman"/>
          <w:lang w:eastAsia="ja-JP"/>
        </w:rPr>
        <w:t xml:space="preserve">e discuss </w:t>
      </w:r>
      <w:r w:rsidR="00C93BD8" w:rsidRPr="00290107">
        <w:rPr>
          <w:rFonts w:ascii="Times New Roman" w:hAnsi="Times New Roman"/>
          <w:lang w:eastAsia="ja-JP"/>
        </w:rPr>
        <w:t xml:space="preserve">the </w:t>
      </w:r>
      <w:r w:rsidR="00C810D5" w:rsidRPr="00290107">
        <w:rPr>
          <w:rFonts w:ascii="Times New Roman" w:hAnsi="Times New Roman"/>
          <w:lang w:eastAsia="ja-JP"/>
        </w:rPr>
        <w:t xml:space="preserve">putative </w:t>
      </w:r>
      <w:r w:rsidR="00C93BD8" w:rsidRPr="00290107">
        <w:rPr>
          <w:rFonts w:ascii="Times New Roman" w:hAnsi="Times New Roman"/>
          <w:lang w:eastAsia="ja-JP"/>
        </w:rPr>
        <w:t>sensing mechanism</w:t>
      </w:r>
      <w:r w:rsidR="00954878" w:rsidRPr="00290107">
        <w:rPr>
          <w:rFonts w:ascii="Times New Roman" w:hAnsi="Times New Roman"/>
          <w:lang w:eastAsia="ja-JP"/>
        </w:rPr>
        <w:t xml:space="preserve"> of the assay, chemistry </w:t>
      </w:r>
      <w:r w:rsidR="004A6B6B" w:rsidRPr="00290107">
        <w:rPr>
          <w:rFonts w:ascii="Times New Roman" w:hAnsi="Times New Roman"/>
          <w:lang w:eastAsia="ja-JP"/>
        </w:rPr>
        <w:t xml:space="preserve">determining </w:t>
      </w:r>
      <w:r w:rsidR="004A73FE" w:rsidRPr="00290107">
        <w:rPr>
          <w:rFonts w:ascii="Times New Roman" w:hAnsi="Times New Roman"/>
          <w:lang w:eastAsia="ja-JP"/>
        </w:rPr>
        <w:t xml:space="preserve">the optimal operational conditions, </w:t>
      </w:r>
      <w:r w:rsidR="00626868" w:rsidRPr="00290107">
        <w:rPr>
          <w:rFonts w:ascii="Times New Roman" w:hAnsi="Times New Roman"/>
          <w:lang w:eastAsia="ja-JP"/>
        </w:rPr>
        <w:t xml:space="preserve">and </w:t>
      </w:r>
      <w:r w:rsidR="004812CA">
        <w:rPr>
          <w:rFonts w:ascii="Times New Roman" w:hAnsi="Times New Roman"/>
          <w:lang w:eastAsia="ja-JP"/>
        </w:rPr>
        <w:t xml:space="preserve">the </w:t>
      </w:r>
      <w:r w:rsidR="0035077F" w:rsidRPr="00290107">
        <w:rPr>
          <w:rFonts w:ascii="Times New Roman" w:hAnsi="Times New Roman"/>
          <w:lang w:eastAsia="ja-JP"/>
        </w:rPr>
        <w:t xml:space="preserve">importance of the assay in terms of </w:t>
      </w:r>
      <w:r w:rsidR="00195109" w:rsidRPr="00290107">
        <w:rPr>
          <w:rFonts w:ascii="Times New Roman" w:hAnsi="Times New Roman"/>
          <w:lang w:eastAsia="ja-JP"/>
        </w:rPr>
        <w:t>environmental engineering</w:t>
      </w:r>
      <w:r w:rsidR="00C93BD8" w:rsidRPr="00290107">
        <w:rPr>
          <w:rFonts w:ascii="Times New Roman" w:hAnsi="Times New Roman"/>
          <w:lang w:eastAsia="ja-JP"/>
        </w:rPr>
        <w:t xml:space="preserve">. </w:t>
      </w:r>
      <w:r w:rsidR="0035113B" w:rsidRPr="00290107">
        <w:rPr>
          <w:rFonts w:ascii="Times New Roman" w:hAnsi="Times New Roman"/>
          <w:lang w:eastAsia="ja-JP"/>
        </w:rPr>
        <w:t xml:space="preserve">We </w:t>
      </w:r>
      <w:r w:rsidR="0044673E" w:rsidRPr="00290107">
        <w:rPr>
          <w:rFonts w:ascii="Times New Roman" w:hAnsi="Times New Roman"/>
          <w:lang w:eastAsia="ja-JP"/>
        </w:rPr>
        <w:t xml:space="preserve">achieved </w:t>
      </w:r>
      <w:r w:rsidR="00A710B6" w:rsidRPr="00290107">
        <w:rPr>
          <w:rFonts w:ascii="Times New Roman" w:hAnsi="Times New Roman"/>
          <w:lang w:eastAsia="ja-JP"/>
        </w:rPr>
        <w:t>quantif</w:t>
      </w:r>
      <w:r w:rsidR="0041278C" w:rsidRPr="00290107">
        <w:rPr>
          <w:rFonts w:ascii="Times New Roman" w:hAnsi="Times New Roman"/>
          <w:lang w:eastAsia="ja-JP"/>
        </w:rPr>
        <w:t>ication of bacterial 16S rRNA extracted from activated sludge and anammox samples</w:t>
      </w:r>
      <w:r w:rsidR="000F6FE1" w:rsidRPr="00290107">
        <w:rPr>
          <w:rFonts w:ascii="Times New Roman" w:hAnsi="Times New Roman"/>
          <w:lang w:eastAsia="ja-JP"/>
        </w:rPr>
        <w:t xml:space="preserve">. </w:t>
      </w:r>
      <w:r w:rsidR="007C11F8" w:rsidRPr="00290107">
        <w:rPr>
          <w:rFonts w:ascii="Times New Roman" w:hAnsi="Times New Roman"/>
          <w:lang w:eastAsia="ja-JP"/>
        </w:rPr>
        <w:t xml:space="preserve">To the best of our knowledge, this study is the first attempt to </w:t>
      </w:r>
      <w:r w:rsidR="00703F73" w:rsidRPr="00290107">
        <w:rPr>
          <w:rFonts w:ascii="Times New Roman" w:hAnsi="Times New Roman"/>
          <w:lang w:eastAsia="ja-JP"/>
        </w:rPr>
        <w:t>quantify bacterial 16S rRNA of biomass in wastewater treatment processes</w:t>
      </w:r>
      <w:r w:rsidR="004812CA">
        <w:rPr>
          <w:rFonts w:ascii="Times New Roman" w:hAnsi="Times New Roman"/>
          <w:lang w:eastAsia="ja-JP"/>
        </w:rPr>
        <w:t>.</w:t>
      </w:r>
      <w:r w:rsidR="00703F73" w:rsidRPr="00290107">
        <w:rPr>
          <w:rFonts w:ascii="Times New Roman" w:hAnsi="Times New Roman"/>
          <w:lang w:eastAsia="ja-JP"/>
        </w:rPr>
        <w:t xml:space="preserve"> </w:t>
      </w:r>
      <w:r w:rsidR="004812CA">
        <w:rPr>
          <w:rFonts w:ascii="Times New Roman" w:hAnsi="Times New Roman"/>
          <w:lang w:eastAsia="ja-JP"/>
        </w:rPr>
        <w:t>Our results have shown the</w:t>
      </w:r>
      <w:r w:rsidR="00703F73" w:rsidRPr="00290107">
        <w:rPr>
          <w:rFonts w:ascii="Times New Roman" w:hAnsi="Times New Roman"/>
          <w:lang w:eastAsia="ja-JP"/>
        </w:rPr>
        <w:t xml:space="preserve"> </w:t>
      </w:r>
      <w:r w:rsidR="0079413F" w:rsidRPr="00290107">
        <w:rPr>
          <w:rFonts w:ascii="Times New Roman" w:hAnsi="Times New Roman"/>
          <w:lang w:eastAsia="ja-JP"/>
        </w:rPr>
        <w:t>feasibility</w:t>
      </w:r>
      <w:r w:rsidR="00A41E55" w:rsidRPr="00290107">
        <w:rPr>
          <w:rFonts w:ascii="Times New Roman" w:hAnsi="Times New Roman"/>
          <w:lang w:eastAsia="ja-JP"/>
        </w:rPr>
        <w:t xml:space="preserve"> </w:t>
      </w:r>
      <w:r w:rsidR="0079413F" w:rsidRPr="00290107">
        <w:rPr>
          <w:rFonts w:ascii="Times New Roman" w:hAnsi="Times New Roman"/>
          <w:lang w:eastAsia="ja-JP"/>
        </w:rPr>
        <w:t>of a simple</w:t>
      </w:r>
      <w:r w:rsidR="004812CA">
        <w:rPr>
          <w:rFonts w:ascii="Times New Roman" w:hAnsi="Times New Roman"/>
          <w:lang w:eastAsia="ja-JP"/>
        </w:rPr>
        <w:t>,</w:t>
      </w:r>
      <w:r w:rsidR="00006A83" w:rsidRPr="00290107">
        <w:rPr>
          <w:rFonts w:ascii="Times New Roman" w:hAnsi="Times New Roman"/>
          <w:lang w:eastAsia="ja-JP"/>
        </w:rPr>
        <w:t xml:space="preserve"> on-site</w:t>
      </w:r>
      <w:r w:rsidR="00AC18A6">
        <w:rPr>
          <w:rFonts w:ascii="Times New Roman" w:hAnsi="Times New Roman"/>
          <w:lang w:eastAsia="ja-JP"/>
        </w:rPr>
        <w:t>,</w:t>
      </w:r>
      <w:r w:rsidR="00006A83" w:rsidRPr="00290107">
        <w:rPr>
          <w:rFonts w:ascii="Times New Roman" w:hAnsi="Times New Roman"/>
          <w:lang w:eastAsia="ja-JP"/>
        </w:rPr>
        <w:t xml:space="preserve"> </w:t>
      </w:r>
      <w:r w:rsidR="0079413F" w:rsidRPr="00290107">
        <w:rPr>
          <w:rFonts w:ascii="Times New Roman" w:hAnsi="Times New Roman"/>
          <w:lang w:eastAsia="ja-JP"/>
        </w:rPr>
        <w:t>colorimetric ‘spot and read’ test in contrast to amplification</w:t>
      </w:r>
      <w:r w:rsidR="004812CA">
        <w:rPr>
          <w:rFonts w:ascii="Times New Roman" w:hAnsi="Times New Roman"/>
          <w:lang w:eastAsia="ja-JP"/>
        </w:rPr>
        <w:t>-</w:t>
      </w:r>
      <w:r w:rsidR="0079413F" w:rsidRPr="00290107">
        <w:rPr>
          <w:rFonts w:ascii="Times New Roman" w:hAnsi="Times New Roman"/>
          <w:lang w:eastAsia="ja-JP"/>
        </w:rPr>
        <w:t>based detection</w:t>
      </w:r>
      <w:r w:rsidR="00A41E55" w:rsidRPr="00290107">
        <w:rPr>
          <w:rFonts w:ascii="Times New Roman" w:hAnsi="Times New Roman"/>
          <w:lang w:eastAsia="ja-JP"/>
        </w:rPr>
        <w:t xml:space="preserve"> </w:t>
      </w:r>
      <w:r w:rsidR="0079413F" w:rsidRPr="00290107">
        <w:rPr>
          <w:rFonts w:ascii="Times New Roman" w:hAnsi="Times New Roman"/>
          <w:lang w:eastAsia="ja-JP"/>
        </w:rPr>
        <w:t>methods.</w:t>
      </w:r>
    </w:p>
    <w:p w14:paraId="68ED1C12" w14:textId="77777777" w:rsidR="00B23C2A" w:rsidRPr="00433582" w:rsidRDefault="00B23C2A" w:rsidP="00B23C2A">
      <w:pPr>
        <w:pStyle w:val="Style1"/>
        <w:spacing w:after="0"/>
        <w:contextualSpacing/>
        <w:rPr>
          <w:rFonts w:ascii="Times New Roman" w:hAnsi="Times New Roman"/>
          <w:b/>
          <w:caps/>
        </w:rPr>
      </w:pPr>
    </w:p>
    <w:p w14:paraId="6B5AC0EB" w14:textId="77777777" w:rsidR="00B23C2A" w:rsidRPr="00290107" w:rsidRDefault="00B23C2A" w:rsidP="00B23C2A">
      <w:pPr>
        <w:pStyle w:val="Style1"/>
        <w:spacing w:after="0"/>
        <w:contextualSpacing/>
        <w:rPr>
          <w:rFonts w:ascii="Times New Roman" w:hAnsi="Times New Roman"/>
          <w:b/>
        </w:rPr>
      </w:pPr>
      <w:r w:rsidRPr="00433582">
        <w:rPr>
          <w:rFonts w:ascii="Times New Roman" w:hAnsi="Times New Roman"/>
          <w:b/>
          <w:caps/>
        </w:rPr>
        <w:t>2. M</w:t>
      </w:r>
      <w:r w:rsidRPr="00433582">
        <w:rPr>
          <w:rFonts w:ascii="Times New Roman" w:hAnsi="Times New Roman"/>
          <w:b/>
        </w:rPr>
        <w:t>aterial</w:t>
      </w:r>
      <w:r w:rsidRPr="00433582">
        <w:rPr>
          <w:rFonts w:ascii="Times New Roman" w:hAnsi="Times New Roman"/>
          <w:b/>
          <w:lang w:eastAsia="ja-JP"/>
        </w:rPr>
        <w:t>s</w:t>
      </w:r>
      <w:r w:rsidRPr="00433582">
        <w:rPr>
          <w:rFonts w:ascii="Times New Roman" w:hAnsi="Times New Roman"/>
          <w:b/>
          <w:caps/>
        </w:rPr>
        <w:t xml:space="preserve"> </w:t>
      </w:r>
      <w:r w:rsidRPr="00433582">
        <w:rPr>
          <w:rFonts w:ascii="Times New Roman" w:hAnsi="Times New Roman"/>
          <w:b/>
        </w:rPr>
        <w:t>and</w:t>
      </w:r>
      <w:r w:rsidRPr="00433582">
        <w:rPr>
          <w:rFonts w:ascii="Times New Roman" w:hAnsi="Times New Roman"/>
          <w:b/>
          <w:caps/>
        </w:rPr>
        <w:t xml:space="preserve"> </w:t>
      </w:r>
      <w:r w:rsidRPr="00290107">
        <w:rPr>
          <w:rFonts w:ascii="Times New Roman" w:hAnsi="Times New Roman"/>
          <w:b/>
          <w:caps/>
          <w:lang w:eastAsia="ja-JP"/>
        </w:rPr>
        <w:t>M</w:t>
      </w:r>
      <w:r w:rsidRPr="00290107">
        <w:rPr>
          <w:rFonts w:ascii="Times New Roman" w:hAnsi="Times New Roman"/>
          <w:b/>
        </w:rPr>
        <w:t>ethods</w:t>
      </w:r>
    </w:p>
    <w:p w14:paraId="13A7E42C" w14:textId="77DD1F7E" w:rsidR="00B23C2A" w:rsidRPr="00290107" w:rsidRDefault="003E223C" w:rsidP="00B23C2A">
      <w:pPr>
        <w:pStyle w:val="Style1"/>
        <w:spacing w:after="0"/>
        <w:contextualSpacing/>
        <w:rPr>
          <w:rFonts w:ascii="Times New Roman" w:hAnsi="Times New Roman"/>
          <w:i/>
          <w:lang w:eastAsia="ja-JP"/>
        </w:rPr>
      </w:pPr>
      <w:r>
        <w:rPr>
          <w:rFonts w:ascii="Times New Roman" w:hAnsi="Times New Roman"/>
          <w:i/>
        </w:rPr>
        <w:lastRenderedPageBreak/>
        <w:t>2.1</w:t>
      </w:r>
      <w:r w:rsidR="00D41D32" w:rsidRPr="00290107">
        <w:rPr>
          <w:rFonts w:ascii="Times New Roman" w:hAnsi="Times New Roman"/>
          <w:i/>
        </w:rPr>
        <w:t xml:space="preserve"> Chemicals and materials</w:t>
      </w:r>
    </w:p>
    <w:p w14:paraId="301C1D21" w14:textId="3A0BC85B" w:rsidR="004E4667" w:rsidRDefault="00ED691B" w:rsidP="0052517E">
      <w:pPr>
        <w:pStyle w:val="Style1"/>
        <w:spacing w:after="0"/>
        <w:ind w:firstLine="720"/>
        <w:contextualSpacing/>
        <w:rPr>
          <w:rFonts w:ascii="Times New Roman" w:hAnsi="Times New Roman"/>
          <w:lang w:eastAsia="ja-JP"/>
        </w:rPr>
      </w:pPr>
      <w:proofErr w:type="gramStart"/>
      <w:r w:rsidRPr="00290107">
        <w:rPr>
          <w:rFonts w:ascii="Times New Roman" w:hAnsi="Times New Roman"/>
          <w:lang w:eastAsia="ja-JP"/>
        </w:rPr>
        <w:t>Single-strand</w:t>
      </w:r>
      <w:r w:rsidR="00721E5A">
        <w:rPr>
          <w:rFonts w:ascii="Times New Roman" w:hAnsi="Times New Roman"/>
          <w:lang w:eastAsia="ja-JP"/>
        </w:rPr>
        <w:t xml:space="preserve"> </w:t>
      </w:r>
      <w:r w:rsidRPr="00290107">
        <w:rPr>
          <w:rFonts w:ascii="Times New Roman" w:hAnsi="Times New Roman"/>
          <w:lang w:eastAsia="ja-JP"/>
        </w:rPr>
        <w:t xml:space="preserve">oligonucleotides were </w:t>
      </w:r>
      <w:r w:rsidR="00481AA6" w:rsidRPr="00290107">
        <w:rPr>
          <w:rFonts w:ascii="Times New Roman" w:hAnsi="Times New Roman"/>
          <w:lang w:eastAsia="ja-JP"/>
        </w:rPr>
        <w:t>synthesized</w:t>
      </w:r>
      <w:r w:rsidRPr="00290107">
        <w:rPr>
          <w:rFonts w:ascii="Times New Roman" w:hAnsi="Times New Roman"/>
          <w:lang w:eastAsia="ja-JP"/>
        </w:rPr>
        <w:t xml:space="preserve"> </w:t>
      </w:r>
      <w:r w:rsidR="00945BC1" w:rsidRPr="00290107">
        <w:rPr>
          <w:rFonts w:ascii="Times New Roman" w:hAnsi="Times New Roman"/>
          <w:lang w:eastAsia="ja-JP"/>
        </w:rPr>
        <w:t>by</w:t>
      </w:r>
      <w:r w:rsidR="00D72E22" w:rsidRPr="00290107">
        <w:rPr>
          <w:rFonts w:ascii="Times New Roman" w:hAnsi="Times New Roman"/>
          <w:lang w:eastAsia="ja-JP"/>
        </w:rPr>
        <w:t xml:space="preserve"> </w:t>
      </w:r>
      <w:r w:rsidRPr="00290107">
        <w:rPr>
          <w:rFonts w:ascii="Times New Roman" w:hAnsi="Times New Roman"/>
          <w:lang w:eastAsia="ja-JP"/>
        </w:rPr>
        <w:t>Eurofins Genomics K.K.</w:t>
      </w:r>
      <w:proofErr w:type="gramEnd"/>
      <w:r w:rsidRPr="00290107">
        <w:rPr>
          <w:rFonts w:ascii="Times New Roman" w:hAnsi="Times New Roman"/>
          <w:lang w:eastAsia="ja-JP"/>
        </w:rPr>
        <w:t xml:space="preserve"> </w:t>
      </w:r>
      <w:r w:rsidR="00725D62" w:rsidRPr="00290107">
        <w:rPr>
          <w:rFonts w:ascii="Times New Roman" w:hAnsi="Times New Roman"/>
          <w:lang w:eastAsia="ja-JP"/>
        </w:rPr>
        <w:t>(Tokyo, Japan).</w:t>
      </w:r>
      <w:r w:rsidR="00A05C2A" w:rsidRPr="00290107">
        <w:rPr>
          <w:rFonts w:ascii="Times New Roman" w:hAnsi="Times New Roman"/>
          <w:lang w:eastAsia="ja-JP"/>
        </w:rPr>
        <w:t xml:space="preserve"> </w:t>
      </w:r>
      <w:r w:rsidR="005455A2" w:rsidRPr="00290107">
        <w:rPr>
          <w:rFonts w:ascii="Times New Roman" w:hAnsi="Times New Roman"/>
          <w:lang w:eastAsia="ja-JP"/>
        </w:rPr>
        <w:t>The sequences of these oligonucleotides are provided in Table</w:t>
      </w:r>
      <w:r w:rsidR="006C3674" w:rsidRPr="00290107">
        <w:rPr>
          <w:rFonts w:ascii="Times New Roman" w:hAnsi="Times New Roman"/>
          <w:lang w:eastAsia="ja-JP"/>
        </w:rPr>
        <w:t xml:space="preserve"> </w:t>
      </w:r>
      <w:r w:rsidR="005455A2" w:rsidRPr="00290107">
        <w:rPr>
          <w:rFonts w:ascii="Times New Roman" w:hAnsi="Times New Roman"/>
          <w:lang w:eastAsia="ja-JP"/>
        </w:rPr>
        <w:t>1.</w:t>
      </w:r>
      <w:r w:rsidR="00D72E22" w:rsidRPr="00290107">
        <w:rPr>
          <w:rFonts w:ascii="Times New Roman" w:hAnsi="Times New Roman"/>
          <w:lang w:eastAsia="ja-JP"/>
        </w:rPr>
        <w:t xml:space="preserve"> </w:t>
      </w:r>
      <w:r w:rsidR="0023146C">
        <w:rPr>
          <w:rFonts w:ascii="Times New Roman" w:hAnsi="Times New Roman"/>
          <w:lang w:eastAsia="ja-JP"/>
        </w:rPr>
        <w:t>As</w:t>
      </w:r>
      <w:r w:rsidR="00065F4A" w:rsidRPr="00290107">
        <w:rPr>
          <w:rFonts w:ascii="Times New Roman" w:hAnsi="Times New Roman"/>
          <w:lang w:eastAsia="ja-JP"/>
        </w:rPr>
        <w:t xml:space="preserve"> w</w:t>
      </w:r>
      <w:r w:rsidR="000D1609" w:rsidRPr="00290107">
        <w:rPr>
          <w:rFonts w:ascii="Times New Roman" w:hAnsi="Times New Roman"/>
          <w:lang w:eastAsia="ja-JP"/>
        </w:rPr>
        <w:t>e targeted</w:t>
      </w:r>
      <w:r w:rsidR="00065F4A" w:rsidRPr="00290107">
        <w:rPr>
          <w:rFonts w:ascii="Times New Roman" w:hAnsi="Times New Roman"/>
          <w:lang w:eastAsia="ja-JP"/>
        </w:rPr>
        <w:t xml:space="preserve"> the 16S rRNA of total bacteria, we </w:t>
      </w:r>
      <w:r w:rsidR="000D1609" w:rsidRPr="00290107">
        <w:rPr>
          <w:rFonts w:ascii="Times New Roman" w:hAnsi="Times New Roman"/>
          <w:lang w:eastAsia="ja-JP"/>
        </w:rPr>
        <w:t>designed Au-nanopro</w:t>
      </w:r>
      <w:r w:rsidR="00BA475D" w:rsidRPr="00290107">
        <w:rPr>
          <w:rFonts w:ascii="Times New Roman" w:hAnsi="Times New Roman"/>
          <w:lang w:eastAsia="ja-JP"/>
        </w:rPr>
        <w:t>bes, which are target-specific capture DNA probes conjugated to AuNPs</w:t>
      </w:r>
      <w:r w:rsidR="007509B7" w:rsidRPr="00290107">
        <w:rPr>
          <w:rFonts w:ascii="Times New Roman" w:hAnsi="Times New Roman"/>
          <w:lang w:eastAsia="ja-JP"/>
        </w:rPr>
        <w:t>,</w:t>
      </w:r>
      <w:r w:rsidR="00BA475D" w:rsidRPr="00290107">
        <w:rPr>
          <w:rFonts w:ascii="Times New Roman" w:hAnsi="Times New Roman"/>
          <w:lang w:eastAsia="ja-JP"/>
        </w:rPr>
        <w:t xml:space="preserve"> specific to total bacteria.</w:t>
      </w:r>
      <w:r w:rsidR="000638D6" w:rsidRPr="00290107">
        <w:rPr>
          <w:rFonts w:ascii="Times New Roman" w:hAnsi="Times New Roman"/>
          <w:lang w:eastAsia="ja-JP"/>
        </w:rPr>
        <w:t xml:space="preserve"> </w:t>
      </w:r>
      <w:r w:rsidR="000D1609" w:rsidRPr="00290107">
        <w:rPr>
          <w:rFonts w:ascii="Times New Roman" w:hAnsi="Times New Roman"/>
          <w:lang w:eastAsia="ja-JP"/>
        </w:rPr>
        <w:t>Two types of Au-nanoprobes for total bacteria were synthesized (see below). One capture DNA probe was complementary to a</w:t>
      </w:r>
      <w:r w:rsidR="00721E5A" w:rsidRPr="00721E5A">
        <w:rPr>
          <w:rFonts w:ascii="Times New Roman" w:hAnsi="Times New Roman"/>
          <w:lang w:eastAsia="ja-JP"/>
        </w:rPr>
        <w:t xml:space="preserve"> </w:t>
      </w:r>
      <w:r w:rsidR="000D1609" w:rsidRPr="00290107">
        <w:rPr>
          <w:rFonts w:ascii="Times New Roman" w:hAnsi="Times New Roman"/>
          <w:lang w:eastAsia="ja-JP"/>
        </w:rPr>
        <w:t>PCR primer for the detection of total bacteria (341F), named c341F</w:t>
      </w:r>
      <w:r w:rsidR="007468DB">
        <w:rPr>
          <w:rFonts w:ascii="Times New Roman" w:hAnsi="Times New Roman"/>
          <w:lang w:eastAsia="ja-JP"/>
        </w:rPr>
        <w:t>,</w:t>
      </w:r>
      <w:r w:rsidR="000D1609" w:rsidRPr="00290107">
        <w:rPr>
          <w:rFonts w:ascii="Times New Roman" w:hAnsi="Times New Roman"/>
          <w:lang w:eastAsia="ja-JP"/>
        </w:rPr>
        <w:t xml:space="preserve"> and the other was a PCR primer for the detection of tot</w:t>
      </w:r>
      <w:r w:rsidR="00065F4A" w:rsidRPr="00290107">
        <w:rPr>
          <w:rFonts w:ascii="Times New Roman" w:hAnsi="Times New Roman"/>
          <w:lang w:eastAsia="ja-JP"/>
        </w:rPr>
        <w:t xml:space="preserve">al bacteria (805R), named 805R </w:t>
      </w:r>
      <w:r w:rsidR="008C73F7"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{"citationItems":[{"id":"ITEM-1","itemData":{"DOI":"10.1038/ismej.2011.41","ISSN":"17517362","abstract":"Salinity is a major factor controlling the distribution of biota in aquatic systems, and most aquatic multicellular organisms are either adapted to life in saltwater or freshwater conditions. Consequently, the saltwater-freshwater mixing zones in coastal or estuarine areas are characterized by limited faunal and floral diversity. Although changes in diversity and decline in species richness in brackish waters is well documented in aquatic ecology, it is unknown to what extent this applies to bacterial communities. Here, we report a first detailed bacterial inventory from vertical profiles of 60 sampling stations distributed along the salinity gradient of the Baltic Sea, one of world's largest brackish water environments, generated using 454 pyrosequencing of partial (400 bp) 16S rRNA genes. Within the salinity gradient, bacterial community composition altered at broad and finer-scale phylogenetic levels. Analogous to faunal communities within brackish conditions, we identified a bacterial brackish water community comprising a diverse combination of freshwater and marine groups, along with populations unique to this environment. As water residence times in the Baltic Sea exceed 3 years, the observed bacterial community cannot be the result of mixing of fresh water and saltwater, but our study represents the first detailed description of an autochthonous brackish microbiome. In contrast to the decline in the diversity of multicellular organisms, reduced bacterial diversity at brackish conditions could not be established. It is possible that the rapid adaptation rate of bacteria has enabled a variety of lineages to fill what for higher organisms remains a challenging and relatively unoccupied ecological niche. © 2011 International Society for Microbial Ecology. All rights reserved.","author":[{"dropping-particle":"","family":"Herlemann","given":"Daniel P.R.","non-dropping-particle":"","parse-names":false,"suffix":""},{"dropping-particle":"","family":"Labrenz","given":"Matthias","non-dropping-particle":"","parse-names":false,"suffix":""},{"dropping-particle":"","family":"Jürgens","given":"Klaus","non-dropping-particle":"","parse-names":false,"suffix":""},{"dropping-particle":"","family":"Bertilsson","given":"Stefan","non-dropping-particle":"","parse-names":false,"suffix":""},{"dropping-particle":"","family":"Waniek","given":"Joanna J.","non-dropping-particle":"","parse-names":false,"suffix":""},{"dropping-particle":"","family":"Andersson","given":"Anders F.","non-dropping-particle":"","parse-names":false,"suffix":""}],"container-title":"ISME Journal","id":"ITEM-1","issued":{"date-parts":[["2011"]]},"page":"1571–1579","title":"Transitions in bacterial communities along the 2000 km salinity gradient of the Baltic Sea","type":"article-journal","volume":"5"},"uris":["http://www.mendeley.com/documents/?uuid=f26d4145-5baa-49f7-aefc-4f1d5d2c19d5"]}],"mendeley":{"formattedCitation":"(Herlemann et al., 2011)","plainTextFormattedCitation":"(Herlemann et al., 2011)","previouslyFormattedCitation":"(Herlemann et al., 2011)"},"properties":{"noteIndex":0},"schema":"https://github.com/citation-style-language/schema/raw/master/csl-citation.json"}</w:instrText>
      </w:r>
      <w:r w:rsidR="008C73F7" w:rsidRPr="00290107">
        <w:rPr>
          <w:rFonts w:ascii="Times New Roman" w:hAnsi="Times New Roman"/>
          <w:lang w:eastAsia="ja-JP"/>
        </w:rPr>
        <w:fldChar w:fldCharType="separate"/>
      </w:r>
      <w:r w:rsidR="0052504E" w:rsidRPr="0052504E">
        <w:rPr>
          <w:rFonts w:ascii="Times New Roman" w:hAnsi="Times New Roman"/>
          <w:noProof/>
          <w:lang w:eastAsia="ja-JP"/>
        </w:rPr>
        <w:t>(Herlemann et al., 2011)</w:t>
      </w:r>
      <w:r w:rsidR="008C73F7" w:rsidRPr="00290107">
        <w:rPr>
          <w:rFonts w:ascii="Times New Roman" w:hAnsi="Times New Roman"/>
          <w:lang w:eastAsia="ja-JP"/>
        </w:rPr>
        <w:fldChar w:fldCharType="end"/>
      </w:r>
      <w:r w:rsidR="008C73F7" w:rsidRPr="00290107">
        <w:rPr>
          <w:rFonts w:ascii="Times New Roman" w:hAnsi="Times New Roman"/>
          <w:lang w:eastAsia="ja-JP"/>
        </w:rPr>
        <w:t>.</w:t>
      </w:r>
      <w:r w:rsidR="006C3674" w:rsidRPr="00290107">
        <w:rPr>
          <w:rFonts w:ascii="Times New Roman" w:hAnsi="Times New Roman"/>
          <w:lang w:eastAsia="ja-JP"/>
        </w:rPr>
        <w:t xml:space="preserve"> </w:t>
      </w:r>
      <w:r w:rsidR="002A6E2B" w:rsidRPr="00290107">
        <w:rPr>
          <w:rFonts w:ascii="Times New Roman" w:hAnsi="Times New Roman"/>
          <w:lang w:eastAsia="ja-JP"/>
        </w:rPr>
        <w:t xml:space="preserve">TGT, </w:t>
      </w:r>
      <w:r w:rsidR="00C34A4D">
        <w:rPr>
          <w:rFonts w:ascii="Times New Roman" w:hAnsi="Times New Roman"/>
          <w:lang w:eastAsia="ja-JP"/>
        </w:rPr>
        <w:t>representing</w:t>
      </w:r>
      <w:r w:rsidR="002A6E2B" w:rsidRPr="00290107">
        <w:rPr>
          <w:rFonts w:ascii="Times New Roman" w:hAnsi="Times New Roman"/>
          <w:lang w:eastAsia="ja-JP"/>
        </w:rPr>
        <w:t xml:space="preserve"> a ta</w:t>
      </w:r>
      <w:r w:rsidR="006B1954" w:rsidRPr="00290107">
        <w:rPr>
          <w:rFonts w:ascii="Times New Roman" w:hAnsi="Times New Roman"/>
          <w:lang w:eastAsia="ja-JP"/>
        </w:rPr>
        <w:t>r</w:t>
      </w:r>
      <w:r w:rsidR="002A6E2B" w:rsidRPr="00290107">
        <w:rPr>
          <w:rFonts w:ascii="Times New Roman" w:hAnsi="Times New Roman"/>
          <w:lang w:eastAsia="ja-JP"/>
        </w:rPr>
        <w:t xml:space="preserve">get, </w:t>
      </w:r>
      <w:r w:rsidR="0023632F" w:rsidRPr="00290107">
        <w:rPr>
          <w:rFonts w:ascii="Times New Roman" w:hAnsi="Times New Roman"/>
          <w:lang w:eastAsia="ja-JP"/>
        </w:rPr>
        <w:t xml:space="preserve">contains sequences </w:t>
      </w:r>
      <w:r w:rsidR="00952B3B" w:rsidRPr="00290107">
        <w:rPr>
          <w:rFonts w:ascii="Times New Roman" w:hAnsi="Times New Roman"/>
          <w:lang w:eastAsia="ja-JP"/>
        </w:rPr>
        <w:t xml:space="preserve">of </w:t>
      </w:r>
      <w:r w:rsidR="0023632F" w:rsidRPr="00290107">
        <w:rPr>
          <w:rFonts w:ascii="Times New Roman" w:hAnsi="Times New Roman"/>
          <w:lang w:eastAsia="ja-JP"/>
        </w:rPr>
        <w:t>universal primer (i.e., 341F and 805R) binding site on bacterial 16S rRNA</w:t>
      </w:r>
      <w:r w:rsidR="00FA52D5" w:rsidRPr="00290107">
        <w:rPr>
          <w:rFonts w:ascii="Times New Roman" w:hAnsi="Times New Roman"/>
          <w:lang w:eastAsia="ja-JP"/>
        </w:rPr>
        <w:t>, which are underlined in TGT in Table 1.</w:t>
      </w:r>
      <w:r w:rsidR="00C9320D" w:rsidRPr="00290107">
        <w:rPr>
          <w:rFonts w:ascii="Times New Roman" w:hAnsi="Times New Roman"/>
          <w:lang w:eastAsia="ja-JP"/>
        </w:rPr>
        <w:t xml:space="preserve"> </w:t>
      </w:r>
      <w:r w:rsidR="00113F31" w:rsidRPr="00290107">
        <w:rPr>
          <w:rFonts w:ascii="Times New Roman" w:hAnsi="Times New Roman"/>
          <w:lang w:eastAsia="ja-JP"/>
        </w:rPr>
        <w:t>T</w:t>
      </w:r>
      <w:r w:rsidR="00C0236B" w:rsidRPr="00290107">
        <w:rPr>
          <w:rFonts w:ascii="Times New Roman" w:hAnsi="Times New Roman"/>
          <w:lang w:eastAsia="ja-JP"/>
        </w:rPr>
        <w:t>10</w:t>
      </w:r>
      <w:r w:rsidR="00113F31" w:rsidRPr="00290107">
        <w:rPr>
          <w:rFonts w:ascii="Times New Roman" w:hAnsi="Times New Roman"/>
          <w:lang w:eastAsia="ja-JP"/>
        </w:rPr>
        <w:t xml:space="preserve"> represents </w:t>
      </w:r>
      <w:r w:rsidR="00C0236B" w:rsidRPr="00290107">
        <w:rPr>
          <w:rFonts w:ascii="Times New Roman" w:hAnsi="Times New Roman"/>
          <w:lang w:eastAsia="ja-JP"/>
        </w:rPr>
        <w:t>10</w:t>
      </w:r>
      <w:r w:rsidR="00113F31" w:rsidRPr="00290107">
        <w:rPr>
          <w:rFonts w:ascii="Times New Roman" w:hAnsi="Times New Roman"/>
          <w:lang w:eastAsia="ja-JP"/>
        </w:rPr>
        <w:t xml:space="preserve"> thymine bases.</w:t>
      </w:r>
      <w:r w:rsidR="000D1609" w:rsidRPr="00290107">
        <w:rPr>
          <w:rFonts w:ascii="Times New Roman" w:hAnsi="Times New Roman"/>
          <w:lang w:eastAsia="ja-JP"/>
        </w:rPr>
        <w:t xml:space="preserve"> </w:t>
      </w:r>
      <w:r w:rsidR="002B48B8" w:rsidRPr="00290107">
        <w:rPr>
          <w:rFonts w:ascii="Times New Roman" w:hAnsi="Times New Roman"/>
          <w:lang w:eastAsia="ja-JP"/>
        </w:rPr>
        <w:t>Gold nanoparticles</w:t>
      </w:r>
      <w:r w:rsidR="00C34A4D">
        <w:rPr>
          <w:rFonts w:ascii="Times New Roman" w:hAnsi="Times New Roman"/>
          <w:lang w:eastAsia="ja-JP"/>
        </w:rPr>
        <w:t>,</w:t>
      </w:r>
      <w:r w:rsidR="00087F3F" w:rsidRPr="00290107">
        <w:t xml:space="preserve"> </w:t>
      </w:r>
      <w:r w:rsidR="00C34A4D" w:rsidRPr="00290107">
        <w:rPr>
          <w:rFonts w:ascii="Times New Roman" w:hAnsi="Times New Roman"/>
          <w:lang w:eastAsia="ja-JP"/>
        </w:rPr>
        <w:t xml:space="preserve">5 nm </w:t>
      </w:r>
      <w:r w:rsidR="00C34A4D">
        <w:rPr>
          <w:rFonts w:ascii="Times New Roman" w:hAnsi="Times New Roman"/>
          <w:lang w:eastAsia="ja-JP"/>
        </w:rPr>
        <w:t>in</w:t>
      </w:r>
      <w:r w:rsidR="00087F3F" w:rsidRPr="00290107">
        <w:rPr>
          <w:rFonts w:ascii="Times New Roman" w:hAnsi="Times New Roman"/>
          <w:lang w:eastAsia="ja-JP"/>
        </w:rPr>
        <w:t xml:space="preserve"> diameter </w:t>
      </w:r>
      <w:r w:rsidR="002B48B8" w:rsidRPr="00290107">
        <w:rPr>
          <w:rFonts w:ascii="Times New Roman" w:hAnsi="Times New Roman"/>
          <w:lang w:eastAsia="ja-JP"/>
        </w:rPr>
        <w:t>(</w:t>
      </w:r>
      <w:r w:rsidR="00087F3F" w:rsidRPr="00290107">
        <w:rPr>
          <w:rFonts w:ascii="Times New Roman" w:hAnsi="Times New Roman"/>
          <w:lang w:eastAsia="ja-JP"/>
        </w:rPr>
        <w:t xml:space="preserve">5 nm </w:t>
      </w:r>
      <w:r w:rsidR="008478BD" w:rsidRPr="00290107">
        <w:rPr>
          <w:rFonts w:ascii="Times New Roman" w:hAnsi="Times New Roman"/>
          <w:lang w:eastAsia="ja-JP"/>
        </w:rPr>
        <w:t>AuNPs</w:t>
      </w:r>
      <w:r w:rsidR="002B48B8" w:rsidRPr="00290107">
        <w:rPr>
          <w:rFonts w:ascii="Times New Roman" w:hAnsi="Times New Roman"/>
          <w:lang w:eastAsia="ja-JP"/>
        </w:rPr>
        <w:t>)</w:t>
      </w:r>
      <w:r w:rsidR="00C34A4D">
        <w:rPr>
          <w:rFonts w:ascii="Times New Roman" w:hAnsi="Times New Roman"/>
          <w:lang w:eastAsia="ja-JP"/>
        </w:rPr>
        <w:t>,</w:t>
      </w:r>
      <w:r w:rsidR="002B48B8" w:rsidRPr="00290107">
        <w:rPr>
          <w:rFonts w:ascii="Times New Roman" w:hAnsi="Times New Roman"/>
          <w:lang w:eastAsia="ja-JP"/>
        </w:rPr>
        <w:t xml:space="preserve"> </w:t>
      </w:r>
      <w:r w:rsidR="008478BD" w:rsidRPr="00290107">
        <w:rPr>
          <w:rFonts w:ascii="Times New Roman" w:hAnsi="Times New Roman"/>
          <w:lang w:eastAsia="ja-JP"/>
        </w:rPr>
        <w:t xml:space="preserve">in citrate buffer solution (catalogue number </w:t>
      </w:r>
      <w:r w:rsidR="00EB3793" w:rsidRPr="00290107">
        <w:rPr>
          <w:rFonts w:ascii="Times New Roman" w:hAnsi="Times New Roman"/>
          <w:lang w:eastAsia="ja-JP"/>
        </w:rPr>
        <w:t>741949</w:t>
      </w:r>
      <w:r w:rsidR="008478BD" w:rsidRPr="00290107">
        <w:rPr>
          <w:rFonts w:ascii="Times New Roman" w:hAnsi="Times New Roman"/>
          <w:lang w:eastAsia="ja-JP"/>
        </w:rPr>
        <w:t xml:space="preserve">) were </w:t>
      </w:r>
      <w:r w:rsidR="008C743B" w:rsidRPr="00290107">
        <w:rPr>
          <w:rFonts w:ascii="Times New Roman" w:hAnsi="Times New Roman"/>
          <w:lang w:eastAsia="ja-JP"/>
        </w:rPr>
        <w:t xml:space="preserve">purchased </w:t>
      </w:r>
      <w:r w:rsidR="008478BD" w:rsidRPr="00290107">
        <w:rPr>
          <w:rFonts w:ascii="Times New Roman" w:hAnsi="Times New Roman"/>
          <w:lang w:eastAsia="ja-JP"/>
        </w:rPr>
        <w:t>from</w:t>
      </w:r>
      <w:r w:rsidR="008C743B" w:rsidRPr="00290107">
        <w:rPr>
          <w:rFonts w:ascii="Times New Roman" w:hAnsi="Times New Roman"/>
          <w:lang w:eastAsia="ja-JP"/>
        </w:rPr>
        <w:t xml:space="preserve"> Merck </w:t>
      </w:r>
      <w:proofErr w:type="spellStart"/>
      <w:r w:rsidR="008C743B" w:rsidRPr="00290107">
        <w:rPr>
          <w:rFonts w:ascii="Times New Roman" w:hAnsi="Times New Roman"/>
          <w:lang w:eastAsia="ja-JP"/>
        </w:rPr>
        <w:t>KGaA</w:t>
      </w:r>
      <w:proofErr w:type="spellEnd"/>
      <w:r w:rsidR="008C743B" w:rsidRPr="00290107">
        <w:rPr>
          <w:rFonts w:ascii="Times New Roman" w:hAnsi="Times New Roman"/>
          <w:lang w:eastAsia="ja-JP"/>
        </w:rPr>
        <w:t xml:space="preserve"> (Darmstadt, Germany). </w:t>
      </w:r>
      <w:proofErr w:type="spellStart"/>
      <w:proofErr w:type="gramStart"/>
      <w:r w:rsidR="00066BD1" w:rsidRPr="00290107">
        <w:rPr>
          <w:rFonts w:ascii="Times New Roman" w:hAnsi="Times New Roman"/>
          <w:lang w:eastAsia="ja-JP"/>
        </w:rPr>
        <w:t>T</w:t>
      </w:r>
      <w:r w:rsidR="00F85697" w:rsidRPr="00290107">
        <w:rPr>
          <w:rFonts w:ascii="Times New Roman" w:hAnsi="Times New Roman" w:hint="eastAsia"/>
          <w:lang w:eastAsia="ja-JP"/>
        </w:rPr>
        <w:t>ris</w:t>
      </w:r>
      <w:proofErr w:type="spellEnd"/>
      <w:r w:rsidR="00F85697" w:rsidRPr="00290107">
        <w:rPr>
          <w:rFonts w:ascii="Times New Roman" w:hAnsi="Times New Roman" w:hint="eastAsia"/>
          <w:lang w:eastAsia="ja-JP"/>
        </w:rPr>
        <w:t>(</w:t>
      </w:r>
      <w:proofErr w:type="gramEnd"/>
      <w:r w:rsidR="00F85697" w:rsidRPr="00290107">
        <w:rPr>
          <w:rFonts w:ascii="Times New Roman" w:hAnsi="Times New Roman" w:hint="eastAsia"/>
          <w:lang w:eastAsia="ja-JP"/>
        </w:rPr>
        <w:t>2-carboxyethyl)phosphine</w:t>
      </w:r>
      <w:r w:rsidR="00F85697" w:rsidRPr="00290107">
        <w:rPr>
          <w:rFonts w:ascii="Times New Roman" w:hAnsi="Times New Roman"/>
          <w:lang w:eastAsia="ja-JP"/>
        </w:rPr>
        <w:t xml:space="preserve"> (TCEP) </w:t>
      </w:r>
      <w:r w:rsidR="00066BD1" w:rsidRPr="00290107">
        <w:rPr>
          <w:rFonts w:ascii="Times New Roman" w:hAnsi="Times New Roman"/>
          <w:lang w:eastAsia="ja-JP"/>
        </w:rPr>
        <w:t xml:space="preserve">was purchased from </w:t>
      </w:r>
      <w:proofErr w:type="spellStart"/>
      <w:r w:rsidR="00066BD1" w:rsidRPr="00290107">
        <w:rPr>
          <w:rFonts w:ascii="Times New Roman" w:hAnsi="Times New Roman"/>
          <w:lang w:eastAsia="ja-JP"/>
        </w:rPr>
        <w:t>Nacalai</w:t>
      </w:r>
      <w:proofErr w:type="spellEnd"/>
      <w:r w:rsidR="00066BD1" w:rsidRPr="00290107">
        <w:rPr>
          <w:rFonts w:ascii="Times New Roman" w:hAnsi="Times New Roman"/>
          <w:lang w:eastAsia="ja-JP"/>
        </w:rPr>
        <w:t xml:space="preserve"> </w:t>
      </w:r>
      <w:proofErr w:type="spellStart"/>
      <w:r w:rsidR="00066BD1" w:rsidRPr="00290107">
        <w:rPr>
          <w:rFonts w:ascii="Times New Roman" w:hAnsi="Times New Roman"/>
          <w:lang w:eastAsia="ja-JP"/>
        </w:rPr>
        <w:t>Tesque</w:t>
      </w:r>
      <w:proofErr w:type="spellEnd"/>
      <w:r w:rsidR="00066BD1" w:rsidRPr="00290107">
        <w:rPr>
          <w:rFonts w:ascii="Times New Roman" w:hAnsi="Times New Roman"/>
          <w:lang w:eastAsia="ja-JP"/>
        </w:rPr>
        <w:t xml:space="preserve"> Inc. (Kyoto, Japan). Sodium acetate</w:t>
      </w:r>
      <w:r w:rsidR="00C33FC6" w:rsidRPr="00290107">
        <w:rPr>
          <w:rFonts w:ascii="Times New Roman" w:hAnsi="Times New Roman"/>
          <w:lang w:eastAsia="ja-JP"/>
        </w:rPr>
        <w:t xml:space="preserve"> (192-01075)</w:t>
      </w:r>
      <w:r w:rsidR="00066BD1" w:rsidRPr="00290107">
        <w:rPr>
          <w:rFonts w:ascii="Times New Roman" w:hAnsi="Times New Roman"/>
          <w:lang w:eastAsia="ja-JP"/>
        </w:rPr>
        <w:t>, acetic acid</w:t>
      </w:r>
      <w:r w:rsidR="0014598C" w:rsidRPr="00290107">
        <w:rPr>
          <w:rFonts w:ascii="Times New Roman" w:hAnsi="Times New Roman"/>
          <w:lang w:eastAsia="ja-JP"/>
        </w:rPr>
        <w:t xml:space="preserve"> (017-00256)</w:t>
      </w:r>
      <w:r w:rsidR="00066BD1" w:rsidRPr="00290107">
        <w:rPr>
          <w:rFonts w:ascii="Times New Roman" w:hAnsi="Times New Roman"/>
          <w:lang w:eastAsia="ja-JP"/>
        </w:rPr>
        <w:t xml:space="preserve">, </w:t>
      </w:r>
      <w:r w:rsidR="007468DB">
        <w:rPr>
          <w:rFonts w:ascii="Times New Roman" w:hAnsi="Times New Roman"/>
          <w:lang w:eastAsia="ja-JP"/>
        </w:rPr>
        <w:t xml:space="preserve">and </w:t>
      </w:r>
      <w:r w:rsidR="0014598C" w:rsidRPr="00290107">
        <w:rPr>
          <w:rFonts w:ascii="Times New Roman" w:hAnsi="Times New Roman"/>
          <w:lang w:eastAsia="ja-JP"/>
        </w:rPr>
        <w:t>sodium chloride (</w:t>
      </w:r>
      <w:r w:rsidR="00A61AC2" w:rsidRPr="00290107">
        <w:rPr>
          <w:rFonts w:ascii="Times New Roman" w:hAnsi="Times New Roman"/>
          <w:lang w:eastAsia="ja-JP"/>
        </w:rPr>
        <w:t>NaCl</w:t>
      </w:r>
      <w:r w:rsidR="0014598C" w:rsidRPr="00290107">
        <w:rPr>
          <w:rFonts w:ascii="Times New Roman" w:hAnsi="Times New Roman"/>
          <w:lang w:eastAsia="ja-JP"/>
        </w:rPr>
        <w:t xml:space="preserve">, </w:t>
      </w:r>
      <w:r w:rsidR="008F7D8F" w:rsidRPr="00290107">
        <w:rPr>
          <w:rFonts w:ascii="Times New Roman" w:hAnsi="Times New Roman"/>
          <w:lang w:eastAsia="ja-JP"/>
        </w:rPr>
        <w:t>191-01665</w:t>
      </w:r>
      <w:r w:rsidR="0014598C" w:rsidRPr="00290107">
        <w:rPr>
          <w:rFonts w:ascii="Times New Roman" w:hAnsi="Times New Roman"/>
          <w:lang w:eastAsia="ja-JP"/>
        </w:rPr>
        <w:t>)</w:t>
      </w:r>
      <w:r w:rsidR="008F7D8F" w:rsidRPr="00290107">
        <w:rPr>
          <w:rFonts w:ascii="Times New Roman" w:hAnsi="Times New Roman"/>
          <w:lang w:eastAsia="ja-JP"/>
        </w:rPr>
        <w:t xml:space="preserve"> </w:t>
      </w:r>
      <w:r w:rsidR="00066BD1" w:rsidRPr="00290107">
        <w:rPr>
          <w:rFonts w:ascii="Times New Roman" w:hAnsi="Times New Roman"/>
          <w:lang w:eastAsia="ja-JP"/>
        </w:rPr>
        <w:t xml:space="preserve">were purchased from </w:t>
      </w:r>
      <w:r w:rsidR="00A61AC2" w:rsidRPr="00290107">
        <w:rPr>
          <w:rFonts w:ascii="Times New Roman" w:hAnsi="Times New Roman"/>
          <w:lang w:eastAsia="ja-JP"/>
        </w:rPr>
        <w:t>Fujifilm Wako Pure Chemical Corporation (Osaka, Japan).</w:t>
      </w:r>
      <w:r w:rsidR="004E4667" w:rsidRPr="00290107">
        <w:rPr>
          <w:rFonts w:ascii="Times New Roman" w:hAnsi="Times New Roman"/>
          <w:lang w:eastAsia="ja-JP"/>
        </w:rPr>
        <w:t xml:space="preserve"> </w:t>
      </w:r>
      <w:r w:rsidR="00F85697" w:rsidRPr="00290107">
        <w:rPr>
          <w:rFonts w:ascii="Times New Roman" w:hAnsi="Times New Roman"/>
          <w:lang w:eastAsia="ja-JP"/>
        </w:rPr>
        <w:t>All solutions were prepared</w:t>
      </w:r>
      <w:r w:rsidR="004E4667" w:rsidRPr="00290107">
        <w:rPr>
          <w:rFonts w:ascii="Times New Roman" w:hAnsi="Times New Roman"/>
          <w:lang w:eastAsia="ja-JP"/>
        </w:rPr>
        <w:t xml:space="preserve"> </w:t>
      </w:r>
      <w:r w:rsidR="00F85697" w:rsidRPr="00290107">
        <w:rPr>
          <w:rFonts w:ascii="Times New Roman" w:hAnsi="Times New Roman"/>
          <w:lang w:eastAsia="ja-JP"/>
        </w:rPr>
        <w:t>with Milli-</w:t>
      </w:r>
      <w:proofErr w:type="spellStart"/>
      <w:r w:rsidR="00F85697" w:rsidRPr="00290107">
        <w:rPr>
          <w:rFonts w:ascii="Times New Roman" w:hAnsi="Times New Roman"/>
          <w:lang w:eastAsia="ja-JP"/>
        </w:rPr>
        <w:t>QWater</w:t>
      </w:r>
      <w:proofErr w:type="spellEnd"/>
      <w:r w:rsidR="00F85697" w:rsidRPr="00290107">
        <w:rPr>
          <w:rFonts w:ascii="Times New Roman" w:hAnsi="Times New Roman"/>
          <w:lang w:eastAsia="ja-JP"/>
        </w:rPr>
        <w:t xml:space="preserve"> (</w:t>
      </w:r>
      <w:r w:rsidR="004E4667" w:rsidRPr="00290107">
        <w:rPr>
          <w:rFonts w:ascii="Times New Roman" w:hAnsi="Times New Roman"/>
          <w:lang w:eastAsia="ja-JP"/>
        </w:rPr>
        <w:t>Merck Millipore, Tokyo, Japan).</w:t>
      </w:r>
    </w:p>
    <w:p w14:paraId="37C855D0" w14:textId="77777777" w:rsidR="00E8625B" w:rsidRPr="00290107" w:rsidRDefault="00E8625B" w:rsidP="0052517E">
      <w:pPr>
        <w:pStyle w:val="Style1"/>
        <w:spacing w:after="0"/>
        <w:ind w:firstLine="720"/>
        <w:contextualSpacing/>
        <w:rPr>
          <w:rFonts w:ascii="Times New Roman" w:hAnsi="Times New Roman"/>
          <w:lang w:eastAsia="ja-JP"/>
        </w:rPr>
      </w:pPr>
    </w:p>
    <w:p w14:paraId="18A34A4E" w14:textId="45DA7E78" w:rsidR="005455A2" w:rsidRPr="00290107" w:rsidRDefault="005455A2" w:rsidP="00721E5A">
      <w:pPr>
        <w:spacing w:after="0"/>
        <w:jc w:val="left"/>
        <w:rPr>
          <w:rFonts w:ascii="Times New Roman" w:hAnsi="Times New Roman"/>
        </w:rPr>
      </w:pPr>
      <w:r w:rsidRPr="00290107">
        <w:rPr>
          <w:rFonts w:ascii="Times New Roman" w:hAnsi="Times New Roman"/>
          <w:b/>
        </w:rPr>
        <w:t>Table 1.</w:t>
      </w:r>
      <w:r w:rsidR="00DA3D55" w:rsidRPr="00290107">
        <w:rPr>
          <w:rFonts w:ascii="Times New Roman" w:hAnsi="Times New Roman"/>
        </w:rPr>
        <w:t xml:space="preserve"> Sequences of oligonucleotides used in this study</w:t>
      </w:r>
      <w:r w:rsidRPr="00290107">
        <w:rPr>
          <w:rFonts w:ascii="Times New Roman" w:hAnsi="Times New Roman"/>
        </w:rPr>
        <w:t>.</w:t>
      </w:r>
    </w:p>
    <w:tbl>
      <w:tblPr>
        <w:tblW w:w="0" w:type="auto"/>
        <w:tblLayout w:type="fixed"/>
        <w:tblCellMar>
          <w:left w:w="99" w:type="dxa"/>
          <w:right w:w="99" w:type="dxa"/>
        </w:tblCellMar>
        <w:tblLook w:val="04A0" w:firstRow="1" w:lastRow="0" w:firstColumn="1" w:lastColumn="0" w:noHBand="0" w:noVBand="1"/>
      </w:tblPr>
      <w:tblGrid>
        <w:gridCol w:w="1800"/>
        <w:gridCol w:w="7513"/>
      </w:tblGrid>
      <w:tr w:rsidR="00290107" w:rsidRPr="00290107" w14:paraId="34E7EF87" w14:textId="77777777" w:rsidTr="000B3275">
        <w:trPr>
          <w:cantSplit/>
          <w:trHeight w:hRule="exact" w:val="397"/>
        </w:trPr>
        <w:tc>
          <w:tcPr>
            <w:tcW w:w="1800" w:type="dxa"/>
            <w:tcBorders>
              <w:top w:val="single" w:sz="12" w:space="0" w:color="auto"/>
              <w:left w:val="nil"/>
              <w:bottom w:val="single" w:sz="12" w:space="0" w:color="auto"/>
              <w:right w:val="nil"/>
            </w:tcBorders>
            <w:shd w:val="clear" w:color="auto" w:fill="auto"/>
            <w:noWrap/>
            <w:vAlign w:val="center"/>
            <w:hideMark/>
          </w:tcPr>
          <w:p w14:paraId="4B664177" w14:textId="3C4457BB" w:rsidR="00A6106D" w:rsidRPr="00290107" w:rsidRDefault="00A6106D" w:rsidP="000B3275">
            <w:pPr>
              <w:adjustRightInd w:val="0"/>
              <w:snapToGrid w:val="0"/>
              <w:spacing w:after="0" w:line="360" w:lineRule="auto"/>
              <w:rPr>
                <w:rFonts w:ascii="Times New Roman" w:eastAsia="MS PGothic" w:hAnsi="Times New Roman"/>
                <w:kern w:val="0"/>
              </w:rPr>
            </w:pPr>
            <w:r w:rsidRPr="00290107">
              <w:rPr>
                <w:rFonts w:ascii="Times New Roman" w:eastAsia="MS PGothic" w:hAnsi="Times New Roman"/>
                <w:kern w:val="0"/>
              </w:rPr>
              <w:t>Oligonucleotide</w:t>
            </w:r>
          </w:p>
        </w:tc>
        <w:tc>
          <w:tcPr>
            <w:tcW w:w="7513" w:type="dxa"/>
            <w:tcBorders>
              <w:top w:val="single" w:sz="12" w:space="0" w:color="auto"/>
              <w:bottom w:val="single" w:sz="12" w:space="0" w:color="auto"/>
            </w:tcBorders>
            <w:vAlign w:val="center"/>
          </w:tcPr>
          <w:p w14:paraId="0EDB220A" w14:textId="007DDEBA" w:rsidR="00A6106D" w:rsidRPr="00290107" w:rsidRDefault="00A6106D" w:rsidP="000B3275">
            <w:pPr>
              <w:adjustRightInd w:val="0"/>
              <w:snapToGrid w:val="0"/>
              <w:spacing w:after="0" w:line="360" w:lineRule="auto"/>
              <w:jc w:val="center"/>
              <w:rPr>
                <w:rFonts w:ascii="Times New Roman" w:eastAsia="MS PGothic" w:hAnsi="Times New Roman"/>
                <w:kern w:val="0"/>
              </w:rPr>
            </w:pPr>
            <w:r w:rsidRPr="00290107">
              <w:rPr>
                <w:rFonts w:ascii="Times New Roman" w:eastAsia="MS PGothic" w:hAnsi="Times New Roman"/>
                <w:kern w:val="0"/>
              </w:rPr>
              <w:t>Sequence</w:t>
            </w:r>
          </w:p>
        </w:tc>
      </w:tr>
      <w:tr w:rsidR="00290107" w:rsidRPr="00290107" w14:paraId="186641E2" w14:textId="77777777" w:rsidTr="000B3275">
        <w:trPr>
          <w:trHeight w:val="284"/>
        </w:trPr>
        <w:tc>
          <w:tcPr>
            <w:tcW w:w="1800" w:type="dxa"/>
            <w:tcBorders>
              <w:top w:val="single" w:sz="12" w:space="0" w:color="auto"/>
              <w:left w:val="nil"/>
              <w:right w:val="nil"/>
            </w:tcBorders>
            <w:shd w:val="clear" w:color="auto" w:fill="auto"/>
            <w:noWrap/>
            <w:vAlign w:val="center"/>
          </w:tcPr>
          <w:p w14:paraId="14881BF7" w14:textId="41FF8A71" w:rsidR="00A6106D" w:rsidRPr="00290107" w:rsidRDefault="00183999" w:rsidP="000B3275">
            <w:pPr>
              <w:adjustRightInd w:val="0"/>
              <w:snapToGrid w:val="0"/>
              <w:spacing w:after="0" w:line="360" w:lineRule="auto"/>
              <w:rPr>
                <w:rFonts w:ascii="Times New Roman" w:eastAsia="MS PGothic" w:hAnsi="Times New Roman"/>
                <w:kern w:val="0"/>
              </w:rPr>
            </w:pPr>
            <w:proofErr w:type="gramStart"/>
            <w:r w:rsidRPr="00290107">
              <w:rPr>
                <w:rFonts w:ascii="Times New Roman" w:eastAsia="MS PGothic" w:hAnsi="Times New Roman"/>
                <w:kern w:val="0"/>
              </w:rPr>
              <w:t>c341F</w:t>
            </w:r>
            <w:proofErr w:type="gramEnd"/>
          </w:p>
        </w:tc>
        <w:tc>
          <w:tcPr>
            <w:tcW w:w="7513" w:type="dxa"/>
            <w:tcBorders>
              <w:top w:val="single" w:sz="12" w:space="0" w:color="auto"/>
            </w:tcBorders>
            <w:vAlign w:val="center"/>
          </w:tcPr>
          <w:p w14:paraId="5CB0C8CC" w14:textId="4DC739F5" w:rsidR="00A6106D" w:rsidRPr="00290107" w:rsidRDefault="00586B6E" w:rsidP="000B3275">
            <w:pPr>
              <w:adjustRightInd w:val="0"/>
              <w:snapToGrid w:val="0"/>
              <w:spacing w:after="0" w:line="360" w:lineRule="auto"/>
              <w:jc w:val="center"/>
              <w:rPr>
                <w:rFonts w:ascii="Times New Roman" w:eastAsia="MS PGothic" w:hAnsi="Times New Roman"/>
                <w:kern w:val="0"/>
              </w:rPr>
            </w:pPr>
            <w:r w:rsidRPr="00290107">
              <w:rPr>
                <w:rFonts w:ascii="Times New Roman" w:eastAsia="MS PGothic" w:hAnsi="Times New Roman"/>
                <w:kern w:val="0"/>
              </w:rPr>
              <w:t>5'HS−(</w:t>
            </w:r>
            <w:proofErr w:type="gramStart"/>
            <w:r w:rsidR="0093596F" w:rsidRPr="00290107">
              <w:rPr>
                <w:rFonts w:ascii="Times New Roman" w:eastAsia="MS PGothic" w:hAnsi="Times New Roman"/>
                <w:kern w:val="0"/>
              </w:rPr>
              <w:t>CH</w:t>
            </w:r>
            <w:r w:rsidR="0093596F" w:rsidRPr="00290107">
              <w:rPr>
                <w:rFonts w:ascii="Times New Roman" w:eastAsia="MS PGothic" w:hAnsi="Times New Roman"/>
                <w:kern w:val="0"/>
                <w:vertAlign w:val="subscript"/>
              </w:rPr>
              <w:t>2</w:t>
            </w:r>
            <w:r w:rsidRPr="00290107">
              <w:rPr>
                <w:rFonts w:ascii="Times New Roman" w:eastAsia="MS PGothic" w:hAnsi="Times New Roman"/>
                <w:kern w:val="0"/>
              </w:rPr>
              <w:t>)</w:t>
            </w:r>
            <w:r w:rsidR="00B07B57" w:rsidRPr="00290107">
              <w:rPr>
                <w:rFonts w:ascii="Times New Roman" w:eastAsia="MS PGothic" w:hAnsi="Times New Roman"/>
                <w:kern w:val="0"/>
                <w:vertAlign w:val="subscript"/>
              </w:rPr>
              <w:t>6</w:t>
            </w:r>
            <w:r w:rsidRPr="00290107">
              <w:rPr>
                <w:rFonts w:ascii="Times New Roman" w:hAnsi="Times New Roman"/>
                <w:lang w:eastAsia="ja-JP"/>
              </w:rPr>
              <w:t>−</w:t>
            </w:r>
            <w:r w:rsidR="008D60DD" w:rsidRPr="00290107">
              <w:rPr>
                <w:rFonts w:ascii="Times New Roman" w:hAnsi="Times New Roman"/>
                <w:lang w:eastAsia="ja-JP"/>
              </w:rPr>
              <w:t>CTGCWGCCNCCCGTAGG</w:t>
            </w:r>
            <w:r w:rsidR="00AC2F78" w:rsidRPr="00290107">
              <w:rPr>
                <w:rFonts w:ascii="Times New Roman" w:eastAsia="MS PGothic" w:hAnsi="Times New Roman"/>
                <w:kern w:val="0"/>
              </w:rPr>
              <w:t>−3'</w:t>
            </w:r>
            <w:proofErr w:type="gramEnd"/>
          </w:p>
        </w:tc>
      </w:tr>
      <w:tr w:rsidR="00290107" w:rsidRPr="00290107" w14:paraId="09FBE206" w14:textId="77777777" w:rsidTr="000B3275">
        <w:trPr>
          <w:trHeight w:val="284"/>
        </w:trPr>
        <w:tc>
          <w:tcPr>
            <w:tcW w:w="1800" w:type="dxa"/>
            <w:tcBorders>
              <w:left w:val="nil"/>
            </w:tcBorders>
            <w:shd w:val="clear" w:color="auto" w:fill="auto"/>
            <w:noWrap/>
            <w:vAlign w:val="center"/>
          </w:tcPr>
          <w:p w14:paraId="25FA3805" w14:textId="17B17F43" w:rsidR="00A6106D" w:rsidRPr="00290107" w:rsidRDefault="00183999" w:rsidP="000B3275">
            <w:pPr>
              <w:adjustRightInd w:val="0"/>
              <w:snapToGrid w:val="0"/>
              <w:spacing w:after="0" w:line="360" w:lineRule="auto"/>
              <w:rPr>
                <w:rFonts w:ascii="Times New Roman" w:eastAsia="MS PGothic" w:hAnsi="Times New Roman"/>
                <w:kern w:val="0"/>
              </w:rPr>
            </w:pPr>
            <w:r w:rsidRPr="00290107">
              <w:rPr>
                <w:rFonts w:ascii="Times New Roman" w:eastAsia="MS PGothic" w:hAnsi="Times New Roman"/>
                <w:kern w:val="0"/>
              </w:rPr>
              <w:t>805R</w:t>
            </w:r>
          </w:p>
        </w:tc>
        <w:tc>
          <w:tcPr>
            <w:tcW w:w="7513" w:type="dxa"/>
            <w:vAlign w:val="center"/>
          </w:tcPr>
          <w:p w14:paraId="703F6C93" w14:textId="64A8653D" w:rsidR="00A6106D" w:rsidRPr="00290107" w:rsidRDefault="003E2ED4" w:rsidP="000B3275">
            <w:pPr>
              <w:adjustRightInd w:val="0"/>
              <w:snapToGrid w:val="0"/>
              <w:spacing w:after="0" w:line="360" w:lineRule="auto"/>
              <w:jc w:val="center"/>
              <w:rPr>
                <w:rFonts w:ascii="Times New Roman" w:eastAsia="MS PGothic" w:hAnsi="Times New Roman"/>
                <w:kern w:val="0"/>
              </w:rPr>
            </w:pPr>
            <w:r w:rsidRPr="00290107">
              <w:rPr>
                <w:rFonts w:ascii="Times New Roman" w:eastAsia="MS PGothic" w:hAnsi="Times New Roman"/>
                <w:kern w:val="0"/>
              </w:rPr>
              <w:t>5'HS−(</w:t>
            </w:r>
            <w:proofErr w:type="gramStart"/>
            <w:r w:rsidRPr="00290107">
              <w:rPr>
                <w:rFonts w:ascii="Times New Roman" w:eastAsia="MS PGothic" w:hAnsi="Times New Roman"/>
                <w:kern w:val="0"/>
              </w:rPr>
              <w:t>CH</w:t>
            </w:r>
            <w:r w:rsidRPr="00290107">
              <w:rPr>
                <w:rFonts w:ascii="Times New Roman" w:eastAsia="MS PGothic" w:hAnsi="Times New Roman"/>
                <w:kern w:val="0"/>
                <w:vertAlign w:val="subscript"/>
              </w:rPr>
              <w:t>2</w:t>
            </w:r>
            <w:r w:rsidRPr="00290107">
              <w:rPr>
                <w:rFonts w:ascii="Times New Roman" w:eastAsia="MS PGothic" w:hAnsi="Times New Roman"/>
                <w:kern w:val="0"/>
              </w:rPr>
              <w:t>)</w:t>
            </w:r>
            <w:r w:rsidR="00B07B57" w:rsidRPr="00290107">
              <w:rPr>
                <w:rFonts w:ascii="Times New Roman" w:eastAsia="MS PGothic" w:hAnsi="Times New Roman"/>
                <w:kern w:val="0"/>
                <w:vertAlign w:val="subscript"/>
              </w:rPr>
              <w:t>6</w:t>
            </w:r>
            <w:r w:rsidRPr="00290107">
              <w:rPr>
                <w:rFonts w:ascii="Times New Roman" w:hAnsi="Times New Roman"/>
                <w:lang w:eastAsia="ja-JP"/>
              </w:rPr>
              <w:t>−GACTACHVGGGTATCTAATCC</w:t>
            </w:r>
            <w:r w:rsidR="00AC2F78" w:rsidRPr="00290107">
              <w:rPr>
                <w:rFonts w:ascii="Times New Roman" w:eastAsia="MS PGothic" w:hAnsi="Times New Roman"/>
                <w:kern w:val="0"/>
              </w:rPr>
              <w:t>−3'</w:t>
            </w:r>
            <w:proofErr w:type="gramEnd"/>
          </w:p>
        </w:tc>
      </w:tr>
      <w:tr w:rsidR="00A6106D" w:rsidRPr="00290107" w14:paraId="5F415E9D" w14:textId="77777777" w:rsidTr="000B3275">
        <w:trPr>
          <w:trHeight w:val="284"/>
        </w:trPr>
        <w:tc>
          <w:tcPr>
            <w:tcW w:w="1800" w:type="dxa"/>
            <w:tcBorders>
              <w:left w:val="nil"/>
              <w:bottom w:val="single" w:sz="12" w:space="0" w:color="auto"/>
              <w:right w:val="nil"/>
            </w:tcBorders>
            <w:shd w:val="clear" w:color="auto" w:fill="auto"/>
            <w:noWrap/>
            <w:vAlign w:val="center"/>
          </w:tcPr>
          <w:p w14:paraId="6AD5EAB9" w14:textId="46141956" w:rsidR="00A6106D" w:rsidRPr="00290107" w:rsidRDefault="0058405E" w:rsidP="000B3275">
            <w:pPr>
              <w:adjustRightInd w:val="0"/>
              <w:snapToGrid w:val="0"/>
              <w:spacing w:after="0" w:line="360" w:lineRule="auto"/>
              <w:rPr>
                <w:rFonts w:ascii="Times New Roman" w:eastAsia="MS PGothic" w:hAnsi="Times New Roman"/>
                <w:kern w:val="0"/>
              </w:rPr>
            </w:pPr>
            <w:r w:rsidRPr="00290107">
              <w:rPr>
                <w:rFonts w:ascii="Times New Roman" w:eastAsia="MS PGothic" w:hAnsi="Times New Roman"/>
                <w:kern w:val="0"/>
              </w:rPr>
              <w:t>T</w:t>
            </w:r>
            <w:r w:rsidR="003E4924" w:rsidRPr="00290107">
              <w:rPr>
                <w:rFonts w:ascii="Times New Roman" w:eastAsia="MS PGothic" w:hAnsi="Times New Roman"/>
                <w:kern w:val="0"/>
              </w:rPr>
              <w:t>GT</w:t>
            </w:r>
          </w:p>
        </w:tc>
        <w:tc>
          <w:tcPr>
            <w:tcW w:w="7513" w:type="dxa"/>
            <w:tcBorders>
              <w:bottom w:val="single" w:sz="12" w:space="0" w:color="auto"/>
            </w:tcBorders>
            <w:vAlign w:val="center"/>
          </w:tcPr>
          <w:p w14:paraId="221757C7" w14:textId="17D0A70F" w:rsidR="00A6106D" w:rsidRPr="00290107" w:rsidRDefault="00AC2F78" w:rsidP="000B3275">
            <w:pPr>
              <w:adjustRightInd w:val="0"/>
              <w:snapToGrid w:val="0"/>
              <w:spacing w:after="0" w:line="360" w:lineRule="auto"/>
              <w:jc w:val="center"/>
              <w:rPr>
                <w:rFonts w:ascii="Times New Roman" w:eastAsia="Yu Gothic" w:hAnsi="Times New Roman"/>
                <w:sz w:val="23"/>
                <w:szCs w:val="23"/>
              </w:rPr>
            </w:pPr>
            <w:r w:rsidRPr="00290107">
              <w:rPr>
                <w:rFonts w:ascii="Times New Roman" w:eastAsia="MS PGothic" w:hAnsi="Times New Roman"/>
                <w:kern w:val="0"/>
                <w:sz w:val="23"/>
                <w:szCs w:val="23"/>
              </w:rPr>
              <w:t>5'−</w:t>
            </w:r>
            <w:r w:rsidR="00857C2B" w:rsidRPr="00290107">
              <w:rPr>
                <w:rFonts w:ascii="Times New Roman" w:eastAsia="MS PGothic" w:hAnsi="Times New Roman"/>
                <w:kern w:val="0"/>
                <w:sz w:val="23"/>
                <w:szCs w:val="23"/>
                <w:u w:val="single"/>
              </w:rPr>
              <w:t>CCTACGGGNGGCWGCAG</w:t>
            </w:r>
            <w:r w:rsidR="00857C2B" w:rsidRPr="00290107">
              <w:rPr>
                <w:rFonts w:ascii="Times New Roman" w:eastAsia="MS PGothic" w:hAnsi="Times New Roman"/>
                <w:kern w:val="0"/>
                <w:sz w:val="23"/>
                <w:szCs w:val="23"/>
              </w:rPr>
              <w:t>-T10-</w:t>
            </w:r>
            <w:r w:rsidR="00356C84" w:rsidRPr="00290107">
              <w:rPr>
                <w:rFonts w:ascii="Times New Roman" w:eastAsia="MS PGothic" w:hAnsi="Times New Roman"/>
                <w:kern w:val="0"/>
                <w:sz w:val="23"/>
                <w:szCs w:val="23"/>
                <w:u w:val="single"/>
              </w:rPr>
              <w:t>GGATTAGATACCCVHGTAGTC</w:t>
            </w:r>
            <w:r w:rsidRPr="00290107">
              <w:rPr>
                <w:rFonts w:ascii="Times New Roman" w:eastAsia="MS PGothic" w:hAnsi="Times New Roman"/>
                <w:kern w:val="0"/>
                <w:sz w:val="23"/>
                <w:szCs w:val="23"/>
              </w:rPr>
              <w:t>−3'</w:t>
            </w:r>
          </w:p>
        </w:tc>
      </w:tr>
    </w:tbl>
    <w:p w14:paraId="69D79914" w14:textId="77777777" w:rsidR="005455A2" w:rsidRPr="00290107" w:rsidRDefault="005455A2" w:rsidP="004467AE">
      <w:pPr>
        <w:pStyle w:val="Style1"/>
        <w:spacing w:after="0" w:line="360" w:lineRule="auto"/>
        <w:rPr>
          <w:rFonts w:ascii="Times New Roman" w:hAnsi="Times New Roman"/>
        </w:rPr>
      </w:pPr>
    </w:p>
    <w:p w14:paraId="4ECB86C5" w14:textId="5836CF41" w:rsidR="00BC33FC" w:rsidRPr="00290107" w:rsidRDefault="00602504" w:rsidP="00BC33FC">
      <w:pPr>
        <w:pStyle w:val="Style1"/>
        <w:autoSpaceDE w:val="0"/>
        <w:autoSpaceDN w:val="0"/>
        <w:adjustRightInd w:val="0"/>
        <w:spacing w:after="0"/>
        <w:contextualSpacing/>
        <w:rPr>
          <w:rFonts w:ascii="Times New Roman" w:hAnsi="Times New Roman"/>
          <w:i/>
          <w:lang w:eastAsia="ja-JP"/>
        </w:rPr>
      </w:pPr>
      <w:r w:rsidRPr="00290107">
        <w:rPr>
          <w:rFonts w:ascii="Times New Roman" w:hAnsi="Times New Roman"/>
          <w:i/>
          <w:lang w:eastAsia="ja-JP"/>
        </w:rPr>
        <w:t>2.2</w:t>
      </w:r>
      <w:r w:rsidR="00BC33FC" w:rsidRPr="00290107">
        <w:rPr>
          <w:rFonts w:ascii="Times New Roman" w:hAnsi="Times New Roman"/>
          <w:i/>
          <w:lang w:eastAsia="ja-JP"/>
        </w:rPr>
        <w:t xml:space="preserve"> </w:t>
      </w:r>
      <w:r w:rsidR="00CC10A9" w:rsidRPr="00290107">
        <w:rPr>
          <w:rFonts w:ascii="Times New Roman" w:hAnsi="Times New Roman"/>
          <w:i/>
          <w:lang w:eastAsia="ja-JP"/>
        </w:rPr>
        <w:t xml:space="preserve">RNA </w:t>
      </w:r>
      <w:r w:rsidR="00FE3755" w:rsidRPr="00290107">
        <w:rPr>
          <w:rFonts w:ascii="Times New Roman" w:hAnsi="Times New Roman"/>
          <w:i/>
          <w:lang w:eastAsia="ja-JP"/>
        </w:rPr>
        <w:t>E</w:t>
      </w:r>
      <w:r w:rsidR="00BC33FC" w:rsidRPr="00290107">
        <w:rPr>
          <w:rFonts w:ascii="Times New Roman" w:hAnsi="Times New Roman"/>
          <w:i/>
          <w:lang w:eastAsia="ja-JP"/>
        </w:rPr>
        <w:t>xtraction</w:t>
      </w:r>
      <w:r w:rsidR="00CC10A9" w:rsidRPr="00290107">
        <w:rPr>
          <w:rFonts w:ascii="Times New Roman" w:hAnsi="Times New Roman"/>
          <w:i/>
          <w:lang w:eastAsia="ja-JP"/>
        </w:rPr>
        <w:t xml:space="preserve"> and</w:t>
      </w:r>
      <w:r w:rsidR="00FE3755" w:rsidRPr="00290107">
        <w:rPr>
          <w:rFonts w:ascii="Times New Roman" w:hAnsi="Times New Roman"/>
          <w:i/>
          <w:lang w:eastAsia="ja-JP"/>
        </w:rPr>
        <w:t xml:space="preserve"> </w:t>
      </w:r>
      <w:proofErr w:type="spellStart"/>
      <w:r w:rsidR="00EF48D2" w:rsidRPr="00290107">
        <w:rPr>
          <w:rFonts w:ascii="Times New Roman" w:hAnsi="Times New Roman"/>
          <w:i/>
          <w:lang w:eastAsia="ja-JP"/>
        </w:rPr>
        <w:t>cDNA</w:t>
      </w:r>
      <w:proofErr w:type="spellEnd"/>
      <w:r w:rsidR="00EF48D2" w:rsidRPr="00290107">
        <w:rPr>
          <w:rFonts w:ascii="Times New Roman" w:hAnsi="Times New Roman"/>
          <w:i/>
          <w:lang w:eastAsia="ja-JP"/>
        </w:rPr>
        <w:t xml:space="preserve"> synthesis</w:t>
      </w:r>
    </w:p>
    <w:p w14:paraId="01B66D29" w14:textId="72E18416" w:rsidR="00831D5C" w:rsidRPr="00290107" w:rsidRDefault="00657B60" w:rsidP="003B56AF">
      <w:pPr>
        <w:pStyle w:val="Style1"/>
        <w:spacing w:after="0"/>
        <w:ind w:firstLine="720"/>
        <w:contextualSpacing/>
        <w:rPr>
          <w:rFonts w:ascii="Times New Roman" w:hAnsi="Times New Roman"/>
          <w:lang w:eastAsia="ja-JP"/>
        </w:rPr>
      </w:pPr>
      <w:r w:rsidRPr="00290107">
        <w:rPr>
          <w:rFonts w:ascii="Times New Roman" w:hAnsi="Times New Roman"/>
          <w:lang w:eastAsia="ja-JP"/>
        </w:rPr>
        <w:lastRenderedPageBreak/>
        <w:t xml:space="preserve">To quantify bacterial 16S rRNA by </w:t>
      </w:r>
      <w:r w:rsidR="0055461B">
        <w:rPr>
          <w:rFonts w:ascii="Times New Roman" w:hAnsi="Times New Roman"/>
          <w:lang w:eastAsia="ja-JP"/>
        </w:rPr>
        <w:t>RT-</w:t>
      </w:r>
      <w:proofErr w:type="spellStart"/>
      <w:r w:rsidR="0055461B" w:rsidRPr="00F93A59">
        <w:rPr>
          <w:rFonts w:ascii="Times New Roman" w:hAnsi="Times New Roman"/>
          <w:lang w:eastAsia="ja-JP"/>
        </w:rPr>
        <w:t>qPCR</w:t>
      </w:r>
      <w:proofErr w:type="spellEnd"/>
      <w:r w:rsidRPr="00290107">
        <w:rPr>
          <w:rFonts w:ascii="Times New Roman" w:hAnsi="Times New Roman"/>
          <w:lang w:eastAsia="ja-JP"/>
        </w:rPr>
        <w:t xml:space="preserve">, </w:t>
      </w:r>
      <w:r w:rsidR="007465A4" w:rsidRPr="00290107">
        <w:rPr>
          <w:rFonts w:ascii="Times New Roman" w:hAnsi="Times New Roman"/>
          <w:lang w:eastAsia="ja-JP"/>
        </w:rPr>
        <w:t>w</w:t>
      </w:r>
      <w:r w:rsidR="007465A4">
        <w:rPr>
          <w:rFonts w:ascii="Times New Roman" w:hAnsi="Times New Roman"/>
          <w:lang w:eastAsia="ja-JP"/>
        </w:rPr>
        <w:t>e</w:t>
      </w:r>
      <w:r w:rsidR="007465A4" w:rsidRPr="00290107">
        <w:rPr>
          <w:rFonts w:ascii="Times New Roman" w:hAnsi="Times New Roman"/>
          <w:lang w:eastAsia="ja-JP"/>
        </w:rPr>
        <w:t xml:space="preserve"> carried out</w:t>
      </w:r>
      <w:r w:rsidR="007465A4" w:rsidRPr="00290107">
        <w:rPr>
          <w:rFonts w:ascii="Times New Roman" w:hAnsi="Times New Roman" w:hint="eastAsia"/>
          <w:lang w:eastAsia="ja-JP"/>
        </w:rPr>
        <w:t xml:space="preserve"> </w:t>
      </w:r>
      <w:r w:rsidR="004262E7" w:rsidRPr="00290107">
        <w:rPr>
          <w:rFonts w:ascii="Times New Roman" w:hAnsi="Times New Roman" w:hint="eastAsia"/>
          <w:lang w:eastAsia="ja-JP"/>
        </w:rPr>
        <w:t>RNA</w:t>
      </w:r>
      <w:r w:rsidR="004E7BFF" w:rsidRPr="00290107">
        <w:rPr>
          <w:rFonts w:ascii="Times New Roman" w:hAnsi="Times New Roman"/>
          <w:lang w:eastAsia="ja-JP"/>
        </w:rPr>
        <w:t xml:space="preserve"> extraction </w:t>
      </w:r>
      <w:r w:rsidRPr="00290107">
        <w:rPr>
          <w:rFonts w:ascii="Times New Roman" w:hAnsi="Times New Roman"/>
          <w:lang w:eastAsia="ja-JP"/>
        </w:rPr>
        <w:t xml:space="preserve">from </w:t>
      </w:r>
      <w:r w:rsidR="006B44FE" w:rsidRPr="00290107">
        <w:rPr>
          <w:rFonts w:ascii="Times New Roman" w:hAnsi="Times New Roman"/>
          <w:lang w:eastAsia="ja-JP"/>
        </w:rPr>
        <w:t>approximately 500</w:t>
      </w:r>
      <w:r w:rsidR="007468DB">
        <w:rPr>
          <w:rFonts w:ascii="Times New Roman" w:hAnsi="Times New Roman"/>
          <w:lang w:eastAsia="ja-JP"/>
        </w:rPr>
        <w:t> </w:t>
      </w:r>
      <w:r w:rsidR="006B44FE" w:rsidRPr="00290107">
        <w:rPr>
          <w:rFonts w:ascii="Times New Roman" w:hAnsi="Times New Roman"/>
          <w:lang w:eastAsia="ja-JP"/>
        </w:rPr>
        <w:t xml:space="preserve">mg wet weight of </w:t>
      </w:r>
      <w:r w:rsidR="006A2B1B" w:rsidRPr="00290107">
        <w:rPr>
          <w:rFonts w:ascii="Times New Roman" w:hAnsi="Times New Roman"/>
          <w:lang w:eastAsia="ja-JP"/>
        </w:rPr>
        <w:t>AS and anammox samples</w:t>
      </w:r>
      <w:r w:rsidR="00D022E1" w:rsidRPr="00290107">
        <w:rPr>
          <w:rFonts w:ascii="Times New Roman" w:hAnsi="Times New Roman" w:hint="eastAsia"/>
          <w:lang w:eastAsia="ja-JP"/>
        </w:rPr>
        <w:t xml:space="preserve"> using </w:t>
      </w:r>
      <w:r w:rsidR="007468DB">
        <w:rPr>
          <w:rFonts w:ascii="Times New Roman" w:hAnsi="Times New Roman"/>
          <w:lang w:eastAsia="ja-JP"/>
        </w:rPr>
        <w:t>the</w:t>
      </w:r>
      <w:r w:rsidR="00D022E1" w:rsidRPr="00290107">
        <w:rPr>
          <w:rFonts w:ascii="Times New Roman" w:hAnsi="Times New Roman" w:hint="eastAsia"/>
          <w:lang w:eastAsia="ja-JP"/>
        </w:rPr>
        <w:t xml:space="preserve"> </w:t>
      </w:r>
      <w:proofErr w:type="spellStart"/>
      <w:r w:rsidR="00D022E1" w:rsidRPr="00290107">
        <w:rPr>
          <w:rFonts w:ascii="Times New Roman" w:hAnsi="Times New Roman" w:hint="eastAsia"/>
          <w:lang w:eastAsia="ja-JP"/>
        </w:rPr>
        <w:t>RNeasy</w:t>
      </w:r>
      <w:proofErr w:type="spellEnd"/>
      <w:r w:rsidR="00D022E1" w:rsidRPr="00290107">
        <w:rPr>
          <w:rFonts w:ascii="Times New Roman" w:hAnsi="Times New Roman" w:hint="eastAsia"/>
          <w:lang w:eastAsia="ja-JP"/>
        </w:rPr>
        <w:t xml:space="preserve"> Mini Kit (Qiagen, Hilden, Germany) according to the </w:t>
      </w:r>
      <w:r w:rsidR="00D022E1" w:rsidRPr="00290107">
        <w:rPr>
          <w:rFonts w:ascii="Times New Roman" w:hAnsi="Times New Roman"/>
          <w:lang w:eastAsia="ja-JP"/>
        </w:rPr>
        <w:t>manufacturer</w:t>
      </w:r>
      <w:r w:rsidR="00210B37" w:rsidRPr="00290107">
        <w:rPr>
          <w:rFonts w:ascii="Times New Roman" w:hAnsi="Times New Roman"/>
          <w:kern w:val="0"/>
          <w:lang w:eastAsia="ja-JP"/>
        </w:rPr>
        <w:t xml:space="preserve">'s </w:t>
      </w:r>
      <w:r w:rsidR="0052735F" w:rsidRPr="00290107">
        <w:rPr>
          <w:rFonts w:ascii="Times New Roman" w:hAnsi="Times New Roman"/>
          <w:lang w:eastAsia="ja-JP"/>
        </w:rPr>
        <w:t>instructions</w:t>
      </w:r>
      <w:r w:rsidR="00E039DF" w:rsidRPr="00290107">
        <w:rPr>
          <w:rFonts w:ascii="Times New Roman" w:hAnsi="Times New Roman"/>
          <w:lang w:eastAsia="ja-JP"/>
        </w:rPr>
        <w:t>.</w:t>
      </w:r>
      <w:r w:rsidR="00831D5C" w:rsidRPr="00290107">
        <w:rPr>
          <w:rFonts w:ascii="Times New Roman" w:hAnsi="Times New Roman"/>
          <w:lang w:eastAsia="ja-JP"/>
        </w:rPr>
        <w:t xml:space="preserve"> This sample was named an unamplified RNA pool. </w:t>
      </w:r>
      <w:r w:rsidR="00C3309B" w:rsidRPr="00290107">
        <w:rPr>
          <w:rFonts w:ascii="Times New Roman" w:hAnsi="Times New Roman"/>
          <w:lang w:eastAsia="ja-JP"/>
        </w:rPr>
        <w:t xml:space="preserve">The AS samples used in this study were collected from </w:t>
      </w:r>
      <w:r w:rsidR="007468DB">
        <w:rPr>
          <w:rFonts w:ascii="Times New Roman" w:hAnsi="Times New Roman"/>
          <w:lang w:eastAsia="ja-JP"/>
        </w:rPr>
        <w:t>a</w:t>
      </w:r>
      <w:r w:rsidR="00C3309B" w:rsidRPr="00290107">
        <w:rPr>
          <w:rFonts w:ascii="Times New Roman" w:hAnsi="Times New Roman"/>
          <w:lang w:eastAsia="ja-JP"/>
        </w:rPr>
        <w:t xml:space="preserve"> municipal </w:t>
      </w:r>
      <w:r w:rsidR="005C7C4A" w:rsidRPr="00290107">
        <w:rPr>
          <w:rFonts w:ascii="Times New Roman" w:hAnsi="Times New Roman"/>
          <w:lang w:eastAsia="ja-JP"/>
        </w:rPr>
        <w:t>wastewater treatment plant A (WWTP-A</w:t>
      </w:r>
      <w:r w:rsidR="00C3309B" w:rsidRPr="00290107">
        <w:rPr>
          <w:rFonts w:ascii="Times New Roman" w:hAnsi="Times New Roman"/>
          <w:lang w:eastAsia="ja-JP"/>
        </w:rPr>
        <w:t xml:space="preserve">) in Sapporo city </w:t>
      </w:r>
      <w:r w:rsidR="00C3309B"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{"citationItems":[{"id":"ITEM-1","itemData":{"DOI":"10.1016/j.scitotenv.2020.136928","ISSN":"18791026","abstract":"Monitoring of Escherichia coli concentrations at wastewater treatment plants (WWTPs) is important to ensure process performance and protect public health. However, conventional E. coli enumeration methods are complicated and time- and labor-consuming. Here, we report a novel simple and reliable method based on β-D-glucuronidase (GUS) activity assay to enumerate E. coli concentrations in wastewater (WW) samples. An aliquot (20 μL) of the medium with fluorogenic enzyme substrate for E. coli and 180 μL of a WW sample were added to one well of a 96-well microplate. The microplate was placed in a microplate reader at 37 °C. To this end, the fluorescence intensity of a fluorogenic enzyme substrate for E. coli was measured every 10 min over 3 h to determine GUS activity. The linear increase in the fluorescence intensity representing the GUS activities showed a positive correlation with E. coli concentrations in wastewater samples. However, the correlation equations were specific to WWTPs, which could be due to the difference in the E. coli population structures among WWTPs. We observed that the wastewater matrix is not a limitation to measure the GUS activity, and a WWTP-specific correlation equation can be used as a calibration curve to estimate the E. coli concentrations in the samples collected from that site. A comparison of the results with those of culture-dependent Colilert method proved that the current method is simple and useful for the enumeration of E. coli concentrations in wastewater samples reliably.","author":[{"dropping-particle":"","family":"Satoh","given":"Hisashi","non-dropping-particle":"","parse-names":false,"suffix":""},{"dropping-particle":"","family":"Kikuchi","given":"Kai","non-dropping-particle":"","parse-names":false,"suffix":""},{"dropping-particle":"","family":"Katayose","given":"Yutaka","non-dropping-particle":"","parse-names":false,"suffix":""},{"dropping-particle":"","family":"Tsuda","given":"Shu","non-dropping-particle":"","parse-names":false,"suffix":""},{"dropping-particle":"","family":"Hirano","given":"Reiko","non-dropping-particle":"","parse-names":false,"suffix":""},{"dropping-particle":"","family":"Hirakata","given":"Yuga","non-dropping-particle":"","parse-names":false,"suffix":""},{"dropping-particle":"","family":"Kitajima","given":"Masaaki","non-dropping-particle":"","parse-names":false,"suffix":""},{"dropping-particle":"","family":"Ishii","given":"Satoshi","non-dropping-particle":"","parse-names":false,"suffix":""},{"dropping-particle":"","family":"Oshiki","given":"Mamoru","non-dropping-particle":"","parse-names":false,"suffix":""},{"dropping-particle":"","family":"Hatamoto","given":"Masashi","non-dropping-particle":"","parse-names":false,"suffix":""},{"dropping-particle":"","family":"Takahashi","given":"Masahiro","non-dropping-particle":"","parse-names":false,"suffix":""},{"dropping-particle":"","family":"Okabe","given":"Satoshi","non-dropping-particle":"","parse-names":false,"suffix":""}],"container-title":"Science of the Total Environment","id":"ITEM-1","issued":{"date-parts":[["2020"]]},"page":"136928","title":"Simple and reliable enumeration of Escherichia coli concentrations in wastewater samples by measuring β-D-glucuronidase (GUS) activities via a microplate reader","type":"article-journal","volume":"715"},"uris":["http://www.mendeley.com/documents/?uuid=cc0843c8-1adb-4c63-aeec-db598abc2a17"]}],"mendeley":{"formattedCitation":"(Satoh et al., 2020)","plainTextFormattedCitation":"(Satoh et al., 2020)","previouslyFormattedCitation":"(Satoh et al., 2020)"},"properties":{"noteIndex":0},"schema":"https://github.com/citation-style-language/schema/raw/master/csl-citation.json"}</w:instrText>
      </w:r>
      <w:r w:rsidR="00C3309B" w:rsidRPr="00290107">
        <w:rPr>
          <w:rFonts w:ascii="Times New Roman" w:hAnsi="Times New Roman"/>
          <w:lang w:eastAsia="ja-JP"/>
        </w:rPr>
        <w:fldChar w:fldCharType="separate"/>
      </w:r>
      <w:r w:rsidR="0052504E" w:rsidRPr="0052504E">
        <w:rPr>
          <w:rFonts w:ascii="Times New Roman" w:hAnsi="Times New Roman"/>
          <w:noProof/>
          <w:lang w:eastAsia="ja-JP"/>
        </w:rPr>
        <w:t>(Satoh et al., 2020)</w:t>
      </w:r>
      <w:r w:rsidR="00C3309B" w:rsidRPr="00290107">
        <w:rPr>
          <w:rFonts w:ascii="Times New Roman" w:hAnsi="Times New Roman"/>
          <w:lang w:eastAsia="ja-JP"/>
        </w:rPr>
        <w:fldChar w:fldCharType="end"/>
      </w:r>
      <w:r w:rsidR="00C3309B" w:rsidRPr="00290107">
        <w:rPr>
          <w:rFonts w:ascii="Times New Roman" w:hAnsi="Times New Roman"/>
          <w:lang w:eastAsia="ja-JP"/>
        </w:rPr>
        <w:t>.</w:t>
      </w:r>
      <w:r w:rsidR="005C7C4A" w:rsidRPr="00290107">
        <w:rPr>
          <w:rFonts w:ascii="Times New Roman" w:hAnsi="Times New Roman"/>
          <w:lang w:eastAsia="ja-JP"/>
        </w:rPr>
        <w:t xml:space="preserve"> Anammox samples were collected from</w:t>
      </w:r>
      <w:r w:rsidR="00F208B6" w:rsidRPr="00F208B6">
        <w:t xml:space="preserve"> </w:t>
      </w:r>
      <w:r w:rsidR="00F208B6">
        <w:rPr>
          <w:rFonts w:ascii="Times New Roman" w:hAnsi="Times New Roman"/>
          <w:lang w:eastAsia="ja-JP"/>
        </w:rPr>
        <w:t>a</w:t>
      </w:r>
      <w:r w:rsidR="00F208B6" w:rsidRPr="00F208B6">
        <w:rPr>
          <w:rFonts w:ascii="Times New Roman" w:hAnsi="Times New Roman"/>
          <w:lang w:eastAsia="ja-JP"/>
        </w:rPr>
        <w:t xml:space="preserve"> laboratory-scale up-flow column reactor</w:t>
      </w:r>
      <w:r w:rsidR="00DE2A55" w:rsidRPr="00290107">
        <w:rPr>
          <w:rFonts w:ascii="Times New Roman" w:hAnsi="Times New Roman"/>
          <w:lang w:eastAsia="ja-JP"/>
        </w:rPr>
        <w:t xml:space="preserve"> </w:t>
      </w:r>
      <w:r w:rsidR="00DE2A55"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{"citationItems":[{"id":"ITEM-1","itemData":{"DOI":"10.1021/acs.est.8b00876","ISSN":"15205851","abstract":"© 2018 American Chemical Society. Although nitric oxide (NO) emissions from anaerobic ammonium oxidation (anammox)-based processes were reported previously, the NO production pathways are poorly understood. Here, we investigated the NO production pathways in anammox granules in detail by combining 15 N-stable isotope tracer experiments with various inhibitors, microsensor measurements, and transcriptome analysis for key genes of NO 2 - reduction. NO was emitted from the anammox granules, which account for 0.07% of the N 2 emission. 15 N-stable isotope-tracer experiments indicated that most of the N 2 was produced by anammox bacteria, whereas NO was produced from NO 2 - reduction by anammox and denitrifying bacteria. The NO emission rate was highest at pH 8.0 and accelerated by increasing NH 4 + and NO 2 - concentrations in the culture media. The microsensor analyses showed the in situ NO production rate was highest in the outer layer of the anammox granule where anammox activity was also highest. The detected in situ NO concentrations of up to 2.7 μM were significantly above physiological thresholds known to affect a wide range of microorganisms present in wastewater. Hence, NO likely plays pivotal roles in the microbial interactions in anammox granules, which needs to be further investigated.","author":[{"dropping-particle":"","family":"Rathnayake","given":"R.M.L.D.","non-dropping-particle":"","parse-names":false,"suffix":""},{"dropping-particle":"","family":"Oshiki","given":"M.","non-dropping-particle":"","parse-names":false,"suffix":""},{"dropping-particle":"","family":"Ishii","given":"S.","non-dropping-particle":"","parse-names":false,"suffix":""},{"dropping-particle":"","family":"Segawa","given":"T.","non-dropping-particle":"","parse-names":false,"suffix":""},{"dropping-particle":"","family":"Satoh","given":"H.","non-dropping-particle":"","parse-names":false,"suffix":""},{"dropping-particle":"","family":"Okabe","given":"S.","non-dropping-particle":"","parse-names":false,"suffix":""}],"container-title":"Environmental Science and Technology","id":"ITEM-1","issue":"10","issued":{"date-parts":[["2018"]]},"number-of-pages":"5744–5752","title":"Experimental evidence for in situ nitric oxide production in anaerobic ammonia-oxidizing bacterial granules","type":"book","volume":"52"},"uris":["http://www.mendeley.com/documents/?uuid=f7dd13c7-3bac-3b08-96f5-3d51e21a64e3"]}],"mendeley":{"formattedCitation":"(Rathnayake et al., 2018)","plainTextFormattedCitation":"(Rathnayake et al., 2018)","previouslyFormattedCitation":"(Rathnayake et al., 2018)"},"properties":{"noteIndex":0},"schema":"https://github.com/citation-style-language/schema/raw/master/csl-citation.json"}</w:instrText>
      </w:r>
      <w:r w:rsidR="00DE2A55" w:rsidRPr="00290107">
        <w:rPr>
          <w:rFonts w:ascii="Times New Roman" w:hAnsi="Times New Roman"/>
          <w:lang w:eastAsia="ja-JP"/>
        </w:rPr>
        <w:fldChar w:fldCharType="separate"/>
      </w:r>
      <w:r w:rsidR="0052504E" w:rsidRPr="0052504E">
        <w:rPr>
          <w:rFonts w:ascii="Times New Roman" w:hAnsi="Times New Roman"/>
          <w:noProof/>
          <w:lang w:eastAsia="ja-JP"/>
        </w:rPr>
        <w:t>(Rathnayake et al., 2018)</w:t>
      </w:r>
      <w:r w:rsidR="00DE2A55" w:rsidRPr="00290107">
        <w:rPr>
          <w:rFonts w:ascii="Times New Roman" w:hAnsi="Times New Roman"/>
          <w:lang w:eastAsia="ja-JP"/>
        </w:rPr>
        <w:fldChar w:fldCharType="end"/>
      </w:r>
      <w:r w:rsidR="00D55CFC" w:rsidRPr="00290107">
        <w:rPr>
          <w:rFonts w:ascii="Times New Roman" w:hAnsi="Times New Roman"/>
          <w:lang w:eastAsia="ja-JP"/>
        </w:rPr>
        <w:t>.</w:t>
      </w:r>
      <w:r w:rsidR="00DE2A55" w:rsidRPr="00290107">
        <w:rPr>
          <w:rFonts w:ascii="Times New Roman" w:hAnsi="Times New Roman"/>
          <w:lang w:eastAsia="ja-JP"/>
        </w:rPr>
        <w:t xml:space="preserve"> </w:t>
      </w:r>
      <w:r w:rsidR="007465A4">
        <w:rPr>
          <w:rFonts w:ascii="Times New Roman" w:hAnsi="Times New Roman"/>
          <w:lang w:eastAsia="ja-JP"/>
        </w:rPr>
        <w:t>We</w:t>
      </w:r>
      <w:r w:rsidR="007465A4" w:rsidRPr="00290107">
        <w:rPr>
          <w:rFonts w:ascii="Times New Roman" w:hAnsi="Times New Roman"/>
          <w:lang w:eastAsia="ja-JP"/>
        </w:rPr>
        <w:t xml:space="preserve"> determined </w:t>
      </w:r>
      <w:r w:rsidR="007465A4">
        <w:rPr>
          <w:rFonts w:ascii="Times New Roman" w:hAnsi="Times New Roman"/>
          <w:lang w:eastAsia="ja-JP"/>
        </w:rPr>
        <w:t>t</w:t>
      </w:r>
      <w:r w:rsidR="003D53FA" w:rsidRPr="00290107">
        <w:rPr>
          <w:rFonts w:ascii="Times New Roman" w:hAnsi="Times New Roman"/>
          <w:lang w:eastAsia="ja-JP"/>
        </w:rPr>
        <w:t xml:space="preserve">he concentration of the </w:t>
      </w:r>
      <w:r w:rsidR="00975430" w:rsidRPr="00290107">
        <w:rPr>
          <w:rFonts w:ascii="Times New Roman" w:hAnsi="Times New Roman"/>
          <w:lang w:eastAsia="ja-JP"/>
        </w:rPr>
        <w:t>extracted</w:t>
      </w:r>
      <w:r w:rsidR="003D53FA" w:rsidRPr="00290107">
        <w:rPr>
          <w:rFonts w:ascii="Times New Roman" w:hAnsi="Times New Roman"/>
          <w:lang w:eastAsia="ja-JP"/>
        </w:rPr>
        <w:t xml:space="preserve"> RNA </w:t>
      </w:r>
      <w:proofErr w:type="spellStart"/>
      <w:r w:rsidR="003D53FA" w:rsidRPr="00290107">
        <w:rPr>
          <w:rFonts w:ascii="Times New Roman" w:hAnsi="Times New Roman"/>
          <w:lang w:eastAsia="ja-JP"/>
        </w:rPr>
        <w:t>fluorometrically</w:t>
      </w:r>
      <w:proofErr w:type="spellEnd"/>
      <w:r w:rsidR="003D53FA" w:rsidRPr="00290107">
        <w:rPr>
          <w:rFonts w:ascii="Times New Roman" w:hAnsi="Times New Roman"/>
          <w:lang w:eastAsia="ja-JP"/>
        </w:rPr>
        <w:t xml:space="preserve"> using </w:t>
      </w:r>
      <w:r w:rsidR="00DF1881">
        <w:rPr>
          <w:rFonts w:ascii="Times New Roman" w:hAnsi="Times New Roman"/>
          <w:lang w:eastAsia="ja-JP"/>
        </w:rPr>
        <w:t>the</w:t>
      </w:r>
      <w:r w:rsidR="003D53FA" w:rsidRPr="00290107">
        <w:rPr>
          <w:rFonts w:ascii="Times New Roman" w:hAnsi="Times New Roman"/>
          <w:lang w:eastAsia="ja-JP"/>
        </w:rPr>
        <w:t xml:space="preserve"> Quant-</w:t>
      </w:r>
      <w:proofErr w:type="spellStart"/>
      <w:r w:rsidR="003D53FA" w:rsidRPr="00290107">
        <w:rPr>
          <w:rFonts w:ascii="Times New Roman" w:hAnsi="Times New Roman"/>
          <w:lang w:eastAsia="ja-JP"/>
        </w:rPr>
        <w:t>iT</w:t>
      </w:r>
      <w:proofErr w:type="spellEnd"/>
      <w:r w:rsidR="003D53FA" w:rsidRPr="00290107">
        <w:rPr>
          <w:rFonts w:ascii="Times New Roman" w:hAnsi="Times New Roman"/>
          <w:lang w:eastAsia="ja-JP"/>
        </w:rPr>
        <w:t xml:space="preserve">™ </w:t>
      </w:r>
      <w:proofErr w:type="spellStart"/>
      <w:r w:rsidR="003D53FA" w:rsidRPr="00290107">
        <w:rPr>
          <w:rFonts w:ascii="Times New Roman" w:hAnsi="Times New Roman"/>
          <w:lang w:eastAsia="ja-JP"/>
        </w:rPr>
        <w:t>RiboGreen</w:t>
      </w:r>
      <w:proofErr w:type="spellEnd"/>
      <w:r w:rsidR="003D53FA" w:rsidRPr="00290107">
        <w:rPr>
          <w:rFonts w:ascii="Times New Roman" w:hAnsi="Times New Roman"/>
          <w:lang w:eastAsia="ja-JP"/>
        </w:rPr>
        <w:t xml:space="preserve">™ </w:t>
      </w:r>
      <w:r w:rsidR="00740980" w:rsidRPr="00290107">
        <w:rPr>
          <w:rFonts w:ascii="Times New Roman" w:hAnsi="Times New Roman"/>
          <w:lang w:eastAsia="ja-JP"/>
        </w:rPr>
        <w:t>RNA</w:t>
      </w:r>
      <w:r w:rsidR="003D53FA" w:rsidRPr="00290107">
        <w:rPr>
          <w:rFonts w:ascii="Times New Roman" w:hAnsi="Times New Roman"/>
          <w:lang w:eastAsia="ja-JP"/>
        </w:rPr>
        <w:t xml:space="preserve"> Assay</w:t>
      </w:r>
      <w:r w:rsidR="00740980" w:rsidRPr="00290107">
        <w:rPr>
          <w:rFonts w:ascii="Times New Roman" w:hAnsi="Times New Roman"/>
          <w:lang w:eastAsia="ja-JP"/>
        </w:rPr>
        <w:t xml:space="preserve"> Kit (</w:t>
      </w:r>
      <w:r w:rsidR="00297C68" w:rsidRPr="00290107">
        <w:rPr>
          <w:rFonts w:ascii="Times New Roman" w:hAnsi="Times New Roman"/>
          <w:lang w:eastAsia="ja-JP"/>
        </w:rPr>
        <w:t>Thermo Fisher Scientific, Waltham, MA USA</w:t>
      </w:r>
      <w:r w:rsidR="00740980" w:rsidRPr="00290107">
        <w:rPr>
          <w:rFonts w:ascii="Times New Roman" w:hAnsi="Times New Roman"/>
          <w:lang w:eastAsia="ja-JP"/>
        </w:rPr>
        <w:t xml:space="preserve">). </w:t>
      </w:r>
      <w:r w:rsidR="004E1B3D" w:rsidRPr="00290107">
        <w:rPr>
          <w:rFonts w:ascii="Times New Roman" w:hAnsi="Times New Roman" w:hint="eastAsia"/>
          <w:lang w:eastAsia="ja-JP"/>
        </w:rPr>
        <w:t>Residual DNA in the sample was digested using an amplification</w:t>
      </w:r>
      <w:r w:rsidR="004E1B3D" w:rsidRPr="00290107">
        <w:rPr>
          <w:rFonts w:ascii="Times New Roman" w:hAnsi="Times New Roman"/>
          <w:lang w:eastAsia="ja-JP"/>
        </w:rPr>
        <w:t xml:space="preserve"> grade </w:t>
      </w:r>
      <w:proofErr w:type="spellStart"/>
      <w:r w:rsidR="00463522" w:rsidRPr="00290107">
        <w:rPr>
          <w:rFonts w:ascii="Times New Roman" w:hAnsi="Times New Roman"/>
          <w:lang w:eastAsia="ja-JP"/>
        </w:rPr>
        <w:t>d</w:t>
      </w:r>
      <w:r w:rsidR="004E1B3D" w:rsidRPr="00290107">
        <w:rPr>
          <w:rFonts w:ascii="Times New Roman" w:hAnsi="Times New Roman"/>
          <w:lang w:eastAsia="ja-JP"/>
        </w:rPr>
        <w:t>eoxyribonuclease</w:t>
      </w:r>
      <w:proofErr w:type="spellEnd"/>
      <w:r w:rsidR="004E1B3D" w:rsidRPr="00290107">
        <w:rPr>
          <w:rFonts w:ascii="Times New Roman" w:hAnsi="Times New Roman"/>
          <w:lang w:eastAsia="ja-JP"/>
        </w:rPr>
        <w:t xml:space="preserve"> (</w:t>
      </w:r>
      <w:proofErr w:type="spellStart"/>
      <w:r w:rsidR="004E1B3D" w:rsidRPr="00290107">
        <w:rPr>
          <w:rFonts w:ascii="Times New Roman" w:hAnsi="Times New Roman"/>
          <w:lang w:eastAsia="ja-JP"/>
        </w:rPr>
        <w:t>DNase</w:t>
      </w:r>
      <w:proofErr w:type="spellEnd"/>
      <w:r w:rsidR="00831D5C" w:rsidRPr="00290107">
        <w:rPr>
          <w:rFonts w:ascii="Times New Roman" w:hAnsi="Times New Roman"/>
          <w:lang w:eastAsia="ja-JP"/>
        </w:rPr>
        <w:t>) I (</w:t>
      </w:r>
      <w:r w:rsidR="00297C68" w:rsidRPr="00290107">
        <w:rPr>
          <w:rFonts w:ascii="Times New Roman" w:hAnsi="Times New Roman"/>
          <w:lang w:eastAsia="ja-JP"/>
        </w:rPr>
        <w:t>Thermo Fisher Scientific, Waltham, MA USA</w:t>
      </w:r>
      <w:r w:rsidR="00831D5C" w:rsidRPr="00290107">
        <w:rPr>
          <w:rFonts w:ascii="Times New Roman" w:hAnsi="Times New Roman"/>
          <w:lang w:eastAsia="ja-JP"/>
        </w:rPr>
        <w:t>).</w:t>
      </w:r>
      <w:r w:rsidR="003B56AF" w:rsidRPr="00290107">
        <w:rPr>
          <w:rFonts w:ascii="Times New Roman" w:hAnsi="Times New Roman"/>
          <w:lang w:eastAsia="ja-JP"/>
        </w:rPr>
        <w:t xml:space="preserve"> </w:t>
      </w:r>
      <w:r w:rsidR="007465A4">
        <w:rPr>
          <w:rFonts w:ascii="Times New Roman" w:hAnsi="Times New Roman"/>
          <w:lang w:eastAsia="ja-JP"/>
        </w:rPr>
        <w:t>We did</w:t>
      </w:r>
      <w:r w:rsidR="007465A4" w:rsidRPr="00290107">
        <w:rPr>
          <w:rFonts w:ascii="Times New Roman" w:hAnsi="Times New Roman"/>
          <w:lang w:eastAsia="ja-JP"/>
        </w:rPr>
        <w:t xml:space="preserve"> not f</w:t>
      </w:r>
      <w:r w:rsidR="007465A4">
        <w:rPr>
          <w:rFonts w:ascii="Times New Roman" w:hAnsi="Times New Roman"/>
          <w:lang w:eastAsia="ja-JP"/>
        </w:rPr>
        <w:t>i</w:t>
      </w:r>
      <w:r w:rsidR="007465A4" w:rsidRPr="00290107">
        <w:rPr>
          <w:rFonts w:ascii="Times New Roman" w:hAnsi="Times New Roman"/>
          <w:lang w:eastAsia="ja-JP"/>
        </w:rPr>
        <w:t>nd</w:t>
      </w:r>
      <w:r w:rsidR="003B56AF" w:rsidRPr="00290107">
        <w:rPr>
          <w:rFonts w:ascii="Times New Roman" w:hAnsi="Times New Roman"/>
          <w:lang w:eastAsia="ja-JP"/>
        </w:rPr>
        <w:t xml:space="preserve"> DNA contamination in the samples treated with </w:t>
      </w:r>
      <w:proofErr w:type="spellStart"/>
      <w:r w:rsidR="003B56AF" w:rsidRPr="00290107">
        <w:rPr>
          <w:rFonts w:ascii="Times New Roman" w:hAnsi="Times New Roman"/>
          <w:lang w:eastAsia="ja-JP"/>
        </w:rPr>
        <w:t>DNase</w:t>
      </w:r>
      <w:proofErr w:type="spellEnd"/>
      <w:r w:rsidR="003B56AF" w:rsidRPr="00290107">
        <w:rPr>
          <w:rFonts w:ascii="Times New Roman" w:hAnsi="Times New Roman"/>
          <w:lang w:eastAsia="ja-JP"/>
        </w:rPr>
        <w:t>.</w:t>
      </w:r>
    </w:p>
    <w:p w14:paraId="21E8C3D4" w14:textId="66251A3F" w:rsidR="003B56AF" w:rsidRPr="00290107" w:rsidRDefault="007465A4" w:rsidP="00172629">
      <w:pPr>
        <w:pStyle w:val="Style1"/>
        <w:spacing w:after="0"/>
        <w:ind w:firstLine="720"/>
        <w:contextualSpacing/>
        <w:rPr>
          <w:rFonts w:ascii="Times New Roman" w:hAnsi="Times New Roman"/>
          <w:lang w:eastAsia="ja-JP"/>
        </w:rPr>
      </w:pPr>
      <w:r>
        <w:rPr>
          <w:rFonts w:ascii="Times New Roman" w:hAnsi="Times New Roman"/>
          <w:lang w:eastAsia="ja-JP"/>
        </w:rPr>
        <w:t>We</w:t>
      </w:r>
      <w:r w:rsidRPr="00290107">
        <w:rPr>
          <w:rFonts w:ascii="Times New Roman" w:hAnsi="Times New Roman"/>
          <w:lang w:eastAsia="ja-JP"/>
        </w:rPr>
        <w:t xml:space="preserve"> performed </w:t>
      </w:r>
      <w:r>
        <w:rPr>
          <w:rFonts w:ascii="Times New Roman" w:hAnsi="Times New Roman"/>
          <w:lang w:eastAsia="ja-JP"/>
        </w:rPr>
        <w:t>s</w:t>
      </w:r>
      <w:r w:rsidR="003B56AF" w:rsidRPr="00290107">
        <w:rPr>
          <w:rFonts w:ascii="Times New Roman" w:hAnsi="Times New Roman"/>
          <w:lang w:eastAsia="ja-JP"/>
        </w:rPr>
        <w:t xml:space="preserve">ynthesis of </w:t>
      </w:r>
      <w:proofErr w:type="spellStart"/>
      <w:r w:rsidR="003B56AF" w:rsidRPr="00290107">
        <w:rPr>
          <w:rFonts w:ascii="Times New Roman" w:hAnsi="Times New Roman"/>
          <w:lang w:eastAsia="ja-JP"/>
        </w:rPr>
        <w:t>cDNA</w:t>
      </w:r>
      <w:proofErr w:type="spellEnd"/>
      <w:r w:rsidR="003B56AF" w:rsidRPr="00290107">
        <w:rPr>
          <w:rFonts w:ascii="Times New Roman" w:hAnsi="Times New Roman"/>
          <w:lang w:eastAsia="ja-JP"/>
        </w:rPr>
        <w:t xml:space="preserve"> from the extracted RNA </w:t>
      </w:r>
      <w:r w:rsidR="00DF1881">
        <w:rPr>
          <w:rFonts w:ascii="Times New Roman" w:hAnsi="Times New Roman"/>
          <w:lang w:eastAsia="ja-JP"/>
        </w:rPr>
        <w:t>using</w:t>
      </w:r>
      <w:r w:rsidR="003B56AF" w:rsidRPr="00290107">
        <w:rPr>
          <w:rFonts w:ascii="Times New Roman" w:hAnsi="Times New Roman"/>
          <w:lang w:eastAsia="ja-JP"/>
        </w:rPr>
        <w:t xml:space="preserve"> a </w:t>
      </w:r>
      <w:proofErr w:type="spellStart"/>
      <w:r w:rsidR="003B56AF" w:rsidRPr="00290107">
        <w:rPr>
          <w:rFonts w:ascii="Times New Roman" w:hAnsi="Times New Roman"/>
          <w:lang w:eastAsia="ja-JP"/>
        </w:rPr>
        <w:t>PrimeScript</w:t>
      </w:r>
      <w:r w:rsidR="003B56AF" w:rsidRPr="00290107">
        <w:rPr>
          <w:rFonts w:ascii="Times New Roman" w:hAnsi="Times New Roman"/>
          <w:vertAlign w:val="superscript"/>
          <w:lang w:eastAsia="ja-JP"/>
        </w:rPr>
        <w:t>TM</w:t>
      </w:r>
      <w:proofErr w:type="spellEnd"/>
      <w:r w:rsidR="003B56AF" w:rsidRPr="00290107">
        <w:rPr>
          <w:rFonts w:ascii="Times New Roman" w:hAnsi="Times New Roman"/>
          <w:lang w:eastAsia="ja-JP"/>
        </w:rPr>
        <w:t xml:space="preserve"> RT reagent Kit (Perfect Real Time) (Takara Bio Inc., Shiga, Japan) according to the manufacturer</w:t>
      </w:r>
      <w:r w:rsidR="003B56AF" w:rsidRPr="00290107">
        <w:rPr>
          <w:rFonts w:ascii="Times New Roman" w:hAnsi="Times New Roman"/>
          <w:kern w:val="0"/>
          <w:lang w:eastAsia="ja-JP"/>
        </w:rPr>
        <w:t>'</w:t>
      </w:r>
      <w:r w:rsidR="003B56AF" w:rsidRPr="00290107">
        <w:rPr>
          <w:rFonts w:ascii="Times New Roman" w:hAnsi="Times New Roman"/>
          <w:lang w:eastAsia="ja-JP"/>
        </w:rPr>
        <w:t>s instructions</w:t>
      </w:r>
      <w:r>
        <w:rPr>
          <w:rFonts w:ascii="Times New Roman" w:hAnsi="Times New Roman"/>
          <w:lang w:eastAsia="ja-JP"/>
        </w:rPr>
        <w:t>, as well</w:t>
      </w:r>
      <w:r w:rsidR="003B56AF" w:rsidRPr="00290107">
        <w:rPr>
          <w:rFonts w:ascii="Times New Roman" w:hAnsi="Times New Roman"/>
          <w:lang w:eastAsia="ja-JP"/>
        </w:rPr>
        <w:t xml:space="preserve"> a</w:t>
      </w:r>
      <w:r>
        <w:rPr>
          <w:rFonts w:ascii="Times New Roman" w:hAnsi="Times New Roman"/>
          <w:lang w:eastAsia="ja-JP"/>
        </w:rPr>
        <w:t>s</w:t>
      </w:r>
      <w:r w:rsidR="003B56AF" w:rsidRPr="00290107">
        <w:rPr>
          <w:rFonts w:ascii="Times New Roman" w:hAnsi="Times New Roman"/>
          <w:lang w:eastAsia="ja-JP"/>
        </w:rPr>
        <w:t xml:space="preserve"> </w:t>
      </w:r>
      <w:r w:rsidR="00DF1881">
        <w:rPr>
          <w:rFonts w:ascii="Times New Roman" w:hAnsi="Times New Roman"/>
          <w:lang w:eastAsia="ja-JP"/>
        </w:rPr>
        <w:t>information from</w:t>
      </w:r>
      <w:r w:rsidR="003B56AF" w:rsidRPr="00290107">
        <w:rPr>
          <w:rFonts w:ascii="Times New Roman" w:hAnsi="Times New Roman"/>
          <w:lang w:eastAsia="ja-JP"/>
        </w:rPr>
        <w:t xml:space="preserve"> </w:t>
      </w:r>
      <w:r w:rsidR="003B56AF" w:rsidRPr="00290107">
        <w:rPr>
          <w:rFonts w:ascii="Times New Roman" w:hAnsi="Times New Roman" w:hint="eastAsia"/>
          <w:lang w:eastAsia="ja-JP"/>
        </w:rPr>
        <w:t>a previous study</w:t>
      </w:r>
      <w:r w:rsidR="003B56AF" w:rsidRPr="00290107">
        <w:rPr>
          <w:rFonts w:ascii="Times New Roman" w:hAnsi="Times New Roman"/>
          <w:lang w:eastAsia="ja-JP"/>
        </w:rPr>
        <w:t xml:space="preserve"> </w:t>
      </w:r>
      <w:r w:rsidR="003B56AF"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{"citationItems":[{"id":"ITEM-1","itemData":{"DOI":"10.1016/j.ijheh.2018.02.008","ISSN":"1618131X","abstract":"Circulation of human noroviruses in water environments is suspected to be genotype-dependent, but the established primer and probe sets for noroviruses are usually genogroup-specific, which do not allow to compare the genotype-specific properties, such as persistence in water environments and resistance to disinfectants. In this study, quantitative PCR assays were designed for genotype-specific quantification of four epidemiologically important genotypes, GII.3, GII.4, GII.6, and GII.17. Developed assays were tested using norovirus positive stool samples which were previously confirmed to present target genotypes of this study. The results were 100% in accordance with the previous results. Effect of the co-existence of multiple genotypes in a sample on the target genotype quantification was evaluated using composite stool samples and wastewater samples containing multiple genotypes and the presence of non-target genotypes didn't affect the quantification of target genotype. Sensitivity and specificity was 100% for all four assays developed in this study with no cross-reactions between genotypes demonstrating the validity of our assays and their applicability to clinical and environmental samples.","author":[{"dropping-particle":"","family":"Amarasiri","given":"Mohan","non-dropping-particle":"","parse-names":false,"suffix":""},{"dropping-particle":"","family":"Kitajima","given":"Masaaki","non-dropping-particle":"","parse-names":false,"suffix":""},{"dropping-particle":"","family":"Miyamura","given":"Akiho","non-dropping-particle":"","parse-names":false,"suffix":""},{"dropping-particle":"","family":"Santos","given":"Ricardo","non-dropping-particle":"","parse-names":false,"suffix":""},{"dropping-particle":"","family":"Monteiro","given":"Silvia","non-dropping-particle":"","parse-names":false,"suffix":""},{"dropping-particle":"","family":"Miura","given":"Takayuki","non-dropping-particle":"","parse-names":false,"suffix":""},{"dropping-particle":"","family":"Kazama","given":"Shinobu","non-dropping-particle":"","parse-names":false,"suffix":""},{"dropping-particle":"","family":"Okabe","given":"Satoshi","non-dropping-particle":"","parse-names":false,"suffix":""},{"dropping-particle":"","family":"Sano","given":"Daisuke","non-dropping-particle":"","parse-names":false,"suffix":""}],"container-title":"International Journal of Hygiene and Environmental Health","id":"ITEM-1","issue":"3","issued":{"date-parts":[["2018"]]},"page":"578-585","publisher":"Elsevier","title":"Reverse transcription-quantitative PCR assays for genotype-specific detection of human noroviruses in clinical and environmental samples","type":"article-journal","volume":"221"},"uris":["http://www.mendeley.com/documents/?uuid=2f111967-8355-4954-8812-dc2306d89468"]}],"mendeley":{"formattedCitation":"(Amarasiri et al., 2018)","plainTextFormattedCitation":"(Amarasiri et al., 2018)","previouslyFormattedCitation":"(Amarasiri et al., 2018)"},"properties":{"noteIndex":0},"schema":"https://github.com/citation-style-language/schema/raw/master/csl-citation.json"}</w:instrText>
      </w:r>
      <w:r w:rsidR="003B56AF" w:rsidRPr="00290107">
        <w:rPr>
          <w:rFonts w:ascii="Times New Roman" w:hAnsi="Times New Roman"/>
          <w:lang w:eastAsia="ja-JP"/>
        </w:rPr>
        <w:fldChar w:fldCharType="separate"/>
      </w:r>
      <w:r w:rsidR="0052504E" w:rsidRPr="0052504E">
        <w:rPr>
          <w:rFonts w:ascii="Times New Roman" w:hAnsi="Times New Roman"/>
          <w:noProof/>
          <w:lang w:eastAsia="ja-JP"/>
        </w:rPr>
        <w:t>(Amarasiri et al., 2018)</w:t>
      </w:r>
      <w:r w:rsidR="003B56AF" w:rsidRPr="00290107">
        <w:rPr>
          <w:rFonts w:ascii="Times New Roman" w:hAnsi="Times New Roman"/>
          <w:lang w:eastAsia="ja-JP"/>
        </w:rPr>
        <w:fldChar w:fldCharType="end"/>
      </w:r>
      <w:r w:rsidR="003B56AF" w:rsidRPr="00290107">
        <w:rPr>
          <w:rFonts w:ascii="Times New Roman" w:hAnsi="Times New Roman"/>
          <w:lang w:eastAsia="ja-JP"/>
        </w:rPr>
        <w:t>. Briefly,</w:t>
      </w:r>
      <w:r w:rsidR="00172629" w:rsidRPr="00290107">
        <w:rPr>
          <w:rFonts w:ascii="Times New Roman" w:hAnsi="Times New Roman"/>
          <w:lang w:eastAsia="ja-JP"/>
        </w:rPr>
        <w:t xml:space="preserve"> </w:t>
      </w:r>
      <w:r w:rsidR="003B56AF" w:rsidRPr="00290107">
        <w:rPr>
          <w:rFonts w:ascii="Times New Roman" w:hAnsi="Times New Roman"/>
          <w:lang w:eastAsia="ja-JP"/>
        </w:rPr>
        <w:t xml:space="preserve">4 </w:t>
      </w:r>
      <w:proofErr w:type="spellStart"/>
      <w:r w:rsidR="003B56AF" w:rsidRPr="00290107">
        <w:rPr>
          <w:rFonts w:ascii="Times New Roman" w:hAnsi="Times New Roman"/>
          <w:lang w:eastAsia="ja-JP"/>
        </w:rPr>
        <w:t>μL</w:t>
      </w:r>
      <w:proofErr w:type="spellEnd"/>
      <w:r w:rsidR="003B56AF" w:rsidRPr="00290107">
        <w:rPr>
          <w:rFonts w:ascii="Times New Roman" w:hAnsi="Times New Roman"/>
          <w:lang w:eastAsia="ja-JP"/>
        </w:rPr>
        <w:t xml:space="preserve"> of 5×Prime script buffer, 1 </w:t>
      </w:r>
      <w:proofErr w:type="spellStart"/>
      <w:r w:rsidR="003B56AF" w:rsidRPr="00290107">
        <w:rPr>
          <w:rFonts w:ascii="Times New Roman" w:hAnsi="Times New Roman"/>
          <w:lang w:eastAsia="ja-JP"/>
        </w:rPr>
        <w:t>μL</w:t>
      </w:r>
      <w:proofErr w:type="spellEnd"/>
      <w:r w:rsidR="003B56AF" w:rsidRPr="00290107">
        <w:rPr>
          <w:rFonts w:ascii="Times New Roman" w:hAnsi="Times New Roman"/>
          <w:lang w:eastAsia="ja-JP"/>
        </w:rPr>
        <w:t xml:space="preserve"> of RT enzyme mix, 1 </w:t>
      </w:r>
      <w:proofErr w:type="spellStart"/>
      <w:r w:rsidR="003B56AF" w:rsidRPr="00290107">
        <w:rPr>
          <w:rFonts w:ascii="Times New Roman" w:hAnsi="Times New Roman"/>
          <w:lang w:eastAsia="ja-JP"/>
        </w:rPr>
        <w:t>μL</w:t>
      </w:r>
      <w:proofErr w:type="spellEnd"/>
      <w:r w:rsidR="003B56AF" w:rsidRPr="00290107">
        <w:rPr>
          <w:rFonts w:ascii="Times New Roman" w:hAnsi="Times New Roman"/>
          <w:lang w:eastAsia="ja-JP"/>
        </w:rPr>
        <w:t xml:space="preserve"> </w:t>
      </w:r>
      <w:proofErr w:type="spellStart"/>
      <w:r w:rsidR="003B56AF" w:rsidRPr="00290107">
        <w:rPr>
          <w:rFonts w:ascii="Times New Roman" w:hAnsi="Times New Roman"/>
          <w:lang w:eastAsia="ja-JP"/>
        </w:rPr>
        <w:t>Oligo</w:t>
      </w:r>
      <w:proofErr w:type="spellEnd"/>
      <w:r w:rsidR="003B56AF" w:rsidRPr="00290107">
        <w:rPr>
          <w:rFonts w:ascii="Times New Roman" w:hAnsi="Times New Roman"/>
          <w:lang w:eastAsia="ja-JP"/>
        </w:rPr>
        <w:t xml:space="preserve"> </w:t>
      </w:r>
      <w:proofErr w:type="spellStart"/>
      <w:r w:rsidR="003B56AF" w:rsidRPr="00290107">
        <w:rPr>
          <w:rFonts w:ascii="Times New Roman" w:hAnsi="Times New Roman"/>
          <w:lang w:eastAsia="ja-JP"/>
        </w:rPr>
        <w:t>dT</w:t>
      </w:r>
      <w:proofErr w:type="spellEnd"/>
      <w:r w:rsidR="003B56AF" w:rsidRPr="00290107">
        <w:rPr>
          <w:rFonts w:ascii="Times New Roman" w:hAnsi="Times New Roman"/>
          <w:lang w:eastAsia="ja-JP"/>
        </w:rPr>
        <w:t xml:space="preserve"> primer, 4 </w:t>
      </w:r>
      <w:proofErr w:type="spellStart"/>
      <w:r w:rsidR="003B56AF" w:rsidRPr="00290107">
        <w:rPr>
          <w:rFonts w:ascii="Times New Roman" w:hAnsi="Times New Roman"/>
          <w:lang w:eastAsia="ja-JP"/>
        </w:rPr>
        <w:t>μL</w:t>
      </w:r>
      <w:proofErr w:type="spellEnd"/>
      <w:r w:rsidR="003B56AF" w:rsidRPr="00290107">
        <w:rPr>
          <w:rFonts w:ascii="Times New Roman" w:hAnsi="Times New Roman"/>
          <w:lang w:eastAsia="ja-JP"/>
        </w:rPr>
        <w:t xml:space="preserve"> of random 6 </w:t>
      </w:r>
      <w:proofErr w:type="spellStart"/>
      <w:r w:rsidR="003B56AF" w:rsidRPr="00290107">
        <w:rPr>
          <w:rFonts w:ascii="Times New Roman" w:hAnsi="Times New Roman"/>
          <w:lang w:eastAsia="ja-JP"/>
        </w:rPr>
        <w:t>mers</w:t>
      </w:r>
      <w:proofErr w:type="spellEnd"/>
      <w:r w:rsidR="003B56AF" w:rsidRPr="00290107">
        <w:rPr>
          <w:rFonts w:ascii="Times New Roman" w:hAnsi="Times New Roman"/>
          <w:lang w:eastAsia="ja-JP"/>
        </w:rPr>
        <w:t xml:space="preserve">, and 6 </w:t>
      </w:r>
      <w:proofErr w:type="spellStart"/>
      <w:r w:rsidR="003B56AF" w:rsidRPr="00290107">
        <w:rPr>
          <w:rFonts w:ascii="Times New Roman" w:hAnsi="Times New Roman"/>
          <w:lang w:eastAsia="ja-JP"/>
        </w:rPr>
        <w:t>μL</w:t>
      </w:r>
      <w:proofErr w:type="spellEnd"/>
      <w:r w:rsidR="003B56AF" w:rsidRPr="00290107">
        <w:rPr>
          <w:rFonts w:ascii="Times New Roman" w:hAnsi="Times New Roman"/>
          <w:lang w:eastAsia="ja-JP"/>
        </w:rPr>
        <w:t xml:space="preserve"> of </w:t>
      </w:r>
      <w:r w:rsidR="00D146D1" w:rsidRPr="00290107">
        <w:rPr>
          <w:rFonts w:ascii="Times New Roman" w:hAnsi="Times New Roman"/>
          <w:lang w:eastAsia="ja-JP"/>
        </w:rPr>
        <w:t>Nuclease-Free Water</w:t>
      </w:r>
      <w:r w:rsidR="003B56AF" w:rsidRPr="00290107">
        <w:rPr>
          <w:rFonts w:ascii="Times New Roman" w:hAnsi="Times New Roman"/>
          <w:lang w:eastAsia="ja-JP"/>
        </w:rPr>
        <w:t xml:space="preserve"> </w:t>
      </w:r>
      <w:r w:rsidR="005E6291" w:rsidRPr="00290107">
        <w:rPr>
          <w:rFonts w:ascii="Times New Roman" w:hAnsi="Times New Roman"/>
          <w:lang w:eastAsia="ja-JP"/>
        </w:rPr>
        <w:t>(</w:t>
      </w:r>
      <w:r w:rsidR="00297C68" w:rsidRPr="00290107">
        <w:rPr>
          <w:rFonts w:ascii="Times New Roman" w:hAnsi="Times New Roman"/>
          <w:lang w:eastAsia="ja-JP"/>
        </w:rPr>
        <w:t>Thermo Fisher Scientific, Waltham, MA USA</w:t>
      </w:r>
      <w:r w:rsidR="005E6291" w:rsidRPr="00290107">
        <w:rPr>
          <w:rFonts w:ascii="Times New Roman" w:hAnsi="Times New Roman"/>
          <w:lang w:eastAsia="ja-JP"/>
        </w:rPr>
        <w:t xml:space="preserve">) </w:t>
      </w:r>
      <w:r w:rsidR="003B56AF" w:rsidRPr="00290107">
        <w:rPr>
          <w:rFonts w:ascii="Times New Roman" w:hAnsi="Times New Roman"/>
          <w:lang w:eastAsia="ja-JP"/>
        </w:rPr>
        <w:t xml:space="preserve">were mixed with 4 </w:t>
      </w:r>
      <w:proofErr w:type="spellStart"/>
      <w:r w:rsidR="003B56AF" w:rsidRPr="00290107">
        <w:rPr>
          <w:rFonts w:ascii="Times New Roman" w:hAnsi="Times New Roman"/>
          <w:lang w:eastAsia="ja-JP"/>
        </w:rPr>
        <w:t>μL</w:t>
      </w:r>
      <w:proofErr w:type="spellEnd"/>
      <w:r w:rsidR="003B56AF" w:rsidRPr="00290107">
        <w:rPr>
          <w:rFonts w:ascii="Times New Roman" w:hAnsi="Times New Roman"/>
          <w:lang w:eastAsia="ja-JP"/>
        </w:rPr>
        <w:t xml:space="preserve"> of the extracted RNA. </w:t>
      </w:r>
      <w:r w:rsidR="00DF1881">
        <w:rPr>
          <w:rFonts w:ascii="Times New Roman" w:hAnsi="Times New Roman"/>
          <w:lang w:eastAsia="ja-JP"/>
        </w:rPr>
        <w:t>The m</w:t>
      </w:r>
      <w:r w:rsidR="003B56AF" w:rsidRPr="00290107">
        <w:rPr>
          <w:rFonts w:ascii="Times New Roman" w:hAnsi="Times New Roman"/>
          <w:lang w:eastAsia="ja-JP"/>
        </w:rPr>
        <w:t>ixture was incubated at 37</w:t>
      </w:r>
      <w:r w:rsidR="00DF1881">
        <w:rPr>
          <w:rFonts w:ascii="Times New Roman" w:hAnsi="Times New Roman"/>
          <w:lang w:eastAsia="ja-JP"/>
        </w:rPr>
        <w:t> </w:t>
      </w:r>
      <w:r w:rsidR="003B56AF" w:rsidRPr="00290107">
        <w:rPr>
          <w:rFonts w:ascii="Times New Roman" w:hAnsi="Times New Roman"/>
          <w:lang w:eastAsia="ja-JP"/>
        </w:rPr>
        <w:t>°C for 15 min and 85</w:t>
      </w:r>
      <w:r>
        <w:rPr>
          <w:rFonts w:ascii="Times New Roman" w:hAnsi="Times New Roman"/>
          <w:lang w:eastAsia="ja-JP"/>
        </w:rPr>
        <w:t> </w:t>
      </w:r>
      <w:r w:rsidR="003B56AF" w:rsidRPr="00290107">
        <w:rPr>
          <w:rFonts w:ascii="Times New Roman" w:hAnsi="Times New Roman"/>
          <w:lang w:eastAsia="ja-JP"/>
        </w:rPr>
        <w:t>°C for 5</w:t>
      </w:r>
      <w:r w:rsidR="00DF1881">
        <w:rPr>
          <w:rFonts w:ascii="Times New Roman" w:hAnsi="Times New Roman"/>
          <w:lang w:eastAsia="ja-JP"/>
        </w:rPr>
        <w:t> </w:t>
      </w:r>
      <w:r w:rsidR="003B56AF" w:rsidRPr="00290107">
        <w:rPr>
          <w:rFonts w:ascii="Times New Roman" w:hAnsi="Times New Roman"/>
          <w:lang w:eastAsia="ja-JP"/>
        </w:rPr>
        <w:t xml:space="preserve">sec. </w:t>
      </w:r>
      <w:r w:rsidR="00DF1881">
        <w:rPr>
          <w:rFonts w:ascii="Times New Roman" w:hAnsi="Times New Roman"/>
          <w:lang w:eastAsia="ja-JP"/>
        </w:rPr>
        <w:t>The p</w:t>
      </w:r>
      <w:r w:rsidR="003B56AF" w:rsidRPr="00290107">
        <w:rPr>
          <w:rFonts w:ascii="Times New Roman" w:hAnsi="Times New Roman"/>
          <w:lang w:eastAsia="ja-JP"/>
        </w:rPr>
        <w:t xml:space="preserve">repared </w:t>
      </w:r>
      <w:proofErr w:type="spellStart"/>
      <w:r w:rsidR="003B56AF" w:rsidRPr="00290107">
        <w:rPr>
          <w:rFonts w:ascii="Times New Roman" w:hAnsi="Times New Roman"/>
          <w:lang w:eastAsia="ja-JP"/>
        </w:rPr>
        <w:t>cDNA</w:t>
      </w:r>
      <w:proofErr w:type="spellEnd"/>
      <w:r w:rsidR="003B56AF" w:rsidRPr="00290107">
        <w:rPr>
          <w:rFonts w:ascii="Times New Roman" w:hAnsi="Times New Roman"/>
          <w:lang w:eastAsia="ja-JP"/>
        </w:rPr>
        <w:t xml:space="preserve"> was stored at </w:t>
      </w:r>
      <w:r w:rsidR="003B56AF" w:rsidRPr="00290107">
        <w:rPr>
          <w:rFonts w:ascii="Times New Roman" w:hAnsi="Times New Roman"/>
        </w:rPr>
        <w:t>-</w:t>
      </w:r>
      <w:r w:rsidR="003B56AF" w:rsidRPr="00290107">
        <w:rPr>
          <w:rFonts w:ascii="Times New Roman" w:hAnsi="Times New Roman"/>
          <w:lang w:eastAsia="ja-JP"/>
        </w:rPr>
        <w:t>20</w:t>
      </w:r>
      <w:r w:rsidR="00DF1881">
        <w:rPr>
          <w:rFonts w:ascii="Times New Roman" w:hAnsi="Times New Roman"/>
          <w:lang w:eastAsia="ja-JP"/>
        </w:rPr>
        <w:t> </w:t>
      </w:r>
      <w:r w:rsidR="003B56AF" w:rsidRPr="00290107">
        <w:rPr>
          <w:rFonts w:ascii="Times New Roman" w:hAnsi="Times New Roman"/>
          <w:lang w:eastAsia="ja-JP"/>
        </w:rPr>
        <w:t>°C until further processing.</w:t>
      </w:r>
    </w:p>
    <w:p w14:paraId="20C9F52C" w14:textId="77777777" w:rsidR="00D146D1" w:rsidRPr="00290107" w:rsidRDefault="00D146D1" w:rsidP="00740980">
      <w:pPr>
        <w:pStyle w:val="Style1"/>
        <w:spacing w:after="0"/>
        <w:ind w:firstLine="720"/>
        <w:contextualSpacing/>
        <w:rPr>
          <w:rFonts w:ascii="Times New Roman" w:hAnsi="Times New Roman"/>
          <w:lang w:eastAsia="ja-JP"/>
        </w:rPr>
      </w:pPr>
    </w:p>
    <w:p w14:paraId="5FEA8711" w14:textId="67C4379D" w:rsidR="00CC10A9" w:rsidRPr="00290107" w:rsidRDefault="004C1212" w:rsidP="00CC10A9">
      <w:pPr>
        <w:pStyle w:val="Style1"/>
        <w:autoSpaceDE w:val="0"/>
        <w:autoSpaceDN w:val="0"/>
        <w:adjustRightInd w:val="0"/>
        <w:spacing w:after="0"/>
        <w:contextualSpacing/>
        <w:rPr>
          <w:rFonts w:ascii="Times New Roman" w:hAnsi="Times New Roman"/>
          <w:i/>
          <w:lang w:eastAsia="ja-JP"/>
        </w:rPr>
      </w:pPr>
      <w:r w:rsidRPr="00290107">
        <w:rPr>
          <w:rFonts w:ascii="Times New Roman" w:hAnsi="Times New Roman"/>
          <w:i/>
          <w:lang w:eastAsia="ja-JP"/>
        </w:rPr>
        <w:t>2.3</w:t>
      </w:r>
      <w:r w:rsidR="0045500C">
        <w:rPr>
          <w:rFonts w:ascii="Times New Roman" w:hAnsi="Times New Roman"/>
          <w:i/>
          <w:lang w:eastAsia="ja-JP"/>
        </w:rPr>
        <w:t xml:space="preserve"> </w:t>
      </w:r>
      <w:r w:rsidR="0045500C" w:rsidRPr="0045500C">
        <w:rPr>
          <w:rFonts w:ascii="Times New Roman" w:hAnsi="Times New Roman"/>
          <w:i/>
          <w:lang w:eastAsia="ja-JP"/>
        </w:rPr>
        <w:t>RT-</w:t>
      </w:r>
      <w:proofErr w:type="spellStart"/>
      <w:r w:rsidR="0045500C" w:rsidRPr="0045500C">
        <w:rPr>
          <w:rFonts w:ascii="Times New Roman" w:hAnsi="Times New Roman"/>
          <w:i/>
          <w:lang w:eastAsia="ja-JP"/>
        </w:rPr>
        <w:t>qPCR</w:t>
      </w:r>
      <w:proofErr w:type="spellEnd"/>
    </w:p>
    <w:p w14:paraId="4DD58EFD" w14:textId="3890420C" w:rsidR="000E045E" w:rsidRPr="00290107" w:rsidRDefault="00B44C65" w:rsidP="003709BE">
      <w:pPr>
        <w:pStyle w:val="Style1"/>
        <w:spacing w:after="0"/>
        <w:ind w:firstLine="720"/>
        <w:contextualSpacing/>
        <w:rPr>
          <w:rFonts w:ascii="Times New Roman" w:hAnsi="Times New Roman"/>
          <w:lang w:eastAsia="ja-JP"/>
        </w:rPr>
      </w:pPr>
      <w:r w:rsidRPr="00290107">
        <w:rPr>
          <w:rFonts w:ascii="Times New Roman" w:hAnsi="Times New Roman"/>
          <w:lang w:eastAsia="ja-JP"/>
        </w:rPr>
        <w:t xml:space="preserve">The </w:t>
      </w:r>
      <w:proofErr w:type="spellStart"/>
      <w:r w:rsidRPr="00290107">
        <w:rPr>
          <w:rFonts w:ascii="Times New Roman" w:hAnsi="Times New Roman"/>
          <w:lang w:eastAsia="ja-JP"/>
        </w:rPr>
        <w:t>cDNA</w:t>
      </w:r>
      <w:proofErr w:type="spellEnd"/>
      <w:r w:rsidRPr="00290107">
        <w:rPr>
          <w:rFonts w:ascii="Times New Roman" w:hAnsi="Times New Roman"/>
          <w:lang w:eastAsia="ja-JP"/>
        </w:rPr>
        <w:t xml:space="preserve"> was </w:t>
      </w:r>
      <w:r w:rsidR="00D80BD8" w:rsidRPr="00290107">
        <w:rPr>
          <w:rFonts w:ascii="Times New Roman" w:hAnsi="Times New Roman"/>
          <w:lang w:eastAsia="ja-JP"/>
        </w:rPr>
        <w:t xml:space="preserve">amplified with the primers Bakt_341F (CCTACGGGNGGCWGCAG) and Bakt_805R (GACTACHVGGGTATCTAATCC). </w:t>
      </w:r>
      <w:r w:rsidR="007465A4">
        <w:rPr>
          <w:rFonts w:ascii="Times New Roman" w:hAnsi="Times New Roman"/>
          <w:lang w:eastAsia="ja-JP"/>
        </w:rPr>
        <w:t>We</w:t>
      </w:r>
      <w:r w:rsidR="007465A4" w:rsidRPr="00290107">
        <w:rPr>
          <w:rFonts w:ascii="Times New Roman" w:hAnsi="Times New Roman"/>
          <w:lang w:eastAsia="ja-JP"/>
        </w:rPr>
        <w:t xml:space="preserve"> prepared</w:t>
      </w:r>
      <w:r w:rsidR="003B56AF" w:rsidRPr="00290107">
        <w:rPr>
          <w:rFonts w:ascii="Times New Roman" w:hAnsi="Times New Roman"/>
          <w:lang w:eastAsia="ja-JP"/>
        </w:rPr>
        <w:t xml:space="preserve"> 25 </w:t>
      </w:r>
      <w:proofErr w:type="spellStart"/>
      <w:r w:rsidR="003B56AF" w:rsidRPr="00290107">
        <w:rPr>
          <w:rFonts w:ascii="Times New Roman" w:hAnsi="Times New Roman"/>
          <w:lang w:eastAsia="ja-JP"/>
        </w:rPr>
        <w:t>μ</w:t>
      </w:r>
      <w:r w:rsidR="00D146D1" w:rsidRPr="00290107">
        <w:rPr>
          <w:rFonts w:ascii="Times New Roman" w:hAnsi="Times New Roman"/>
          <w:lang w:eastAsia="ja-JP"/>
        </w:rPr>
        <w:t>L</w:t>
      </w:r>
      <w:proofErr w:type="spellEnd"/>
      <w:r w:rsidR="003B56AF" w:rsidRPr="00290107">
        <w:rPr>
          <w:rFonts w:ascii="Times New Roman" w:hAnsi="Times New Roman"/>
          <w:lang w:eastAsia="ja-JP"/>
        </w:rPr>
        <w:t xml:space="preserve"> of the reaction mixture </w:t>
      </w:r>
      <w:r w:rsidR="007465A4">
        <w:rPr>
          <w:rFonts w:ascii="Times New Roman" w:hAnsi="Times New Roman"/>
          <w:lang w:eastAsia="ja-JP"/>
        </w:rPr>
        <w:t>i</w:t>
      </w:r>
      <w:r w:rsidR="007465A4" w:rsidRPr="00290107">
        <w:rPr>
          <w:rFonts w:ascii="Times New Roman" w:hAnsi="Times New Roman"/>
          <w:lang w:eastAsia="ja-JP"/>
        </w:rPr>
        <w:t>n a 96-well PCR plate</w:t>
      </w:r>
      <w:r w:rsidR="005E6291" w:rsidRPr="00290107">
        <w:rPr>
          <w:rFonts w:ascii="Times New Roman" w:hAnsi="Times New Roman"/>
          <w:lang w:eastAsia="ja-JP"/>
        </w:rPr>
        <w:t xml:space="preserve"> </w:t>
      </w:r>
      <w:r w:rsidR="003B56AF" w:rsidRPr="00290107">
        <w:rPr>
          <w:rFonts w:ascii="Times New Roman" w:hAnsi="Times New Roman"/>
          <w:lang w:eastAsia="ja-JP"/>
        </w:rPr>
        <w:t xml:space="preserve">by mixing 10 </w:t>
      </w:r>
      <w:proofErr w:type="spellStart"/>
      <w:r w:rsidR="003B56AF" w:rsidRPr="00290107">
        <w:rPr>
          <w:rFonts w:ascii="Times New Roman" w:hAnsi="Times New Roman"/>
          <w:lang w:eastAsia="ja-JP"/>
        </w:rPr>
        <w:t>μ</w:t>
      </w:r>
      <w:r w:rsidR="00D146D1" w:rsidRPr="00290107">
        <w:rPr>
          <w:rFonts w:ascii="Times New Roman" w:hAnsi="Times New Roman"/>
          <w:lang w:eastAsia="ja-JP"/>
        </w:rPr>
        <w:t>L</w:t>
      </w:r>
      <w:proofErr w:type="spellEnd"/>
      <w:r w:rsidR="003B56AF" w:rsidRPr="00290107">
        <w:rPr>
          <w:rFonts w:ascii="Times New Roman" w:hAnsi="Times New Roman"/>
          <w:lang w:eastAsia="ja-JP"/>
        </w:rPr>
        <w:t xml:space="preserve"> of TB Green Premix Ex Taq II</w:t>
      </w:r>
      <w:r w:rsidR="005E6291" w:rsidRPr="00290107">
        <w:rPr>
          <w:rFonts w:ascii="Times New Roman" w:hAnsi="Times New Roman"/>
          <w:lang w:eastAsia="ja-JP"/>
        </w:rPr>
        <w:t xml:space="preserve">, </w:t>
      </w:r>
      <w:r w:rsidR="003B56AF" w:rsidRPr="00290107">
        <w:rPr>
          <w:rFonts w:ascii="Times New Roman" w:hAnsi="Times New Roman"/>
          <w:lang w:eastAsia="ja-JP"/>
        </w:rPr>
        <w:t>4 pmol each of primers</w:t>
      </w:r>
      <w:r w:rsidR="006831DF" w:rsidRPr="00290107">
        <w:rPr>
          <w:rFonts w:ascii="Times New Roman" w:hAnsi="Times New Roman"/>
          <w:lang w:eastAsia="ja-JP"/>
        </w:rPr>
        <w:t xml:space="preserve"> </w:t>
      </w:r>
      <w:r w:rsidR="006831DF" w:rsidRPr="00290107">
        <w:rPr>
          <w:rFonts w:ascii="Times New Roman" w:hAnsi="Times New Roman"/>
          <w:lang w:eastAsia="ja-JP"/>
        </w:rPr>
        <w:lastRenderedPageBreak/>
        <w:t>(341F and 805R)</w:t>
      </w:r>
      <w:r w:rsidR="003B56AF" w:rsidRPr="00290107">
        <w:rPr>
          <w:rFonts w:ascii="Times New Roman" w:hAnsi="Times New Roman"/>
          <w:lang w:eastAsia="ja-JP"/>
        </w:rPr>
        <w:t>,</w:t>
      </w:r>
      <w:r w:rsidR="005E6291" w:rsidRPr="00290107">
        <w:rPr>
          <w:rFonts w:ascii="Times New Roman" w:hAnsi="Times New Roman"/>
          <w:lang w:eastAsia="ja-JP"/>
        </w:rPr>
        <w:t xml:space="preserve"> </w:t>
      </w:r>
      <w:r w:rsidR="003B56AF" w:rsidRPr="00290107">
        <w:rPr>
          <w:rFonts w:ascii="Times New Roman" w:hAnsi="Times New Roman"/>
          <w:lang w:eastAsia="ja-JP"/>
        </w:rPr>
        <w:t>0.4</w:t>
      </w:r>
      <w:r w:rsidR="005E6291" w:rsidRPr="00290107">
        <w:rPr>
          <w:rFonts w:ascii="Times New Roman" w:hAnsi="Times New Roman"/>
          <w:lang w:eastAsia="ja-JP"/>
        </w:rPr>
        <w:t xml:space="preserve"> </w:t>
      </w:r>
      <w:proofErr w:type="spellStart"/>
      <w:r w:rsidR="003B56AF" w:rsidRPr="00290107">
        <w:rPr>
          <w:rFonts w:ascii="Times New Roman" w:hAnsi="Times New Roman"/>
          <w:lang w:eastAsia="ja-JP"/>
        </w:rPr>
        <w:t>μ</w:t>
      </w:r>
      <w:r w:rsidR="00D146D1" w:rsidRPr="00290107">
        <w:rPr>
          <w:rFonts w:ascii="Times New Roman" w:hAnsi="Times New Roman"/>
          <w:lang w:eastAsia="ja-JP"/>
        </w:rPr>
        <w:t>L</w:t>
      </w:r>
      <w:proofErr w:type="spellEnd"/>
      <w:r w:rsidR="003B56AF" w:rsidRPr="00290107">
        <w:rPr>
          <w:rFonts w:ascii="Times New Roman" w:hAnsi="Times New Roman"/>
          <w:lang w:eastAsia="ja-JP"/>
        </w:rPr>
        <w:t xml:space="preserve"> of ROX reference dye II (Takara Bio Inc., Japan),</w:t>
      </w:r>
      <w:r w:rsidR="005E6291" w:rsidRPr="00290107">
        <w:rPr>
          <w:rFonts w:ascii="Times New Roman" w:hAnsi="Times New Roman"/>
          <w:lang w:eastAsia="ja-JP"/>
        </w:rPr>
        <w:t xml:space="preserve"> </w:t>
      </w:r>
      <w:r w:rsidR="003B56AF" w:rsidRPr="00290107">
        <w:rPr>
          <w:rFonts w:ascii="Times New Roman" w:hAnsi="Times New Roman"/>
          <w:lang w:eastAsia="ja-JP"/>
        </w:rPr>
        <w:t xml:space="preserve">7.8 </w:t>
      </w:r>
      <w:proofErr w:type="spellStart"/>
      <w:r w:rsidR="003B56AF" w:rsidRPr="00290107">
        <w:rPr>
          <w:rFonts w:ascii="Times New Roman" w:hAnsi="Times New Roman"/>
          <w:lang w:eastAsia="ja-JP"/>
        </w:rPr>
        <w:t>μ</w:t>
      </w:r>
      <w:r w:rsidR="00D146D1" w:rsidRPr="00290107">
        <w:rPr>
          <w:rFonts w:ascii="Times New Roman" w:hAnsi="Times New Roman"/>
          <w:lang w:eastAsia="ja-JP"/>
        </w:rPr>
        <w:t>L</w:t>
      </w:r>
      <w:proofErr w:type="spellEnd"/>
      <w:r w:rsidR="003B56AF" w:rsidRPr="00290107">
        <w:rPr>
          <w:rFonts w:ascii="Times New Roman" w:hAnsi="Times New Roman"/>
          <w:lang w:eastAsia="ja-JP"/>
        </w:rPr>
        <w:t xml:space="preserve"> of Nuclease-Free Water</w:t>
      </w:r>
      <w:r w:rsidR="00D64E8F">
        <w:rPr>
          <w:rFonts w:ascii="Times New Roman" w:hAnsi="Times New Roman"/>
          <w:lang w:eastAsia="ja-JP"/>
        </w:rPr>
        <w:t>,</w:t>
      </w:r>
      <w:r w:rsidR="003B56AF" w:rsidRPr="00290107">
        <w:rPr>
          <w:rFonts w:ascii="Times New Roman" w:hAnsi="Times New Roman"/>
          <w:lang w:eastAsia="ja-JP"/>
        </w:rPr>
        <w:t xml:space="preserve"> and 1 </w:t>
      </w:r>
      <w:proofErr w:type="spellStart"/>
      <w:r w:rsidR="003B56AF" w:rsidRPr="00290107">
        <w:rPr>
          <w:rFonts w:ascii="Times New Roman" w:hAnsi="Times New Roman"/>
          <w:lang w:eastAsia="ja-JP"/>
        </w:rPr>
        <w:t>μ</w:t>
      </w:r>
      <w:r w:rsidR="00D146D1" w:rsidRPr="00290107">
        <w:rPr>
          <w:rFonts w:ascii="Times New Roman" w:hAnsi="Times New Roman"/>
          <w:lang w:eastAsia="ja-JP"/>
        </w:rPr>
        <w:t>L</w:t>
      </w:r>
      <w:proofErr w:type="spellEnd"/>
      <w:r w:rsidR="003B56AF" w:rsidRPr="00290107">
        <w:rPr>
          <w:rFonts w:ascii="Times New Roman" w:hAnsi="Times New Roman"/>
          <w:lang w:eastAsia="ja-JP"/>
        </w:rPr>
        <w:t xml:space="preserve"> of </w:t>
      </w:r>
      <w:proofErr w:type="spellStart"/>
      <w:r w:rsidR="003B56AF" w:rsidRPr="00290107">
        <w:rPr>
          <w:rFonts w:ascii="Times New Roman" w:hAnsi="Times New Roman"/>
          <w:lang w:eastAsia="ja-JP"/>
        </w:rPr>
        <w:t>cDNA</w:t>
      </w:r>
      <w:proofErr w:type="spellEnd"/>
      <w:r w:rsidR="003B56AF" w:rsidRPr="00290107">
        <w:rPr>
          <w:rFonts w:ascii="Times New Roman" w:hAnsi="Times New Roman"/>
          <w:lang w:eastAsia="ja-JP"/>
        </w:rPr>
        <w:t>.</w:t>
      </w:r>
      <w:r w:rsidR="00297C68" w:rsidRPr="00290107">
        <w:rPr>
          <w:rFonts w:ascii="Times New Roman" w:hAnsi="Times New Roman"/>
          <w:lang w:eastAsia="ja-JP"/>
        </w:rPr>
        <w:t xml:space="preserve"> For standard DNA, the nucleotide</w:t>
      </w:r>
      <w:r w:rsidR="0045500C">
        <w:rPr>
          <w:rFonts w:ascii="Times New Roman" w:hAnsi="Times New Roman"/>
          <w:lang w:eastAsia="ja-JP"/>
        </w:rPr>
        <w:t xml:space="preserve"> sequence corresponding to the </w:t>
      </w:r>
      <w:r w:rsidR="00297C68" w:rsidRPr="00290107">
        <w:rPr>
          <w:rFonts w:ascii="Times New Roman" w:hAnsi="Times New Roman"/>
          <w:lang w:eastAsia="ja-JP"/>
        </w:rPr>
        <w:t xml:space="preserve">PCR-amplified region of 16S rDNA was </w:t>
      </w:r>
      <w:r w:rsidR="00D64E8F" w:rsidRPr="00290107">
        <w:rPr>
          <w:rFonts w:ascii="Times New Roman" w:hAnsi="Times New Roman"/>
          <w:lang w:eastAsia="ja-JP"/>
        </w:rPr>
        <w:t xml:space="preserve">synthesized </w:t>
      </w:r>
      <w:r w:rsidR="00297C68" w:rsidRPr="00290107">
        <w:rPr>
          <w:rFonts w:ascii="Times New Roman" w:hAnsi="Times New Roman"/>
          <w:lang w:eastAsia="ja-JP"/>
        </w:rPr>
        <w:t xml:space="preserve">artificially and inserted into the pTAKN-2 vector by Eurofins Genomics K.K. (Tokyo, Japan). The plasmid DNA was purified, and the concentration of the purified plasmid DNA was determined </w:t>
      </w:r>
      <w:proofErr w:type="spellStart"/>
      <w:r w:rsidR="00297C68" w:rsidRPr="00290107">
        <w:rPr>
          <w:rFonts w:ascii="Times New Roman" w:hAnsi="Times New Roman"/>
          <w:lang w:eastAsia="ja-JP"/>
        </w:rPr>
        <w:t>fluorometrically</w:t>
      </w:r>
      <w:proofErr w:type="spellEnd"/>
      <w:r w:rsidR="00297C68" w:rsidRPr="00290107">
        <w:rPr>
          <w:rFonts w:ascii="Times New Roman" w:hAnsi="Times New Roman"/>
          <w:lang w:eastAsia="ja-JP"/>
        </w:rPr>
        <w:t xml:space="preserve"> using </w:t>
      </w:r>
      <w:r w:rsidR="007465A4">
        <w:rPr>
          <w:rFonts w:ascii="Times New Roman" w:hAnsi="Times New Roman"/>
          <w:lang w:eastAsia="ja-JP"/>
        </w:rPr>
        <w:t xml:space="preserve">the </w:t>
      </w:r>
      <w:r w:rsidR="00297C68" w:rsidRPr="00290107">
        <w:rPr>
          <w:rFonts w:ascii="Times New Roman" w:hAnsi="Times New Roman"/>
          <w:lang w:eastAsia="ja-JP"/>
        </w:rPr>
        <w:t>Quant-</w:t>
      </w:r>
      <w:proofErr w:type="spellStart"/>
      <w:r w:rsidR="00297C68" w:rsidRPr="00290107">
        <w:rPr>
          <w:rFonts w:ascii="Times New Roman" w:hAnsi="Times New Roman"/>
          <w:lang w:eastAsia="ja-JP"/>
        </w:rPr>
        <w:t>iT</w:t>
      </w:r>
      <w:proofErr w:type="spellEnd"/>
      <w:r w:rsidR="00297C68" w:rsidRPr="00290107">
        <w:rPr>
          <w:rFonts w:ascii="Times New Roman" w:hAnsi="Times New Roman"/>
          <w:lang w:eastAsia="ja-JP"/>
        </w:rPr>
        <w:t xml:space="preserve"> </w:t>
      </w:r>
      <w:proofErr w:type="spellStart"/>
      <w:r w:rsidR="00297C68" w:rsidRPr="00290107">
        <w:rPr>
          <w:rFonts w:ascii="Times New Roman" w:hAnsi="Times New Roman"/>
          <w:lang w:eastAsia="ja-JP"/>
        </w:rPr>
        <w:t>PicoGreen</w:t>
      </w:r>
      <w:proofErr w:type="spellEnd"/>
      <w:r w:rsidR="00297C68" w:rsidRPr="00290107">
        <w:rPr>
          <w:rFonts w:ascii="Times New Roman" w:hAnsi="Times New Roman"/>
          <w:lang w:eastAsia="ja-JP"/>
        </w:rPr>
        <w:t xml:space="preserve"> dsDNA Assay Kit (Thermo Fisher Scientific, Waltham, MA USA)</w:t>
      </w:r>
      <w:r w:rsidR="0078172C">
        <w:rPr>
          <w:rFonts w:ascii="Times New Roman" w:hAnsi="Times New Roman"/>
          <w:lang w:eastAsia="ja-JP"/>
        </w:rPr>
        <w:t>.</w:t>
      </w:r>
      <w:r w:rsidR="00297C68" w:rsidRPr="00290107">
        <w:rPr>
          <w:rFonts w:ascii="Times New Roman" w:hAnsi="Times New Roman"/>
          <w:lang w:eastAsia="ja-JP"/>
        </w:rPr>
        <w:t xml:space="preserve"> </w:t>
      </w:r>
      <w:r w:rsidR="0078172C">
        <w:rPr>
          <w:rFonts w:ascii="Times New Roman" w:hAnsi="Times New Roman"/>
          <w:lang w:eastAsia="ja-JP"/>
        </w:rPr>
        <w:t>It was subsequently</w:t>
      </w:r>
      <w:r w:rsidR="00297C68" w:rsidRPr="00290107">
        <w:rPr>
          <w:rFonts w:ascii="Times New Roman" w:hAnsi="Times New Roman"/>
          <w:lang w:eastAsia="ja-JP"/>
        </w:rPr>
        <w:t xml:space="preserve"> serially diluted from 1.0×10</w:t>
      </w:r>
      <w:r w:rsidR="00297C68" w:rsidRPr="00290107">
        <w:rPr>
          <w:rFonts w:ascii="Times New Roman" w:hAnsi="Times New Roman"/>
          <w:vertAlign w:val="superscript"/>
          <w:lang w:eastAsia="ja-JP"/>
        </w:rPr>
        <w:t>10</w:t>
      </w:r>
      <w:r w:rsidR="00297C68" w:rsidRPr="00290107">
        <w:rPr>
          <w:rFonts w:ascii="Times New Roman" w:hAnsi="Times New Roman"/>
          <w:lang w:eastAsia="ja-JP"/>
        </w:rPr>
        <w:t xml:space="preserve"> copies/</w:t>
      </w:r>
      <w:proofErr w:type="spellStart"/>
      <w:r w:rsidR="00297C68" w:rsidRPr="00290107">
        <w:rPr>
          <w:rFonts w:ascii="Times New Roman" w:hAnsi="Times New Roman"/>
          <w:lang w:eastAsia="ja-JP"/>
        </w:rPr>
        <w:t>μL</w:t>
      </w:r>
      <w:proofErr w:type="spellEnd"/>
      <w:r w:rsidR="00297C68" w:rsidRPr="00290107">
        <w:rPr>
          <w:rFonts w:ascii="Times New Roman" w:hAnsi="Times New Roman"/>
          <w:lang w:eastAsia="ja-JP"/>
        </w:rPr>
        <w:t xml:space="preserve"> to 1.0×10</w:t>
      </w:r>
      <w:r w:rsidR="00297C68" w:rsidRPr="00290107">
        <w:rPr>
          <w:rFonts w:ascii="Times New Roman" w:hAnsi="Times New Roman"/>
          <w:vertAlign w:val="superscript"/>
          <w:lang w:eastAsia="ja-JP"/>
        </w:rPr>
        <w:t>3</w:t>
      </w:r>
      <w:r w:rsidR="00297C68" w:rsidRPr="00290107">
        <w:rPr>
          <w:rFonts w:ascii="Times New Roman" w:hAnsi="Times New Roman"/>
          <w:lang w:eastAsia="ja-JP"/>
        </w:rPr>
        <w:t xml:space="preserve"> copies/</w:t>
      </w:r>
      <w:proofErr w:type="spellStart"/>
      <w:r w:rsidR="00297C68" w:rsidRPr="00290107">
        <w:rPr>
          <w:rFonts w:ascii="Times New Roman" w:hAnsi="Times New Roman"/>
          <w:lang w:eastAsia="ja-JP"/>
        </w:rPr>
        <w:t>μL</w:t>
      </w:r>
      <w:proofErr w:type="spellEnd"/>
      <w:r w:rsidR="00297C68" w:rsidRPr="00290107">
        <w:rPr>
          <w:rFonts w:ascii="Times New Roman" w:hAnsi="Times New Roman"/>
          <w:lang w:eastAsia="ja-JP"/>
        </w:rPr>
        <w:t xml:space="preserve"> </w:t>
      </w:r>
      <w:r w:rsidR="003709BE" w:rsidRPr="00290107">
        <w:rPr>
          <w:rFonts w:ascii="Times New Roman" w:hAnsi="Times New Roman"/>
          <w:lang w:eastAsia="ja-JP"/>
        </w:rPr>
        <w:t xml:space="preserve">using Nuclease-Free Water </w:t>
      </w:r>
      <w:r w:rsidR="00297C68" w:rsidRPr="00290107">
        <w:rPr>
          <w:rFonts w:ascii="Times New Roman" w:hAnsi="Times New Roman"/>
          <w:lang w:eastAsia="ja-JP"/>
        </w:rPr>
        <w:t xml:space="preserve">for the preparation of standard curves for </w:t>
      </w:r>
      <w:r w:rsidR="00D64E8F">
        <w:rPr>
          <w:rFonts w:ascii="Times New Roman" w:hAnsi="Times New Roman"/>
          <w:lang w:eastAsia="ja-JP"/>
        </w:rPr>
        <w:t xml:space="preserve">the </w:t>
      </w:r>
      <w:r w:rsidR="0045500C">
        <w:rPr>
          <w:rFonts w:ascii="Times New Roman" w:hAnsi="Times New Roman"/>
          <w:lang w:eastAsia="ja-JP"/>
        </w:rPr>
        <w:t>RT-</w:t>
      </w:r>
      <w:proofErr w:type="spellStart"/>
      <w:r w:rsidR="0045500C" w:rsidRPr="00F93A59">
        <w:rPr>
          <w:rFonts w:ascii="Times New Roman" w:hAnsi="Times New Roman"/>
          <w:lang w:eastAsia="ja-JP"/>
        </w:rPr>
        <w:t>qPCR</w:t>
      </w:r>
      <w:proofErr w:type="spellEnd"/>
      <w:r w:rsidR="00297C68" w:rsidRPr="00290107">
        <w:rPr>
          <w:rFonts w:ascii="Times New Roman" w:hAnsi="Times New Roman"/>
          <w:lang w:eastAsia="ja-JP"/>
        </w:rPr>
        <w:t xml:space="preserve"> assay.</w:t>
      </w:r>
      <w:r w:rsidR="003709BE" w:rsidRPr="00290107">
        <w:rPr>
          <w:rFonts w:ascii="Times New Roman" w:hAnsi="Times New Roman"/>
          <w:lang w:eastAsia="ja-JP"/>
        </w:rPr>
        <w:t xml:space="preserve"> </w:t>
      </w:r>
      <w:r w:rsidR="000E045E" w:rsidRPr="00290107">
        <w:rPr>
          <w:rFonts w:ascii="Times New Roman" w:hAnsi="Times New Roman"/>
          <w:lang w:eastAsia="ja-JP"/>
        </w:rPr>
        <w:t xml:space="preserve">All the reactions were performed in triplicate. Incubation was performed using an Applied </w:t>
      </w:r>
      <w:proofErr w:type="spellStart"/>
      <w:r w:rsidR="000E045E" w:rsidRPr="00290107">
        <w:rPr>
          <w:rFonts w:ascii="Times New Roman" w:hAnsi="Times New Roman"/>
          <w:lang w:eastAsia="ja-JP"/>
        </w:rPr>
        <w:t>Biosystems</w:t>
      </w:r>
      <w:proofErr w:type="spellEnd"/>
      <w:r w:rsidR="000E045E" w:rsidRPr="00290107">
        <w:rPr>
          <w:rFonts w:ascii="Times New Roman" w:hAnsi="Times New Roman"/>
          <w:lang w:eastAsia="ja-JP"/>
        </w:rPr>
        <w:t xml:space="preserve"> 7500 Fast Real-Time PCR System (Thermo Fisher Scientific Inc.</w:t>
      </w:r>
      <w:r w:rsidR="00D64E8F">
        <w:rPr>
          <w:rFonts w:ascii="Times New Roman" w:hAnsi="Times New Roman"/>
          <w:lang w:eastAsia="ja-JP"/>
        </w:rPr>
        <w:t>, USA</w:t>
      </w:r>
      <w:r w:rsidR="000E045E" w:rsidRPr="00290107">
        <w:rPr>
          <w:rFonts w:ascii="Times New Roman" w:hAnsi="Times New Roman"/>
          <w:lang w:eastAsia="ja-JP"/>
        </w:rPr>
        <w:t>).</w:t>
      </w:r>
      <w:r w:rsidR="00A6286E" w:rsidRPr="00290107">
        <w:rPr>
          <w:rFonts w:ascii="Times New Roman" w:hAnsi="Times New Roman"/>
          <w:lang w:eastAsia="ja-JP"/>
        </w:rPr>
        <w:t xml:space="preserve"> </w:t>
      </w:r>
      <w:r w:rsidR="00D64E8F">
        <w:rPr>
          <w:rFonts w:ascii="Times New Roman" w:hAnsi="Times New Roman"/>
          <w:lang w:eastAsia="ja-JP"/>
        </w:rPr>
        <w:t>The r</w:t>
      </w:r>
      <w:r w:rsidR="000E045E" w:rsidRPr="00290107">
        <w:rPr>
          <w:rFonts w:ascii="Times New Roman" w:hAnsi="Times New Roman"/>
          <w:lang w:eastAsia="ja-JP"/>
        </w:rPr>
        <w:t>eaction conditions were set as follow</w:t>
      </w:r>
      <w:r w:rsidR="006831DF" w:rsidRPr="00290107">
        <w:rPr>
          <w:rFonts w:ascii="Times New Roman" w:hAnsi="Times New Roman"/>
          <w:lang w:eastAsia="ja-JP"/>
        </w:rPr>
        <w:t>s: initial denaturation at 95</w:t>
      </w:r>
      <w:r w:rsidR="00D64E8F">
        <w:rPr>
          <w:rFonts w:ascii="Times New Roman" w:hAnsi="Times New Roman"/>
          <w:lang w:eastAsia="ja-JP"/>
        </w:rPr>
        <w:t> </w:t>
      </w:r>
      <w:r w:rsidR="006831DF" w:rsidRPr="00290107">
        <w:rPr>
          <w:rFonts w:ascii="Times New Roman" w:hAnsi="Times New Roman"/>
          <w:lang w:eastAsia="ja-JP"/>
        </w:rPr>
        <w:t>°C</w:t>
      </w:r>
      <w:r w:rsidR="000E045E" w:rsidRPr="00290107">
        <w:rPr>
          <w:rFonts w:ascii="Times New Roman" w:hAnsi="Times New Roman"/>
          <w:lang w:eastAsia="ja-JP"/>
        </w:rPr>
        <w:t xml:space="preserve"> for 30 sec</w:t>
      </w:r>
      <w:r w:rsidR="00D64E8F">
        <w:rPr>
          <w:rFonts w:ascii="Times New Roman" w:hAnsi="Times New Roman"/>
          <w:lang w:eastAsia="ja-JP"/>
        </w:rPr>
        <w:t>,</w:t>
      </w:r>
      <w:r w:rsidR="000E045E" w:rsidRPr="00290107">
        <w:rPr>
          <w:rFonts w:ascii="Times New Roman" w:hAnsi="Times New Roman"/>
          <w:lang w:eastAsia="ja-JP"/>
        </w:rPr>
        <w:t xml:space="preserve"> followed by 40 cycles of amplific</w:t>
      </w:r>
      <w:r w:rsidR="006831DF" w:rsidRPr="00290107">
        <w:rPr>
          <w:rFonts w:ascii="Times New Roman" w:hAnsi="Times New Roman"/>
          <w:lang w:eastAsia="ja-JP"/>
        </w:rPr>
        <w:t>ation with denaturation at 95</w:t>
      </w:r>
      <w:r w:rsidR="00D64E8F">
        <w:rPr>
          <w:rFonts w:ascii="Times New Roman" w:hAnsi="Times New Roman"/>
          <w:lang w:eastAsia="ja-JP"/>
        </w:rPr>
        <w:t> </w:t>
      </w:r>
      <w:r w:rsidR="006831DF" w:rsidRPr="00290107">
        <w:rPr>
          <w:rFonts w:ascii="Times New Roman" w:hAnsi="Times New Roman"/>
          <w:lang w:eastAsia="ja-JP"/>
        </w:rPr>
        <w:t>°C</w:t>
      </w:r>
      <w:r w:rsidR="000E045E" w:rsidRPr="00290107">
        <w:rPr>
          <w:rFonts w:ascii="Times New Roman" w:hAnsi="Times New Roman"/>
          <w:lang w:eastAsia="ja-JP"/>
        </w:rPr>
        <w:t xml:space="preserve"> for 5 sec, annealing at 56</w:t>
      </w:r>
      <w:r w:rsidR="00D64E8F">
        <w:rPr>
          <w:rFonts w:ascii="Times New Roman" w:hAnsi="Times New Roman"/>
          <w:lang w:eastAsia="ja-JP"/>
        </w:rPr>
        <w:t> </w:t>
      </w:r>
      <w:r w:rsidR="006831DF" w:rsidRPr="00290107">
        <w:rPr>
          <w:rFonts w:ascii="Times New Roman" w:hAnsi="Times New Roman"/>
          <w:lang w:eastAsia="ja-JP"/>
        </w:rPr>
        <w:t>°C</w:t>
      </w:r>
      <w:r w:rsidR="000E045E" w:rsidRPr="00290107">
        <w:rPr>
          <w:rFonts w:ascii="Times New Roman" w:hAnsi="Times New Roman"/>
          <w:lang w:eastAsia="ja-JP"/>
        </w:rPr>
        <w:t xml:space="preserve"> for 30 sec</w:t>
      </w:r>
      <w:r w:rsidR="00D64E8F">
        <w:rPr>
          <w:rFonts w:ascii="Times New Roman" w:hAnsi="Times New Roman"/>
          <w:lang w:eastAsia="ja-JP"/>
        </w:rPr>
        <w:t>,</w:t>
      </w:r>
      <w:r w:rsidR="000E045E" w:rsidRPr="00290107">
        <w:rPr>
          <w:rFonts w:ascii="Times New Roman" w:hAnsi="Times New Roman"/>
          <w:lang w:eastAsia="ja-JP"/>
        </w:rPr>
        <w:t xml:space="preserve"> and extension at 72</w:t>
      </w:r>
      <w:r w:rsidR="00D64E8F">
        <w:rPr>
          <w:rFonts w:ascii="Times New Roman" w:hAnsi="Times New Roman"/>
          <w:lang w:eastAsia="ja-JP"/>
        </w:rPr>
        <w:t> </w:t>
      </w:r>
      <w:r w:rsidR="006831DF" w:rsidRPr="00290107">
        <w:rPr>
          <w:rFonts w:ascii="Times New Roman" w:hAnsi="Times New Roman"/>
          <w:lang w:eastAsia="ja-JP"/>
        </w:rPr>
        <w:t>°C</w:t>
      </w:r>
      <w:r w:rsidR="000E045E" w:rsidRPr="00290107">
        <w:rPr>
          <w:rFonts w:ascii="Times New Roman" w:hAnsi="Times New Roman"/>
          <w:lang w:eastAsia="ja-JP"/>
        </w:rPr>
        <w:t xml:space="preserve"> for </w:t>
      </w:r>
      <w:r w:rsidR="003709BE" w:rsidRPr="00290107">
        <w:rPr>
          <w:rFonts w:ascii="Times New Roman" w:hAnsi="Times New Roman"/>
          <w:lang w:eastAsia="ja-JP"/>
        </w:rPr>
        <w:t>30 sec</w:t>
      </w:r>
      <w:r w:rsidR="000E045E" w:rsidRPr="00290107">
        <w:rPr>
          <w:rFonts w:ascii="Times New Roman" w:hAnsi="Times New Roman"/>
          <w:lang w:eastAsia="ja-JP"/>
        </w:rPr>
        <w:t xml:space="preserve">. </w:t>
      </w:r>
      <w:r w:rsidR="0078172C">
        <w:rPr>
          <w:rFonts w:ascii="Times New Roman" w:hAnsi="Times New Roman"/>
          <w:lang w:eastAsia="ja-JP"/>
        </w:rPr>
        <w:t>T</w:t>
      </w:r>
      <w:r w:rsidR="00D64E8F">
        <w:rPr>
          <w:rFonts w:ascii="Times New Roman" w:hAnsi="Times New Roman"/>
          <w:lang w:eastAsia="ja-JP"/>
        </w:rPr>
        <w:t>he a</w:t>
      </w:r>
      <w:r w:rsidR="000E045E" w:rsidRPr="00290107">
        <w:rPr>
          <w:rFonts w:ascii="Times New Roman" w:hAnsi="Times New Roman"/>
          <w:lang w:eastAsia="ja-JP"/>
        </w:rPr>
        <w:t xml:space="preserve">mplification data were collected and analyzed with Applied </w:t>
      </w:r>
      <w:proofErr w:type="spellStart"/>
      <w:r w:rsidR="000E045E" w:rsidRPr="00290107">
        <w:rPr>
          <w:rFonts w:ascii="Times New Roman" w:hAnsi="Times New Roman"/>
          <w:lang w:eastAsia="ja-JP"/>
        </w:rPr>
        <w:t>Biosystems</w:t>
      </w:r>
      <w:proofErr w:type="spellEnd"/>
      <w:r w:rsidR="000E045E" w:rsidRPr="00290107">
        <w:rPr>
          <w:rFonts w:ascii="Times New Roman" w:hAnsi="Times New Roman"/>
          <w:lang w:eastAsia="ja-JP"/>
        </w:rPr>
        <w:t xml:space="preserve"> 7500 FAST Real-Time PCR System Sequence Detection Software (version </w:t>
      </w:r>
      <w:r w:rsidR="00D55CFC" w:rsidRPr="00290107">
        <w:rPr>
          <w:rFonts w:ascii="Times New Roman" w:hAnsi="Times New Roman"/>
          <w:lang w:eastAsia="ja-JP"/>
        </w:rPr>
        <w:t>2.0.6</w:t>
      </w:r>
      <w:r w:rsidR="000E045E" w:rsidRPr="00290107">
        <w:rPr>
          <w:rFonts w:ascii="Times New Roman" w:hAnsi="Times New Roman"/>
          <w:lang w:eastAsia="ja-JP"/>
        </w:rPr>
        <w:t xml:space="preserve">) (Thermo Fisher Scientific Inc., California, USA). </w:t>
      </w:r>
      <w:r w:rsidR="0078172C">
        <w:rPr>
          <w:rFonts w:ascii="Times New Roman" w:hAnsi="Times New Roman"/>
          <w:lang w:eastAsia="ja-JP"/>
        </w:rPr>
        <w:t>We</w:t>
      </w:r>
      <w:r w:rsidR="0078172C" w:rsidRPr="00290107">
        <w:rPr>
          <w:rFonts w:ascii="Times New Roman" w:hAnsi="Times New Roman"/>
          <w:lang w:eastAsia="ja-JP"/>
        </w:rPr>
        <w:t xml:space="preserve"> calculated </w:t>
      </w:r>
      <w:r w:rsidR="004C73E8">
        <w:rPr>
          <w:rFonts w:ascii="Times New Roman" w:hAnsi="Times New Roman"/>
          <w:lang w:eastAsia="ja-JP"/>
        </w:rPr>
        <w:t xml:space="preserve">the </w:t>
      </w:r>
      <w:r w:rsidR="000E045E" w:rsidRPr="00290107">
        <w:rPr>
          <w:rFonts w:ascii="Times New Roman" w:hAnsi="Times New Roman"/>
          <w:lang w:eastAsia="ja-JP"/>
        </w:rPr>
        <w:t xml:space="preserve">PCR efficiency </w:t>
      </w:r>
      <w:r w:rsidR="00BA104B" w:rsidRPr="00290107">
        <w:rPr>
          <w:rFonts w:ascii="Times New Roman" w:hAnsi="Times New Roman"/>
          <w:lang w:eastAsia="ja-JP"/>
        </w:rPr>
        <w:t>(E)</w:t>
      </w:r>
      <w:r w:rsidR="000E045E" w:rsidRPr="00290107">
        <w:rPr>
          <w:rFonts w:ascii="Times New Roman" w:hAnsi="Times New Roman"/>
          <w:lang w:eastAsia="ja-JP"/>
        </w:rPr>
        <w:t xml:space="preserve"> using the formula E=10</w:t>
      </w:r>
      <w:r w:rsidR="00B561DE" w:rsidRPr="00290107">
        <w:rPr>
          <w:rFonts w:ascii="Times New Roman" w:hAnsi="Times New Roman"/>
          <w:vertAlign w:val="superscript"/>
          <w:lang w:eastAsia="ja-JP"/>
        </w:rPr>
        <w:t>-</w:t>
      </w:r>
      <w:r w:rsidR="000E045E" w:rsidRPr="00290107">
        <w:rPr>
          <w:rFonts w:ascii="Times New Roman" w:hAnsi="Times New Roman"/>
          <w:vertAlign w:val="superscript"/>
          <w:lang w:eastAsia="ja-JP"/>
        </w:rPr>
        <w:t>1/slope</w:t>
      </w:r>
      <w:r w:rsidR="000E045E" w:rsidRPr="00290107">
        <w:rPr>
          <w:rFonts w:ascii="Times New Roman" w:hAnsi="Times New Roman"/>
          <w:lang w:eastAsia="ja-JP"/>
        </w:rPr>
        <w:t>-1.</w:t>
      </w:r>
    </w:p>
    <w:p w14:paraId="04F033BF" w14:textId="77777777" w:rsidR="00FE3755" w:rsidRPr="00290107" w:rsidRDefault="00FE3755" w:rsidP="00FE3755">
      <w:pPr>
        <w:pStyle w:val="Style1"/>
        <w:spacing w:after="0"/>
        <w:contextualSpacing/>
        <w:rPr>
          <w:rFonts w:ascii="Times New Roman" w:hAnsi="Times New Roman"/>
          <w:lang w:eastAsia="ja-JP"/>
        </w:rPr>
      </w:pPr>
    </w:p>
    <w:p w14:paraId="0DFDEC86" w14:textId="2F7C2EE2" w:rsidR="00FE3755" w:rsidRPr="00290107" w:rsidRDefault="004C1212" w:rsidP="00FE3755">
      <w:pPr>
        <w:pStyle w:val="Style1"/>
        <w:spacing w:after="0"/>
        <w:contextualSpacing/>
        <w:rPr>
          <w:rFonts w:ascii="Times New Roman" w:hAnsi="Times New Roman"/>
          <w:lang w:eastAsia="ja-JP"/>
        </w:rPr>
      </w:pPr>
      <w:r w:rsidRPr="00290107">
        <w:rPr>
          <w:rFonts w:ascii="Times New Roman" w:hAnsi="Times New Roman"/>
          <w:i/>
          <w:lang w:eastAsia="ja-JP"/>
        </w:rPr>
        <w:t>2.4</w:t>
      </w:r>
      <w:r w:rsidR="00FE3755" w:rsidRPr="00290107">
        <w:rPr>
          <w:rFonts w:ascii="Times New Roman" w:hAnsi="Times New Roman"/>
          <w:i/>
          <w:lang w:eastAsia="ja-JP"/>
        </w:rPr>
        <w:t xml:space="preserve"> </w:t>
      </w:r>
      <w:r w:rsidR="00F04C9D" w:rsidRPr="00290107">
        <w:rPr>
          <w:rFonts w:ascii="Times New Roman" w:hAnsi="Times New Roman"/>
          <w:i/>
          <w:lang w:eastAsia="ja-JP"/>
        </w:rPr>
        <w:t>F</w:t>
      </w:r>
      <w:r w:rsidR="00FE3755" w:rsidRPr="00290107">
        <w:rPr>
          <w:rFonts w:ascii="Times New Roman" w:hAnsi="Times New Roman"/>
          <w:i/>
          <w:lang w:eastAsia="ja-JP"/>
        </w:rPr>
        <w:t>unctionalization of AuNPs with capture DNA probes</w:t>
      </w:r>
    </w:p>
    <w:p w14:paraId="616784C1" w14:textId="2E39C245" w:rsidR="00FE3755" w:rsidRPr="00290107" w:rsidRDefault="00FE3755" w:rsidP="00FE3755">
      <w:pPr>
        <w:pStyle w:val="Style1"/>
        <w:spacing w:after="0"/>
        <w:ind w:firstLine="720"/>
        <w:contextualSpacing/>
        <w:rPr>
          <w:rFonts w:ascii="Times New Roman" w:hAnsi="Times New Roman"/>
          <w:lang w:eastAsia="ja-JP"/>
        </w:rPr>
      </w:pPr>
      <w:r w:rsidRPr="00290107">
        <w:rPr>
          <w:rFonts w:ascii="Times New Roman" w:hAnsi="Times New Roman"/>
          <w:lang w:eastAsia="ja-JP"/>
        </w:rPr>
        <w:t xml:space="preserve">AuNPs were </w:t>
      </w:r>
      <w:r w:rsidR="00D64E8F" w:rsidRPr="00290107">
        <w:rPr>
          <w:rFonts w:ascii="Times New Roman" w:hAnsi="Times New Roman"/>
          <w:lang w:eastAsia="ja-JP"/>
        </w:rPr>
        <w:t xml:space="preserve">individually </w:t>
      </w:r>
      <w:r w:rsidRPr="00290107">
        <w:rPr>
          <w:rFonts w:ascii="Times New Roman" w:hAnsi="Times New Roman"/>
          <w:lang w:eastAsia="ja-JP"/>
        </w:rPr>
        <w:t xml:space="preserve">functionalized with capture probes according to the method of </w:t>
      </w:r>
      <w:r w:rsidRPr="00290107">
        <w:rPr>
          <w:rFonts w:ascii="Times New Roman" w:hAnsi="Times New Roman"/>
          <w:lang w:eastAsia="ja-JP"/>
        </w:rPr>
        <w:fldChar w:fldCharType="begin" w:fldLock="1"/>
      </w:r>
      <w:r w:rsidRPr="00290107">
        <w:rPr>
          <w:rFonts w:ascii="Times New Roman" w:hAnsi="Times New Roman"/>
          <w:lang w:eastAsia="ja-JP"/>
        </w:rPr>
        <w:instrText>ADDIN CSL_CITATION {"citationItems":[{"id":"ITEM-1","itemData":{"DOI":"10.1038/nprot.2006.38","ISBN":"1750-2799 (Electronic) 1750-2799 (Linking)","ISSN":"1754-2189","PMID":"17406240","abstract":"Aptamers are single-stranded DNA or RNA molecules that can bind target molecules with high affinity and specificity. The conformation of an aptamer usually changes upon binding to its target analyte, and this property has been used in a wide variety of sensing applications, including detection based on fluorescence intensity, polarization, energy transfer, electrochemistry or color change. Colorimetric sensors are particularly important because they minimize or eliminate the necessity of using expensive and complicated instruments. Among the many colorimetric sensing strategies, metallic nanoparticle-based detection is desirable because of the high extinction coefficients and strong distance-dependent optical properties of the nanoparticles. Here, we describe a protocol for the preparation of aptamer-linked gold nanoparticle purple aggregates that undergo fast disassembly into red dispersed nanoparticles upon binding of target analytes. This method has proved to be generally applicable for colorimetric sensing of a broad range of analytes. The time range for the entire protocol is approximately 5 d, including synthesis and functionalization of nanoparticles, preparation of nanoparticle aggregates and sensing.","author":[{"dropping-particle":"","family":"Liu","given":"Juewen","non-dropping-particle":"","parse-names":false,"suffix":""},{"dropping-particle":"","family":"Lu","given":"Yi","non-dropping-particle":"","parse-names":false,"suffix":""}],"container-title":"Nature Protocols","id":"ITEM-1","issue":"1","issued":{"date-parts":[["2006"]]},"page":"246-252","title":"Preparation of aptamer-linked gold nanoparticle purple aggregates for colorimetric sensing of analytes","type":"article-journal","volume":"1"},"uris":["http://www.mendeley.com/documents/?uuid=a3fe7bcd-c435-403a-8466-e24383991a0d"]}],"mendeley":{"formattedCitation":"(Liu and Lu, 2006)","manualFormatting":"Liu and Lu (2006)","plainTextFormattedCitation":"(Liu and Lu, 2006)","previouslyFormattedCitation":"(Liu and Lu, 2006)"},"properties":{"noteIndex":0},"schema":"https://github.com/citation-style-language/schema/raw/master/csl-citation.json"}</w:instrText>
      </w:r>
      <w:r w:rsidRPr="00290107">
        <w:rPr>
          <w:rFonts w:ascii="Times New Roman" w:hAnsi="Times New Roman"/>
          <w:lang w:eastAsia="ja-JP"/>
        </w:rPr>
        <w:fldChar w:fldCharType="separate"/>
      </w:r>
      <w:r w:rsidRPr="00290107">
        <w:rPr>
          <w:rFonts w:ascii="Times New Roman" w:hAnsi="Times New Roman"/>
          <w:noProof/>
          <w:lang w:eastAsia="ja-JP"/>
        </w:rPr>
        <w:t>Liu and Lu (2006)</w:t>
      </w:r>
      <w:r w:rsidRPr="00290107">
        <w:rPr>
          <w:rFonts w:ascii="Times New Roman" w:hAnsi="Times New Roman"/>
          <w:lang w:eastAsia="ja-JP"/>
        </w:rPr>
        <w:fldChar w:fldCharType="end"/>
      </w:r>
      <w:r w:rsidRPr="00290107">
        <w:rPr>
          <w:rFonts w:ascii="Times New Roman" w:hAnsi="Times New Roman"/>
          <w:lang w:eastAsia="ja-JP"/>
        </w:rPr>
        <w:t xml:space="preserve">. In brief, 3 </w:t>
      </w:r>
      <w:proofErr w:type="spellStart"/>
      <w:r w:rsidRPr="00290107">
        <w:rPr>
          <w:rFonts w:ascii="Times New Roman" w:hAnsi="Times New Roman"/>
          <w:lang w:eastAsia="ja-JP"/>
        </w:rPr>
        <w:t>μL</w:t>
      </w:r>
      <w:proofErr w:type="spellEnd"/>
      <w:r w:rsidRPr="00290107">
        <w:rPr>
          <w:rFonts w:ascii="Times New Roman" w:hAnsi="Times New Roman"/>
          <w:lang w:eastAsia="ja-JP"/>
        </w:rPr>
        <w:t xml:space="preserve"> of </w:t>
      </w:r>
      <w:proofErr w:type="gramStart"/>
      <w:r w:rsidRPr="00290107">
        <w:rPr>
          <w:rFonts w:ascii="Times New Roman" w:hAnsi="Times New Roman"/>
          <w:lang w:eastAsia="ja-JP"/>
        </w:rPr>
        <w:t xml:space="preserve">10 </w:t>
      </w:r>
      <w:proofErr w:type="spellStart"/>
      <w:r w:rsidRPr="00290107">
        <w:rPr>
          <w:rFonts w:ascii="Times New Roman" w:hAnsi="Times New Roman"/>
          <w:lang w:eastAsia="ja-JP"/>
        </w:rPr>
        <w:t>μM</w:t>
      </w:r>
      <w:proofErr w:type="spellEnd"/>
      <w:proofErr w:type="gramEnd"/>
      <w:r w:rsidRPr="00290107">
        <w:rPr>
          <w:rFonts w:ascii="Times New Roman" w:hAnsi="Times New Roman"/>
          <w:lang w:eastAsia="ja-JP"/>
        </w:rPr>
        <w:t xml:space="preserve"> </w:t>
      </w:r>
      <w:r w:rsidRPr="00290107">
        <w:rPr>
          <w:rFonts w:ascii="Times New Roman" w:hAnsi="Times New Roman" w:hint="eastAsia"/>
          <w:lang w:eastAsia="ja-JP"/>
        </w:rPr>
        <w:t xml:space="preserve">thiol-modified </w:t>
      </w:r>
      <w:r w:rsidRPr="00290107">
        <w:rPr>
          <w:rFonts w:ascii="Times New Roman" w:hAnsi="Times New Roman"/>
          <w:lang w:eastAsia="ja-JP"/>
        </w:rPr>
        <w:t xml:space="preserve">capture DNA solution and 2.7 </w:t>
      </w:r>
      <w:proofErr w:type="spellStart"/>
      <w:r w:rsidRPr="00290107">
        <w:rPr>
          <w:rFonts w:ascii="Times New Roman" w:hAnsi="Times New Roman"/>
          <w:lang w:eastAsia="ja-JP"/>
        </w:rPr>
        <w:t>μL</w:t>
      </w:r>
      <w:proofErr w:type="spellEnd"/>
      <w:r w:rsidRPr="00290107">
        <w:rPr>
          <w:rFonts w:ascii="Times New Roman" w:hAnsi="Times New Roman"/>
          <w:lang w:eastAsia="ja-JP"/>
        </w:rPr>
        <w:t xml:space="preserve"> of 10 mM </w:t>
      </w:r>
      <w:r w:rsidRPr="00290107">
        <w:rPr>
          <w:rFonts w:ascii="Times New Roman" w:hAnsi="Times New Roman" w:hint="eastAsia"/>
          <w:lang w:eastAsia="ja-JP"/>
        </w:rPr>
        <w:t>TCEP</w:t>
      </w:r>
      <w:r w:rsidRPr="00290107">
        <w:rPr>
          <w:rFonts w:ascii="Times New Roman" w:hAnsi="Times New Roman"/>
          <w:lang w:eastAsia="ja-JP"/>
        </w:rPr>
        <w:t xml:space="preserve"> were added to 24.3 </w:t>
      </w:r>
      <w:proofErr w:type="spellStart"/>
      <w:r w:rsidRPr="00290107">
        <w:rPr>
          <w:rFonts w:ascii="Times New Roman" w:hAnsi="Times New Roman"/>
          <w:lang w:eastAsia="ja-JP"/>
        </w:rPr>
        <w:t>μL</w:t>
      </w:r>
      <w:proofErr w:type="spellEnd"/>
      <w:r w:rsidRPr="00290107">
        <w:rPr>
          <w:rFonts w:ascii="Times New Roman" w:hAnsi="Times New Roman"/>
          <w:lang w:eastAsia="ja-JP"/>
        </w:rPr>
        <w:t xml:space="preserve"> </w:t>
      </w:r>
      <w:r w:rsidRPr="00290107">
        <w:rPr>
          <w:rFonts w:ascii="Times New Roman" w:hAnsi="Times New Roman" w:hint="eastAsia"/>
          <w:lang w:eastAsia="ja-JP"/>
        </w:rPr>
        <w:t xml:space="preserve">of </w:t>
      </w:r>
      <w:r w:rsidRPr="00290107">
        <w:rPr>
          <w:rFonts w:ascii="Times New Roman" w:hAnsi="Times New Roman"/>
          <w:lang w:eastAsia="ja-JP"/>
        </w:rPr>
        <w:t>1</w:t>
      </w:r>
      <w:r w:rsidRPr="00290107">
        <w:rPr>
          <w:rFonts w:ascii="Times New Roman" w:hAnsi="Times New Roman" w:hint="eastAsia"/>
          <w:lang w:eastAsia="ja-JP"/>
        </w:rPr>
        <w:t>00 mM acetate buffer (pH 5.2) to activate the thiol-modified DNA.</w:t>
      </w:r>
      <w:r w:rsidRPr="00290107">
        <w:rPr>
          <w:rFonts w:ascii="Times New Roman" w:hAnsi="Times New Roman"/>
          <w:lang w:eastAsia="ja-JP"/>
        </w:rPr>
        <w:t xml:space="preserve"> The sample was incubated at room temperature for 1 h. The sample</w:t>
      </w:r>
      <w:r w:rsidR="00D64E8F">
        <w:rPr>
          <w:rFonts w:ascii="Times New Roman" w:hAnsi="Times New Roman"/>
          <w:lang w:eastAsia="ja-JP"/>
        </w:rPr>
        <w:t>,</w:t>
      </w:r>
      <w:r w:rsidRPr="00290107">
        <w:rPr>
          <w:rFonts w:ascii="Times New Roman" w:hAnsi="Times New Roman"/>
          <w:lang w:eastAsia="ja-JP"/>
        </w:rPr>
        <w:t xml:space="preserve"> including the TCEP-treated thiol DNA and 3 </w:t>
      </w:r>
      <w:proofErr w:type="spellStart"/>
      <w:r w:rsidRPr="00290107">
        <w:rPr>
          <w:rFonts w:ascii="Times New Roman" w:hAnsi="Times New Roman"/>
          <w:lang w:eastAsia="ja-JP"/>
        </w:rPr>
        <w:t>μL</w:t>
      </w:r>
      <w:proofErr w:type="spellEnd"/>
      <w:r w:rsidRPr="00290107">
        <w:rPr>
          <w:rFonts w:ascii="Times New Roman" w:hAnsi="Times New Roman"/>
          <w:lang w:eastAsia="ja-JP"/>
        </w:rPr>
        <w:t xml:space="preserve"> of 0.1 M HCl</w:t>
      </w:r>
      <w:r w:rsidR="00D64E8F">
        <w:rPr>
          <w:rFonts w:ascii="Times New Roman" w:hAnsi="Times New Roman"/>
          <w:lang w:eastAsia="ja-JP"/>
        </w:rPr>
        <w:t>,</w:t>
      </w:r>
      <w:r w:rsidRPr="00290107">
        <w:rPr>
          <w:rFonts w:ascii="Times New Roman" w:hAnsi="Times New Roman"/>
          <w:lang w:eastAsia="ja-JP"/>
        </w:rPr>
        <w:t xml:space="preserve"> </w:t>
      </w:r>
      <w:r w:rsidR="00D64E8F" w:rsidRPr="00290107">
        <w:rPr>
          <w:rFonts w:ascii="Times New Roman" w:hAnsi="Times New Roman"/>
          <w:lang w:eastAsia="ja-JP"/>
        </w:rPr>
        <w:t>w</w:t>
      </w:r>
      <w:r w:rsidR="00D64E8F">
        <w:rPr>
          <w:rFonts w:ascii="Times New Roman" w:hAnsi="Times New Roman"/>
          <w:lang w:eastAsia="ja-JP"/>
        </w:rPr>
        <w:t>as</w:t>
      </w:r>
      <w:r w:rsidRPr="00290107">
        <w:rPr>
          <w:rFonts w:ascii="Times New Roman" w:hAnsi="Times New Roman"/>
          <w:lang w:eastAsia="ja-JP"/>
        </w:rPr>
        <w:t xml:space="preserve"> added to 300 </w:t>
      </w:r>
      <w:proofErr w:type="spellStart"/>
      <w:r w:rsidRPr="00290107">
        <w:rPr>
          <w:rFonts w:ascii="Times New Roman" w:hAnsi="Times New Roman"/>
          <w:lang w:eastAsia="ja-JP"/>
        </w:rPr>
        <w:t>μL</w:t>
      </w:r>
      <w:proofErr w:type="spellEnd"/>
      <w:r w:rsidRPr="00290107">
        <w:rPr>
          <w:rFonts w:ascii="Times New Roman" w:hAnsi="Times New Roman"/>
          <w:lang w:eastAsia="ja-JP"/>
        </w:rPr>
        <w:t xml:space="preserve"> </w:t>
      </w:r>
      <w:r w:rsidRPr="00290107">
        <w:rPr>
          <w:rFonts w:ascii="Times New Roman" w:hAnsi="Times New Roman" w:hint="eastAsia"/>
          <w:lang w:eastAsia="ja-JP"/>
        </w:rPr>
        <w:t>of</w:t>
      </w:r>
      <w:r w:rsidRPr="00290107">
        <w:rPr>
          <w:rFonts w:ascii="Times New Roman" w:hAnsi="Times New Roman"/>
          <w:lang w:eastAsia="ja-JP"/>
        </w:rPr>
        <w:t xml:space="preserve"> the original AuNP </w:t>
      </w:r>
      <w:r w:rsidRPr="00290107">
        <w:rPr>
          <w:rFonts w:ascii="Times New Roman" w:hAnsi="Times New Roman"/>
          <w:lang w:eastAsia="ja-JP"/>
        </w:rPr>
        <w:lastRenderedPageBreak/>
        <w:t xml:space="preserve">solution. The sample was incubated at room temperature for 20 min. </w:t>
      </w:r>
      <w:r w:rsidR="00135234" w:rsidRPr="00290107">
        <w:rPr>
          <w:rFonts w:ascii="Times New Roman" w:hAnsi="Times New Roman"/>
          <w:lang w:eastAsia="ja-JP"/>
        </w:rPr>
        <w:t>T</w:t>
      </w:r>
      <w:r w:rsidRPr="00290107">
        <w:rPr>
          <w:rFonts w:ascii="Times New Roman" w:hAnsi="Times New Roman"/>
          <w:lang w:eastAsia="ja-JP"/>
        </w:rPr>
        <w:t xml:space="preserve">he solution, named Au-nanoprobe solution, </w:t>
      </w:r>
      <w:r w:rsidR="00135234" w:rsidRPr="00290107">
        <w:rPr>
          <w:rFonts w:ascii="Times New Roman" w:hAnsi="Times New Roman"/>
          <w:lang w:eastAsia="ja-JP"/>
        </w:rPr>
        <w:t>was</w:t>
      </w:r>
      <w:r w:rsidRPr="00290107">
        <w:rPr>
          <w:rFonts w:ascii="Times New Roman" w:hAnsi="Times New Roman"/>
          <w:lang w:eastAsia="ja-JP"/>
        </w:rPr>
        <w:t xml:space="preserve"> </w:t>
      </w:r>
      <w:r w:rsidR="00D64E8F" w:rsidRPr="00290107">
        <w:rPr>
          <w:rFonts w:ascii="Times New Roman" w:hAnsi="Times New Roman"/>
          <w:lang w:eastAsia="ja-JP"/>
        </w:rPr>
        <w:t xml:space="preserve">vortexed </w:t>
      </w:r>
      <w:r w:rsidRPr="00290107">
        <w:rPr>
          <w:rFonts w:ascii="Times New Roman" w:hAnsi="Times New Roman"/>
          <w:lang w:eastAsia="ja-JP"/>
        </w:rPr>
        <w:t>vigorously for 5 sec</w:t>
      </w:r>
      <w:r w:rsidR="00135234" w:rsidRPr="00290107">
        <w:rPr>
          <w:rFonts w:ascii="Times New Roman" w:hAnsi="Times New Roman"/>
          <w:lang w:eastAsia="ja-JP"/>
        </w:rPr>
        <w:t xml:space="preserve"> before use</w:t>
      </w:r>
      <w:r w:rsidRPr="00290107">
        <w:rPr>
          <w:rFonts w:ascii="Times New Roman" w:hAnsi="Times New Roman"/>
          <w:lang w:eastAsia="ja-JP"/>
        </w:rPr>
        <w:t>.</w:t>
      </w:r>
    </w:p>
    <w:p w14:paraId="0E31EFBC" w14:textId="77777777" w:rsidR="001C63C7" w:rsidRPr="00290107" w:rsidRDefault="001C63C7" w:rsidP="00B23C2A">
      <w:pPr>
        <w:pStyle w:val="Style1"/>
        <w:autoSpaceDE w:val="0"/>
        <w:autoSpaceDN w:val="0"/>
        <w:adjustRightInd w:val="0"/>
        <w:spacing w:after="0"/>
        <w:contextualSpacing/>
        <w:rPr>
          <w:rFonts w:ascii="Times New Roman" w:hAnsi="Times New Roman"/>
          <w:b/>
          <w:lang w:eastAsia="ja-JP"/>
        </w:rPr>
      </w:pPr>
    </w:p>
    <w:p w14:paraId="0DD3C4F5" w14:textId="4B3460C0" w:rsidR="00B23C2A" w:rsidRPr="00290107" w:rsidRDefault="004C1212" w:rsidP="00B23C2A">
      <w:pPr>
        <w:pStyle w:val="Style1"/>
        <w:autoSpaceDE w:val="0"/>
        <w:autoSpaceDN w:val="0"/>
        <w:adjustRightInd w:val="0"/>
        <w:spacing w:after="0"/>
        <w:contextualSpacing/>
        <w:rPr>
          <w:rFonts w:ascii="Times New Roman" w:hAnsi="Times New Roman"/>
          <w:i/>
          <w:lang w:eastAsia="ja-JP"/>
        </w:rPr>
      </w:pPr>
      <w:r w:rsidRPr="00290107">
        <w:rPr>
          <w:rFonts w:ascii="Times New Roman" w:hAnsi="Times New Roman"/>
          <w:i/>
          <w:lang w:eastAsia="ja-JP"/>
        </w:rPr>
        <w:t>2.5</w:t>
      </w:r>
      <w:r w:rsidR="00B23C2A" w:rsidRPr="00290107">
        <w:rPr>
          <w:rFonts w:ascii="Times New Roman" w:hAnsi="Times New Roman"/>
          <w:i/>
          <w:lang w:eastAsia="ja-JP"/>
        </w:rPr>
        <w:t xml:space="preserve"> </w:t>
      </w:r>
      <w:r w:rsidR="00BB4AE9" w:rsidRPr="00290107">
        <w:rPr>
          <w:rFonts w:ascii="Times New Roman" w:hAnsi="Times New Roman"/>
          <w:i/>
          <w:lang w:eastAsia="ja-JP"/>
        </w:rPr>
        <w:t>Assay</w:t>
      </w:r>
      <w:r w:rsidR="002C50E7" w:rsidRPr="002C50E7">
        <w:t xml:space="preserve"> </w:t>
      </w:r>
      <w:r w:rsidR="002C50E7" w:rsidRPr="002C50E7">
        <w:rPr>
          <w:rFonts w:ascii="Times New Roman" w:hAnsi="Times New Roman"/>
          <w:i/>
          <w:lang w:eastAsia="ja-JP"/>
        </w:rPr>
        <w:t>format</w:t>
      </w:r>
      <w:r w:rsidR="002C50E7">
        <w:rPr>
          <w:rFonts w:ascii="Times New Roman" w:hAnsi="Times New Roman"/>
          <w:i/>
          <w:lang w:eastAsia="ja-JP"/>
        </w:rPr>
        <w:t xml:space="preserve"> and</w:t>
      </w:r>
      <w:r w:rsidR="00BB4AE9" w:rsidRPr="00290107">
        <w:rPr>
          <w:rFonts w:ascii="Times New Roman" w:hAnsi="Times New Roman"/>
          <w:i/>
          <w:lang w:eastAsia="ja-JP"/>
        </w:rPr>
        <w:t xml:space="preserve"> procedure</w:t>
      </w:r>
    </w:p>
    <w:p w14:paraId="7238F796" w14:textId="77777777" w:rsidR="002C50E7" w:rsidRPr="00290107" w:rsidRDefault="002C50E7" w:rsidP="002C50E7">
      <w:pPr>
        <w:autoSpaceDE w:val="0"/>
        <w:autoSpaceDN w:val="0"/>
        <w:adjustRightInd w:val="0"/>
        <w:spacing w:after="0" w:line="480" w:lineRule="auto"/>
        <w:ind w:firstLine="720"/>
        <w:contextualSpacing/>
        <w:jc w:val="left"/>
        <w:rPr>
          <w:rFonts w:ascii="Times New Roman" w:hAnsi="Times New Roman"/>
          <w:lang w:eastAsia="ja-JP"/>
        </w:rPr>
      </w:pPr>
      <w:r w:rsidRPr="00290107">
        <w:rPr>
          <w:rFonts w:ascii="Times New Roman" w:hAnsi="Times New Roman"/>
          <w:lang w:eastAsia="ja-JP"/>
        </w:rPr>
        <w:t xml:space="preserve">Au-nanoprobes have been used in a general format to detect single-strand DNA and RNA. Scheme S1 shows the sensing mechanism of the method. The format </w:t>
      </w:r>
      <w:r>
        <w:rPr>
          <w:rFonts w:ascii="Times New Roman" w:hAnsi="Times New Roman"/>
          <w:lang w:eastAsia="ja-JP"/>
        </w:rPr>
        <w:t>comprises</w:t>
      </w:r>
      <w:r w:rsidRPr="00290107">
        <w:rPr>
          <w:rFonts w:ascii="Times New Roman" w:hAnsi="Times New Roman"/>
          <w:lang w:eastAsia="ja-JP"/>
        </w:rPr>
        <w:t xml:space="preserve"> </w:t>
      </w:r>
      <w:r>
        <w:rPr>
          <w:rFonts w:ascii="Times New Roman" w:hAnsi="Times New Roman"/>
          <w:lang w:eastAsia="ja-JP"/>
        </w:rPr>
        <w:t>using</w:t>
      </w:r>
      <w:r w:rsidRPr="00290107">
        <w:rPr>
          <w:rFonts w:ascii="Times New Roman" w:hAnsi="Times New Roman"/>
          <w:lang w:eastAsia="ja-JP"/>
        </w:rPr>
        <w:t xml:space="preserve"> each of (or both) the Au-nanoprobes, which </w:t>
      </w:r>
      <w:r>
        <w:rPr>
          <w:rFonts w:ascii="Times New Roman" w:hAnsi="Times New Roman"/>
          <w:lang w:eastAsia="ja-JP"/>
        </w:rPr>
        <w:t>a</w:t>
      </w:r>
      <w:r w:rsidRPr="00290107">
        <w:rPr>
          <w:rFonts w:ascii="Times New Roman" w:hAnsi="Times New Roman"/>
          <w:lang w:eastAsia="ja-JP"/>
        </w:rPr>
        <w:t>re designed to recognize single-strand DNA (TGT sequence) and bacterial 16S rRNA as targets, hybridization of targets with the Au-nanoprobes</w:t>
      </w:r>
      <w:r>
        <w:rPr>
          <w:rFonts w:ascii="Times New Roman" w:hAnsi="Times New Roman"/>
          <w:lang w:eastAsia="ja-JP"/>
        </w:rPr>
        <w:t>,</w:t>
      </w:r>
      <w:r w:rsidRPr="00290107">
        <w:rPr>
          <w:rFonts w:ascii="Times New Roman" w:hAnsi="Times New Roman"/>
          <w:lang w:eastAsia="ja-JP"/>
        </w:rPr>
        <w:t xml:space="preserve"> and aggregation of the</w:t>
      </w:r>
      <w:r>
        <w:rPr>
          <w:rFonts w:ascii="Times New Roman" w:hAnsi="Times New Roman"/>
          <w:lang w:eastAsia="ja-JP"/>
        </w:rPr>
        <w:t>se</w:t>
      </w:r>
      <w:r w:rsidRPr="00290107">
        <w:rPr>
          <w:rFonts w:ascii="Times New Roman" w:hAnsi="Times New Roman"/>
          <w:lang w:eastAsia="ja-JP"/>
        </w:rPr>
        <w:t xml:space="preserve">. The Au-nanoprobe solutions exhibit red color </w:t>
      </w:r>
      <w:r>
        <w:rPr>
          <w:rFonts w:ascii="Times New Roman" w:hAnsi="Times New Roman"/>
          <w:lang w:eastAsia="ja-JP"/>
        </w:rPr>
        <w:t xml:space="preserve">that </w:t>
      </w:r>
      <w:r w:rsidRPr="00290107">
        <w:rPr>
          <w:rFonts w:ascii="Times New Roman" w:hAnsi="Times New Roman"/>
          <w:lang w:eastAsia="ja-JP"/>
        </w:rPr>
        <w:t>derive</w:t>
      </w:r>
      <w:r>
        <w:rPr>
          <w:rFonts w:ascii="Times New Roman" w:hAnsi="Times New Roman"/>
          <w:lang w:eastAsia="ja-JP"/>
        </w:rPr>
        <w:t>s</w:t>
      </w:r>
      <w:r w:rsidRPr="00290107">
        <w:rPr>
          <w:rFonts w:ascii="Times New Roman" w:hAnsi="Times New Roman"/>
          <w:lang w:eastAsia="ja-JP"/>
        </w:rPr>
        <w:t xml:space="preserve"> from the localized SPR of the AuNPs and an absorbance peak </w:t>
      </w:r>
      <w:r>
        <w:rPr>
          <w:rFonts w:ascii="Times New Roman" w:hAnsi="Times New Roman"/>
          <w:lang w:eastAsia="ja-JP"/>
        </w:rPr>
        <w:t>of approximately</w:t>
      </w:r>
      <w:r w:rsidRPr="00290107">
        <w:rPr>
          <w:rFonts w:ascii="Times New Roman" w:hAnsi="Times New Roman"/>
          <w:lang w:eastAsia="ja-JP"/>
        </w:rPr>
        <w:t xml:space="preserve"> 520 nm in the</w:t>
      </w:r>
      <w:r w:rsidRPr="00816CA1">
        <w:rPr>
          <w:rFonts w:ascii="Times New Roman" w:hAnsi="Times New Roman" w:hint="eastAsia"/>
          <w:lang w:eastAsia="ja-JP"/>
        </w:rPr>
        <w:t xml:space="preserve"> </w:t>
      </w:r>
      <w:r>
        <w:rPr>
          <w:rFonts w:ascii="Times New Roman" w:hAnsi="Times New Roman"/>
          <w:lang w:eastAsia="ja-JP"/>
        </w:rPr>
        <w:t>ultraviolet (</w:t>
      </w:r>
      <w:r w:rsidRPr="00290107">
        <w:rPr>
          <w:rFonts w:ascii="Times New Roman" w:hAnsi="Times New Roman"/>
          <w:lang w:eastAsia="ja-JP"/>
        </w:rPr>
        <w:t>UV</w:t>
      </w:r>
      <w:r>
        <w:rPr>
          <w:rFonts w:ascii="Times New Roman" w:hAnsi="Times New Roman"/>
          <w:lang w:eastAsia="ja-JP"/>
        </w:rPr>
        <w:t>)–</w:t>
      </w:r>
      <w:r w:rsidRPr="00290107">
        <w:rPr>
          <w:rFonts w:ascii="Times New Roman" w:hAnsi="Times New Roman"/>
          <w:lang w:eastAsia="ja-JP"/>
        </w:rPr>
        <w:t xml:space="preserve">visible spectrum. In the presence of </w:t>
      </w:r>
      <w:r>
        <w:rPr>
          <w:rFonts w:ascii="Times New Roman" w:hAnsi="Times New Roman"/>
          <w:lang w:eastAsia="ja-JP"/>
        </w:rPr>
        <w:t>the</w:t>
      </w:r>
      <w:r w:rsidRPr="00290107">
        <w:rPr>
          <w:rFonts w:ascii="Times New Roman" w:hAnsi="Times New Roman"/>
          <w:lang w:eastAsia="ja-JP"/>
        </w:rPr>
        <w:t xml:space="preserve"> target DNA or RNA, it hybridizes with c341F and 805R on the Au-nanoprobes. The Au-nanoprobes that are covered with a negatively charged DNA are protected against salt</w:t>
      </w:r>
      <w:r>
        <w:rPr>
          <w:rFonts w:ascii="Times New Roman" w:hAnsi="Times New Roman"/>
          <w:lang w:eastAsia="ja-JP"/>
        </w:rPr>
        <w:t>-</w:t>
      </w:r>
      <w:r w:rsidRPr="00290107">
        <w:rPr>
          <w:rFonts w:ascii="Times New Roman" w:hAnsi="Times New Roman"/>
          <w:lang w:eastAsia="ja-JP"/>
        </w:rPr>
        <w:t>induced aggregation and remain dispersed in the solution even at a high NaCl concentration. The color of the dispersed Au-nanoprobes remains red</w:t>
      </w:r>
      <w:r>
        <w:rPr>
          <w:rFonts w:ascii="Times New Roman" w:hAnsi="Times New Roman"/>
          <w:lang w:eastAsia="ja-JP"/>
        </w:rPr>
        <w:t xml:space="preserve"> because of</w:t>
      </w:r>
      <w:r w:rsidRPr="00290107">
        <w:rPr>
          <w:rFonts w:ascii="Times New Roman" w:hAnsi="Times New Roman"/>
          <w:lang w:eastAsia="ja-JP"/>
        </w:rPr>
        <w:t xml:space="preserve"> </w:t>
      </w:r>
      <w:r>
        <w:rPr>
          <w:rFonts w:ascii="Times New Roman" w:hAnsi="Times New Roman"/>
          <w:lang w:eastAsia="ja-JP"/>
        </w:rPr>
        <w:t>the</w:t>
      </w:r>
      <w:r w:rsidRPr="00290107">
        <w:rPr>
          <w:rFonts w:ascii="Times New Roman" w:hAnsi="Times New Roman"/>
          <w:lang w:eastAsia="ja-JP"/>
        </w:rPr>
        <w:t xml:space="preserve"> enhancement of </w:t>
      </w:r>
      <w:r>
        <w:rPr>
          <w:rFonts w:ascii="Times New Roman" w:hAnsi="Times New Roman"/>
          <w:lang w:eastAsia="ja-JP"/>
        </w:rPr>
        <w:t>the</w:t>
      </w:r>
      <w:r w:rsidRPr="00290107">
        <w:rPr>
          <w:rFonts w:ascii="Times New Roman" w:hAnsi="Times New Roman"/>
          <w:lang w:eastAsia="ja-JP"/>
        </w:rPr>
        <w:t xml:space="preserve"> negative charge on a surface of AuNPs by negatively charged phosphate groups on the DNA backbone. On the other hand, in the absence of a target, Au-nanoprobes are no longer covered with a negatively</w:t>
      </w:r>
      <w:r>
        <w:rPr>
          <w:rFonts w:ascii="Times New Roman" w:hAnsi="Times New Roman"/>
          <w:lang w:eastAsia="ja-JP"/>
        </w:rPr>
        <w:t xml:space="preserve"> </w:t>
      </w:r>
      <w:r w:rsidRPr="00290107">
        <w:rPr>
          <w:rFonts w:ascii="Times New Roman" w:hAnsi="Times New Roman"/>
          <w:lang w:eastAsia="ja-JP"/>
        </w:rPr>
        <w:t>charged target and protected from aggregation and</w:t>
      </w:r>
      <w:r>
        <w:rPr>
          <w:rFonts w:ascii="Times New Roman" w:hAnsi="Times New Roman"/>
          <w:lang w:eastAsia="ja-JP"/>
        </w:rPr>
        <w:t>,</w:t>
      </w:r>
      <w:r w:rsidRPr="00290107">
        <w:rPr>
          <w:rFonts w:ascii="Times New Roman" w:hAnsi="Times New Roman"/>
          <w:lang w:eastAsia="ja-JP"/>
        </w:rPr>
        <w:t xml:space="preserve"> therefore</w:t>
      </w:r>
      <w:r>
        <w:rPr>
          <w:rFonts w:ascii="Times New Roman" w:hAnsi="Times New Roman"/>
          <w:lang w:eastAsia="ja-JP"/>
        </w:rPr>
        <w:t>,</w:t>
      </w:r>
      <w:r w:rsidRPr="00290107">
        <w:rPr>
          <w:rFonts w:ascii="Times New Roman" w:hAnsi="Times New Roman"/>
          <w:lang w:eastAsia="ja-JP"/>
        </w:rPr>
        <w:t xml:space="preserve"> are subjected to NaCl-induced aggregation. The aggregation of AuNPs leads to a color change of AuNPs from red to blue. This process can be analyzed by </w:t>
      </w:r>
      <w:r>
        <w:rPr>
          <w:rFonts w:ascii="Times New Roman" w:hAnsi="Times New Roman"/>
          <w:lang w:eastAsia="ja-JP"/>
        </w:rPr>
        <w:t>u</w:t>
      </w:r>
      <w:r w:rsidRPr="00A37AC7">
        <w:rPr>
          <w:rFonts w:ascii="Times New Roman" w:hAnsi="Times New Roman"/>
          <w:lang w:eastAsia="ja-JP"/>
        </w:rPr>
        <w:t xml:space="preserve">ltraviolet–visible </w:t>
      </w:r>
      <w:r w:rsidRPr="005C645B">
        <w:rPr>
          <w:rFonts w:ascii="Times New Roman" w:hAnsi="Times New Roman"/>
          <w:lang w:eastAsia="ja-JP"/>
        </w:rPr>
        <w:t>(</w:t>
      </w:r>
      <w:r w:rsidRPr="00290107">
        <w:rPr>
          <w:rFonts w:ascii="Times New Roman" w:hAnsi="Times New Roman"/>
          <w:lang w:eastAsia="ja-JP"/>
        </w:rPr>
        <w:t>UV</w:t>
      </w:r>
      <w:r w:rsidRPr="00A37AC7">
        <w:rPr>
          <w:rFonts w:ascii="Times New Roman" w:hAnsi="Times New Roman"/>
          <w:lang w:eastAsia="ja-JP"/>
        </w:rPr>
        <w:t>–</w:t>
      </w:r>
      <w:proofErr w:type="spellStart"/>
      <w:r w:rsidRPr="00290107">
        <w:rPr>
          <w:rFonts w:ascii="Times New Roman" w:hAnsi="Times New Roman"/>
          <w:lang w:eastAsia="ja-JP"/>
        </w:rPr>
        <w:t>vis</w:t>
      </w:r>
      <w:proofErr w:type="spellEnd"/>
      <w:r w:rsidRPr="00A37AC7">
        <w:rPr>
          <w:rFonts w:ascii="Times New Roman" w:hAnsi="Times New Roman"/>
          <w:lang w:eastAsia="ja-JP"/>
        </w:rPr>
        <w:t>)</w:t>
      </w:r>
      <w:r w:rsidRPr="00290107">
        <w:rPr>
          <w:rFonts w:ascii="Times New Roman" w:hAnsi="Times New Roman"/>
          <w:lang w:eastAsia="ja-JP"/>
        </w:rPr>
        <w:t xml:space="preserve"> spectroscopy. Therefore, quantitative analysis of the target DNA concentration is possible by measuring the ratio of the absorbance that corresponds to the red (</w:t>
      </w:r>
      <w:bookmarkStart w:id="6" w:name="_Hlk34915652"/>
      <w:r w:rsidRPr="00290107">
        <w:rPr>
          <w:rFonts w:ascii="Times New Roman" w:hAnsi="Times New Roman"/>
          <w:lang w:eastAsia="ja-JP"/>
        </w:rPr>
        <w:t>a</w:t>
      </w:r>
      <w:r>
        <w:rPr>
          <w:rFonts w:ascii="Times New Roman" w:hAnsi="Times New Roman"/>
          <w:lang w:eastAsia="ja-JP"/>
        </w:rPr>
        <w:t>pproximately</w:t>
      </w:r>
      <w:r w:rsidRPr="00290107">
        <w:rPr>
          <w:rFonts w:ascii="Times New Roman" w:hAnsi="Times New Roman"/>
          <w:lang w:eastAsia="ja-JP"/>
        </w:rPr>
        <w:t xml:space="preserve"> </w:t>
      </w:r>
      <w:bookmarkEnd w:id="6"/>
      <w:r w:rsidRPr="00290107">
        <w:rPr>
          <w:rFonts w:ascii="Times New Roman" w:hAnsi="Times New Roman"/>
          <w:lang w:eastAsia="ja-JP"/>
        </w:rPr>
        <w:t>520 nm) and blue (</w:t>
      </w:r>
      <w:r w:rsidRPr="003D0AA5">
        <w:rPr>
          <w:rFonts w:ascii="Times New Roman" w:hAnsi="Times New Roman"/>
          <w:lang w:eastAsia="ja-JP"/>
        </w:rPr>
        <w:t>approximately</w:t>
      </w:r>
      <w:r w:rsidRPr="00290107">
        <w:rPr>
          <w:rFonts w:ascii="Times New Roman" w:hAnsi="Times New Roman"/>
          <w:lang w:eastAsia="ja-JP"/>
        </w:rPr>
        <w:t xml:space="preserve"> 620 nm) colors (i.e., A620/A520) based on the UV</w:t>
      </w:r>
      <w:r>
        <w:rPr>
          <w:rFonts w:ascii="Times New Roman" w:hAnsi="Times New Roman"/>
          <w:lang w:eastAsia="ja-JP"/>
        </w:rPr>
        <w:t>–</w:t>
      </w:r>
      <w:proofErr w:type="spellStart"/>
      <w:r>
        <w:rPr>
          <w:rFonts w:ascii="Times New Roman" w:hAnsi="Times New Roman"/>
          <w:lang w:eastAsia="ja-JP"/>
        </w:rPr>
        <w:t>vis</w:t>
      </w:r>
      <w:proofErr w:type="spellEnd"/>
      <w:r w:rsidRPr="00290107">
        <w:rPr>
          <w:rFonts w:ascii="Times New Roman" w:hAnsi="Times New Roman"/>
          <w:lang w:eastAsia="ja-JP"/>
        </w:rPr>
        <w:t xml:space="preserve"> spectra analysis </w:t>
      </w:r>
      <w:r w:rsidRPr="00290107">
        <w:rPr>
          <w:rFonts w:ascii="Times New Roman" w:hAnsi="Times New Roman"/>
          <w:lang w:eastAsia="ja-JP"/>
        </w:rPr>
        <w:lastRenderedPageBreak/>
        <w:t xml:space="preserve">before and after </w:t>
      </w:r>
      <w:r>
        <w:rPr>
          <w:rFonts w:ascii="Times New Roman" w:hAnsi="Times New Roman"/>
          <w:lang w:eastAsia="ja-JP"/>
        </w:rPr>
        <w:t xml:space="preserve">the </w:t>
      </w:r>
      <w:r w:rsidRPr="00290107">
        <w:rPr>
          <w:rFonts w:ascii="Times New Roman" w:hAnsi="Times New Roman"/>
          <w:lang w:eastAsia="ja-JP"/>
        </w:rPr>
        <w:t>addition of NaCl. This process can be visualized in solution even with the naked eye as</w:t>
      </w:r>
      <w:r>
        <w:rPr>
          <w:rFonts w:ascii="Times New Roman" w:hAnsi="Times New Roman"/>
          <w:lang w:eastAsia="ja-JP"/>
        </w:rPr>
        <w:t xml:space="preserve"> the</w:t>
      </w:r>
      <w:r w:rsidRPr="00290107">
        <w:rPr>
          <w:rFonts w:ascii="Times New Roman" w:hAnsi="Times New Roman"/>
          <w:lang w:eastAsia="ja-JP"/>
        </w:rPr>
        <w:t xml:space="preserve"> red to blue color change. </w:t>
      </w:r>
    </w:p>
    <w:p w14:paraId="7FFAF2FA" w14:textId="5EF168E9" w:rsidR="00BB4AE9" w:rsidRPr="00290107" w:rsidRDefault="00945FFF" w:rsidP="006648A8">
      <w:pPr>
        <w:pStyle w:val="Style1"/>
        <w:spacing w:after="0"/>
        <w:ind w:firstLine="720"/>
        <w:contextualSpacing/>
        <w:rPr>
          <w:rFonts w:ascii="Times New Roman" w:hAnsi="Times New Roman"/>
          <w:lang w:eastAsia="ja-JP"/>
        </w:rPr>
      </w:pPr>
      <w:r w:rsidRPr="00290107">
        <w:rPr>
          <w:rFonts w:ascii="Times New Roman" w:hAnsi="Times New Roman"/>
          <w:lang w:eastAsia="ja-JP"/>
        </w:rPr>
        <w:t xml:space="preserve">One </w:t>
      </w:r>
      <w:r w:rsidR="00BA104B" w:rsidRPr="00290107">
        <w:rPr>
          <w:rFonts w:ascii="Times New Roman" w:hAnsi="Times New Roman"/>
          <w:lang w:eastAsia="ja-JP"/>
        </w:rPr>
        <w:t xml:space="preserve">micro-liter </w:t>
      </w:r>
      <w:r w:rsidRPr="00290107">
        <w:rPr>
          <w:rFonts w:ascii="Times New Roman" w:hAnsi="Times New Roman"/>
          <w:lang w:eastAsia="ja-JP"/>
        </w:rPr>
        <w:t xml:space="preserve">of sample solution </w:t>
      </w:r>
      <w:r w:rsidR="007431A9" w:rsidRPr="00290107">
        <w:rPr>
          <w:rFonts w:ascii="Times New Roman" w:hAnsi="Times New Roman"/>
          <w:lang w:eastAsia="ja-JP"/>
        </w:rPr>
        <w:t xml:space="preserve">and 30 </w:t>
      </w:r>
      <w:proofErr w:type="spellStart"/>
      <w:r w:rsidR="007431A9" w:rsidRPr="00290107">
        <w:rPr>
          <w:rFonts w:ascii="Times New Roman" w:hAnsi="Times New Roman"/>
          <w:lang w:eastAsia="ja-JP"/>
        </w:rPr>
        <w:t>μL</w:t>
      </w:r>
      <w:proofErr w:type="spellEnd"/>
      <w:r w:rsidR="007431A9" w:rsidRPr="00290107">
        <w:rPr>
          <w:rFonts w:ascii="Times New Roman" w:hAnsi="Times New Roman"/>
          <w:lang w:eastAsia="ja-JP"/>
        </w:rPr>
        <w:t xml:space="preserve"> of 5 M NaCl solution were </w:t>
      </w:r>
      <w:r w:rsidR="0088457E" w:rsidRPr="00290107">
        <w:rPr>
          <w:rFonts w:ascii="Times New Roman" w:hAnsi="Times New Roman"/>
          <w:lang w:eastAsia="ja-JP"/>
        </w:rPr>
        <w:t xml:space="preserve">mixed </w:t>
      </w:r>
      <w:r w:rsidR="002F3F50" w:rsidRPr="00290107">
        <w:rPr>
          <w:rFonts w:ascii="Times New Roman" w:hAnsi="Times New Roman"/>
          <w:lang w:eastAsia="ja-JP"/>
        </w:rPr>
        <w:t>in th</w:t>
      </w:r>
      <w:r w:rsidR="008E0144">
        <w:rPr>
          <w:rFonts w:ascii="Times New Roman" w:hAnsi="Times New Roman"/>
          <w:lang w:eastAsia="ja-JP"/>
        </w:rPr>
        <w:t>e</w:t>
      </w:r>
      <w:r w:rsidR="002F3F50" w:rsidRPr="00290107">
        <w:rPr>
          <w:rFonts w:ascii="Times New Roman" w:hAnsi="Times New Roman"/>
          <w:lang w:eastAsia="ja-JP"/>
        </w:rPr>
        <w:t xml:space="preserve"> </w:t>
      </w:r>
      <w:r w:rsidR="008E0144">
        <w:rPr>
          <w:rFonts w:ascii="Times New Roman" w:hAnsi="Times New Roman"/>
          <w:lang w:eastAsia="ja-JP"/>
        </w:rPr>
        <w:t>same</w:t>
      </w:r>
      <w:r w:rsidR="002F3F50" w:rsidRPr="00290107">
        <w:rPr>
          <w:rFonts w:ascii="Times New Roman" w:hAnsi="Times New Roman"/>
          <w:lang w:eastAsia="ja-JP"/>
        </w:rPr>
        <w:t xml:space="preserve"> order </w:t>
      </w:r>
      <w:r w:rsidR="0088457E" w:rsidRPr="00290107">
        <w:rPr>
          <w:rFonts w:ascii="Times New Roman" w:hAnsi="Times New Roman"/>
          <w:lang w:eastAsia="ja-JP"/>
        </w:rPr>
        <w:t xml:space="preserve">to </w:t>
      </w:r>
      <w:r w:rsidR="00176738" w:rsidRPr="00290107">
        <w:rPr>
          <w:rFonts w:ascii="Times New Roman" w:hAnsi="Times New Roman"/>
          <w:lang w:eastAsia="ja-JP"/>
        </w:rPr>
        <w:t xml:space="preserve">20 </w:t>
      </w:r>
      <w:proofErr w:type="spellStart"/>
      <w:r w:rsidR="00176738" w:rsidRPr="00290107">
        <w:rPr>
          <w:rFonts w:ascii="Times New Roman" w:hAnsi="Times New Roman"/>
          <w:lang w:eastAsia="ja-JP"/>
        </w:rPr>
        <w:t>μL</w:t>
      </w:r>
      <w:proofErr w:type="spellEnd"/>
      <w:r w:rsidR="00176738" w:rsidRPr="00290107">
        <w:rPr>
          <w:rFonts w:ascii="Times New Roman" w:hAnsi="Times New Roman"/>
          <w:lang w:eastAsia="ja-JP"/>
        </w:rPr>
        <w:t xml:space="preserve"> of the </w:t>
      </w:r>
      <w:r w:rsidR="009414AD" w:rsidRPr="00290107">
        <w:rPr>
          <w:rFonts w:ascii="Times New Roman" w:hAnsi="Times New Roman"/>
          <w:lang w:eastAsia="ja-JP"/>
        </w:rPr>
        <w:t>Au-nanoprobe</w:t>
      </w:r>
      <w:r w:rsidR="0088457E" w:rsidRPr="00290107">
        <w:rPr>
          <w:rFonts w:ascii="Times New Roman" w:hAnsi="Times New Roman"/>
          <w:lang w:eastAsia="ja-JP"/>
        </w:rPr>
        <w:t xml:space="preserve"> solution</w:t>
      </w:r>
      <w:r w:rsidR="006C5ED0" w:rsidRPr="00290107">
        <w:rPr>
          <w:rFonts w:ascii="Times New Roman" w:hAnsi="Times New Roman"/>
          <w:lang w:eastAsia="ja-JP"/>
        </w:rPr>
        <w:t>.</w:t>
      </w:r>
      <w:r w:rsidR="00904577" w:rsidRPr="00290107">
        <w:rPr>
          <w:rFonts w:ascii="Times New Roman" w:hAnsi="Times New Roman"/>
          <w:lang w:eastAsia="ja-JP"/>
        </w:rPr>
        <w:t xml:space="preserve"> </w:t>
      </w:r>
      <w:r w:rsidR="00BA104B" w:rsidRPr="00290107">
        <w:rPr>
          <w:rFonts w:ascii="Times New Roman" w:hAnsi="Times New Roman"/>
          <w:lang w:eastAsia="ja-JP"/>
        </w:rPr>
        <w:t>TGT</w:t>
      </w:r>
      <w:r w:rsidR="00D64E8F">
        <w:rPr>
          <w:rFonts w:ascii="Times New Roman" w:hAnsi="Times New Roman"/>
          <w:lang w:eastAsia="ja-JP"/>
        </w:rPr>
        <w:t>,</w:t>
      </w:r>
      <w:r w:rsidR="009F5230" w:rsidRPr="00290107">
        <w:rPr>
          <w:rFonts w:ascii="Times New Roman" w:hAnsi="Times New Roman"/>
          <w:lang w:eastAsia="ja-JP"/>
        </w:rPr>
        <w:t xml:space="preserve"> desc</w:t>
      </w:r>
      <w:r w:rsidR="00AC1446" w:rsidRPr="00290107">
        <w:rPr>
          <w:rFonts w:ascii="Times New Roman" w:hAnsi="Times New Roman"/>
          <w:lang w:eastAsia="ja-JP"/>
        </w:rPr>
        <w:t>ribed above</w:t>
      </w:r>
      <w:r w:rsidR="00D64E8F">
        <w:rPr>
          <w:rFonts w:ascii="Times New Roman" w:hAnsi="Times New Roman"/>
          <w:lang w:eastAsia="ja-JP"/>
        </w:rPr>
        <w:t>,</w:t>
      </w:r>
      <w:r w:rsidR="00AC1446" w:rsidRPr="00290107">
        <w:rPr>
          <w:rFonts w:ascii="Times New Roman" w:hAnsi="Times New Roman"/>
          <w:lang w:eastAsia="ja-JP"/>
        </w:rPr>
        <w:t xml:space="preserve"> </w:t>
      </w:r>
      <w:r w:rsidR="009F5230" w:rsidRPr="00290107">
        <w:rPr>
          <w:rFonts w:ascii="Times New Roman" w:hAnsi="Times New Roman"/>
          <w:lang w:eastAsia="ja-JP"/>
        </w:rPr>
        <w:t xml:space="preserve">or </w:t>
      </w:r>
      <w:r w:rsidR="00BA104B" w:rsidRPr="00290107">
        <w:rPr>
          <w:rFonts w:ascii="Times New Roman" w:hAnsi="Times New Roman"/>
          <w:lang w:eastAsia="ja-JP"/>
        </w:rPr>
        <w:t xml:space="preserve">an unamplified RNA pool </w:t>
      </w:r>
      <w:r w:rsidR="00E616A2" w:rsidRPr="00290107">
        <w:rPr>
          <w:rFonts w:ascii="Times New Roman" w:hAnsi="Times New Roman"/>
          <w:lang w:eastAsia="ja-JP"/>
        </w:rPr>
        <w:t xml:space="preserve">served as the </w:t>
      </w:r>
      <w:r w:rsidR="00132AA8" w:rsidRPr="00290107">
        <w:rPr>
          <w:rFonts w:ascii="Times New Roman" w:hAnsi="Times New Roman"/>
          <w:lang w:eastAsia="ja-JP"/>
        </w:rPr>
        <w:t xml:space="preserve">target </w:t>
      </w:r>
      <w:r w:rsidR="006648A8" w:rsidRPr="00290107">
        <w:rPr>
          <w:rFonts w:ascii="Times New Roman" w:hAnsi="Times New Roman"/>
          <w:lang w:eastAsia="ja-JP"/>
        </w:rPr>
        <w:t>in</w:t>
      </w:r>
      <w:r w:rsidR="00132AA8" w:rsidRPr="00290107">
        <w:rPr>
          <w:rFonts w:ascii="Times New Roman" w:hAnsi="Times New Roman"/>
          <w:lang w:eastAsia="ja-JP"/>
        </w:rPr>
        <w:t xml:space="preserve"> the assay</w:t>
      </w:r>
      <w:r w:rsidR="00E616A2" w:rsidRPr="00290107">
        <w:rPr>
          <w:rFonts w:ascii="Times New Roman" w:hAnsi="Times New Roman"/>
          <w:lang w:eastAsia="ja-JP"/>
        </w:rPr>
        <w:t xml:space="preserve">. </w:t>
      </w:r>
      <w:r w:rsidR="003E4E9F" w:rsidRPr="00290107">
        <w:rPr>
          <w:rFonts w:ascii="Times New Roman" w:hAnsi="Times New Roman"/>
          <w:lang w:eastAsia="ja-JP"/>
        </w:rPr>
        <w:t xml:space="preserve">We </w:t>
      </w:r>
      <w:r w:rsidR="00527F85" w:rsidRPr="00290107">
        <w:rPr>
          <w:rFonts w:ascii="Times New Roman" w:hAnsi="Times New Roman"/>
          <w:lang w:eastAsia="ja-JP"/>
        </w:rPr>
        <w:t>set</w:t>
      </w:r>
      <w:r w:rsidR="003E4E9F" w:rsidRPr="00290107">
        <w:rPr>
          <w:rFonts w:ascii="Times New Roman" w:hAnsi="Times New Roman"/>
          <w:lang w:eastAsia="ja-JP"/>
        </w:rPr>
        <w:t xml:space="preserve"> three </w:t>
      </w:r>
      <w:r w:rsidR="0099230B" w:rsidRPr="00290107">
        <w:rPr>
          <w:rFonts w:ascii="Times New Roman" w:hAnsi="Times New Roman"/>
          <w:lang w:eastAsia="ja-JP"/>
        </w:rPr>
        <w:t>different measurement condition</w:t>
      </w:r>
      <w:r w:rsidR="00693B9A" w:rsidRPr="00290107">
        <w:rPr>
          <w:rFonts w:ascii="Times New Roman" w:hAnsi="Times New Roman"/>
          <w:lang w:eastAsia="ja-JP"/>
        </w:rPr>
        <w:t>s</w:t>
      </w:r>
      <w:r w:rsidR="002E4D1C" w:rsidRPr="00290107">
        <w:rPr>
          <w:rFonts w:ascii="Times New Roman" w:hAnsi="Times New Roman"/>
          <w:lang w:eastAsia="ja-JP"/>
        </w:rPr>
        <w:t xml:space="preserve"> </w:t>
      </w:r>
      <w:r w:rsidR="005A4BEC">
        <w:rPr>
          <w:rFonts w:ascii="Times New Roman" w:hAnsi="Times New Roman"/>
          <w:lang w:eastAsia="ja-JP"/>
        </w:rPr>
        <w:t>with regard</w:t>
      </w:r>
      <w:r w:rsidR="002E4D1C" w:rsidRPr="00290107">
        <w:rPr>
          <w:rFonts w:ascii="Times New Roman" w:hAnsi="Times New Roman"/>
          <w:lang w:eastAsia="ja-JP"/>
        </w:rPr>
        <w:t xml:space="preserve"> </w:t>
      </w:r>
      <w:r w:rsidR="00A700AC" w:rsidRPr="00290107">
        <w:rPr>
          <w:rFonts w:ascii="Times New Roman" w:hAnsi="Times New Roman"/>
          <w:lang w:eastAsia="ja-JP"/>
        </w:rPr>
        <w:t>to the Au-nanoprobe solutions</w:t>
      </w:r>
      <w:r w:rsidR="005A4BEC">
        <w:rPr>
          <w:rFonts w:ascii="Times New Roman" w:hAnsi="Times New Roman"/>
          <w:lang w:eastAsia="ja-JP"/>
        </w:rPr>
        <w:t>, namely</w:t>
      </w:r>
      <w:r w:rsidR="003D19CE" w:rsidRPr="00290107">
        <w:rPr>
          <w:rFonts w:ascii="Times New Roman" w:hAnsi="Times New Roman"/>
          <w:lang w:eastAsia="ja-JP"/>
        </w:rPr>
        <w:t xml:space="preserve"> </w:t>
      </w:r>
      <w:r w:rsidR="00FB7481" w:rsidRPr="00290107">
        <w:rPr>
          <w:rFonts w:ascii="Times New Roman" w:hAnsi="Times New Roman"/>
          <w:lang w:eastAsia="ja-JP"/>
        </w:rPr>
        <w:t xml:space="preserve">individual use of </w:t>
      </w:r>
      <w:r w:rsidR="00A700AC" w:rsidRPr="00290107">
        <w:rPr>
          <w:rFonts w:ascii="Times New Roman" w:hAnsi="Times New Roman"/>
          <w:lang w:eastAsia="ja-JP"/>
        </w:rPr>
        <w:t xml:space="preserve">Au-nanoprobes with </w:t>
      </w:r>
      <w:r w:rsidR="00210472" w:rsidRPr="00290107">
        <w:rPr>
          <w:rFonts w:ascii="Times New Roman" w:hAnsi="Times New Roman"/>
          <w:lang w:eastAsia="ja-JP"/>
        </w:rPr>
        <w:t>c</w:t>
      </w:r>
      <w:r w:rsidR="00A700AC" w:rsidRPr="00290107">
        <w:rPr>
          <w:rFonts w:ascii="Times New Roman" w:hAnsi="Times New Roman"/>
          <w:lang w:eastAsia="ja-JP"/>
        </w:rPr>
        <w:t>341F and 805R</w:t>
      </w:r>
      <w:r w:rsidR="0067159D" w:rsidRPr="00290107">
        <w:rPr>
          <w:rFonts w:ascii="Times New Roman" w:hAnsi="Times New Roman"/>
          <w:lang w:eastAsia="ja-JP"/>
        </w:rPr>
        <w:t>,</w:t>
      </w:r>
      <w:r w:rsidR="00A700AC" w:rsidRPr="00290107">
        <w:rPr>
          <w:rFonts w:ascii="Times New Roman" w:hAnsi="Times New Roman"/>
          <w:lang w:eastAsia="ja-JP"/>
        </w:rPr>
        <w:t xml:space="preserve"> and </w:t>
      </w:r>
      <w:r w:rsidR="0067159D" w:rsidRPr="00290107">
        <w:rPr>
          <w:rFonts w:ascii="Times New Roman" w:hAnsi="Times New Roman"/>
          <w:lang w:eastAsia="ja-JP"/>
        </w:rPr>
        <w:t xml:space="preserve">the dual-use of these two types of Au-nanoprobes. </w:t>
      </w:r>
      <w:r w:rsidR="009414AD" w:rsidRPr="00290107">
        <w:rPr>
          <w:rFonts w:ascii="Times New Roman" w:hAnsi="Times New Roman"/>
          <w:lang w:eastAsia="ja-JP"/>
        </w:rPr>
        <w:t xml:space="preserve">After incubation of </w:t>
      </w:r>
      <w:r w:rsidR="006C5ED0" w:rsidRPr="00290107">
        <w:rPr>
          <w:rFonts w:ascii="Times New Roman" w:hAnsi="Times New Roman"/>
          <w:lang w:eastAsia="ja-JP"/>
        </w:rPr>
        <w:t>this</w:t>
      </w:r>
      <w:r w:rsidR="009414AD" w:rsidRPr="00290107">
        <w:rPr>
          <w:rFonts w:ascii="Times New Roman" w:hAnsi="Times New Roman"/>
          <w:lang w:eastAsia="ja-JP"/>
        </w:rPr>
        <w:t xml:space="preserve"> </w:t>
      </w:r>
      <w:r w:rsidR="006C5ED0" w:rsidRPr="00290107">
        <w:rPr>
          <w:rFonts w:ascii="Times New Roman" w:hAnsi="Times New Roman"/>
          <w:lang w:eastAsia="ja-JP"/>
        </w:rPr>
        <w:t>solution</w:t>
      </w:r>
      <w:r w:rsidR="009414AD" w:rsidRPr="00290107">
        <w:rPr>
          <w:rFonts w:ascii="Times New Roman" w:hAnsi="Times New Roman"/>
          <w:lang w:eastAsia="ja-JP"/>
        </w:rPr>
        <w:t xml:space="preserve"> for </w:t>
      </w:r>
      <w:r w:rsidR="006C5ED0" w:rsidRPr="00290107">
        <w:rPr>
          <w:rFonts w:ascii="Times New Roman" w:hAnsi="Times New Roman"/>
          <w:lang w:eastAsia="ja-JP"/>
        </w:rPr>
        <w:t>30</w:t>
      </w:r>
      <w:r w:rsidR="009414AD" w:rsidRPr="00290107">
        <w:rPr>
          <w:rFonts w:ascii="Times New Roman" w:hAnsi="Times New Roman"/>
          <w:lang w:eastAsia="ja-JP"/>
        </w:rPr>
        <w:t xml:space="preserve"> min at room temperature,</w:t>
      </w:r>
      <w:r w:rsidR="006C5ED0" w:rsidRPr="00290107">
        <w:rPr>
          <w:rFonts w:ascii="Times New Roman" w:hAnsi="Times New Roman"/>
          <w:lang w:eastAsia="ja-JP"/>
        </w:rPr>
        <w:t xml:space="preserve"> </w:t>
      </w:r>
      <w:r w:rsidR="005A4BEC">
        <w:rPr>
          <w:rFonts w:ascii="Times New Roman" w:hAnsi="Times New Roman"/>
          <w:lang w:eastAsia="ja-JP"/>
        </w:rPr>
        <w:t xml:space="preserve">the </w:t>
      </w:r>
      <w:r w:rsidR="006C5ED0" w:rsidRPr="00290107">
        <w:rPr>
          <w:rFonts w:ascii="Times New Roman" w:hAnsi="Times New Roman"/>
          <w:lang w:eastAsia="ja-JP"/>
        </w:rPr>
        <w:t xml:space="preserve">absorbance </w:t>
      </w:r>
      <w:r w:rsidR="009414AD" w:rsidRPr="00290107">
        <w:rPr>
          <w:rFonts w:ascii="Times New Roman" w:hAnsi="Times New Roman"/>
          <w:lang w:eastAsia="ja-JP"/>
        </w:rPr>
        <w:t xml:space="preserve">spectrum of </w:t>
      </w:r>
      <w:r w:rsidR="001F0B35" w:rsidRPr="00290107">
        <w:rPr>
          <w:rFonts w:ascii="Times New Roman" w:hAnsi="Times New Roman"/>
          <w:lang w:eastAsia="ja-JP"/>
        </w:rPr>
        <w:t xml:space="preserve">50 </w:t>
      </w:r>
      <w:proofErr w:type="spellStart"/>
      <w:r w:rsidR="001F0B35" w:rsidRPr="00290107">
        <w:rPr>
          <w:rFonts w:ascii="Times New Roman" w:hAnsi="Times New Roman"/>
          <w:lang w:eastAsia="ja-JP"/>
        </w:rPr>
        <w:t>μL</w:t>
      </w:r>
      <w:proofErr w:type="spellEnd"/>
      <w:r w:rsidR="009414AD" w:rsidRPr="00290107">
        <w:rPr>
          <w:rFonts w:ascii="Times New Roman" w:hAnsi="Times New Roman"/>
          <w:lang w:eastAsia="ja-JP"/>
        </w:rPr>
        <w:t xml:space="preserve"> of </w:t>
      </w:r>
      <w:r w:rsidR="001F0B35" w:rsidRPr="00290107">
        <w:rPr>
          <w:rFonts w:ascii="Times New Roman" w:hAnsi="Times New Roman"/>
          <w:lang w:eastAsia="ja-JP"/>
        </w:rPr>
        <w:t>the</w:t>
      </w:r>
      <w:r w:rsidR="009414AD" w:rsidRPr="00290107">
        <w:rPr>
          <w:rFonts w:ascii="Times New Roman" w:hAnsi="Times New Roman"/>
          <w:lang w:eastAsia="ja-JP"/>
        </w:rPr>
        <w:t xml:space="preserve"> solution</w:t>
      </w:r>
      <w:r w:rsidR="006C5ED0" w:rsidRPr="00290107">
        <w:rPr>
          <w:rFonts w:ascii="Times New Roman" w:hAnsi="Times New Roman"/>
          <w:lang w:eastAsia="ja-JP"/>
        </w:rPr>
        <w:t xml:space="preserve"> </w:t>
      </w:r>
      <w:r w:rsidR="009414AD" w:rsidRPr="00290107">
        <w:rPr>
          <w:rFonts w:ascii="Times New Roman" w:hAnsi="Times New Roman"/>
          <w:lang w:eastAsia="ja-JP"/>
        </w:rPr>
        <w:t>was measured</w:t>
      </w:r>
      <w:r w:rsidR="001F0B35" w:rsidRPr="00290107">
        <w:rPr>
          <w:rFonts w:ascii="Times New Roman" w:hAnsi="Times New Roman"/>
          <w:lang w:eastAsia="ja-JP"/>
        </w:rPr>
        <w:t xml:space="preserve"> </w:t>
      </w:r>
      <w:r w:rsidR="00FB1EA3" w:rsidRPr="00290107">
        <w:rPr>
          <w:rFonts w:ascii="Times New Roman" w:hAnsi="Times New Roman" w:hint="eastAsia"/>
          <w:lang w:eastAsia="ja-JP"/>
        </w:rPr>
        <w:t>in a</w:t>
      </w:r>
      <w:r w:rsidR="002634BD">
        <w:rPr>
          <w:rFonts w:ascii="Times New Roman" w:hAnsi="Times New Roman"/>
          <w:lang w:eastAsia="ja-JP"/>
        </w:rPr>
        <w:t>n</w:t>
      </w:r>
      <w:r w:rsidR="00FB1EA3" w:rsidRPr="00290107">
        <w:rPr>
          <w:rFonts w:ascii="Times New Roman" w:hAnsi="Times New Roman" w:hint="eastAsia"/>
          <w:lang w:eastAsia="ja-JP"/>
        </w:rPr>
        <w:t xml:space="preserve"> </w:t>
      </w:r>
      <w:r w:rsidR="002634BD">
        <w:rPr>
          <w:rFonts w:ascii="Times New Roman" w:hAnsi="Times New Roman"/>
          <w:lang w:eastAsia="ja-JP"/>
        </w:rPr>
        <w:t>ultraviolet</w:t>
      </w:r>
      <w:r w:rsidR="002634BD" w:rsidRPr="00923176" w:rsidDel="00CF4978">
        <w:rPr>
          <w:rFonts w:ascii="Times New Roman" w:hAnsi="Times New Roman"/>
          <w:lang w:eastAsia="ja-JP"/>
        </w:rPr>
        <w:t xml:space="preserve"> </w:t>
      </w:r>
      <w:r w:rsidR="002634BD">
        <w:rPr>
          <w:rFonts w:ascii="Times New Roman" w:hAnsi="Times New Roman"/>
          <w:lang w:eastAsia="ja-JP"/>
        </w:rPr>
        <w:t>(</w:t>
      </w:r>
      <w:r w:rsidR="002634BD" w:rsidRPr="00923176">
        <w:rPr>
          <w:rFonts w:ascii="Times New Roman" w:hAnsi="Times New Roman"/>
          <w:lang w:eastAsia="ja-JP"/>
        </w:rPr>
        <w:t>UV</w:t>
      </w:r>
      <w:r w:rsidR="002634BD">
        <w:rPr>
          <w:rFonts w:ascii="Times New Roman" w:hAnsi="Times New Roman"/>
          <w:lang w:eastAsia="ja-JP"/>
        </w:rPr>
        <w:t>)–</w:t>
      </w:r>
      <w:r w:rsidR="00FB1EA3" w:rsidRPr="00290107">
        <w:rPr>
          <w:rFonts w:ascii="Times New Roman" w:hAnsi="Times New Roman" w:hint="eastAsia"/>
          <w:lang w:eastAsia="ja-JP"/>
        </w:rPr>
        <w:t xml:space="preserve"> </w:t>
      </w:r>
      <w:r w:rsidR="002A5F28" w:rsidRPr="00290107">
        <w:rPr>
          <w:rFonts w:ascii="Times New Roman" w:hAnsi="Times New Roman"/>
          <w:lang w:eastAsia="ja-JP"/>
        </w:rPr>
        <w:t>transmission</w:t>
      </w:r>
      <w:r w:rsidR="005A4BEC">
        <w:rPr>
          <w:rFonts w:ascii="Times New Roman" w:hAnsi="Times New Roman"/>
          <w:lang w:eastAsia="ja-JP"/>
        </w:rPr>
        <w:t>-</w:t>
      </w:r>
      <w:r w:rsidR="002A5F28" w:rsidRPr="00290107">
        <w:rPr>
          <w:rFonts w:ascii="Times New Roman" w:hAnsi="Times New Roman"/>
          <w:lang w:eastAsia="ja-JP"/>
        </w:rPr>
        <w:t xml:space="preserve">type disposable </w:t>
      </w:r>
      <w:r w:rsidR="00FB1EA3" w:rsidRPr="00290107">
        <w:rPr>
          <w:rFonts w:ascii="Times New Roman" w:hAnsi="Times New Roman"/>
          <w:lang w:eastAsia="ja-JP"/>
        </w:rPr>
        <w:t>cuvette (</w:t>
      </w:r>
      <w:r w:rsidR="00A73C10" w:rsidRPr="00290107">
        <w:rPr>
          <w:rFonts w:ascii="Times New Roman" w:hAnsi="Times New Roman"/>
          <w:lang w:eastAsia="ja-JP"/>
        </w:rPr>
        <w:t xml:space="preserve">UVC−Z8.5, </w:t>
      </w:r>
      <w:r w:rsidR="00FB1EA3" w:rsidRPr="00290107">
        <w:rPr>
          <w:rFonts w:ascii="Times New Roman" w:hAnsi="Times New Roman"/>
          <w:lang w:eastAsia="ja-JP"/>
        </w:rPr>
        <w:t>V</w:t>
      </w:r>
      <w:r w:rsidR="00FB1EA3" w:rsidRPr="00290107">
        <w:rPr>
          <w:rFonts w:ascii="Times New Roman" w:hAnsi="Times New Roman" w:hint="eastAsia"/>
          <w:lang w:eastAsia="ja-JP"/>
        </w:rPr>
        <w:t>IOLAMO, AS ONE</w:t>
      </w:r>
      <w:r w:rsidR="00A73C10" w:rsidRPr="00290107">
        <w:rPr>
          <w:rFonts w:ascii="Times New Roman" w:hAnsi="Times New Roman"/>
          <w:lang w:eastAsia="ja-JP"/>
        </w:rPr>
        <w:t xml:space="preserve"> corporation</w:t>
      </w:r>
      <w:r w:rsidR="00FB1EA3" w:rsidRPr="00290107">
        <w:rPr>
          <w:rFonts w:ascii="Times New Roman" w:hAnsi="Times New Roman" w:hint="eastAsia"/>
          <w:lang w:eastAsia="ja-JP"/>
        </w:rPr>
        <w:t>, Osaka, Japan)</w:t>
      </w:r>
      <w:r w:rsidR="000036D6" w:rsidRPr="00290107">
        <w:rPr>
          <w:rFonts w:ascii="Times New Roman" w:hAnsi="Times New Roman"/>
          <w:lang w:eastAsia="ja-JP"/>
        </w:rPr>
        <w:t xml:space="preserve">. </w:t>
      </w:r>
      <w:r w:rsidR="009414AD" w:rsidRPr="00290107">
        <w:rPr>
          <w:rFonts w:ascii="Times New Roman" w:hAnsi="Times New Roman"/>
          <w:lang w:eastAsia="ja-JP"/>
        </w:rPr>
        <w:t>Unless otherwise mentioned, this measurement condition was</w:t>
      </w:r>
      <w:r w:rsidR="001F0B35" w:rsidRPr="00290107">
        <w:rPr>
          <w:rFonts w:ascii="Times New Roman" w:hAnsi="Times New Roman"/>
          <w:lang w:eastAsia="ja-JP"/>
        </w:rPr>
        <w:t xml:space="preserve"> </w:t>
      </w:r>
      <w:r w:rsidR="009414AD" w:rsidRPr="00290107">
        <w:rPr>
          <w:rFonts w:ascii="Times New Roman" w:hAnsi="Times New Roman"/>
          <w:lang w:eastAsia="ja-JP"/>
        </w:rPr>
        <w:t>used.</w:t>
      </w:r>
      <w:r w:rsidR="00322DD6" w:rsidRPr="00290107">
        <w:rPr>
          <w:rFonts w:ascii="Times New Roman" w:hAnsi="Times New Roman"/>
          <w:lang w:eastAsia="ja-JP"/>
        </w:rPr>
        <w:t xml:space="preserve"> In </w:t>
      </w:r>
      <w:r w:rsidR="005A4BEC">
        <w:rPr>
          <w:rFonts w:ascii="Times New Roman" w:hAnsi="Times New Roman"/>
          <w:lang w:eastAsia="ja-JP"/>
        </w:rPr>
        <w:t>a</w:t>
      </w:r>
      <w:r w:rsidR="00322DD6" w:rsidRPr="00290107">
        <w:rPr>
          <w:rFonts w:ascii="Times New Roman" w:hAnsi="Times New Roman"/>
          <w:lang w:eastAsia="ja-JP"/>
        </w:rPr>
        <w:t xml:space="preserve"> previous study, </w:t>
      </w:r>
      <w:r w:rsidR="005A4BEC">
        <w:rPr>
          <w:rFonts w:ascii="Times New Roman" w:hAnsi="Times New Roman"/>
          <w:lang w:eastAsia="ja-JP"/>
        </w:rPr>
        <w:t>because</w:t>
      </w:r>
      <w:r w:rsidR="00551722" w:rsidRPr="00290107">
        <w:rPr>
          <w:rFonts w:ascii="Times New Roman" w:hAnsi="Times New Roman"/>
          <w:lang w:eastAsia="ja-JP"/>
        </w:rPr>
        <w:t xml:space="preserve"> 3 M NaCl solution aggregated neither the Au-nanoprobes nor the Au-nanoprobes hybridized with </w:t>
      </w:r>
      <w:r w:rsidR="00BA104B" w:rsidRPr="00290107">
        <w:rPr>
          <w:rFonts w:ascii="Times New Roman" w:hAnsi="Times New Roman"/>
          <w:lang w:eastAsia="ja-JP"/>
        </w:rPr>
        <w:t>TGT</w:t>
      </w:r>
      <w:r w:rsidR="00551722" w:rsidRPr="00290107">
        <w:rPr>
          <w:rFonts w:ascii="Times New Roman" w:hAnsi="Times New Roman"/>
          <w:lang w:eastAsia="ja-JP"/>
        </w:rPr>
        <w:t xml:space="preserve"> (data not shown), </w:t>
      </w:r>
      <w:r w:rsidR="00AC0D0E" w:rsidRPr="00290107">
        <w:rPr>
          <w:rFonts w:ascii="Times New Roman" w:hAnsi="Times New Roman"/>
          <w:lang w:eastAsia="ja-JP"/>
        </w:rPr>
        <w:t>5 M NaCl solution was used in this study.</w:t>
      </w:r>
    </w:p>
    <w:p w14:paraId="51F42F04" w14:textId="77777777" w:rsidR="00B23C2A" w:rsidRPr="00290107" w:rsidRDefault="00B23C2A" w:rsidP="00B23C2A">
      <w:pPr>
        <w:pStyle w:val="Style1"/>
        <w:spacing w:after="0"/>
        <w:contextualSpacing/>
        <w:rPr>
          <w:rFonts w:ascii="Times New Roman" w:hAnsi="Times New Roman"/>
          <w:lang w:eastAsia="ja-JP"/>
        </w:rPr>
      </w:pPr>
    </w:p>
    <w:p w14:paraId="6BBAFB06" w14:textId="53E43A16" w:rsidR="00BC583A" w:rsidRPr="00290107" w:rsidRDefault="00BC583A">
      <w:pPr>
        <w:spacing w:after="0"/>
        <w:jc w:val="left"/>
        <w:rPr>
          <w:rFonts w:ascii="Times New Roman" w:hAnsi="Times New Roman"/>
          <w:lang w:eastAsia="ja-JP"/>
        </w:rPr>
      </w:pPr>
      <w:r w:rsidRPr="00290107">
        <w:rPr>
          <w:rFonts w:ascii="Times New Roman" w:hAnsi="Times New Roman"/>
          <w:lang w:eastAsia="ja-JP"/>
        </w:rPr>
        <w:br w:type="page"/>
      </w:r>
    </w:p>
    <w:p w14:paraId="1FBC9894" w14:textId="32FD116A" w:rsidR="00B23C2A" w:rsidRPr="00290107" w:rsidRDefault="00B23C2A" w:rsidP="00B23C2A">
      <w:pPr>
        <w:pStyle w:val="Style1"/>
        <w:spacing w:after="0"/>
        <w:contextualSpacing/>
        <w:rPr>
          <w:rFonts w:ascii="Times New Roman" w:hAnsi="Times New Roman"/>
          <w:b/>
          <w:caps/>
        </w:rPr>
      </w:pPr>
      <w:r w:rsidRPr="00290107">
        <w:rPr>
          <w:rFonts w:ascii="Times New Roman" w:hAnsi="Times New Roman"/>
          <w:b/>
          <w:caps/>
        </w:rPr>
        <w:lastRenderedPageBreak/>
        <w:t>3. R</w:t>
      </w:r>
      <w:r w:rsidR="00DA5636" w:rsidRPr="00290107">
        <w:rPr>
          <w:rFonts w:ascii="Times New Roman" w:hAnsi="Times New Roman"/>
          <w:b/>
        </w:rPr>
        <w:t>esults</w:t>
      </w:r>
    </w:p>
    <w:p w14:paraId="21361D5D" w14:textId="1174B1F8" w:rsidR="00B23C2A" w:rsidRPr="00290107" w:rsidRDefault="003E223C" w:rsidP="00B23C2A">
      <w:pPr>
        <w:pStyle w:val="Style1"/>
        <w:spacing w:after="0"/>
        <w:contextualSpacing/>
        <w:rPr>
          <w:rFonts w:ascii="Times New Roman" w:hAnsi="Times New Roman"/>
          <w:i/>
          <w:lang w:eastAsia="ja-JP"/>
        </w:rPr>
      </w:pPr>
      <w:r>
        <w:rPr>
          <w:rFonts w:ascii="Times New Roman" w:hAnsi="Times New Roman"/>
          <w:i/>
          <w:lang w:eastAsia="ja-JP"/>
        </w:rPr>
        <w:t>3.1</w:t>
      </w:r>
      <w:r w:rsidR="00F2002E" w:rsidRPr="00290107">
        <w:rPr>
          <w:rFonts w:ascii="Times New Roman" w:hAnsi="Times New Roman"/>
          <w:i/>
          <w:lang w:eastAsia="ja-JP"/>
        </w:rPr>
        <w:t xml:space="preserve"> </w:t>
      </w:r>
      <w:r w:rsidR="00FF6B5D" w:rsidRPr="00290107">
        <w:rPr>
          <w:rFonts w:ascii="Times New Roman" w:hAnsi="Times New Roman"/>
          <w:i/>
          <w:lang w:eastAsia="ja-JP"/>
        </w:rPr>
        <w:t xml:space="preserve">DNA </w:t>
      </w:r>
      <w:r w:rsidR="00B74A5F" w:rsidRPr="00290107">
        <w:rPr>
          <w:rFonts w:ascii="Times New Roman" w:hAnsi="Times New Roman"/>
          <w:i/>
          <w:lang w:eastAsia="ja-JP"/>
        </w:rPr>
        <w:t>detection with</w:t>
      </w:r>
      <w:r w:rsidR="0030640C" w:rsidRPr="00290107">
        <w:rPr>
          <w:rFonts w:ascii="Times New Roman" w:hAnsi="Times New Roman"/>
          <w:i/>
          <w:lang w:eastAsia="ja-JP"/>
        </w:rPr>
        <w:t xml:space="preserve"> </w:t>
      </w:r>
      <w:r w:rsidR="00D5497D" w:rsidRPr="00290107">
        <w:rPr>
          <w:rFonts w:ascii="Times New Roman" w:hAnsi="Times New Roman"/>
          <w:i/>
          <w:lang w:eastAsia="ja-JP"/>
        </w:rPr>
        <w:t>Au-nanoprobes</w:t>
      </w:r>
    </w:p>
    <w:p w14:paraId="52B77055" w14:textId="581806CD" w:rsidR="00384A88" w:rsidRPr="00290107" w:rsidRDefault="00F9571C" w:rsidP="00F9571C">
      <w:pPr>
        <w:pStyle w:val="Style1"/>
        <w:autoSpaceDE w:val="0"/>
        <w:autoSpaceDN w:val="0"/>
        <w:adjustRightInd w:val="0"/>
        <w:spacing w:after="0"/>
        <w:ind w:firstLine="720"/>
        <w:contextualSpacing/>
        <w:rPr>
          <w:rFonts w:ascii="Times New Roman" w:hAnsi="Times New Roman"/>
          <w:lang w:eastAsia="ja-JP"/>
        </w:rPr>
      </w:pPr>
      <w:r>
        <w:rPr>
          <w:rFonts w:ascii="Times New Roman" w:hAnsi="Times New Roman"/>
          <w:lang w:eastAsia="ja-JP"/>
        </w:rPr>
        <w:t>T</w:t>
      </w:r>
      <w:r w:rsidR="002166F2" w:rsidRPr="00290107">
        <w:rPr>
          <w:rFonts w:ascii="Times New Roman" w:hAnsi="Times New Roman"/>
          <w:lang w:eastAsia="ja-JP"/>
        </w:rPr>
        <w:t xml:space="preserve">he </w:t>
      </w:r>
      <w:r w:rsidR="004E7C52" w:rsidRPr="00290107">
        <w:rPr>
          <w:rFonts w:ascii="Times New Roman" w:hAnsi="Times New Roman"/>
          <w:lang w:eastAsia="ja-JP"/>
        </w:rPr>
        <w:t>typica</w:t>
      </w:r>
      <w:r w:rsidR="004E7C52" w:rsidRPr="00433582">
        <w:rPr>
          <w:rFonts w:ascii="Times New Roman" w:hAnsi="Times New Roman"/>
          <w:lang w:eastAsia="ja-JP"/>
        </w:rPr>
        <w:t xml:space="preserve">l </w:t>
      </w:r>
      <w:r w:rsidR="002166F2" w:rsidRPr="00433582">
        <w:rPr>
          <w:rFonts w:ascii="Times New Roman" w:hAnsi="Times New Roman"/>
          <w:lang w:eastAsia="ja-JP"/>
        </w:rPr>
        <w:t xml:space="preserve">absorbance spectra of </w:t>
      </w:r>
      <w:r w:rsidR="008E0343" w:rsidRPr="00433582">
        <w:rPr>
          <w:rFonts w:ascii="Times New Roman" w:hAnsi="Times New Roman"/>
          <w:lang w:eastAsia="ja-JP"/>
        </w:rPr>
        <w:t xml:space="preserve">the </w:t>
      </w:r>
      <w:r w:rsidR="00F56B5D" w:rsidRPr="00433582">
        <w:rPr>
          <w:rFonts w:ascii="Times New Roman" w:hAnsi="Times New Roman"/>
          <w:lang w:eastAsia="ja-JP"/>
        </w:rPr>
        <w:t xml:space="preserve">test </w:t>
      </w:r>
      <w:r w:rsidR="008E0343" w:rsidRPr="00433582">
        <w:rPr>
          <w:rFonts w:ascii="Times New Roman" w:hAnsi="Times New Roman"/>
          <w:lang w:eastAsia="ja-JP"/>
        </w:rPr>
        <w:t>solution</w:t>
      </w:r>
      <w:r w:rsidR="00F56B5D" w:rsidRPr="00433582">
        <w:rPr>
          <w:rFonts w:ascii="Times New Roman" w:hAnsi="Times New Roman"/>
          <w:lang w:eastAsia="ja-JP"/>
        </w:rPr>
        <w:t>s</w:t>
      </w:r>
      <w:r w:rsidR="008E0343" w:rsidRPr="00433582">
        <w:rPr>
          <w:rFonts w:ascii="Times New Roman" w:hAnsi="Times New Roman"/>
          <w:lang w:eastAsia="ja-JP"/>
        </w:rPr>
        <w:t xml:space="preserve"> of </w:t>
      </w:r>
      <w:r w:rsidR="004732AB" w:rsidRPr="00433582">
        <w:rPr>
          <w:rFonts w:ascii="Times New Roman" w:hAnsi="Times New Roman"/>
          <w:lang w:eastAsia="ja-JP"/>
        </w:rPr>
        <w:t>Au-nanoprobe</w:t>
      </w:r>
      <w:r w:rsidR="00610753" w:rsidRPr="00433582">
        <w:rPr>
          <w:rFonts w:ascii="Times New Roman" w:hAnsi="Times New Roman"/>
          <w:lang w:eastAsia="ja-JP"/>
        </w:rPr>
        <w:t>s</w:t>
      </w:r>
      <w:r w:rsidR="00BD23FE" w:rsidRPr="00433582">
        <w:rPr>
          <w:rFonts w:ascii="Times New Roman" w:hAnsi="Times New Roman"/>
          <w:lang w:eastAsia="ja-JP"/>
        </w:rPr>
        <w:t xml:space="preserve"> designated as Probe</w:t>
      </w:r>
      <w:r w:rsidR="000F1D2F" w:rsidRPr="00433582">
        <w:rPr>
          <w:rFonts w:ascii="Times New Roman" w:hAnsi="Times New Roman"/>
          <w:lang w:eastAsia="ja-JP"/>
        </w:rPr>
        <w:t xml:space="preserve">, </w:t>
      </w:r>
      <w:r w:rsidR="00F56B5D" w:rsidRPr="00433582">
        <w:rPr>
          <w:rFonts w:ascii="Times New Roman" w:hAnsi="Times New Roman"/>
          <w:lang w:eastAsia="ja-JP"/>
        </w:rPr>
        <w:t xml:space="preserve">Au-nanoprobe solution in the presence of </w:t>
      </w:r>
      <w:r w:rsidR="00BA104B">
        <w:rPr>
          <w:rFonts w:ascii="Times New Roman" w:hAnsi="Times New Roman"/>
          <w:lang w:eastAsia="ja-JP"/>
        </w:rPr>
        <w:t>TGT</w:t>
      </w:r>
      <w:r w:rsidR="00F56B5D" w:rsidRPr="00433582">
        <w:rPr>
          <w:rFonts w:ascii="Times New Roman" w:hAnsi="Times New Roman"/>
          <w:lang w:eastAsia="ja-JP"/>
        </w:rPr>
        <w:t xml:space="preserve"> (a </w:t>
      </w:r>
      <w:r w:rsidR="005F5920">
        <w:rPr>
          <w:rFonts w:ascii="Times New Roman" w:hAnsi="Times New Roman"/>
          <w:lang w:eastAsia="ja-JP"/>
        </w:rPr>
        <w:t xml:space="preserve">positive </w:t>
      </w:r>
      <w:r w:rsidR="00F56B5D" w:rsidRPr="00433582">
        <w:rPr>
          <w:rFonts w:ascii="Times New Roman" w:hAnsi="Times New Roman"/>
          <w:lang w:eastAsia="ja-JP"/>
        </w:rPr>
        <w:t xml:space="preserve">sample), and the </w:t>
      </w:r>
      <w:r w:rsidR="00044A4F">
        <w:rPr>
          <w:rFonts w:ascii="Times New Roman" w:hAnsi="Times New Roman"/>
          <w:lang w:eastAsia="ja-JP"/>
        </w:rPr>
        <w:t xml:space="preserve">positive </w:t>
      </w:r>
      <w:r w:rsidR="00F56B5D" w:rsidRPr="00433582">
        <w:rPr>
          <w:rFonts w:ascii="Times New Roman" w:hAnsi="Times New Roman"/>
          <w:lang w:eastAsia="ja-JP"/>
        </w:rPr>
        <w:t>sample</w:t>
      </w:r>
      <w:r w:rsidR="00044A4F">
        <w:rPr>
          <w:rFonts w:ascii="Times New Roman" w:hAnsi="Times New Roman"/>
          <w:lang w:eastAsia="ja-JP"/>
        </w:rPr>
        <w:t xml:space="preserve"> (</w:t>
      </w:r>
      <w:r w:rsidR="00E23120">
        <w:rPr>
          <w:rFonts w:ascii="Times New Roman" w:hAnsi="Times New Roman"/>
          <w:lang w:eastAsia="ja-JP"/>
        </w:rPr>
        <w:t xml:space="preserve">abbreviated as </w:t>
      </w:r>
      <w:r w:rsidR="00044A4F" w:rsidRPr="00433582">
        <w:rPr>
          <w:rFonts w:ascii="Times New Roman" w:hAnsi="Times New Roman"/>
          <w:lang w:eastAsia="ja-JP"/>
        </w:rPr>
        <w:t>POS</w:t>
      </w:r>
      <w:r w:rsidR="00044A4F">
        <w:rPr>
          <w:rFonts w:ascii="Times New Roman" w:hAnsi="Times New Roman"/>
          <w:lang w:eastAsia="ja-JP"/>
        </w:rPr>
        <w:t xml:space="preserve"> sample)</w:t>
      </w:r>
      <w:r w:rsidR="00F56B5D" w:rsidRPr="00433582">
        <w:rPr>
          <w:rFonts w:ascii="Times New Roman" w:hAnsi="Times New Roman"/>
          <w:lang w:eastAsia="ja-JP"/>
        </w:rPr>
        <w:t xml:space="preserve"> and Au-nanoprobe solution in the </w:t>
      </w:r>
      <w:r w:rsidR="00527F85" w:rsidRPr="00433582">
        <w:rPr>
          <w:rFonts w:ascii="Times New Roman" w:hAnsi="Times New Roman"/>
          <w:lang w:eastAsia="ja-JP"/>
        </w:rPr>
        <w:t>absence</w:t>
      </w:r>
      <w:r w:rsidR="00F56B5D" w:rsidRPr="00433582">
        <w:rPr>
          <w:rFonts w:ascii="Times New Roman" w:hAnsi="Times New Roman"/>
          <w:lang w:eastAsia="ja-JP"/>
        </w:rPr>
        <w:t xml:space="preserve"> of Art Back (a </w:t>
      </w:r>
      <w:r w:rsidR="00E23120">
        <w:rPr>
          <w:rFonts w:ascii="Times New Roman" w:hAnsi="Times New Roman"/>
          <w:lang w:eastAsia="ja-JP"/>
        </w:rPr>
        <w:t>negative</w:t>
      </w:r>
      <w:r w:rsidR="00E23120" w:rsidRPr="00433582">
        <w:rPr>
          <w:rFonts w:ascii="Times New Roman" w:hAnsi="Times New Roman"/>
          <w:lang w:eastAsia="ja-JP"/>
        </w:rPr>
        <w:t xml:space="preserve"> </w:t>
      </w:r>
      <w:r w:rsidR="00F56B5D" w:rsidRPr="00433582">
        <w:rPr>
          <w:rFonts w:ascii="Times New Roman" w:hAnsi="Times New Roman"/>
          <w:lang w:eastAsia="ja-JP"/>
        </w:rPr>
        <w:t xml:space="preserve">sample) at 1 min after </w:t>
      </w:r>
      <w:r w:rsidR="00326833">
        <w:rPr>
          <w:rFonts w:ascii="Times New Roman" w:hAnsi="Times New Roman"/>
          <w:lang w:eastAsia="ja-JP"/>
        </w:rPr>
        <w:t xml:space="preserve">the </w:t>
      </w:r>
      <w:r w:rsidR="00F56B5D" w:rsidRPr="00433582">
        <w:rPr>
          <w:rFonts w:ascii="Times New Roman" w:hAnsi="Times New Roman"/>
          <w:lang w:eastAsia="ja-JP"/>
        </w:rPr>
        <w:t>addition of 5 M of NaCl solution</w:t>
      </w:r>
      <w:r>
        <w:rPr>
          <w:rFonts w:ascii="Times New Roman" w:hAnsi="Times New Roman"/>
          <w:lang w:eastAsia="ja-JP"/>
        </w:rPr>
        <w:t xml:space="preserve"> were analyzed (</w:t>
      </w:r>
      <w:r w:rsidRPr="00290107">
        <w:rPr>
          <w:rFonts w:ascii="Times New Roman" w:hAnsi="Times New Roman"/>
          <w:lang w:eastAsia="ja-JP"/>
        </w:rPr>
        <w:t>Figure 1</w:t>
      </w:r>
      <w:r>
        <w:rPr>
          <w:rFonts w:ascii="Times New Roman" w:hAnsi="Times New Roman"/>
          <w:lang w:eastAsia="ja-JP"/>
        </w:rPr>
        <w:t>)</w:t>
      </w:r>
      <w:r w:rsidR="00F56B5D" w:rsidRPr="00433582">
        <w:rPr>
          <w:rFonts w:ascii="Times New Roman" w:hAnsi="Times New Roman"/>
          <w:lang w:eastAsia="ja-JP"/>
        </w:rPr>
        <w:t xml:space="preserve">. </w:t>
      </w:r>
      <w:r w:rsidR="00B41958" w:rsidRPr="00433582">
        <w:rPr>
          <w:rFonts w:ascii="Times New Roman" w:hAnsi="Times New Roman"/>
          <w:lang w:eastAsia="ja-JP"/>
        </w:rPr>
        <w:t xml:space="preserve">The maximum peak of </w:t>
      </w:r>
      <w:r w:rsidR="005C4EB3">
        <w:rPr>
          <w:rFonts w:ascii="Times New Roman" w:hAnsi="Times New Roman"/>
          <w:lang w:eastAsia="ja-JP"/>
        </w:rPr>
        <w:t>the</w:t>
      </w:r>
      <w:r w:rsidR="00B41958" w:rsidRPr="00433582">
        <w:rPr>
          <w:rFonts w:ascii="Times New Roman" w:hAnsi="Times New Roman"/>
          <w:lang w:eastAsia="ja-JP"/>
        </w:rPr>
        <w:t xml:space="preserve"> absorbance spectrum of </w:t>
      </w:r>
      <w:r w:rsidR="00F60F1C" w:rsidRPr="00433582">
        <w:rPr>
          <w:rFonts w:ascii="Times New Roman" w:hAnsi="Times New Roman"/>
          <w:lang w:eastAsia="ja-JP"/>
        </w:rPr>
        <w:t>a</w:t>
      </w:r>
      <w:r w:rsidR="00326833">
        <w:rPr>
          <w:rFonts w:ascii="Times New Roman" w:hAnsi="Times New Roman"/>
          <w:lang w:eastAsia="ja-JP"/>
        </w:rPr>
        <w:t>n</w:t>
      </w:r>
      <w:r w:rsidR="00B41958" w:rsidRPr="00433582">
        <w:rPr>
          <w:rFonts w:ascii="Times New Roman" w:hAnsi="Times New Roman"/>
          <w:lang w:eastAsia="ja-JP"/>
        </w:rPr>
        <w:t xml:space="preserve"> Au-nanoprobe solution provides </w:t>
      </w:r>
      <w:r w:rsidR="00326833">
        <w:rPr>
          <w:rFonts w:ascii="Times New Roman" w:hAnsi="Times New Roman"/>
          <w:lang w:eastAsia="ja-JP"/>
        </w:rPr>
        <w:t xml:space="preserve">the </w:t>
      </w:r>
      <w:r w:rsidR="00B41958" w:rsidRPr="00433582">
        <w:rPr>
          <w:rFonts w:ascii="Times New Roman" w:hAnsi="Times New Roman"/>
          <w:lang w:eastAsia="ja-JP"/>
        </w:rPr>
        <w:t>status of th</w:t>
      </w:r>
      <w:r w:rsidR="00B41958" w:rsidRPr="00290107">
        <w:rPr>
          <w:rFonts w:ascii="Times New Roman" w:hAnsi="Times New Roman"/>
          <w:lang w:eastAsia="ja-JP"/>
        </w:rPr>
        <w:t xml:space="preserve">e Au-nanoprobes. The </w:t>
      </w:r>
      <w:r w:rsidR="006259F6" w:rsidRPr="00290107">
        <w:rPr>
          <w:rFonts w:ascii="Times New Roman" w:hAnsi="Times New Roman"/>
          <w:lang w:eastAsia="ja-JP"/>
        </w:rPr>
        <w:t>absorbance spectrum</w:t>
      </w:r>
      <w:r w:rsidR="00B41958" w:rsidRPr="00290107">
        <w:rPr>
          <w:rFonts w:ascii="Times New Roman" w:hAnsi="Times New Roman"/>
          <w:lang w:eastAsia="ja-JP"/>
        </w:rPr>
        <w:t xml:space="preserve"> of the </w:t>
      </w:r>
      <w:r w:rsidR="0079163A" w:rsidRPr="00290107">
        <w:rPr>
          <w:rFonts w:ascii="Times New Roman" w:hAnsi="Times New Roman"/>
          <w:lang w:eastAsia="ja-JP"/>
        </w:rPr>
        <w:t>Probe sample</w:t>
      </w:r>
      <w:r w:rsidR="00B41958" w:rsidRPr="00290107">
        <w:rPr>
          <w:rFonts w:ascii="Times New Roman" w:hAnsi="Times New Roman"/>
          <w:lang w:eastAsia="ja-JP"/>
        </w:rPr>
        <w:t xml:space="preserve"> shown in Figure 1 was almost identical to that of the bare AuNPs</w:t>
      </w:r>
      <w:r w:rsidR="00E668DC" w:rsidRPr="00290107">
        <w:rPr>
          <w:rFonts w:ascii="Times New Roman" w:hAnsi="Times New Roman"/>
          <w:lang w:eastAsia="ja-JP"/>
        </w:rPr>
        <w:t xml:space="preserve"> (data not shown)</w:t>
      </w:r>
      <w:r w:rsidR="00B41958" w:rsidRPr="00290107">
        <w:rPr>
          <w:rFonts w:ascii="Times New Roman" w:hAnsi="Times New Roman"/>
          <w:lang w:eastAsia="ja-JP"/>
        </w:rPr>
        <w:t xml:space="preserve">, indicating that conjugation of </w:t>
      </w:r>
      <w:r w:rsidR="00210472" w:rsidRPr="00290107">
        <w:rPr>
          <w:rFonts w:ascii="Times New Roman" w:hAnsi="Times New Roman"/>
          <w:lang w:eastAsia="ja-JP"/>
        </w:rPr>
        <w:t>c</w:t>
      </w:r>
      <w:r w:rsidR="00B41958" w:rsidRPr="00290107">
        <w:rPr>
          <w:rFonts w:ascii="Times New Roman" w:hAnsi="Times New Roman"/>
          <w:lang w:eastAsia="ja-JP"/>
        </w:rPr>
        <w:t xml:space="preserve">341F to AuNPs did not affect the absorbance spectrum. </w:t>
      </w:r>
      <w:r w:rsidR="00BD23FE" w:rsidRPr="00290107">
        <w:rPr>
          <w:rFonts w:ascii="Times New Roman" w:hAnsi="Times New Roman"/>
          <w:lang w:eastAsia="ja-JP"/>
        </w:rPr>
        <w:t xml:space="preserve">A typical absorbance spectrum of </w:t>
      </w:r>
      <w:r w:rsidR="004760EE" w:rsidRPr="00290107">
        <w:rPr>
          <w:rFonts w:ascii="Times New Roman" w:hAnsi="Times New Roman"/>
          <w:lang w:eastAsia="ja-JP"/>
        </w:rPr>
        <w:t>the Probe sample</w:t>
      </w:r>
      <w:r w:rsidR="00BD23FE" w:rsidRPr="00290107">
        <w:rPr>
          <w:rFonts w:ascii="Times New Roman" w:hAnsi="Times New Roman"/>
          <w:lang w:eastAsia="ja-JP"/>
        </w:rPr>
        <w:t xml:space="preserve"> showed a maximum peak at 522</w:t>
      </w:r>
      <w:r w:rsidR="00384A88" w:rsidRPr="00290107">
        <w:rPr>
          <w:rFonts w:ascii="Times New Roman" w:hAnsi="Times New Roman"/>
          <w:lang w:eastAsia="ja-JP"/>
        </w:rPr>
        <w:t xml:space="preserve"> nm</w:t>
      </w:r>
      <w:r w:rsidR="00417183" w:rsidRPr="00290107">
        <w:rPr>
          <w:rFonts w:ascii="Times New Roman" w:hAnsi="Times New Roman"/>
          <w:lang w:eastAsia="ja-JP"/>
        </w:rPr>
        <w:t>.</w:t>
      </w:r>
      <w:r w:rsidR="00384A88" w:rsidRPr="00290107">
        <w:rPr>
          <w:rFonts w:ascii="Times New Roman" w:hAnsi="Times New Roman"/>
          <w:lang w:eastAsia="ja-JP"/>
        </w:rPr>
        <w:t xml:space="preserve"> </w:t>
      </w:r>
      <w:r w:rsidR="00417183" w:rsidRPr="00290107">
        <w:rPr>
          <w:rFonts w:ascii="Times New Roman" w:hAnsi="Times New Roman"/>
          <w:lang w:eastAsia="ja-JP"/>
        </w:rPr>
        <w:t>The presence</w:t>
      </w:r>
      <w:r w:rsidR="00384A88" w:rsidRPr="00290107">
        <w:rPr>
          <w:rFonts w:ascii="Times New Roman" w:hAnsi="Times New Roman"/>
          <w:lang w:eastAsia="ja-JP"/>
        </w:rPr>
        <w:t xml:space="preserve"> of </w:t>
      </w:r>
      <w:r w:rsidR="00BA104B" w:rsidRPr="00290107">
        <w:rPr>
          <w:rFonts w:ascii="Times New Roman" w:hAnsi="Times New Roman"/>
          <w:lang w:eastAsia="ja-JP"/>
        </w:rPr>
        <w:t>TGT</w:t>
      </w:r>
      <w:r w:rsidR="00384A88" w:rsidRPr="00290107">
        <w:rPr>
          <w:rFonts w:ascii="Times New Roman" w:hAnsi="Times New Roman"/>
          <w:lang w:eastAsia="ja-JP"/>
        </w:rPr>
        <w:t xml:space="preserve"> (</w:t>
      </w:r>
      <w:r w:rsidR="00717595" w:rsidRPr="00290107">
        <w:rPr>
          <w:rFonts w:ascii="Times New Roman" w:hAnsi="Times New Roman"/>
          <w:lang w:eastAsia="ja-JP"/>
        </w:rPr>
        <w:t xml:space="preserve">the </w:t>
      </w:r>
      <w:r w:rsidR="00384A88" w:rsidRPr="00290107">
        <w:rPr>
          <w:rFonts w:ascii="Times New Roman" w:hAnsi="Times New Roman"/>
          <w:lang w:eastAsia="ja-JP"/>
        </w:rPr>
        <w:t>POS</w:t>
      </w:r>
      <w:r w:rsidR="00717595" w:rsidRPr="00290107">
        <w:rPr>
          <w:rFonts w:ascii="Times New Roman" w:hAnsi="Times New Roman"/>
          <w:lang w:eastAsia="ja-JP"/>
        </w:rPr>
        <w:t xml:space="preserve"> sample</w:t>
      </w:r>
      <w:r w:rsidR="00384A88" w:rsidRPr="00290107">
        <w:rPr>
          <w:rFonts w:ascii="Times New Roman" w:hAnsi="Times New Roman"/>
          <w:lang w:eastAsia="ja-JP"/>
        </w:rPr>
        <w:t xml:space="preserve">) resulted in a slight decrease in the absorbance peak but no absorbance peak shift. </w:t>
      </w:r>
      <w:r w:rsidR="00CB48CF" w:rsidRPr="00290107">
        <w:rPr>
          <w:rFonts w:ascii="Times New Roman" w:hAnsi="Times New Roman"/>
          <w:lang w:eastAsia="ja-JP"/>
        </w:rPr>
        <w:t xml:space="preserve">The </w:t>
      </w:r>
      <w:r w:rsidR="00384A88" w:rsidRPr="00290107">
        <w:rPr>
          <w:rFonts w:ascii="Times New Roman" w:hAnsi="Times New Roman"/>
          <w:lang w:eastAsia="ja-JP"/>
        </w:rPr>
        <w:t>addition</w:t>
      </w:r>
      <w:r w:rsidR="00CB48CF" w:rsidRPr="00290107">
        <w:rPr>
          <w:rFonts w:ascii="Times New Roman" w:hAnsi="Times New Roman"/>
          <w:lang w:eastAsia="ja-JP"/>
        </w:rPr>
        <w:t xml:space="preserve"> of NaCl solution</w:t>
      </w:r>
      <w:r w:rsidR="00384A88" w:rsidRPr="00290107">
        <w:rPr>
          <w:rFonts w:ascii="Times New Roman" w:hAnsi="Times New Roman"/>
          <w:lang w:eastAsia="ja-JP"/>
        </w:rPr>
        <w:t xml:space="preserve"> to the POS and </w:t>
      </w:r>
      <w:r w:rsidR="00E23120">
        <w:rPr>
          <w:rFonts w:ascii="Times New Roman" w:hAnsi="Times New Roman"/>
          <w:lang w:eastAsia="ja-JP"/>
        </w:rPr>
        <w:t>negative</w:t>
      </w:r>
      <w:r w:rsidR="00E23120" w:rsidRPr="00290107">
        <w:rPr>
          <w:rFonts w:ascii="Times New Roman" w:hAnsi="Times New Roman"/>
          <w:lang w:eastAsia="ja-JP"/>
        </w:rPr>
        <w:t xml:space="preserve"> </w:t>
      </w:r>
      <w:r w:rsidR="00E23120">
        <w:rPr>
          <w:rFonts w:ascii="Times New Roman" w:hAnsi="Times New Roman"/>
          <w:lang w:eastAsia="ja-JP"/>
        </w:rPr>
        <w:t xml:space="preserve">(abbreviated as NEG) </w:t>
      </w:r>
      <w:r w:rsidR="00384A88" w:rsidRPr="00290107">
        <w:rPr>
          <w:rFonts w:ascii="Times New Roman" w:hAnsi="Times New Roman"/>
          <w:lang w:eastAsia="ja-JP"/>
        </w:rPr>
        <w:t>samples caused</w:t>
      </w:r>
      <w:r w:rsidR="00384A88" w:rsidRPr="00290107">
        <w:rPr>
          <w:rFonts w:ascii="Times New Roman" w:hAnsi="Times New Roman"/>
        </w:rPr>
        <w:t xml:space="preserve"> </w:t>
      </w:r>
      <w:r w:rsidR="00326833">
        <w:rPr>
          <w:rFonts w:ascii="Times New Roman" w:hAnsi="Times New Roman"/>
        </w:rPr>
        <w:t xml:space="preserve">a </w:t>
      </w:r>
      <w:r w:rsidR="00CB48CF" w:rsidRPr="00290107">
        <w:rPr>
          <w:rFonts w:ascii="Times New Roman" w:hAnsi="Times New Roman"/>
        </w:rPr>
        <w:t xml:space="preserve">decrease in the </w:t>
      </w:r>
      <w:r w:rsidR="00CB48CF" w:rsidRPr="00290107">
        <w:rPr>
          <w:rFonts w:ascii="Times New Roman" w:hAnsi="Times New Roman"/>
          <w:lang w:eastAsia="ja-JP"/>
        </w:rPr>
        <w:t>absorbance peak intensity</w:t>
      </w:r>
      <w:r w:rsidR="006F5226">
        <w:rPr>
          <w:rFonts w:ascii="Times New Roman" w:hAnsi="Times New Roman"/>
          <w:lang w:eastAsia="ja-JP"/>
        </w:rPr>
        <w:t>,</w:t>
      </w:r>
      <w:r w:rsidR="00CB48CF" w:rsidRPr="00290107">
        <w:rPr>
          <w:rFonts w:ascii="Times New Roman" w:hAnsi="Times New Roman"/>
          <w:lang w:eastAsia="ja-JP"/>
        </w:rPr>
        <w:t xml:space="preserve"> mainly </w:t>
      </w:r>
      <w:r w:rsidR="00326833">
        <w:rPr>
          <w:rFonts w:ascii="Times New Roman" w:hAnsi="Times New Roman"/>
          <w:lang w:eastAsia="ja-JP"/>
        </w:rPr>
        <w:t>because of</w:t>
      </w:r>
      <w:r w:rsidR="00CB48CF" w:rsidRPr="00290107">
        <w:rPr>
          <w:rFonts w:ascii="Times New Roman" w:hAnsi="Times New Roman"/>
          <w:lang w:eastAsia="ja-JP"/>
        </w:rPr>
        <w:t xml:space="preserve"> dilution and </w:t>
      </w:r>
      <w:r w:rsidR="00384A88" w:rsidRPr="00290107">
        <w:rPr>
          <w:rFonts w:ascii="Times New Roman" w:hAnsi="Times New Roman"/>
          <w:lang w:eastAsia="ja-JP"/>
        </w:rPr>
        <w:t>the salt</w:t>
      </w:r>
      <w:r w:rsidR="00326833">
        <w:rPr>
          <w:rFonts w:ascii="Times New Roman" w:hAnsi="Times New Roman"/>
          <w:lang w:eastAsia="ja-JP"/>
        </w:rPr>
        <w:t>-</w:t>
      </w:r>
      <w:r w:rsidR="00384A88" w:rsidRPr="00290107">
        <w:rPr>
          <w:rFonts w:ascii="Times New Roman" w:hAnsi="Times New Roman"/>
          <w:lang w:eastAsia="ja-JP"/>
        </w:rPr>
        <w:t xml:space="preserve">induced aggregation in both samples at 1 min. However, </w:t>
      </w:r>
      <w:r w:rsidR="00326833">
        <w:rPr>
          <w:rFonts w:ascii="Times New Roman" w:hAnsi="Times New Roman"/>
          <w:lang w:eastAsia="ja-JP"/>
        </w:rPr>
        <w:t xml:space="preserve">a </w:t>
      </w:r>
      <w:r w:rsidR="00D2304A" w:rsidRPr="00290107">
        <w:rPr>
          <w:rFonts w:ascii="Times New Roman" w:hAnsi="Times New Roman"/>
        </w:rPr>
        <w:t xml:space="preserve">decrease in the </w:t>
      </w:r>
      <w:r w:rsidR="00D2304A" w:rsidRPr="00290107">
        <w:rPr>
          <w:rFonts w:ascii="Times New Roman" w:hAnsi="Times New Roman"/>
          <w:lang w:eastAsia="ja-JP"/>
        </w:rPr>
        <w:t>absorbance peak intensity with concomitant peak shift to</w:t>
      </w:r>
      <w:r w:rsidR="00F517F1" w:rsidRPr="00290107">
        <w:rPr>
          <w:rFonts w:ascii="Times New Roman" w:hAnsi="Times New Roman"/>
          <w:lang w:eastAsia="ja-JP"/>
        </w:rPr>
        <w:t xml:space="preserve"> 534 nm</w:t>
      </w:r>
      <w:r w:rsidR="00D2304A" w:rsidRPr="00290107">
        <w:rPr>
          <w:rFonts w:ascii="Times New Roman" w:hAnsi="Times New Roman"/>
          <w:lang w:eastAsia="ja-JP"/>
        </w:rPr>
        <w:t xml:space="preserve"> and </w:t>
      </w:r>
      <w:r w:rsidR="00326833">
        <w:rPr>
          <w:rFonts w:ascii="Times New Roman" w:hAnsi="Times New Roman"/>
          <w:lang w:eastAsia="ja-JP"/>
        </w:rPr>
        <w:t xml:space="preserve">the </w:t>
      </w:r>
      <w:r w:rsidR="00D2304A" w:rsidRPr="00290107">
        <w:rPr>
          <w:rFonts w:ascii="Times New Roman" w:hAnsi="Times New Roman"/>
          <w:lang w:eastAsia="ja-JP"/>
        </w:rPr>
        <w:t xml:space="preserve">broadness of </w:t>
      </w:r>
      <w:r w:rsidR="00D2304A" w:rsidRPr="00290107">
        <w:rPr>
          <w:rFonts w:ascii="Times New Roman" w:hAnsi="Times New Roman"/>
        </w:rPr>
        <w:t xml:space="preserve">the </w:t>
      </w:r>
      <w:r w:rsidR="00D2304A" w:rsidRPr="00290107">
        <w:rPr>
          <w:rFonts w:ascii="Times New Roman" w:hAnsi="Times New Roman"/>
          <w:lang w:eastAsia="ja-JP"/>
        </w:rPr>
        <w:t xml:space="preserve">absorbance spectrum </w:t>
      </w:r>
      <w:r w:rsidR="00326833" w:rsidRPr="00290107">
        <w:rPr>
          <w:rFonts w:ascii="Times New Roman" w:hAnsi="Times New Roman"/>
          <w:lang w:eastAsia="ja-JP"/>
        </w:rPr>
        <w:t>w</w:t>
      </w:r>
      <w:r w:rsidR="00326833">
        <w:rPr>
          <w:rFonts w:ascii="Times New Roman" w:hAnsi="Times New Roman"/>
          <w:lang w:eastAsia="ja-JP"/>
        </w:rPr>
        <w:t>ere</w:t>
      </w:r>
      <w:r w:rsidR="00384A88" w:rsidRPr="00290107">
        <w:rPr>
          <w:rFonts w:ascii="Times New Roman" w:hAnsi="Times New Roman"/>
          <w:lang w:eastAsia="ja-JP"/>
        </w:rPr>
        <w:t xml:space="preserve"> </w:t>
      </w:r>
      <w:r w:rsidR="00D2304A" w:rsidRPr="00290107">
        <w:rPr>
          <w:rFonts w:ascii="Times New Roman" w:hAnsi="Times New Roman"/>
          <w:lang w:eastAsia="ja-JP"/>
        </w:rPr>
        <w:t xml:space="preserve">more significant in </w:t>
      </w:r>
      <w:r w:rsidR="00384A88" w:rsidRPr="00290107">
        <w:rPr>
          <w:rFonts w:ascii="Times New Roman" w:hAnsi="Times New Roman"/>
          <w:lang w:eastAsia="ja-JP"/>
        </w:rPr>
        <w:t xml:space="preserve">the NEG sample </w:t>
      </w:r>
      <w:r w:rsidR="00F517F1" w:rsidRPr="00290107">
        <w:rPr>
          <w:rFonts w:ascii="Times New Roman" w:hAnsi="Times New Roman"/>
          <w:lang w:eastAsia="ja-JP"/>
        </w:rPr>
        <w:t xml:space="preserve">than </w:t>
      </w:r>
      <w:r w:rsidR="006F5226">
        <w:rPr>
          <w:rFonts w:ascii="Times New Roman" w:hAnsi="Times New Roman"/>
          <w:lang w:eastAsia="ja-JP"/>
        </w:rPr>
        <w:t>they were</w:t>
      </w:r>
      <w:r w:rsidR="00F517F1" w:rsidRPr="00290107">
        <w:rPr>
          <w:rFonts w:ascii="Times New Roman" w:hAnsi="Times New Roman"/>
          <w:lang w:eastAsia="ja-JP"/>
        </w:rPr>
        <w:t xml:space="preserve"> in</w:t>
      </w:r>
      <w:r w:rsidR="00384A88" w:rsidRPr="00290107">
        <w:rPr>
          <w:rFonts w:ascii="Times New Roman" w:hAnsi="Times New Roman"/>
          <w:lang w:eastAsia="ja-JP"/>
        </w:rPr>
        <w:t xml:space="preserve"> the POS sample</w:t>
      </w:r>
      <w:r w:rsidR="00F517F1" w:rsidRPr="00290107">
        <w:rPr>
          <w:rFonts w:ascii="Times New Roman" w:hAnsi="Times New Roman"/>
          <w:lang w:eastAsia="ja-JP"/>
        </w:rPr>
        <w:t xml:space="preserve">, where the peak shifted to </w:t>
      </w:r>
      <w:r w:rsidR="00BC7A2F" w:rsidRPr="00290107">
        <w:rPr>
          <w:rFonts w:ascii="Times New Roman" w:hAnsi="Times New Roman"/>
          <w:lang w:eastAsia="ja-JP"/>
        </w:rPr>
        <w:t>527</w:t>
      </w:r>
      <w:r w:rsidR="006F5226">
        <w:rPr>
          <w:rFonts w:ascii="Times New Roman" w:hAnsi="Times New Roman"/>
          <w:lang w:eastAsia="ja-JP"/>
        </w:rPr>
        <w:t> </w:t>
      </w:r>
      <w:r w:rsidR="00BC7A2F" w:rsidRPr="00290107">
        <w:rPr>
          <w:rFonts w:ascii="Times New Roman" w:hAnsi="Times New Roman"/>
          <w:lang w:eastAsia="ja-JP"/>
        </w:rPr>
        <w:t>nm</w:t>
      </w:r>
      <w:r w:rsidR="00384A88" w:rsidRPr="00290107">
        <w:rPr>
          <w:rFonts w:ascii="Times New Roman" w:hAnsi="Times New Roman"/>
          <w:lang w:eastAsia="ja-JP"/>
        </w:rPr>
        <w:t>.</w:t>
      </w:r>
    </w:p>
    <w:p w14:paraId="7EAAB360" w14:textId="2E769E24" w:rsidR="00F419C7" w:rsidRPr="00290107" w:rsidRDefault="00C7537F" w:rsidP="00681012">
      <w:pPr>
        <w:pStyle w:val="Style1"/>
        <w:spacing w:after="0"/>
        <w:contextualSpacing/>
        <w:rPr>
          <w:rFonts w:ascii="Times New Roman" w:hAnsi="Times New Roman"/>
          <w:noProof/>
          <w:lang w:eastAsia="ja-JP"/>
        </w:rPr>
      </w:pPr>
      <w:r>
        <w:rPr>
          <w:rFonts w:ascii="Times New Roman" w:hAnsi="Times New Roman"/>
          <w:noProof/>
          <w:lang w:eastAsia="ja-JP"/>
        </w:rPr>
        <w:lastRenderedPageBreak/>
        <w:drawing>
          <wp:inline distT="0" distB="0" distL="0" distR="0" wp14:anchorId="667E7054" wp14:editId="179D853A">
            <wp:extent cx="3240000" cy="3142942"/>
            <wp:effectExtent l="0" t="0" r="11430" b="6985"/>
            <wp:docPr id="3" name="図 3" descr="Macintosh HD:Users:satouhisashi:Dropbox:03 研究:01 執筆中:0 paper-based analytical devices:中島 No1:Submission:Figure:01 191118 1 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touhisashi:Dropbox:03 研究:01 執筆中:0 paper-based analytical devices:中島 No1:Submission:Figure:01 191118 1 m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000" cy="3142942"/>
                    </a:xfrm>
                    <a:prstGeom prst="rect">
                      <a:avLst/>
                    </a:prstGeom>
                    <a:noFill/>
                    <a:ln>
                      <a:noFill/>
                    </a:ln>
                  </pic:spPr>
                </pic:pic>
              </a:graphicData>
            </a:graphic>
          </wp:inline>
        </w:drawing>
      </w:r>
    </w:p>
    <w:p w14:paraId="643BB850" w14:textId="1DA763E0" w:rsidR="00B63DFA" w:rsidRPr="00433582" w:rsidRDefault="008F051F" w:rsidP="00320556">
      <w:pPr>
        <w:pStyle w:val="Style1"/>
        <w:spacing w:after="0"/>
        <w:contextualSpacing/>
        <w:rPr>
          <w:rFonts w:ascii="Times New Roman" w:hAnsi="Times New Roman"/>
          <w:lang w:eastAsia="ja-JP"/>
        </w:rPr>
      </w:pPr>
      <w:r w:rsidRPr="00290107">
        <w:rPr>
          <w:rFonts w:ascii="Times New Roman" w:hAnsi="Times New Roman"/>
          <w:lang w:eastAsia="ja-JP"/>
        </w:rPr>
        <w:t>Figure</w:t>
      </w:r>
      <w:r w:rsidR="006A5F50" w:rsidRPr="00290107">
        <w:rPr>
          <w:rFonts w:ascii="Times New Roman" w:hAnsi="Times New Roman"/>
          <w:lang w:eastAsia="ja-JP"/>
        </w:rPr>
        <w:t xml:space="preserve"> 1</w:t>
      </w:r>
      <w:r w:rsidRPr="00290107">
        <w:rPr>
          <w:rFonts w:ascii="Times New Roman" w:hAnsi="Times New Roman"/>
          <w:lang w:eastAsia="ja-JP"/>
        </w:rPr>
        <w:t xml:space="preserve">. </w:t>
      </w:r>
      <w:r w:rsidR="00320556" w:rsidRPr="00290107">
        <w:rPr>
          <w:rFonts w:ascii="Times New Roman" w:hAnsi="Times New Roman"/>
          <w:lang w:eastAsia="ja-JP"/>
        </w:rPr>
        <w:t xml:space="preserve">Typical absorbance spectra of </w:t>
      </w:r>
      <w:r w:rsidR="00B63DFA" w:rsidRPr="00290107">
        <w:rPr>
          <w:rFonts w:ascii="Times New Roman" w:hAnsi="Times New Roman"/>
          <w:lang w:eastAsia="ja-JP"/>
        </w:rPr>
        <w:t xml:space="preserve">the </w:t>
      </w:r>
      <w:r w:rsidR="002F56E9" w:rsidRPr="00290107">
        <w:rPr>
          <w:rFonts w:ascii="Times New Roman" w:hAnsi="Times New Roman"/>
          <w:lang w:eastAsia="ja-JP"/>
        </w:rPr>
        <w:t xml:space="preserve">test </w:t>
      </w:r>
      <w:r w:rsidR="00B63DFA" w:rsidRPr="00290107">
        <w:rPr>
          <w:rFonts w:ascii="Times New Roman" w:hAnsi="Times New Roman"/>
          <w:lang w:eastAsia="ja-JP"/>
        </w:rPr>
        <w:t xml:space="preserve">solutions of Au-nanoprobes with </w:t>
      </w:r>
      <w:r w:rsidR="00210472" w:rsidRPr="00290107">
        <w:rPr>
          <w:rFonts w:ascii="Times New Roman" w:hAnsi="Times New Roman"/>
          <w:lang w:eastAsia="ja-JP"/>
        </w:rPr>
        <w:t>c</w:t>
      </w:r>
      <w:r w:rsidR="00B63DFA" w:rsidRPr="00290107">
        <w:rPr>
          <w:rFonts w:ascii="Times New Roman" w:hAnsi="Times New Roman"/>
          <w:lang w:eastAsia="ja-JP"/>
        </w:rPr>
        <w:t>341F (Probe), a</w:t>
      </w:r>
      <w:r w:rsidR="006D1194">
        <w:rPr>
          <w:rFonts w:ascii="Times New Roman" w:hAnsi="Times New Roman"/>
          <w:lang w:eastAsia="ja-JP"/>
        </w:rPr>
        <w:t>n</w:t>
      </w:r>
      <w:r w:rsidR="00B63DFA" w:rsidRPr="00290107">
        <w:rPr>
          <w:rFonts w:ascii="Times New Roman" w:hAnsi="Times New Roman"/>
          <w:lang w:eastAsia="ja-JP"/>
        </w:rPr>
        <w:t xml:space="preserve"> Au-nanoprobe solution </w:t>
      </w:r>
      <w:r w:rsidR="00656364" w:rsidRPr="00290107">
        <w:rPr>
          <w:rFonts w:ascii="Times New Roman" w:hAnsi="Times New Roman"/>
          <w:lang w:eastAsia="ja-JP"/>
        </w:rPr>
        <w:t xml:space="preserve">in the presence of </w:t>
      </w:r>
      <w:r w:rsidR="00BA104B" w:rsidRPr="00290107">
        <w:rPr>
          <w:rFonts w:ascii="Times New Roman" w:hAnsi="Times New Roman"/>
          <w:lang w:eastAsia="ja-JP"/>
        </w:rPr>
        <w:t>TGT</w:t>
      </w:r>
      <w:r w:rsidR="00B63DFA" w:rsidRPr="00290107">
        <w:rPr>
          <w:rFonts w:ascii="Times New Roman" w:hAnsi="Times New Roman"/>
          <w:lang w:eastAsia="ja-JP"/>
        </w:rPr>
        <w:t xml:space="preserve"> (a POS s</w:t>
      </w:r>
      <w:r w:rsidR="00B63DFA" w:rsidRPr="00433582">
        <w:rPr>
          <w:rFonts w:ascii="Times New Roman" w:hAnsi="Times New Roman"/>
          <w:lang w:eastAsia="ja-JP"/>
        </w:rPr>
        <w:t>ample), and the POS sample and a</w:t>
      </w:r>
      <w:r w:rsidR="006D1194">
        <w:rPr>
          <w:rFonts w:ascii="Times New Roman" w:hAnsi="Times New Roman"/>
          <w:lang w:eastAsia="ja-JP"/>
        </w:rPr>
        <w:t>n</w:t>
      </w:r>
      <w:r w:rsidR="00B63DFA" w:rsidRPr="00433582">
        <w:rPr>
          <w:rFonts w:ascii="Times New Roman" w:hAnsi="Times New Roman"/>
          <w:lang w:eastAsia="ja-JP"/>
        </w:rPr>
        <w:t xml:space="preserve"> Au-nanoprobe solution </w:t>
      </w:r>
      <w:r w:rsidR="00656364" w:rsidRPr="00433582">
        <w:rPr>
          <w:rFonts w:ascii="Times New Roman" w:hAnsi="Times New Roman"/>
          <w:lang w:eastAsia="ja-JP"/>
        </w:rPr>
        <w:t>in the ab</w:t>
      </w:r>
      <w:r w:rsidR="00326833">
        <w:rPr>
          <w:rFonts w:ascii="Times New Roman" w:hAnsi="Times New Roman"/>
          <w:lang w:eastAsia="ja-JP"/>
        </w:rPr>
        <w:t>s</w:t>
      </w:r>
      <w:r w:rsidR="00656364" w:rsidRPr="00433582">
        <w:rPr>
          <w:rFonts w:ascii="Times New Roman" w:hAnsi="Times New Roman"/>
          <w:lang w:eastAsia="ja-JP"/>
        </w:rPr>
        <w:t xml:space="preserve">ence of </w:t>
      </w:r>
      <w:r w:rsidR="00B63DFA" w:rsidRPr="00433582">
        <w:rPr>
          <w:rFonts w:ascii="Times New Roman" w:hAnsi="Times New Roman"/>
          <w:lang w:eastAsia="ja-JP"/>
        </w:rPr>
        <w:t>Art Back (a NEG sample) at 1 min after addition of 5 M of NaCl solution.</w:t>
      </w:r>
    </w:p>
    <w:p w14:paraId="15264498" w14:textId="77777777" w:rsidR="00A04FCA" w:rsidRPr="00433582" w:rsidRDefault="00A04FCA" w:rsidP="00B634FC">
      <w:pPr>
        <w:pStyle w:val="Style1"/>
        <w:spacing w:after="0"/>
        <w:contextualSpacing/>
        <w:rPr>
          <w:rFonts w:ascii="Times New Roman" w:hAnsi="Times New Roman"/>
          <w:lang w:eastAsia="ja-JP"/>
        </w:rPr>
      </w:pPr>
    </w:p>
    <w:p w14:paraId="396E2654" w14:textId="2CAF00C8" w:rsidR="003E1485" w:rsidRPr="00290107" w:rsidRDefault="00F96D48" w:rsidP="00E24665">
      <w:pPr>
        <w:pStyle w:val="Style1"/>
        <w:autoSpaceDE w:val="0"/>
        <w:autoSpaceDN w:val="0"/>
        <w:adjustRightInd w:val="0"/>
        <w:spacing w:after="0"/>
        <w:ind w:firstLine="720"/>
        <w:contextualSpacing/>
        <w:rPr>
          <w:rFonts w:ascii="Times New Roman" w:hAnsi="Times New Roman"/>
          <w:lang w:eastAsia="ja-JP"/>
        </w:rPr>
      </w:pPr>
      <w:r w:rsidRPr="00433582">
        <w:rPr>
          <w:rFonts w:ascii="Times New Roman" w:hAnsi="Times New Roman"/>
          <w:lang w:eastAsia="ja-JP"/>
        </w:rPr>
        <w:t>Subsequent</w:t>
      </w:r>
      <w:r w:rsidR="00B73A26" w:rsidRPr="00433582">
        <w:rPr>
          <w:rFonts w:ascii="Times New Roman" w:hAnsi="Times New Roman"/>
          <w:lang w:eastAsia="ja-JP"/>
        </w:rPr>
        <w:t xml:space="preserve"> </w:t>
      </w:r>
      <w:r w:rsidR="008B61D6" w:rsidRPr="00433582">
        <w:rPr>
          <w:rFonts w:ascii="Times New Roman" w:hAnsi="Times New Roman"/>
          <w:lang w:eastAsia="ja-JP"/>
        </w:rPr>
        <w:t>observ</w:t>
      </w:r>
      <w:r w:rsidR="008B61D6" w:rsidRPr="00290107">
        <w:rPr>
          <w:rFonts w:ascii="Times New Roman" w:hAnsi="Times New Roman"/>
          <w:lang w:eastAsia="ja-JP"/>
        </w:rPr>
        <w:t>ation</w:t>
      </w:r>
      <w:r w:rsidR="00B73A26" w:rsidRPr="00290107">
        <w:rPr>
          <w:rFonts w:ascii="Times New Roman" w:hAnsi="Times New Roman"/>
          <w:lang w:eastAsia="ja-JP"/>
        </w:rPr>
        <w:t xml:space="preserve"> of </w:t>
      </w:r>
      <w:r w:rsidR="00D5524B" w:rsidRPr="00290107">
        <w:rPr>
          <w:rFonts w:ascii="Times New Roman" w:hAnsi="Times New Roman"/>
          <w:lang w:eastAsia="ja-JP"/>
        </w:rPr>
        <w:t>the absorbance spectra</w:t>
      </w:r>
      <w:r w:rsidR="008B61D6" w:rsidRPr="00290107">
        <w:rPr>
          <w:rFonts w:ascii="Times New Roman" w:hAnsi="Times New Roman"/>
          <w:lang w:eastAsia="ja-JP"/>
        </w:rPr>
        <w:t xml:space="preserve"> </w:t>
      </w:r>
      <w:r w:rsidR="00E6359F" w:rsidRPr="00290107">
        <w:rPr>
          <w:rFonts w:ascii="Times New Roman" w:hAnsi="Times New Roman"/>
          <w:lang w:eastAsia="ja-JP"/>
        </w:rPr>
        <w:t xml:space="preserve">of </w:t>
      </w:r>
      <w:r w:rsidR="00B73A26" w:rsidRPr="00290107">
        <w:rPr>
          <w:rFonts w:ascii="Times New Roman" w:hAnsi="Times New Roman"/>
          <w:lang w:eastAsia="ja-JP"/>
        </w:rPr>
        <w:t xml:space="preserve">the POS and NEG samples </w:t>
      </w:r>
      <w:r w:rsidR="008B61D6" w:rsidRPr="00290107">
        <w:rPr>
          <w:rFonts w:ascii="Times New Roman" w:hAnsi="Times New Roman"/>
          <w:lang w:eastAsia="ja-JP"/>
        </w:rPr>
        <w:t xml:space="preserve">showed that </w:t>
      </w:r>
      <w:r w:rsidRPr="00290107">
        <w:rPr>
          <w:rFonts w:ascii="Times New Roman" w:hAnsi="Times New Roman"/>
          <w:lang w:eastAsia="ja-JP"/>
        </w:rPr>
        <w:t>t</w:t>
      </w:r>
      <w:r w:rsidR="008D1773" w:rsidRPr="00290107">
        <w:rPr>
          <w:rFonts w:ascii="Times New Roman" w:hAnsi="Times New Roman"/>
          <w:lang w:eastAsia="ja-JP"/>
        </w:rPr>
        <w:t xml:space="preserve">he </w:t>
      </w:r>
      <w:r w:rsidR="00CA2849" w:rsidRPr="00290107">
        <w:rPr>
          <w:rFonts w:ascii="Times New Roman" w:hAnsi="Times New Roman"/>
          <w:lang w:eastAsia="ja-JP"/>
        </w:rPr>
        <w:t xml:space="preserve">absorbance </w:t>
      </w:r>
      <w:r w:rsidR="008D1773" w:rsidRPr="00290107">
        <w:rPr>
          <w:rFonts w:ascii="Times New Roman" w:hAnsi="Times New Roman"/>
          <w:lang w:eastAsia="ja-JP"/>
        </w:rPr>
        <w:t xml:space="preserve">peak </w:t>
      </w:r>
      <w:r w:rsidR="00AC2371" w:rsidRPr="00290107">
        <w:rPr>
          <w:rFonts w:ascii="Times New Roman" w:hAnsi="Times New Roman"/>
          <w:lang w:eastAsia="ja-JP"/>
        </w:rPr>
        <w:t>intensity</w:t>
      </w:r>
      <w:r w:rsidR="00E6359F" w:rsidRPr="00290107">
        <w:rPr>
          <w:rFonts w:ascii="Times New Roman" w:hAnsi="Times New Roman"/>
          <w:lang w:eastAsia="ja-JP"/>
        </w:rPr>
        <w:t xml:space="preserve"> of both </w:t>
      </w:r>
      <w:r w:rsidR="00AC2371" w:rsidRPr="00290107">
        <w:rPr>
          <w:rFonts w:ascii="Times New Roman" w:hAnsi="Times New Roman"/>
          <w:lang w:eastAsia="ja-JP"/>
        </w:rPr>
        <w:t xml:space="preserve">samples </w:t>
      </w:r>
      <w:r w:rsidR="00D5524B" w:rsidRPr="00290107">
        <w:rPr>
          <w:rFonts w:ascii="Times New Roman" w:hAnsi="Times New Roman"/>
          <w:lang w:eastAsia="ja-JP"/>
        </w:rPr>
        <w:t xml:space="preserve">at 522 nm </w:t>
      </w:r>
      <w:r w:rsidR="008D1773" w:rsidRPr="00290107">
        <w:rPr>
          <w:rFonts w:ascii="Times New Roman" w:hAnsi="Times New Roman"/>
          <w:lang w:eastAsia="ja-JP"/>
        </w:rPr>
        <w:t xml:space="preserve">decreased with time </w:t>
      </w:r>
      <w:r w:rsidR="00243A78" w:rsidRPr="00290107">
        <w:rPr>
          <w:rFonts w:ascii="Times New Roman" w:hAnsi="Times New Roman"/>
          <w:lang w:eastAsia="ja-JP"/>
        </w:rPr>
        <w:t xml:space="preserve">and </w:t>
      </w:r>
      <w:r w:rsidR="004E5483" w:rsidRPr="00290107">
        <w:rPr>
          <w:rFonts w:ascii="Times New Roman" w:hAnsi="Times New Roman"/>
          <w:lang w:eastAsia="ja-JP"/>
        </w:rPr>
        <w:t xml:space="preserve">these values </w:t>
      </w:r>
      <w:r w:rsidR="00CE5665" w:rsidRPr="00290107">
        <w:rPr>
          <w:rFonts w:ascii="Times New Roman" w:hAnsi="Times New Roman"/>
          <w:lang w:eastAsia="ja-JP"/>
        </w:rPr>
        <w:t>became</w:t>
      </w:r>
      <w:r w:rsidR="004E5483" w:rsidRPr="00290107">
        <w:rPr>
          <w:rFonts w:ascii="Times New Roman" w:hAnsi="Times New Roman"/>
          <w:lang w:eastAsia="ja-JP"/>
        </w:rPr>
        <w:t xml:space="preserve"> stable </w:t>
      </w:r>
      <w:r w:rsidR="005F21F0" w:rsidRPr="00290107">
        <w:rPr>
          <w:rFonts w:ascii="Times New Roman" w:hAnsi="Times New Roman"/>
          <w:lang w:eastAsia="ja-JP"/>
        </w:rPr>
        <w:t xml:space="preserve">after </w:t>
      </w:r>
      <w:r w:rsidR="006D1194">
        <w:rPr>
          <w:rFonts w:ascii="Times New Roman" w:hAnsi="Times New Roman"/>
          <w:lang w:eastAsia="ja-JP"/>
        </w:rPr>
        <w:t>approximately</w:t>
      </w:r>
      <w:r w:rsidR="00101F81" w:rsidRPr="00290107">
        <w:rPr>
          <w:rFonts w:ascii="Times New Roman" w:hAnsi="Times New Roman"/>
          <w:lang w:eastAsia="ja-JP"/>
        </w:rPr>
        <w:t xml:space="preserve"> </w:t>
      </w:r>
      <w:r w:rsidR="007D10F6" w:rsidRPr="00290107">
        <w:rPr>
          <w:rFonts w:ascii="Times New Roman" w:hAnsi="Times New Roman"/>
          <w:lang w:eastAsia="ja-JP"/>
        </w:rPr>
        <w:t>25</w:t>
      </w:r>
      <w:r w:rsidR="004E5483" w:rsidRPr="00290107">
        <w:rPr>
          <w:rFonts w:ascii="Times New Roman" w:hAnsi="Times New Roman"/>
          <w:lang w:eastAsia="ja-JP"/>
        </w:rPr>
        <w:t xml:space="preserve"> min (Figure S</w:t>
      </w:r>
      <w:r w:rsidR="00C31F1E" w:rsidRPr="00290107">
        <w:rPr>
          <w:rFonts w:ascii="Times New Roman" w:hAnsi="Times New Roman"/>
          <w:lang w:eastAsia="ja-JP"/>
        </w:rPr>
        <w:t>1</w:t>
      </w:r>
      <w:r w:rsidR="004E5483" w:rsidRPr="00290107">
        <w:rPr>
          <w:rFonts w:ascii="Times New Roman" w:hAnsi="Times New Roman"/>
          <w:lang w:eastAsia="ja-JP"/>
        </w:rPr>
        <w:t>).</w:t>
      </w:r>
    </w:p>
    <w:p w14:paraId="2B4E72E4" w14:textId="5C499C74" w:rsidR="005C4828" w:rsidRPr="00290107" w:rsidRDefault="00D22E52" w:rsidP="007C11F8">
      <w:pPr>
        <w:pStyle w:val="Style1"/>
        <w:autoSpaceDE w:val="0"/>
        <w:autoSpaceDN w:val="0"/>
        <w:adjustRightInd w:val="0"/>
        <w:spacing w:after="0"/>
        <w:ind w:firstLine="720"/>
        <w:contextualSpacing/>
        <w:rPr>
          <w:rFonts w:ascii="Times New Roman" w:hAnsi="Times New Roman"/>
          <w:lang w:eastAsia="ja-JP"/>
        </w:rPr>
      </w:pPr>
      <w:r w:rsidRPr="00290107">
        <w:rPr>
          <w:rFonts w:ascii="Times New Roman" w:hAnsi="Times New Roman"/>
          <w:lang w:eastAsia="ja-JP"/>
        </w:rPr>
        <w:t xml:space="preserve">Based on </w:t>
      </w:r>
      <w:r w:rsidR="00CC68F0" w:rsidRPr="00290107">
        <w:rPr>
          <w:rFonts w:ascii="Times New Roman" w:hAnsi="Times New Roman"/>
          <w:lang w:eastAsia="ja-JP"/>
        </w:rPr>
        <w:t xml:space="preserve">the </w:t>
      </w:r>
      <w:r w:rsidR="00FC318A" w:rsidRPr="00290107">
        <w:rPr>
          <w:rFonts w:ascii="Times New Roman" w:hAnsi="Times New Roman"/>
          <w:lang w:eastAsia="ja-JP"/>
        </w:rPr>
        <w:t xml:space="preserve">time course </w:t>
      </w:r>
      <w:r w:rsidR="00CC68F0" w:rsidRPr="00290107">
        <w:rPr>
          <w:rFonts w:ascii="Times New Roman" w:hAnsi="Times New Roman"/>
          <w:lang w:eastAsia="ja-JP"/>
        </w:rPr>
        <w:t xml:space="preserve">analysis </w:t>
      </w:r>
      <w:r w:rsidR="00FC318A" w:rsidRPr="00290107">
        <w:rPr>
          <w:rFonts w:ascii="Times New Roman" w:hAnsi="Times New Roman"/>
          <w:lang w:eastAsia="ja-JP"/>
        </w:rPr>
        <w:t xml:space="preserve">of </w:t>
      </w:r>
      <w:r w:rsidRPr="00290107">
        <w:rPr>
          <w:rFonts w:ascii="Times New Roman" w:hAnsi="Times New Roman"/>
          <w:lang w:eastAsia="ja-JP"/>
        </w:rPr>
        <w:t xml:space="preserve">the </w:t>
      </w:r>
      <w:r w:rsidR="00767E74" w:rsidRPr="00290107">
        <w:rPr>
          <w:rFonts w:ascii="Times New Roman" w:hAnsi="Times New Roman"/>
          <w:lang w:eastAsia="ja-JP"/>
        </w:rPr>
        <w:t>absorbance spectra</w:t>
      </w:r>
      <w:r w:rsidRPr="00290107">
        <w:rPr>
          <w:rFonts w:ascii="Times New Roman" w:hAnsi="Times New Roman"/>
          <w:lang w:eastAsia="ja-JP"/>
        </w:rPr>
        <w:t xml:space="preserve">, </w:t>
      </w:r>
      <w:r w:rsidR="006D1194">
        <w:rPr>
          <w:rFonts w:ascii="Times New Roman" w:hAnsi="Times New Roman"/>
          <w:lang w:eastAsia="ja-JP"/>
        </w:rPr>
        <w:t>we</w:t>
      </w:r>
      <w:r w:rsidR="006D1194" w:rsidRPr="00290107">
        <w:rPr>
          <w:rFonts w:ascii="Times New Roman" w:hAnsi="Times New Roman"/>
          <w:lang w:eastAsia="ja-JP"/>
        </w:rPr>
        <w:t xml:space="preserve"> calculated </w:t>
      </w:r>
      <w:r w:rsidRPr="00290107">
        <w:rPr>
          <w:rFonts w:ascii="Times New Roman" w:hAnsi="Times New Roman"/>
          <w:lang w:eastAsia="ja-JP"/>
        </w:rPr>
        <w:t>the ratio between the absorbance at</w:t>
      </w:r>
      <w:r w:rsidR="00CC2E87" w:rsidRPr="00290107">
        <w:rPr>
          <w:rFonts w:ascii="Times New Roman" w:hAnsi="Times New Roman"/>
          <w:lang w:eastAsia="ja-JP"/>
        </w:rPr>
        <w:t xml:space="preserve"> </w:t>
      </w:r>
      <w:r w:rsidRPr="00290107">
        <w:rPr>
          <w:rFonts w:ascii="Times New Roman" w:hAnsi="Times New Roman"/>
          <w:lang w:eastAsia="ja-JP"/>
        </w:rPr>
        <w:t>52</w:t>
      </w:r>
      <w:r w:rsidR="00CC2E87" w:rsidRPr="00290107">
        <w:rPr>
          <w:rFonts w:ascii="Times New Roman" w:hAnsi="Times New Roman"/>
          <w:lang w:eastAsia="ja-JP"/>
        </w:rPr>
        <w:t>2</w:t>
      </w:r>
      <w:r w:rsidRPr="00290107">
        <w:rPr>
          <w:rFonts w:ascii="Times New Roman" w:hAnsi="Times New Roman"/>
          <w:lang w:eastAsia="ja-JP"/>
        </w:rPr>
        <w:t xml:space="preserve"> nm</w:t>
      </w:r>
      <w:r w:rsidR="003061F0" w:rsidRPr="00290107">
        <w:rPr>
          <w:rFonts w:ascii="Times New Roman" w:hAnsi="Times New Roman"/>
          <w:lang w:eastAsia="ja-JP"/>
        </w:rPr>
        <w:t xml:space="preserve"> </w:t>
      </w:r>
      <w:r w:rsidR="00CC2E87" w:rsidRPr="00290107">
        <w:rPr>
          <w:rFonts w:ascii="Times New Roman" w:hAnsi="Times New Roman"/>
          <w:lang w:eastAsia="ja-JP"/>
        </w:rPr>
        <w:t xml:space="preserve">and </w:t>
      </w:r>
      <w:r w:rsidRPr="00290107">
        <w:rPr>
          <w:rFonts w:ascii="Times New Roman" w:hAnsi="Times New Roman"/>
          <w:lang w:eastAsia="ja-JP"/>
        </w:rPr>
        <w:t>6</w:t>
      </w:r>
      <w:r w:rsidR="00DD3F9E" w:rsidRPr="00290107">
        <w:rPr>
          <w:rFonts w:ascii="Times New Roman" w:hAnsi="Times New Roman"/>
          <w:lang w:eastAsia="ja-JP"/>
        </w:rPr>
        <w:t>2</w:t>
      </w:r>
      <w:r w:rsidRPr="00290107">
        <w:rPr>
          <w:rFonts w:ascii="Times New Roman" w:hAnsi="Times New Roman"/>
          <w:lang w:eastAsia="ja-JP"/>
        </w:rPr>
        <w:t>0 nm</w:t>
      </w:r>
      <w:r w:rsidR="006233B8" w:rsidRPr="00290107">
        <w:rPr>
          <w:rFonts w:ascii="Times New Roman" w:hAnsi="Times New Roman"/>
          <w:lang w:eastAsia="ja-JP"/>
        </w:rPr>
        <w:t xml:space="preserve"> </w:t>
      </w:r>
      <w:r w:rsidR="00464E48" w:rsidRPr="00290107">
        <w:rPr>
          <w:rFonts w:ascii="Times New Roman" w:hAnsi="Times New Roman"/>
          <w:lang w:eastAsia="ja-JP"/>
        </w:rPr>
        <w:t>(A620/A522)</w:t>
      </w:r>
      <w:r w:rsidR="00FE22CC">
        <w:rPr>
          <w:rFonts w:ascii="Times New Roman" w:hAnsi="Times New Roman"/>
          <w:lang w:eastAsia="ja-JP"/>
        </w:rPr>
        <w:t>.</w:t>
      </w:r>
      <w:r w:rsidR="006864E5" w:rsidRPr="00290107">
        <w:rPr>
          <w:rFonts w:ascii="Times New Roman" w:hAnsi="Times New Roman"/>
          <w:lang w:eastAsia="ja-JP"/>
        </w:rPr>
        <w:t xml:space="preserve"> </w:t>
      </w:r>
      <w:r w:rsidR="004B2025" w:rsidRPr="00290107">
        <w:rPr>
          <w:rFonts w:ascii="Times New Roman" w:hAnsi="Times New Roman"/>
          <w:lang w:eastAsia="ja-JP"/>
        </w:rPr>
        <w:t>Figure</w:t>
      </w:r>
      <w:r w:rsidR="000B2F87" w:rsidRPr="00290107">
        <w:rPr>
          <w:rFonts w:ascii="Times New Roman" w:hAnsi="Times New Roman"/>
          <w:lang w:eastAsia="ja-JP"/>
        </w:rPr>
        <w:t xml:space="preserve"> </w:t>
      </w:r>
      <w:r w:rsidR="00FC5A1B" w:rsidRPr="00290107">
        <w:rPr>
          <w:rFonts w:ascii="Times New Roman" w:hAnsi="Times New Roman"/>
          <w:lang w:eastAsia="ja-JP"/>
        </w:rPr>
        <w:t>2</w:t>
      </w:r>
      <w:r w:rsidR="000B2F87" w:rsidRPr="00290107">
        <w:rPr>
          <w:rFonts w:ascii="Times New Roman" w:hAnsi="Times New Roman"/>
          <w:lang w:eastAsia="ja-JP"/>
        </w:rPr>
        <w:t xml:space="preserve"> shows </w:t>
      </w:r>
      <w:r w:rsidR="006D1194">
        <w:rPr>
          <w:rFonts w:ascii="Times New Roman" w:hAnsi="Times New Roman"/>
          <w:lang w:eastAsia="ja-JP"/>
        </w:rPr>
        <w:t>the</w:t>
      </w:r>
      <w:r w:rsidR="000B2F87" w:rsidRPr="00290107">
        <w:rPr>
          <w:rFonts w:ascii="Times New Roman" w:hAnsi="Times New Roman"/>
          <w:lang w:eastAsia="ja-JP"/>
        </w:rPr>
        <w:t xml:space="preserve"> </w:t>
      </w:r>
      <w:r w:rsidR="000F2EA7" w:rsidRPr="00290107">
        <w:rPr>
          <w:rFonts w:ascii="Times New Roman" w:hAnsi="Times New Roman"/>
          <w:lang w:eastAsia="ja-JP"/>
        </w:rPr>
        <w:t xml:space="preserve">time course of </w:t>
      </w:r>
      <w:r w:rsidR="008938BD" w:rsidRPr="00290107">
        <w:rPr>
          <w:rFonts w:ascii="Times New Roman" w:hAnsi="Times New Roman"/>
          <w:lang w:eastAsia="ja-JP"/>
        </w:rPr>
        <w:t xml:space="preserve">the </w:t>
      </w:r>
      <w:r w:rsidR="000B2F87" w:rsidRPr="00290107">
        <w:rPr>
          <w:rFonts w:ascii="Times New Roman" w:hAnsi="Times New Roman"/>
          <w:lang w:eastAsia="ja-JP"/>
        </w:rPr>
        <w:t xml:space="preserve">A620/A522 of the </w:t>
      </w:r>
      <w:r w:rsidR="00146832" w:rsidRPr="00290107">
        <w:rPr>
          <w:rFonts w:ascii="Times New Roman" w:hAnsi="Times New Roman"/>
          <w:lang w:eastAsia="ja-JP"/>
        </w:rPr>
        <w:t>POS and NEG samples</w:t>
      </w:r>
      <w:r w:rsidR="000B2F87" w:rsidRPr="00290107">
        <w:rPr>
          <w:rFonts w:ascii="Times New Roman" w:hAnsi="Times New Roman"/>
          <w:lang w:eastAsia="ja-JP"/>
        </w:rPr>
        <w:t xml:space="preserve"> after NaCl addition.</w:t>
      </w:r>
      <w:r w:rsidR="00085D83" w:rsidRPr="00290107">
        <w:rPr>
          <w:rFonts w:ascii="Times New Roman" w:hAnsi="Times New Roman"/>
          <w:lang w:eastAsia="ja-JP"/>
        </w:rPr>
        <w:t xml:space="preserve"> </w:t>
      </w:r>
      <w:r w:rsidR="00920870" w:rsidRPr="00290107">
        <w:rPr>
          <w:rFonts w:ascii="Times New Roman" w:hAnsi="Times New Roman"/>
          <w:lang w:eastAsia="ja-JP"/>
        </w:rPr>
        <w:t>T</w:t>
      </w:r>
      <w:r w:rsidR="000C1D70" w:rsidRPr="00290107">
        <w:rPr>
          <w:rFonts w:ascii="Times New Roman" w:hAnsi="Times New Roman"/>
          <w:lang w:eastAsia="ja-JP"/>
        </w:rPr>
        <w:t xml:space="preserve">he A620/A522 of </w:t>
      </w:r>
      <w:r w:rsidR="00FA25A9" w:rsidRPr="00290107">
        <w:rPr>
          <w:rFonts w:ascii="Times New Roman" w:hAnsi="Times New Roman"/>
          <w:lang w:eastAsia="ja-JP"/>
        </w:rPr>
        <w:t xml:space="preserve">the Probe and POS samples </w:t>
      </w:r>
      <w:r w:rsidR="001978C8" w:rsidRPr="00290107">
        <w:rPr>
          <w:rFonts w:ascii="Times New Roman" w:hAnsi="Times New Roman"/>
          <w:lang w:eastAsia="ja-JP"/>
        </w:rPr>
        <w:t xml:space="preserve">shown in Figure </w:t>
      </w:r>
      <w:r w:rsidR="008A08E1" w:rsidRPr="00290107">
        <w:rPr>
          <w:rFonts w:ascii="Times New Roman" w:hAnsi="Times New Roman"/>
          <w:lang w:eastAsia="ja-JP"/>
        </w:rPr>
        <w:t>1</w:t>
      </w:r>
      <w:r w:rsidR="001978C8" w:rsidRPr="00290107">
        <w:rPr>
          <w:rFonts w:ascii="Times New Roman" w:hAnsi="Times New Roman"/>
          <w:lang w:eastAsia="ja-JP"/>
        </w:rPr>
        <w:t xml:space="preserve"> </w:t>
      </w:r>
      <w:r w:rsidR="006D1194" w:rsidRPr="00290107">
        <w:rPr>
          <w:rFonts w:ascii="Times New Roman" w:hAnsi="Times New Roman"/>
          <w:lang w:eastAsia="ja-JP"/>
        </w:rPr>
        <w:t>w</w:t>
      </w:r>
      <w:r w:rsidR="006D1194">
        <w:rPr>
          <w:rFonts w:ascii="Times New Roman" w:hAnsi="Times New Roman"/>
          <w:lang w:eastAsia="ja-JP"/>
        </w:rPr>
        <w:t>as</w:t>
      </w:r>
      <w:r w:rsidR="00FA25A9" w:rsidRPr="00290107">
        <w:rPr>
          <w:rFonts w:ascii="Times New Roman" w:hAnsi="Times New Roman"/>
          <w:lang w:eastAsia="ja-JP"/>
        </w:rPr>
        <w:t xml:space="preserve"> 0.23. </w:t>
      </w:r>
      <w:r w:rsidR="00920870" w:rsidRPr="00290107">
        <w:rPr>
          <w:rFonts w:ascii="Times New Roman" w:hAnsi="Times New Roman"/>
          <w:lang w:eastAsia="ja-JP"/>
        </w:rPr>
        <w:t>The A620/A522 of</w:t>
      </w:r>
      <w:r w:rsidR="00F2244A" w:rsidRPr="00290107">
        <w:rPr>
          <w:rFonts w:ascii="Times New Roman" w:hAnsi="Times New Roman"/>
          <w:lang w:eastAsia="ja-JP"/>
        </w:rPr>
        <w:t xml:space="preserve"> the </w:t>
      </w:r>
      <w:r w:rsidR="00907FDB" w:rsidRPr="00290107">
        <w:rPr>
          <w:rFonts w:ascii="Times New Roman" w:hAnsi="Times New Roman"/>
          <w:lang w:eastAsia="ja-JP"/>
        </w:rPr>
        <w:t xml:space="preserve">NEG </w:t>
      </w:r>
      <w:r w:rsidR="00F2244A" w:rsidRPr="00290107">
        <w:rPr>
          <w:rFonts w:ascii="Times New Roman" w:hAnsi="Times New Roman"/>
          <w:lang w:eastAsia="ja-JP"/>
        </w:rPr>
        <w:t xml:space="preserve">sample </w:t>
      </w:r>
      <w:r w:rsidR="00C74073" w:rsidRPr="00290107">
        <w:rPr>
          <w:rFonts w:ascii="Times New Roman" w:hAnsi="Times New Roman"/>
          <w:lang w:eastAsia="ja-JP"/>
        </w:rPr>
        <w:t xml:space="preserve">increased </w:t>
      </w:r>
      <w:r w:rsidR="00530DF2" w:rsidRPr="00290107">
        <w:rPr>
          <w:rFonts w:ascii="Times New Roman" w:hAnsi="Times New Roman"/>
          <w:lang w:eastAsia="ja-JP"/>
        </w:rPr>
        <w:t xml:space="preserve">immediately and </w:t>
      </w:r>
      <w:r w:rsidR="005E64DE" w:rsidRPr="00290107">
        <w:rPr>
          <w:rFonts w:ascii="Times New Roman" w:hAnsi="Times New Roman"/>
          <w:lang w:eastAsia="ja-JP"/>
        </w:rPr>
        <w:t>sharply</w:t>
      </w:r>
      <w:r w:rsidR="00530DF2" w:rsidRPr="00290107">
        <w:rPr>
          <w:rFonts w:ascii="Times New Roman" w:hAnsi="Times New Roman"/>
          <w:lang w:eastAsia="ja-JP"/>
        </w:rPr>
        <w:t xml:space="preserve"> </w:t>
      </w:r>
      <w:r w:rsidR="005E65DF" w:rsidRPr="00290107">
        <w:rPr>
          <w:rFonts w:ascii="Times New Roman" w:hAnsi="Times New Roman"/>
          <w:lang w:eastAsia="ja-JP"/>
        </w:rPr>
        <w:t xml:space="preserve">to </w:t>
      </w:r>
      <w:r w:rsidR="006D4EAC" w:rsidRPr="00290107">
        <w:rPr>
          <w:rFonts w:ascii="Times New Roman" w:hAnsi="Times New Roman"/>
          <w:lang w:eastAsia="ja-JP"/>
        </w:rPr>
        <w:t xml:space="preserve">0.42 </w:t>
      </w:r>
      <w:r w:rsidR="003253FC" w:rsidRPr="00290107">
        <w:rPr>
          <w:rFonts w:ascii="Times New Roman" w:hAnsi="Times New Roman"/>
          <w:lang w:eastAsia="ja-JP"/>
        </w:rPr>
        <w:t xml:space="preserve">at 1 </w:t>
      </w:r>
      <w:r w:rsidR="00064A4F" w:rsidRPr="00290107">
        <w:rPr>
          <w:rFonts w:ascii="Times New Roman" w:hAnsi="Times New Roman"/>
          <w:lang w:eastAsia="ja-JP"/>
        </w:rPr>
        <w:t xml:space="preserve">min </w:t>
      </w:r>
      <w:r w:rsidR="0061051A" w:rsidRPr="00290107">
        <w:rPr>
          <w:rFonts w:ascii="Times New Roman" w:hAnsi="Times New Roman"/>
          <w:lang w:eastAsia="ja-JP"/>
        </w:rPr>
        <w:t>after NaCl addition</w:t>
      </w:r>
      <w:r w:rsidR="006D1194">
        <w:rPr>
          <w:rFonts w:ascii="Times New Roman" w:hAnsi="Times New Roman"/>
          <w:lang w:eastAsia="ja-JP"/>
        </w:rPr>
        <w:t>,</w:t>
      </w:r>
      <w:r w:rsidR="0061051A" w:rsidRPr="00290107">
        <w:rPr>
          <w:rFonts w:ascii="Times New Roman" w:hAnsi="Times New Roman"/>
          <w:lang w:eastAsia="ja-JP"/>
        </w:rPr>
        <w:t xml:space="preserve"> </w:t>
      </w:r>
      <w:r w:rsidR="006D1194" w:rsidRPr="00290107">
        <w:rPr>
          <w:rFonts w:ascii="Times New Roman" w:hAnsi="Times New Roman"/>
          <w:lang w:eastAsia="ja-JP"/>
        </w:rPr>
        <w:t>wh</w:t>
      </w:r>
      <w:r w:rsidR="006D1194">
        <w:rPr>
          <w:rFonts w:ascii="Times New Roman" w:hAnsi="Times New Roman"/>
          <w:lang w:eastAsia="ja-JP"/>
        </w:rPr>
        <w:t>ereas the</w:t>
      </w:r>
      <w:r w:rsidR="00064A4F" w:rsidRPr="00290107">
        <w:rPr>
          <w:rFonts w:ascii="Times New Roman" w:hAnsi="Times New Roman"/>
          <w:lang w:eastAsia="ja-JP"/>
        </w:rPr>
        <w:t xml:space="preserve"> </w:t>
      </w:r>
      <w:r w:rsidR="00763F0E" w:rsidRPr="00290107">
        <w:rPr>
          <w:rFonts w:ascii="Times New Roman" w:hAnsi="Times New Roman"/>
          <w:lang w:eastAsia="ja-JP"/>
        </w:rPr>
        <w:t xml:space="preserve">increase in the </w:t>
      </w:r>
      <w:r w:rsidR="00763F0E" w:rsidRPr="00290107">
        <w:rPr>
          <w:rFonts w:ascii="Times New Roman" w:hAnsi="Times New Roman"/>
          <w:lang w:eastAsia="ja-JP"/>
        </w:rPr>
        <w:lastRenderedPageBreak/>
        <w:t xml:space="preserve">A620/A522 of the </w:t>
      </w:r>
      <w:r w:rsidR="00B9644D" w:rsidRPr="00290107">
        <w:rPr>
          <w:rFonts w:ascii="Times New Roman" w:hAnsi="Times New Roman"/>
          <w:lang w:eastAsia="ja-JP"/>
        </w:rPr>
        <w:t>POS</w:t>
      </w:r>
      <w:r w:rsidR="00763F0E" w:rsidRPr="00290107">
        <w:rPr>
          <w:rFonts w:ascii="Times New Roman" w:hAnsi="Times New Roman"/>
          <w:lang w:eastAsia="ja-JP"/>
        </w:rPr>
        <w:t xml:space="preserve"> sample was </w:t>
      </w:r>
      <w:r w:rsidR="006D1194" w:rsidRPr="00290107">
        <w:rPr>
          <w:rFonts w:ascii="Times New Roman" w:hAnsi="Times New Roman"/>
          <w:lang w:eastAsia="ja-JP"/>
        </w:rPr>
        <w:t>slight</w:t>
      </w:r>
      <w:r w:rsidR="0014251E" w:rsidRPr="00290107">
        <w:rPr>
          <w:rFonts w:ascii="Times New Roman" w:hAnsi="Times New Roman"/>
          <w:lang w:eastAsia="ja-JP"/>
        </w:rPr>
        <w:t xml:space="preserve"> (</w:t>
      </w:r>
      <w:r w:rsidR="00763F0E" w:rsidRPr="00290107">
        <w:rPr>
          <w:rFonts w:ascii="Times New Roman" w:hAnsi="Times New Roman"/>
          <w:lang w:eastAsia="ja-JP"/>
        </w:rPr>
        <w:t>0.</w:t>
      </w:r>
      <w:r w:rsidR="004A7487" w:rsidRPr="00290107">
        <w:rPr>
          <w:rFonts w:ascii="Times New Roman" w:hAnsi="Times New Roman"/>
          <w:lang w:eastAsia="ja-JP"/>
        </w:rPr>
        <w:t>31</w:t>
      </w:r>
      <w:r w:rsidR="0014251E" w:rsidRPr="00290107">
        <w:rPr>
          <w:rFonts w:ascii="Times New Roman" w:hAnsi="Times New Roman"/>
          <w:lang w:eastAsia="ja-JP"/>
        </w:rPr>
        <w:t>)</w:t>
      </w:r>
      <w:r w:rsidR="004A7487" w:rsidRPr="00290107">
        <w:rPr>
          <w:rFonts w:ascii="Times New Roman" w:hAnsi="Times New Roman"/>
          <w:lang w:eastAsia="ja-JP"/>
        </w:rPr>
        <w:t xml:space="preserve">. </w:t>
      </w:r>
      <w:r w:rsidR="005A74B9" w:rsidRPr="00290107">
        <w:rPr>
          <w:rFonts w:ascii="Times New Roman" w:hAnsi="Times New Roman"/>
          <w:lang w:eastAsia="ja-JP"/>
        </w:rPr>
        <w:t>Thereafter, t</w:t>
      </w:r>
      <w:r w:rsidR="003D6709" w:rsidRPr="00290107">
        <w:rPr>
          <w:rFonts w:ascii="Times New Roman" w:hAnsi="Times New Roman"/>
          <w:lang w:eastAsia="ja-JP"/>
        </w:rPr>
        <w:t xml:space="preserve">he A620/A522 </w:t>
      </w:r>
      <w:r w:rsidR="000B2F87" w:rsidRPr="00290107">
        <w:rPr>
          <w:rFonts w:ascii="Times New Roman" w:hAnsi="Times New Roman"/>
          <w:lang w:eastAsia="ja-JP"/>
        </w:rPr>
        <w:t xml:space="preserve">of both samples </w:t>
      </w:r>
      <w:r w:rsidR="003D6709" w:rsidRPr="00290107">
        <w:rPr>
          <w:rFonts w:ascii="Times New Roman" w:hAnsi="Times New Roman"/>
          <w:lang w:eastAsia="ja-JP"/>
        </w:rPr>
        <w:t xml:space="preserve">increased slightly with time and </w:t>
      </w:r>
      <w:r w:rsidR="000B2F87" w:rsidRPr="00290107">
        <w:rPr>
          <w:rFonts w:ascii="Times New Roman" w:hAnsi="Times New Roman"/>
          <w:lang w:eastAsia="ja-JP"/>
        </w:rPr>
        <w:t xml:space="preserve">stabilized </w:t>
      </w:r>
      <w:r w:rsidR="005A28D1" w:rsidRPr="00290107">
        <w:rPr>
          <w:rFonts w:ascii="Times New Roman" w:hAnsi="Times New Roman"/>
          <w:lang w:eastAsia="ja-JP"/>
        </w:rPr>
        <w:t xml:space="preserve">at </w:t>
      </w:r>
      <w:r w:rsidR="006D1194" w:rsidRPr="00290107">
        <w:rPr>
          <w:rFonts w:ascii="Times New Roman" w:hAnsi="Times New Roman"/>
          <w:lang w:eastAsia="ja-JP"/>
        </w:rPr>
        <w:t>a</w:t>
      </w:r>
      <w:r w:rsidR="006D1194">
        <w:rPr>
          <w:rFonts w:ascii="Times New Roman" w:hAnsi="Times New Roman"/>
          <w:lang w:eastAsia="ja-JP"/>
        </w:rPr>
        <w:t>pproximately</w:t>
      </w:r>
      <w:r w:rsidR="009F4DEB" w:rsidRPr="00290107">
        <w:rPr>
          <w:rFonts w:ascii="Times New Roman" w:hAnsi="Times New Roman"/>
          <w:lang w:eastAsia="ja-JP"/>
        </w:rPr>
        <w:t xml:space="preserve"> </w:t>
      </w:r>
      <w:r w:rsidR="005A28D1" w:rsidRPr="00290107">
        <w:rPr>
          <w:rFonts w:ascii="Times New Roman" w:hAnsi="Times New Roman"/>
          <w:lang w:eastAsia="ja-JP"/>
        </w:rPr>
        <w:t>25 min</w:t>
      </w:r>
      <w:r w:rsidR="003D6709" w:rsidRPr="00290107">
        <w:rPr>
          <w:rFonts w:ascii="Times New Roman" w:hAnsi="Times New Roman"/>
          <w:lang w:eastAsia="ja-JP"/>
        </w:rPr>
        <w:t>.</w:t>
      </w:r>
    </w:p>
    <w:p w14:paraId="7BD7BAE3" w14:textId="77777777" w:rsidR="009F4DEB" w:rsidRPr="00290107" w:rsidRDefault="009F4DEB" w:rsidP="00E31BD8">
      <w:pPr>
        <w:pStyle w:val="Style1"/>
        <w:spacing w:after="0"/>
        <w:contextualSpacing/>
        <w:rPr>
          <w:rFonts w:ascii="Times New Roman" w:hAnsi="Times New Roman"/>
          <w:lang w:eastAsia="ja-JP"/>
        </w:rPr>
      </w:pPr>
    </w:p>
    <w:p w14:paraId="1C79C2C6" w14:textId="4ED7E048" w:rsidR="00E31BD8" w:rsidRPr="00290107" w:rsidRDefault="00E31BD8" w:rsidP="00E31BD8">
      <w:pPr>
        <w:pStyle w:val="Style1"/>
        <w:spacing w:after="0"/>
        <w:contextualSpacing/>
        <w:rPr>
          <w:rFonts w:ascii="Times New Roman" w:hAnsi="Times New Roman"/>
          <w:lang w:eastAsia="ja-JP"/>
        </w:rPr>
      </w:pPr>
      <w:r w:rsidRPr="00290107">
        <w:rPr>
          <w:rFonts w:ascii="Times New Roman" w:hAnsi="Times New Roman"/>
          <w:lang w:eastAsia="ja-JP"/>
        </w:rPr>
        <w:t xml:space="preserve"> </w:t>
      </w:r>
      <w:r w:rsidR="00C7537F">
        <w:rPr>
          <w:rFonts w:ascii="Times New Roman" w:hAnsi="Times New Roman"/>
          <w:noProof/>
          <w:lang w:eastAsia="ja-JP"/>
        </w:rPr>
        <w:drawing>
          <wp:inline distT="0" distB="0" distL="0" distR="0" wp14:anchorId="7C75A0F7" wp14:editId="4AC41873">
            <wp:extent cx="3240000" cy="3156808"/>
            <wp:effectExtent l="0" t="0" r="11430" b="0"/>
            <wp:docPr id="10" name="図 10" descr="Macintosh HD:Users:satouhisashi:Dropbox:03 研究:01 執筆中:0 paper-based analytical devices:中島 No1:Submission:Figure:02 191118 60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touhisashi:Dropbox:03 研究:01 執筆中:0 paper-based analytical devices:中島 No1:Submission:Figure:02 191118 60m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0000" cy="3156808"/>
                    </a:xfrm>
                    <a:prstGeom prst="rect">
                      <a:avLst/>
                    </a:prstGeom>
                    <a:noFill/>
                    <a:ln>
                      <a:noFill/>
                    </a:ln>
                  </pic:spPr>
                </pic:pic>
              </a:graphicData>
            </a:graphic>
          </wp:inline>
        </w:drawing>
      </w:r>
    </w:p>
    <w:p w14:paraId="032B7217" w14:textId="2541461A" w:rsidR="00E31BD8" w:rsidRPr="00290107" w:rsidRDefault="00E31BD8" w:rsidP="000B2F87">
      <w:pPr>
        <w:pStyle w:val="Style1"/>
        <w:spacing w:after="0"/>
        <w:contextualSpacing/>
        <w:rPr>
          <w:rFonts w:ascii="Times New Roman" w:hAnsi="Times New Roman"/>
          <w:lang w:eastAsia="ja-JP"/>
        </w:rPr>
      </w:pPr>
      <w:r w:rsidRPr="00290107">
        <w:rPr>
          <w:rFonts w:ascii="Times New Roman" w:hAnsi="Times New Roman"/>
          <w:lang w:eastAsia="ja-JP"/>
        </w:rPr>
        <w:t xml:space="preserve">Figure </w:t>
      </w:r>
      <w:r w:rsidR="0079355A" w:rsidRPr="00290107">
        <w:rPr>
          <w:rFonts w:ascii="Times New Roman" w:hAnsi="Times New Roman"/>
          <w:lang w:eastAsia="ja-JP"/>
        </w:rPr>
        <w:t>2</w:t>
      </w:r>
      <w:r w:rsidRPr="00290107">
        <w:rPr>
          <w:rFonts w:ascii="Times New Roman" w:hAnsi="Times New Roman"/>
          <w:lang w:eastAsia="ja-JP"/>
        </w:rPr>
        <w:t xml:space="preserve">. </w:t>
      </w:r>
      <w:proofErr w:type="gramStart"/>
      <w:r w:rsidRPr="00290107">
        <w:rPr>
          <w:rFonts w:ascii="Times New Roman" w:hAnsi="Times New Roman"/>
          <w:lang w:eastAsia="ja-JP"/>
        </w:rPr>
        <w:t xml:space="preserve">Time course of the </w:t>
      </w:r>
      <w:r w:rsidR="00811234" w:rsidRPr="00290107">
        <w:rPr>
          <w:rFonts w:ascii="Times New Roman" w:hAnsi="Times New Roman"/>
          <w:lang w:eastAsia="ja-JP"/>
        </w:rPr>
        <w:t>A620/A522</w:t>
      </w:r>
      <w:r w:rsidRPr="00290107">
        <w:rPr>
          <w:rFonts w:ascii="Times New Roman" w:hAnsi="Times New Roman"/>
          <w:lang w:eastAsia="ja-JP"/>
        </w:rPr>
        <w:t xml:space="preserve"> of the POS (circles) and NEG (triangles) samples after NaCl addition.</w:t>
      </w:r>
      <w:proofErr w:type="gramEnd"/>
      <w:r w:rsidRPr="00290107">
        <w:rPr>
          <w:rFonts w:ascii="Times New Roman" w:hAnsi="Times New Roman"/>
          <w:lang w:eastAsia="ja-JP"/>
        </w:rPr>
        <w:t xml:space="preserve"> </w:t>
      </w:r>
      <w:r w:rsidR="00B8338C" w:rsidRPr="00290107">
        <w:rPr>
          <w:rFonts w:ascii="Times New Roman" w:hAnsi="Times New Roman"/>
          <w:lang w:eastAsia="ja-JP"/>
        </w:rPr>
        <w:t>The p</w:t>
      </w:r>
      <w:r w:rsidR="00CD3E76" w:rsidRPr="00290107">
        <w:rPr>
          <w:rFonts w:ascii="Times New Roman" w:hAnsi="Times New Roman"/>
          <w:lang w:eastAsia="ja-JP"/>
        </w:rPr>
        <w:t>l</w:t>
      </w:r>
      <w:r w:rsidR="00B8338C" w:rsidRPr="00290107">
        <w:rPr>
          <w:rFonts w:ascii="Times New Roman" w:hAnsi="Times New Roman"/>
          <w:lang w:eastAsia="ja-JP"/>
        </w:rPr>
        <w:t xml:space="preserve">ots </w:t>
      </w:r>
      <w:r w:rsidR="00CD3E76" w:rsidRPr="00290107">
        <w:rPr>
          <w:rFonts w:ascii="Times New Roman" w:hAnsi="Times New Roman"/>
          <w:lang w:eastAsia="ja-JP"/>
        </w:rPr>
        <w:t xml:space="preserve">at -10 min and -5 min indicate </w:t>
      </w:r>
      <w:r w:rsidR="00000719" w:rsidRPr="00290107">
        <w:rPr>
          <w:rFonts w:ascii="Times New Roman" w:hAnsi="Times New Roman"/>
          <w:lang w:eastAsia="ja-JP"/>
        </w:rPr>
        <w:t xml:space="preserve">the A620/A522 of the Probe and POS samples, respectively, shown in Figure </w:t>
      </w:r>
      <w:r w:rsidR="00B720BE" w:rsidRPr="00290107">
        <w:rPr>
          <w:rFonts w:ascii="Times New Roman" w:hAnsi="Times New Roman"/>
          <w:lang w:eastAsia="ja-JP"/>
        </w:rPr>
        <w:t>1</w:t>
      </w:r>
      <w:r w:rsidR="004605AB" w:rsidRPr="00290107">
        <w:rPr>
          <w:rFonts w:ascii="Times New Roman" w:hAnsi="Times New Roman"/>
          <w:lang w:eastAsia="ja-JP"/>
        </w:rPr>
        <w:t xml:space="preserve">. </w:t>
      </w:r>
    </w:p>
    <w:p w14:paraId="67E34346" w14:textId="77777777" w:rsidR="00BD0706" w:rsidRDefault="00BD0706" w:rsidP="007C11F8">
      <w:pPr>
        <w:pStyle w:val="Style1"/>
        <w:autoSpaceDE w:val="0"/>
        <w:autoSpaceDN w:val="0"/>
        <w:adjustRightInd w:val="0"/>
        <w:spacing w:after="0"/>
        <w:ind w:firstLine="720"/>
        <w:contextualSpacing/>
        <w:rPr>
          <w:rFonts w:ascii="Times New Roman" w:hAnsi="Times New Roman"/>
          <w:color w:val="FF0000"/>
          <w:lang w:eastAsia="ja-JP"/>
        </w:rPr>
      </w:pPr>
    </w:p>
    <w:p w14:paraId="26B1C523" w14:textId="1CA8FE71" w:rsidR="00BD0706" w:rsidRDefault="00BD0706" w:rsidP="00BD0706">
      <w:pPr>
        <w:pStyle w:val="Style1"/>
        <w:autoSpaceDE w:val="0"/>
        <w:autoSpaceDN w:val="0"/>
        <w:adjustRightInd w:val="0"/>
        <w:spacing w:after="0"/>
        <w:ind w:firstLine="720"/>
        <w:contextualSpacing/>
        <w:rPr>
          <w:rFonts w:ascii="Times New Roman" w:hAnsi="Times New Roman"/>
          <w:lang w:eastAsia="ja-JP"/>
        </w:rPr>
      </w:pPr>
      <w:r w:rsidRPr="00433582">
        <w:rPr>
          <w:rFonts w:ascii="Times New Roman" w:hAnsi="Times New Roman"/>
          <w:lang w:eastAsia="ja-JP"/>
        </w:rPr>
        <w:t>In the nucleic acid detection s</w:t>
      </w:r>
      <w:r w:rsidRPr="00290107">
        <w:rPr>
          <w:rFonts w:ascii="Times New Roman" w:hAnsi="Times New Roman"/>
          <w:lang w:eastAsia="ja-JP"/>
        </w:rPr>
        <w:t xml:space="preserve">ystems using Au-nanoprobes, </w:t>
      </w:r>
      <w:r w:rsidR="009D0588">
        <w:rPr>
          <w:rFonts w:ascii="Times New Roman" w:hAnsi="Times New Roman"/>
          <w:lang w:eastAsia="ja-JP"/>
        </w:rPr>
        <w:t xml:space="preserve">the </w:t>
      </w:r>
      <w:r w:rsidRPr="00290107">
        <w:rPr>
          <w:rFonts w:ascii="Times New Roman" w:hAnsi="Times New Roman"/>
          <w:lang w:eastAsia="ja-JP"/>
        </w:rPr>
        <w:t>hybridization of a target with a capture probe on a</w:t>
      </w:r>
      <w:r w:rsidR="00352BA6">
        <w:rPr>
          <w:rFonts w:ascii="Times New Roman" w:hAnsi="Times New Roman"/>
          <w:lang w:eastAsia="ja-JP"/>
        </w:rPr>
        <w:t>n</w:t>
      </w:r>
      <w:r w:rsidRPr="00290107">
        <w:rPr>
          <w:rFonts w:ascii="Times New Roman" w:hAnsi="Times New Roman"/>
          <w:lang w:eastAsia="ja-JP"/>
        </w:rPr>
        <w:t xml:space="preserve"> Au-nanoprobe and </w:t>
      </w:r>
      <w:r w:rsidR="006D1194">
        <w:rPr>
          <w:rFonts w:ascii="Times New Roman" w:hAnsi="Times New Roman"/>
          <w:lang w:eastAsia="ja-JP"/>
        </w:rPr>
        <w:t xml:space="preserve">the </w:t>
      </w:r>
      <w:r w:rsidRPr="00290107">
        <w:rPr>
          <w:rFonts w:ascii="Times New Roman" w:hAnsi="Times New Roman"/>
          <w:lang w:eastAsia="ja-JP"/>
        </w:rPr>
        <w:t xml:space="preserve">stability of </w:t>
      </w:r>
      <w:r w:rsidR="00435A54">
        <w:rPr>
          <w:rFonts w:ascii="Times New Roman" w:hAnsi="Times New Roman"/>
          <w:lang w:eastAsia="ja-JP"/>
        </w:rPr>
        <w:t xml:space="preserve">the </w:t>
      </w:r>
      <w:r w:rsidRPr="00290107">
        <w:rPr>
          <w:rFonts w:ascii="Times New Roman" w:hAnsi="Times New Roman"/>
          <w:lang w:eastAsia="ja-JP"/>
        </w:rPr>
        <w:t>Au-nanoprobes against NaCl</w:t>
      </w:r>
      <w:r w:rsidR="00435A54">
        <w:rPr>
          <w:rFonts w:ascii="Times New Roman" w:hAnsi="Times New Roman"/>
          <w:lang w:eastAsia="ja-JP"/>
        </w:rPr>
        <w:t>-</w:t>
      </w:r>
      <w:r w:rsidRPr="00290107">
        <w:rPr>
          <w:rFonts w:ascii="Times New Roman" w:hAnsi="Times New Roman"/>
          <w:lang w:eastAsia="ja-JP"/>
        </w:rPr>
        <w:t xml:space="preserve">induced aggregation depend strongly on </w:t>
      </w:r>
      <w:r w:rsidR="00435A54">
        <w:rPr>
          <w:rFonts w:ascii="Times New Roman" w:hAnsi="Times New Roman"/>
          <w:lang w:eastAsia="ja-JP"/>
        </w:rPr>
        <w:t>the</w:t>
      </w:r>
      <w:r w:rsidRPr="00290107">
        <w:rPr>
          <w:rFonts w:ascii="Times New Roman" w:hAnsi="Times New Roman"/>
          <w:lang w:eastAsia="ja-JP"/>
        </w:rPr>
        <w:t xml:space="preserve"> performance of the assay </w:t>
      </w:r>
      <w:r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{"citationItems":[{"id":"ITEM-1","itemData":{"DOI":"10.1021/ja021096v","ISSN":"00027863","PMID":"12568626","abstract":"We report a series of experiments and a theoretical model designed to systematically define and evaluate the relative importance of nanoparticle, oligonucleotide, and environmental variables that contribute to the observed sharp melting transitions associated with DNA-linked nanoparticle structures. These variables include the size of the nanoparticles, the surface density of the oligonucleotides on the nanoparticles, the dielectric constant of the surrounding medium, target concentration, and the position of the nanoparticles with respect to one another within the aggregate. The experimental data may be understood in terms of a thermodynamic model that attributes the sharp melting to a cooperative mechanism that results from two key factors: the presence of multiple DNA linkers between each pair of nanoparticles and a decrease in the melting temperature as DNA strands melt due to a concomitant reduction in local salt concentration. The cooperative melting effect, originating from short-range duplex-to-duplex interactions, is independent of DNA base sequences studied and should be universal for any type of nanostructured probe that is heavily functionalized with oligonucleotides. Understanding the fundamental origins of the melting properties of DNA-linked nanoparticle aggregates (or monolayers) is of paramount importance because these properties directly impact one's ability to formulate high sensitivity and selectivity DNA detection systems and construct materials from these novel nanoparticle materials.","author":[{"dropping-particle":"","family":"Jin","given":"Rongchao","non-dropping-particle":"","parse-names":false,"suffix":""},{"dropping-particle":"","family":"Wu","given":"Guosheng","non-dropping-particle":"","parse-names":false,"suffix":""},{"dropping-particle":"","family":"Li","given":"Zhi","non-dropping-particle":"","parse-names":false,"suffix":""},{"dropping-particle":"","family":"Mirkin","given":"Chad A.","non-dropping-particle":"","parse-names":false,"suffix":""},{"dropping-particle":"","family":"Schatz","given":"George C.","non-dropping-particle":"","parse-names":false,"suffix":""}],"container-title":"Journal of the American Chemical Society","id":"ITEM-1","issue":"6","issued":{"date-parts":[["2003"]]},"page":"1643-1654","title":"What controls the melting properties of DNA-linked gold nanoparticle assemblies?","type":"article-journal","volume":"125"},"uris":["http://www.mendeley.com/documents/?uuid=c27dcf2e-d8fa-4e2f-8eee-66e680a6bf24"]}],"mendeley":{"formattedCitation":"(Jin et al., 2003)","plainTextFormattedCitation":"(Jin et al., 2003)","previouslyFormattedCitation":"(Jin et al., 2003)"},"properties":{"noteIndex":0},"schema":"https://github.com/citation-style-language/schema/raw/master/csl-citation.json"}</w:instrText>
      </w:r>
      <w:r w:rsidRPr="00290107">
        <w:rPr>
          <w:rFonts w:ascii="Times New Roman" w:hAnsi="Times New Roman"/>
          <w:lang w:eastAsia="ja-JP"/>
        </w:rPr>
        <w:fldChar w:fldCharType="separate"/>
      </w:r>
      <w:r w:rsidR="0052504E" w:rsidRPr="0052504E">
        <w:rPr>
          <w:rFonts w:ascii="Times New Roman" w:hAnsi="Times New Roman"/>
          <w:noProof/>
          <w:lang w:eastAsia="ja-JP"/>
        </w:rPr>
        <w:t>(Jin et al., 2003)</w:t>
      </w:r>
      <w:r w:rsidRPr="00290107">
        <w:rPr>
          <w:rFonts w:ascii="Times New Roman" w:hAnsi="Times New Roman"/>
          <w:lang w:eastAsia="ja-JP"/>
        </w:rPr>
        <w:fldChar w:fldCharType="end"/>
      </w:r>
      <w:r w:rsidRPr="00290107">
        <w:rPr>
          <w:rFonts w:ascii="Times New Roman" w:hAnsi="Times New Roman"/>
          <w:lang w:eastAsia="ja-JP"/>
        </w:rPr>
        <w:t xml:space="preserve">. Therefore, </w:t>
      </w:r>
      <w:r w:rsidR="00435A54" w:rsidRPr="00290107">
        <w:rPr>
          <w:rFonts w:ascii="Times New Roman" w:hAnsi="Times New Roman"/>
          <w:lang w:eastAsia="ja-JP"/>
        </w:rPr>
        <w:t>w</w:t>
      </w:r>
      <w:r w:rsidR="00435A54">
        <w:rPr>
          <w:rFonts w:ascii="Times New Roman" w:hAnsi="Times New Roman"/>
          <w:lang w:eastAsia="ja-JP"/>
        </w:rPr>
        <w:t>e</w:t>
      </w:r>
      <w:r w:rsidR="00435A54" w:rsidRPr="00290107">
        <w:rPr>
          <w:rFonts w:ascii="Times New Roman" w:hAnsi="Times New Roman"/>
          <w:lang w:eastAsia="ja-JP"/>
        </w:rPr>
        <w:t xml:space="preserve"> investigated </w:t>
      </w:r>
      <w:r w:rsidRPr="00290107">
        <w:rPr>
          <w:rFonts w:ascii="Times New Roman" w:hAnsi="Times New Roman"/>
          <w:lang w:eastAsia="ja-JP"/>
        </w:rPr>
        <w:t xml:space="preserve">the effect of </w:t>
      </w:r>
      <w:r w:rsidR="00435A54">
        <w:rPr>
          <w:rFonts w:ascii="Times New Roman" w:hAnsi="Times New Roman"/>
          <w:lang w:eastAsia="ja-JP"/>
        </w:rPr>
        <w:t xml:space="preserve">the </w:t>
      </w:r>
      <w:r w:rsidRPr="00290107">
        <w:rPr>
          <w:rFonts w:ascii="Times New Roman" w:hAnsi="Times New Roman"/>
          <w:lang w:eastAsia="ja-JP"/>
        </w:rPr>
        <w:t xml:space="preserve">capture probe density on the assay. The average surface density of the capture DNA was controlled by altering </w:t>
      </w:r>
      <w:r w:rsidR="00435A54">
        <w:rPr>
          <w:rFonts w:ascii="Times New Roman" w:hAnsi="Times New Roman"/>
          <w:lang w:eastAsia="ja-JP"/>
        </w:rPr>
        <w:t xml:space="preserve">the </w:t>
      </w:r>
      <w:r w:rsidRPr="00290107">
        <w:rPr>
          <w:rFonts w:ascii="Times New Roman" w:hAnsi="Times New Roman"/>
          <w:lang w:eastAsia="ja-JP"/>
        </w:rPr>
        <w:t xml:space="preserve">relative concentration of DNA added from 1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to 100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during </w:t>
      </w:r>
      <w:r w:rsidR="00435A54">
        <w:rPr>
          <w:rFonts w:ascii="Times New Roman" w:hAnsi="Times New Roman"/>
          <w:lang w:eastAsia="ja-JP"/>
        </w:rPr>
        <w:t>the</w:t>
      </w:r>
      <w:r w:rsidRPr="00290107">
        <w:rPr>
          <w:rFonts w:ascii="Times New Roman" w:hAnsi="Times New Roman"/>
          <w:lang w:eastAsia="ja-JP"/>
        </w:rPr>
        <w:t xml:space="preserve"> DNA </w:t>
      </w:r>
      <w:r w:rsidR="00C20415" w:rsidRPr="00290107">
        <w:rPr>
          <w:rFonts w:ascii="Times New Roman" w:hAnsi="Times New Roman"/>
          <w:lang w:eastAsia="ja-JP"/>
        </w:rPr>
        <w:t xml:space="preserve">functionalization </w:t>
      </w:r>
      <w:r w:rsidRPr="00290107">
        <w:rPr>
          <w:rFonts w:ascii="Times New Roman" w:hAnsi="Times New Roman"/>
          <w:lang w:eastAsia="ja-JP"/>
        </w:rPr>
        <w:t xml:space="preserve">process. The </w:t>
      </w:r>
      <w:r w:rsidR="00C20415" w:rsidRPr="00290107">
        <w:rPr>
          <w:rFonts w:ascii="Times New Roman" w:hAnsi="Times New Roman"/>
          <w:lang w:eastAsia="ja-JP"/>
        </w:rPr>
        <w:t xml:space="preserve">functionalization </w:t>
      </w:r>
      <w:r w:rsidRPr="00290107">
        <w:rPr>
          <w:rFonts w:ascii="Times New Roman" w:hAnsi="Times New Roman"/>
          <w:lang w:eastAsia="ja-JP"/>
        </w:rPr>
        <w:t xml:space="preserve">of DNA at 1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of capture DNA concentration resulted in 0.42 of the absorbance peak intensity </w:t>
      </w:r>
      <w:r w:rsidRPr="00290107">
        <w:rPr>
          <w:rFonts w:ascii="Times New Roman" w:hAnsi="Times New Roman"/>
          <w:lang w:eastAsia="ja-JP"/>
        </w:rPr>
        <w:lastRenderedPageBreak/>
        <w:t xml:space="preserve">and 0.35 of A620/A522 (Figure </w:t>
      </w:r>
      <w:r w:rsidR="006D01E3" w:rsidRPr="00290107">
        <w:rPr>
          <w:rFonts w:ascii="Times New Roman" w:hAnsi="Times New Roman"/>
          <w:lang w:eastAsia="ja-JP"/>
        </w:rPr>
        <w:t>3</w:t>
      </w:r>
      <w:r w:rsidRPr="00290107">
        <w:rPr>
          <w:rFonts w:ascii="Times New Roman" w:hAnsi="Times New Roman"/>
          <w:lang w:eastAsia="ja-JP"/>
        </w:rPr>
        <w:t xml:space="preserve">). </w:t>
      </w:r>
      <w:r w:rsidR="00435A54">
        <w:rPr>
          <w:rFonts w:ascii="Times New Roman" w:hAnsi="Times New Roman"/>
          <w:lang w:eastAsia="ja-JP"/>
        </w:rPr>
        <w:t>The</w:t>
      </w:r>
      <w:r w:rsidRPr="00290107">
        <w:rPr>
          <w:rFonts w:ascii="Times New Roman" w:hAnsi="Times New Roman"/>
          <w:lang w:eastAsia="ja-JP"/>
        </w:rPr>
        <w:t xml:space="preserve"> addition</w:t>
      </w:r>
      <w:r w:rsidR="00435A54" w:rsidRPr="00290107">
        <w:rPr>
          <w:rFonts w:ascii="Times New Roman" w:hAnsi="Times New Roman"/>
          <w:lang w:eastAsia="ja-JP"/>
        </w:rPr>
        <w:t xml:space="preserve"> </w:t>
      </w:r>
      <w:r w:rsidR="00435A54">
        <w:rPr>
          <w:rFonts w:ascii="Times New Roman" w:hAnsi="Times New Roman"/>
          <w:lang w:eastAsia="ja-JP"/>
        </w:rPr>
        <w:t xml:space="preserve">of </w:t>
      </w:r>
      <w:r w:rsidRPr="00290107">
        <w:rPr>
          <w:rFonts w:ascii="Times New Roman" w:hAnsi="Times New Roman"/>
          <w:lang w:eastAsia="ja-JP"/>
        </w:rPr>
        <w:t xml:space="preserve">NaCl increased A620/A522 to 0.41 and 0.49 in the POS and NEG samples, respectively. The difference between A620/A522 of the POS and NEG samples was 0.08. When the capture DNA was </w:t>
      </w:r>
      <w:r w:rsidR="00B94D72" w:rsidRPr="00290107">
        <w:rPr>
          <w:rFonts w:ascii="Times New Roman" w:hAnsi="Times New Roman"/>
          <w:lang w:eastAsia="ja-JP"/>
        </w:rPr>
        <w:t xml:space="preserve">functionalized </w:t>
      </w:r>
      <w:r w:rsidRPr="00290107">
        <w:rPr>
          <w:rFonts w:ascii="Times New Roman" w:hAnsi="Times New Roman"/>
          <w:lang w:eastAsia="ja-JP"/>
        </w:rPr>
        <w:t>in the solution at 10</w:t>
      </w:r>
      <w:r w:rsidR="00435A54">
        <w:rPr>
          <w:rFonts w:ascii="Times New Roman" w:hAnsi="Times New Roman"/>
          <w:lang w:eastAsia="ja-JP"/>
        </w:rPr>
        <w:t>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A620/A522 </w:t>
      </w:r>
      <w:r w:rsidR="00435A54" w:rsidRPr="00290107">
        <w:rPr>
          <w:rFonts w:ascii="Times New Roman" w:hAnsi="Times New Roman"/>
          <w:lang w:eastAsia="ja-JP"/>
        </w:rPr>
        <w:t>w</w:t>
      </w:r>
      <w:r w:rsidR="00435A54">
        <w:rPr>
          <w:rFonts w:ascii="Times New Roman" w:hAnsi="Times New Roman"/>
          <w:lang w:eastAsia="ja-JP"/>
        </w:rPr>
        <w:t>as</w:t>
      </w:r>
      <w:r w:rsidRPr="00290107">
        <w:rPr>
          <w:rFonts w:ascii="Times New Roman" w:hAnsi="Times New Roman"/>
          <w:lang w:eastAsia="ja-JP"/>
        </w:rPr>
        <w:t xml:space="preserve"> 0.35 before NaCl addition, 0.42 for the POS sample</w:t>
      </w:r>
      <w:r w:rsidR="009D0588">
        <w:rPr>
          <w:rFonts w:ascii="Times New Roman" w:hAnsi="Times New Roman"/>
          <w:lang w:eastAsia="ja-JP"/>
        </w:rPr>
        <w:t>,</w:t>
      </w:r>
      <w:r w:rsidRPr="00290107">
        <w:rPr>
          <w:rFonts w:ascii="Times New Roman" w:hAnsi="Times New Roman"/>
          <w:lang w:eastAsia="ja-JP"/>
        </w:rPr>
        <w:t xml:space="preserve"> and 0.58 for the NEG sample. Therefore, the difference between the POS and NEG samples was 0.16, which was higher than </w:t>
      </w:r>
      <w:r w:rsidR="00435A54">
        <w:rPr>
          <w:rFonts w:ascii="Times New Roman" w:hAnsi="Times New Roman"/>
          <w:lang w:eastAsia="ja-JP"/>
        </w:rPr>
        <w:t xml:space="preserve">was </w:t>
      </w:r>
      <w:r w:rsidRPr="00290107">
        <w:rPr>
          <w:rFonts w:ascii="Times New Roman" w:hAnsi="Times New Roman"/>
          <w:lang w:eastAsia="ja-JP"/>
        </w:rPr>
        <w:t xml:space="preserve">that of </w:t>
      </w:r>
      <w:r w:rsidR="00435A54">
        <w:rPr>
          <w:rFonts w:ascii="Times New Roman" w:hAnsi="Times New Roman"/>
          <w:lang w:eastAsia="ja-JP"/>
        </w:rPr>
        <w:t xml:space="preserve">the </w:t>
      </w:r>
      <w:r w:rsidRPr="00290107">
        <w:rPr>
          <w:rFonts w:ascii="Times New Roman" w:hAnsi="Times New Roman"/>
          <w:lang w:eastAsia="ja-JP"/>
        </w:rPr>
        <w:t xml:space="preserve">Au-nanoprobes </w:t>
      </w:r>
      <w:r w:rsidR="00B94D72" w:rsidRPr="00290107">
        <w:rPr>
          <w:rFonts w:ascii="Times New Roman" w:hAnsi="Times New Roman"/>
          <w:lang w:eastAsia="ja-JP"/>
        </w:rPr>
        <w:t xml:space="preserve">functionalized </w:t>
      </w:r>
      <w:r w:rsidRPr="00290107">
        <w:rPr>
          <w:rFonts w:ascii="Times New Roman" w:hAnsi="Times New Roman"/>
          <w:lang w:eastAsia="ja-JP"/>
        </w:rPr>
        <w:t xml:space="preserve">at 1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of DNA concentration. In contrast, </w:t>
      </w:r>
      <w:r w:rsidR="00435A54">
        <w:rPr>
          <w:rFonts w:ascii="Times New Roman" w:hAnsi="Times New Roman"/>
          <w:lang w:eastAsia="ja-JP"/>
        </w:rPr>
        <w:t>a</w:t>
      </w:r>
      <w:r w:rsidRPr="00290107">
        <w:rPr>
          <w:rFonts w:ascii="Times New Roman" w:hAnsi="Times New Roman"/>
          <w:lang w:eastAsia="ja-JP"/>
        </w:rPr>
        <w:t xml:space="preserve"> further increase in the capture DNA concentration during </w:t>
      </w:r>
      <w:r w:rsidR="00B94D72" w:rsidRPr="00290107">
        <w:rPr>
          <w:rFonts w:ascii="Times New Roman" w:hAnsi="Times New Roman"/>
          <w:lang w:eastAsia="ja-JP"/>
        </w:rPr>
        <w:t xml:space="preserve">functionalization </w:t>
      </w:r>
      <w:r w:rsidRPr="00290107">
        <w:rPr>
          <w:rFonts w:ascii="Times New Roman" w:hAnsi="Times New Roman"/>
          <w:lang w:eastAsia="ja-JP"/>
        </w:rPr>
        <w:t xml:space="preserve">to 50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and 100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resulted in </w:t>
      </w:r>
      <w:r w:rsidR="00435A54">
        <w:rPr>
          <w:rFonts w:ascii="Times New Roman" w:hAnsi="Times New Roman"/>
          <w:lang w:eastAsia="ja-JP"/>
        </w:rPr>
        <w:t xml:space="preserve">a </w:t>
      </w:r>
      <w:r w:rsidRPr="00290107">
        <w:rPr>
          <w:rFonts w:ascii="Times New Roman" w:hAnsi="Times New Roman"/>
          <w:lang w:eastAsia="ja-JP"/>
        </w:rPr>
        <w:t xml:space="preserve">decrease in the difference to 0.08 and 0.005, respectively. The absorbance peak </w:t>
      </w:r>
      <w:r w:rsidR="00435A54" w:rsidRPr="00290107">
        <w:rPr>
          <w:rFonts w:ascii="Times New Roman" w:hAnsi="Times New Roman"/>
          <w:lang w:eastAsia="ja-JP"/>
        </w:rPr>
        <w:t>a</w:t>
      </w:r>
      <w:r w:rsidR="00435A54">
        <w:rPr>
          <w:rFonts w:ascii="Times New Roman" w:hAnsi="Times New Roman"/>
          <w:lang w:eastAsia="ja-JP"/>
        </w:rPr>
        <w:t>t app</w:t>
      </w:r>
      <w:r w:rsidR="00352BA6">
        <w:rPr>
          <w:rFonts w:ascii="Times New Roman" w:hAnsi="Times New Roman"/>
          <w:lang w:eastAsia="ja-JP"/>
        </w:rPr>
        <w:t>r</w:t>
      </w:r>
      <w:r w:rsidR="00435A54">
        <w:rPr>
          <w:rFonts w:ascii="Times New Roman" w:hAnsi="Times New Roman"/>
          <w:lang w:eastAsia="ja-JP"/>
        </w:rPr>
        <w:t>oximately</w:t>
      </w:r>
      <w:r w:rsidRPr="00290107">
        <w:rPr>
          <w:rFonts w:ascii="Times New Roman" w:hAnsi="Times New Roman"/>
          <w:lang w:eastAsia="ja-JP"/>
        </w:rPr>
        <w:t xml:space="preserve"> 520 nm of the NEG samples increased with </w:t>
      </w:r>
      <w:r w:rsidR="00435A54">
        <w:rPr>
          <w:rFonts w:ascii="Times New Roman" w:hAnsi="Times New Roman"/>
          <w:lang w:eastAsia="ja-JP"/>
        </w:rPr>
        <w:t>an</w:t>
      </w:r>
      <w:r w:rsidRPr="00290107">
        <w:rPr>
          <w:rFonts w:ascii="Times New Roman" w:hAnsi="Times New Roman"/>
          <w:lang w:eastAsia="ja-JP"/>
        </w:rPr>
        <w:t xml:space="preserve"> increase in the capture DNA concentration during </w:t>
      </w:r>
      <w:r w:rsidR="00B94D72" w:rsidRPr="00290107">
        <w:rPr>
          <w:rFonts w:ascii="Times New Roman" w:hAnsi="Times New Roman"/>
          <w:lang w:eastAsia="ja-JP"/>
        </w:rPr>
        <w:t>functionalization</w:t>
      </w:r>
      <w:r w:rsidRPr="00290107">
        <w:rPr>
          <w:rFonts w:ascii="Times New Roman" w:hAnsi="Times New Roman"/>
          <w:lang w:eastAsia="ja-JP"/>
        </w:rPr>
        <w:t xml:space="preserve">. </w:t>
      </w:r>
    </w:p>
    <w:p w14:paraId="5D67F27A" w14:textId="77777777" w:rsidR="00E24665" w:rsidRPr="00290107" w:rsidRDefault="00E24665" w:rsidP="00BD0706">
      <w:pPr>
        <w:pStyle w:val="Style1"/>
        <w:autoSpaceDE w:val="0"/>
        <w:autoSpaceDN w:val="0"/>
        <w:adjustRightInd w:val="0"/>
        <w:spacing w:after="0"/>
        <w:ind w:firstLine="720"/>
        <w:contextualSpacing/>
        <w:rPr>
          <w:rFonts w:ascii="Times New Roman" w:hAnsi="Times New Roman"/>
          <w:lang w:eastAsia="ja-JP"/>
        </w:rPr>
      </w:pPr>
    </w:p>
    <w:p w14:paraId="4BAB0C91" w14:textId="7E9BCFBB" w:rsidR="000845F4" w:rsidRDefault="000845F4" w:rsidP="00BD0706">
      <w:pPr>
        <w:pStyle w:val="Style1"/>
        <w:spacing w:after="0"/>
        <w:contextualSpacing/>
        <w:rPr>
          <w:rFonts w:ascii="Times New Roman" w:hAnsi="Times New Roman"/>
          <w:lang w:eastAsia="ja-JP"/>
        </w:rPr>
      </w:pPr>
      <w:r>
        <w:rPr>
          <w:rFonts w:ascii="Times New Roman" w:hAnsi="Times New Roman"/>
          <w:noProof/>
          <w:lang w:eastAsia="ja-JP"/>
        </w:rPr>
        <w:drawing>
          <wp:inline distT="0" distB="0" distL="0" distR="0" wp14:anchorId="79AB9B3E" wp14:editId="3286F618">
            <wp:extent cx="5943600" cy="2684145"/>
            <wp:effectExtent l="0" t="0" r="0" b="8255"/>
            <wp:docPr id="11" name="図 11" descr="Macintosh HD:Users:satouhisashi:Dropbox:03 研究:01 執筆中:0 paper-based analytical devices:中島 No1:Submission:Figure:03 191114 固定DNA濃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touhisashi:Dropbox:03 研究:01 執筆中:0 paper-based analytical devices:中島 No1:Submission:Figure:03 191114 固定DNA濃度"/>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684145"/>
                    </a:xfrm>
                    <a:prstGeom prst="rect">
                      <a:avLst/>
                    </a:prstGeom>
                    <a:noFill/>
                    <a:ln>
                      <a:noFill/>
                    </a:ln>
                  </pic:spPr>
                </pic:pic>
              </a:graphicData>
            </a:graphic>
          </wp:inline>
        </w:drawing>
      </w:r>
    </w:p>
    <w:p w14:paraId="398072D2" w14:textId="7613E732" w:rsidR="00BD0706" w:rsidRPr="00290107" w:rsidRDefault="00BD0706" w:rsidP="00BD0706">
      <w:pPr>
        <w:pStyle w:val="Style1"/>
        <w:spacing w:after="0"/>
        <w:contextualSpacing/>
        <w:rPr>
          <w:rFonts w:ascii="Times New Roman" w:hAnsi="Times New Roman"/>
          <w:lang w:eastAsia="ja-JP"/>
        </w:rPr>
      </w:pPr>
      <w:r w:rsidRPr="00290107">
        <w:rPr>
          <w:rFonts w:ascii="Times New Roman" w:hAnsi="Times New Roman"/>
          <w:lang w:eastAsia="ja-JP"/>
        </w:rPr>
        <w:t xml:space="preserve">Figure </w:t>
      </w:r>
      <w:r w:rsidR="00ED3945" w:rsidRPr="00290107">
        <w:rPr>
          <w:rFonts w:ascii="Times New Roman" w:hAnsi="Times New Roman"/>
          <w:lang w:eastAsia="ja-JP"/>
        </w:rPr>
        <w:t>3</w:t>
      </w:r>
      <w:r w:rsidRPr="00290107">
        <w:rPr>
          <w:rFonts w:ascii="Times New Roman" w:hAnsi="Times New Roman"/>
          <w:lang w:eastAsia="ja-JP"/>
        </w:rPr>
        <w:t xml:space="preserve">. </w:t>
      </w:r>
      <w:r w:rsidR="00352BA6">
        <w:rPr>
          <w:rFonts w:ascii="Times New Roman" w:hAnsi="Times New Roman"/>
          <w:lang w:eastAsia="ja-JP"/>
        </w:rPr>
        <w:t>A</w:t>
      </w:r>
      <w:r w:rsidRPr="00290107">
        <w:rPr>
          <w:rFonts w:ascii="Times New Roman" w:hAnsi="Times New Roman"/>
          <w:lang w:eastAsia="ja-JP"/>
        </w:rPr>
        <w:t xml:space="preserve">bsorbance spectra of the POS </w:t>
      </w:r>
      <w:proofErr w:type="gramStart"/>
      <w:r w:rsidRPr="00290107">
        <w:rPr>
          <w:rFonts w:ascii="Times New Roman" w:hAnsi="Times New Roman"/>
          <w:lang w:eastAsia="ja-JP"/>
        </w:rPr>
        <w:t>samples</w:t>
      </w:r>
      <w:proofErr w:type="gramEnd"/>
      <w:r w:rsidRPr="00290107">
        <w:rPr>
          <w:rFonts w:ascii="Times New Roman" w:hAnsi="Times New Roman"/>
          <w:lang w:eastAsia="ja-JP"/>
        </w:rPr>
        <w:t xml:space="preserve"> (solid lines) using 5</w:t>
      </w:r>
      <w:r w:rsidR="00435A54">
        <w:rPr>
          <w:rFonts w:ascii="Times New Roman" w:hAnsi="Times New Roman"/>
          <w:lang w:eastAsia="ja-JP"/>
        </w:rPr>
        <w:t> </w:t>
      </w:r>
      <w:r w:rsidRPr="00290107">
        <w:rPr>
          <w:rFonts w:ascii="Times New Roman" w:hAnsi="Times New Roman"/>
          <w:lang w:eastAsia="ja-JP"/>
        </w:rPr>
        <w:t xml:space="preserve">nm Au-nanoprobes with </w:t>
      </w:r>
      <w:r w:rsidR="00210472" w:rsidRPr="00290107">
        <w:rPr>
          <w:rFonts w:ascii="Times New Roman" w:hAnsi="Times New Roman"/>
          <w:lang w:eastAsia="ja-JP"/>
        </w:rPr>
        <w:t>c</w:t>
      </w:r>
      <w:r w:rsidRPr="00290107">
        <w:rPr>
          <w:rFonts w:ascii="Times New Roman" w:hAnsi="Times New Roman"/>
          <w:lang w:eastAsia="ja-JP"/>
        </w:rPr>
        <w:t>341F just after NaCl addition (solid lines)</w:t>
      </w:r>
      <w:r w:rsidR="00435A54">
        <w:rPr>
          <w:rFonts w:ascii="Times New Roman" w:hAnsi="Times New Roman"/>
          <w:lang w:eastAsia="ja-JP"/>
        </w:rPr>
        <w:t>,</w:t>
      </w:r>
      <w:r w:rsidRPr="00290107">
        <w:rPr>
          <w:rFonts w:ascii="Times New Roman" w:hAnsi="Times New Roman"/>
          <w:lang w:eastAsia="ja-JP"/>
        </w:rPr>
        <w:t xml:space="preserve"> and the POS (black dashed lines) and NEG (</w:t>
      </w:r>
      <w:r w:rsidR="00324C5B">
        <w:rPr>
          <w:rFonts w:ascii="Times New Roman" w:hAnsi="Times New Roman"/>
          <w:lang w:eastAsia="ja-JP"/>
        </w:rPr>
        <w:t>gray</w:t>
      </w:r>
      <w:r w:rsidRPr="00290107">
        <w:rPr>
          <w:rFonts w:ascii="Times New Roman" w:hAnsi="Times New Roman"/>
          <w:lang w:eastAsia="ja-JP"/>
        </w:rPr>
        <w:t xml:space="preserve"> dashed lines) samples at 30 min after NaCl ad</w:t>
      </w:r>
      <w:r w:rsidR="00435A54">
        <w:rPr>
          <w:rFonts w:ascii="Times New Roman" w:hAnsi="Times New Roman"/>
          <w:lang w:eastAsia="ja-JP"/>
        </w:rPr>
        <w:t>d</w:t>
      </w:r>
      <w:r w:rsidRPr="00290107">
        <w:rPr>
          <w:rFonts w:ascii="Times New Roman" w:hAnsi="Times New Roman"/>
          <w:lang w:eastAsia="ja-JP"/>
        </w:rPr>
        <w:t xml:space="preserve">ition. The DNA concentrations during </w:t>
      </w:r>
      <w:r w:rsidR="00435A54">
        <w:rPr>
          <w:rFonts w:ascii="Times New Roman" w:hAnsi="Times New Roman"/>
          <w:lang w:eastAsia="ja-JP"/>
        </w:rPr>
        <w:t xml:space="preserve">the </w:t>
      </w:r>
      <w:r w:rsidRPr="00290107">
        <w:rPr>
          <w:rFonts w:ascii="Times New Roman" w:hAnsi="Times New Roman"/>
          <w:lang w:eastAsia="ja-JP"/>
        </w:rPr>
        <w:t xml:space="preserve">DNA </w:t>
      </w:r>
      <w:r w:rsidR="00B94D72" w:rsidRPr="00290107">
        <w:rPr>
          <w:rFonts w:ascii="Times New Roman" w:hAnsi="Times New Roman"/>
          <w:lang w:eastAsia="ja-JP"/>
        </w:rPr>
        <w:t xml:space="preserve">functionalization </w:t>
      </w:r>
      <w:r w:rsidRPr="00290107">
        <w:rPr>
          <w:rFonts w:ascii="Times New Roman" w:hAnsi="Times New Roman"/>
          <w:lang w:eastAsia="ja-JP"/>
        </w:rPr>
        <w:t xml:space="preserve">process were altered at 1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(A), 10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(B), 50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(C)</w:t>
      </w:r>
      <w:r w:rsidR="00435A54">
        <w:rPr>
          <w:rFonts w:ascii="Times New Roman" w:hAnsi="Times New Roman"/>
          <w:lang w:eastAsia="ja-JP"/>
        </w:rPr>
        <w:t>,</w:t>
      </w:r>
      <w:r w:rsidRPr="00290107">
        <w:rPr>
          <w:rFonts w:ascii="Times New Roman" w:hAnsi="Times New Roman"/>
          <w:lang w:eastAsia="ja-JP"/>
        </w:rPr>
        <w:t xml:space="preserve"> and 100 </w:t>
      </w:r>
      <w:proofErr w:type="spellStart"/>
      <w:r w:rsidRPr="00290107">
        <w:rPr>
          <w:rFonts w:ascii="Times New Roman" w:hAnsi="Times New Roman"/>
          <w:lang w:eastAsia="ja-JP"/>
        </w:rPr>
        <w:t>μM</w:t>
      </w:r>
      <w:proofErr w:type="spellEnd"/>
      <w:r w:rsidRPr="00290107">
        <w:rPr>
          <w:rFonts w:ascii="Times New Roman" w:hAnsi="Times New Roman"/>
          <w:lang w:eastAsia="ja-JP"/>
        </w:rPr>
        <w:t xml:space="preserve"> (D). </w:t>
      </w:r>
    </w:p>
    <w:p w14:paraId="041DA003" w14:textId="77777777" w:rsidR="00BD0706" w:rsidRPr="00290107" w:rsidRDefault="00BD0706" w:rsidP="007C11F8">
      <w:pPr>
        <w:pStyle w:val="Style1"/>
        <w:autoSpaceDE w:val="0"/>
        <w:autoSpaceDN w:val="0"/>
        <w:adjustRightInd w:val="0"/>
        <w:spacing w:after="0"/>
        <w:ind w:firstLine="720"/>
        <w:contextualSpacing/>
        <w:rPr>
          <w:rFonts w:ascii="Times New Roman" w:hAnsi="Times New Roman"/>
          <w:lang w:eastAsia="ja-JP"/>
        </w:rPr>
      </w:pPr>
    </w:p>
    <w:p w14:paraId="4D0EFA23" w14:textId="30B1E14C" w:rsidR="003477DA" w:rsidRDefault="009F131A" w:rsidP="007C11F8">
      <w:pPr>
        <w:pStyle w:val="Style1"/>
        <w:autoSpaceDE w:val="0"/>
        <w:autoSpaceDN w:val="0"/>
        <w:adjustRightInd w:val="0"/>
        <w:spacing w:after="0"/>
        <w:ind w:firstLine="720"/>
        <w:contextualSpacing/>
        <w:rPr>
          <w:rFonts w:ascii="Times New Roman" w:hAnsi="Times New Roman"/>
          <w:lang w:eastAsia="ja-JP"/>
        </w:rPr>
      </w:pPr>
      <w:r>
        <w:rPr>
          <w:rFonts w:ascii="Times New Roman" w:hAnsi="Times New Roman"/>
          <w:lang w:eastAsia="ja-JP"/>
        </w:rPr>
        <w:t>The s</w:t>
      </w:r>
      <w:r w:rsidR="00B720BE" w:rsidRPr="00290107">
        <w:rPr>
          <w:rFonts w:ascii="Times New Roman" w:hAnsi="Times New Roman"/>
          <w:lang w:eastAsia="ja-JP"/>
        </w:rPr>
        <w:t xml:space="preserve">ize of </w:t>
      </w:r>
      <w:r>
        <w:rPr>
          <w:rFonts w:ascii="Times New Roman" w:hAnsi="Times New Roman"/>
          <w:lang w:eastAsia="ja-JP"/>
        </w:rPr>
        <w:t xml:space="preserve">the </w:t>
      </w:r>
      <w:r w:rsidR="00B720BE" w:rsidRPr="00290107">
        <w:rPr>
          <w:rFonts w:ascii="Times New Roman" w:hAnsi="Times New Roman"/>
          <w:lang w:eastAsia="ja-JP"/>
        </w:rPr>
        <w:t xml:space="preserve">AuNPs </w:t>
      </w:r>
      <w:r w:rsidR="001377B7" w:rsidRPr="00290107">
        <w:rPr>
          <w:rFonts w:ascii="Times New Roman" w:hAnsi="Times New Roman"/>
          <w:lang w:eastAsia="ja-JP"/>
        </w:rPr>
        <w:t xml:space="preserve">used for the Au-nanoprobes </w:t>
      </w:r>
      <w:r w:rsidR="00B720BE" w:rsidRPr="00290107">
        <w:rPr>
          <w:rFonts w:ascii="Times New Roman" w:hAnsi="Times New Roman"/>
          <w:lang w:eastAsia="ja-JP"/>
        </w:rPr>
        <w:t>affec</w:t>
      </w:r>
      <w:r w:rsidR="001554CB">
        <w:rPr>
          <w:rFonts w:ascii="Times New Roman" w:hAnsi="Times New Roman"/>
          <w:lang w:eastAsia="ja-JP"/>
        </w:rPr>
        <w:t>ted</w:t>
      </w:r>
      <w:r w:rsidR="00B720BE" w:rsidRPr="00290107">
        <w:rPr>
          <w:rFonts w:ascii="Times New Roman" w:hAnsi="Times New Roman"/>
          <w:lang w:eastAsia="ja-JP"/>
        </w:rPr>
        <w:t xml:space="preserve"> the assay because larger AuNPs </w:t>
      </w:r>
      <w:r w:rsidR="0011320F">
        <w:rPr>
          <w:rFonts w:ascii="Times New Roman" w:hAnsi="Times New Roman"/>
          <w:lang w:eastAsia="ja-JP"/>
        </w:rPr>
        <w:t>could</w:t>
      </w:r>
      <w:r w:rsidR="00B720BE" w:rsidRPr="00290107">
        <w:rPr>
          <w:rFonts w:ascii="Times New Roman" w:hAnsi="Times New Roman"/>
          <w:lang w:eastAsia="ja-JP"/>
        </w:rPr>
        <w:t xml:space="preserve"> hinder </w:t>
      </w:r>
      <w:r w:rsidR="0011320F">
        <w:rPr>
          <w:rFonts w:ascii="Times New Roman" w:hAnsi="Times New Roman"/>
          <w:lang w:eastAsia="ja-JP"/>
        </w:rPr>
        <w:t>the</w:t>
      </w:r>
      <w:r w:rsidR="00B720BE" w:rsidRPr="00290107">
        <w:rPr>
          <w:rFonts w:ascii="Times New Roman" w:hAnsi="Times New Roman"/>
          <w:lang w:eastAsia="ja-JP"/>
        </w:rPr>
        <w:t xml:space="preserve"> hybridizat</w:t>
      </w:r>
      <w:r w:rsidR="00B720BE" w:rsidRPr="00433582">
        <w:rPr>
          <w:rFonts w:ascii="Times New Roman" w:hAnsi="Times New Roman"/>
          <w:lang w:eastAsia="ja-JP"/>
        </w:rPr>
        <w:t xml:space="preserve">ion of target nucleic acids with capture DNA and/or </w:t>
      </w:r>
      <w:r w:rsidR="0011320F">
        <w:rPr>
          <w:rFonts w:ascii="Times New Roman" w:hAnsi="Times New Roman"/>
          <w:lang w:eastAsia="ja-JP"/>
        </w:rPr>
        <w:t>could</w:t>
      </w:r>
      <w:r w:rsidR="00B720BE" w:rsidRPr="00433582">
        <w:rPr>
          <w:rFonts w:ascii="Times New Roman" w:hAnsi="Times New Roman"/>
          <w:lang w:eastAsia="ja-JP"/>
        </w:rPr>
        <w:t xml:space="preserve"> be aggregated </w:t>
      </w:r>
      <w:r w:rsidR="0011320F">
        <w:rPr>
          <w:rFonts w:ascii="Times New Roman" w:hAnsi="Times New Roman"/>
          <w:lang w:eastAsia="ja-JP"/>
        </w:rPr>
        <w:t xml:space="preserve">more </w:t>
      </w:r>
      <w:r w:rsidR="0011320F" w:rsidRPr="00433582">
        <w:rPr>
          <w:rFonts w:ascii="Times New Roman" w:hAnsi="Times New Roman"/>
          <w:lang w:eastAsia="ja-JP"/>
        </w:rPr>
        <w:t xml:space="preserve">easily </w:t>
      </w:r>
      <w:r w:rsidR="0011320F">
        <w:rPr>
          <w:rFonts w:ascii="Times New Roman" w:hAnsi="Times New Roman"/>
          <w:lang w:eastAsia="ja-JP"/>
        </w:rPr>
        <w:t>compared with</w:t>
      </w:r>
      <w:r w:rsidR="00B720BE" w:rsidRPr="00433582">
        <w:rPr>
          <w:rFonts w:ascii="Times New Roman" w:hAnsi="Times New Roman"/>
          <w:lang w:eastAsia="ja-JP"/>
        </w:rPr>
        <w:t xml:space="preserve"> smaller ones (</w:t>
      </w:r>
      <w:r w:rsidR="00724717">
        <w:rPr>
          <w:rFonts w:ascii="Times New Roman" w:hAnsi="Times New Roman"/>
          <w:lang w:eastAsia="ja-JP"/>
        </w:rPr>
        <w:t>data not shown</w:t>
      </w:r>
      <w:r w:rsidR="00B720BE" w:rsidRPr="00433582">
        <w:rPr>
          <w:rFonts w:ascii="Times New Roman" w:hAnsi="Times New Roman"/>
          <w:lang w:eastAsia="ja-JP"/>
        </w:rPr>
        <w:t>). T</w:t>
      </w:r>
      <w:r w:rsidR="008408AB" w:rsidRPr="00433582">
        <w:rPr>
          <w:rFonts w:ascii="Times New Roman" w:hAnsi="Times New Roman"/>
          <w:lang w:eastAsia="ja-JP"/>
        </w:rPr>
        <w:t xml:space="preserve">he absorbance spectra of </w:t>
      </w:r>
      <w:r w:rsidR="00826182" w:rsidRPr="00433582">
        <w:rPr>
          <w:rFonts w:ascii="Times New Roman" w:hAnsi="Times New Roman"/>
          <w:lang w:eastAsia="ja-JP"/>
        </w:rPr>
        <w:t>th</w:t>
      </w:r>
      <w:r w:rsidR="00B93479" w:rsidRPr="00433582">
        <w:rPr>
          <w:rFonts w:ascii="Times New Roman" w:hAnsi="Times New Roman"/>
          <w:lang w:eastAsia="ja-JP"/>
        </w:rPr>
        <w:t>e</w:t>
      </w:r>
      <w:r w:rsidR="00826182" w:rsidRPr="00433582">
        <w:rPr>
          <w:rFonts w:ascii="Times New Roman" w:hAnsi="Times New Roman"/>
          <w:lang w:eastAsia="ja-JP"/>
        </w:rPr>
        <w:t xml:space="preserve"> POS and </w:t>
      </w:r>
      <w:r w:rsidR="00342226" w:rsidRPr="00433582">
        <w:rPr>
          <w:rFonts w:ascii="Times New Roman" w:hAnsi="Times New Roman"/>
          <w:lang w:eastAsia="ja-JP"/>
        </w:rPr>
        <w:t xml:space="preserve">NEG </w:t>
      </w:r>
      <w:r w:rsidR="00B93479" w:rsidRPr="00433582">
        <w:rPr>
          <w:rFonts w:ascii="Times New Roman" w:hAnsi="Times New Roman"/>
          <w:lang w:eastAsia="ja-JP"/>
        </w:rPr>
        <w:t>samples</w:t>
      </w:r>
      <w:r w:rsidR="00826182" w:rsidRPr="00433582">
        <w:rPr>
          <w:rFonts w:ascii="Times New Roman" w:hAnsi="Times New Roman"/>
          <w:lang w:eastAsia="ja-JP"/>
        </w:rPr>
        <w:t xml:space="preserve"> </w:t>
      </w:r>
      <w:r w:rsidR="00B742BF" w:rsidRPr="00433582">
        <w:rPr>
          <w:rFonts w:ascii="Times New Roman" w:hAnsi="Times New Roman"/>
          <w:lang w:eastAsia="ja-JP"/>
        </w:rPr>
        <w:t>using 5</w:t>
      </w:r>
      <w:r w:rsidR="0011320F">
        <w:rPr>
          <w:rFonts w:ascii="Times New Roman" w:hAnsi="Times New Roman"/>
          <w:lang w:eastAsia="ja-JP"/>
        </w:rPr>
        <w:t> </w:t>
      </w:r>
      <w:r w:rsidR="00B742BF" w:rsidRPr="00433582">
        <w:rPr>
          <w:rFonts w:ascii="Times New Roman" w:hAnsi="Times New Roman"/>
          <w:lang w:eastAsia="ja-JP"/>
        </w:rPr>
        <w:t xml:space="preserve">nm Au-nanoprobes </w:t>
      </w:r>
      <w:r w:rsidR="00B742BF" w:rsidRPr="00290107">
        <w:rPr>
          <w:rFonts w:ascii="Times New Roman" w:hAnsi="Times New Roman"/>
          <w:lang w:eastAsia="ja-JP"/>
        </w:rPr>
        <w:t xml:space="preserve">with </w:t>
      </w:r>
      <w:r w:rsidR="00210472" w:rsidRPr="00290107">
        <w:rPr>
          <w:rFonts w:ascii="Times New Roman" w:hAnsi="Times New Roman"/>
          <w:lang w:eastAsia="ja-JP"/>
        </w:rPr>
        <w:t>c</w:t>
      </w:r>
      <w:r w:rsidR="00B742BF" w:rsidRPr="00290107">
        <w:rPr>
          <w:rFonts w:ascii="Times New Roman" w:hAnsi="Times New Roman"/>
          <w:lang w:eastAsia="ja-JP"/>
        </w:rPr>
        <w:t xml:space="preserve">341F </w:t>
      </w:r>
      <w:r w:rsidR="00B93479" w:rsidRPr="00290107">
        <w:rPr>
          <w:rFonts w:ascii="Times New Roman" w:hAnsi="Times New Roman"/>
          <w:lang w:eastAsia="ja-JP"/>
        </w:rPr>
        <w:t xml:space="preserve">were </w:t>
      </w:r>
      <w:r w:rsidR="004F445B" w:rsidRPr="00290107">
        <w:rPr>
          <w:rFonts w:ascii="Times New Roman" w:hAnsi="Times New Roman"/>
          <w:lang w:eastAsia="ja-JP"/>
        </w:rPr>
        <w:t xml:space="preserve">taken </w:t>
      </w:r>
      <w:r w:rsidR="000511AA" w:rsidRPr="00290107">
        <w:rPr>
          <w:rFonts w:ascii="Times New Roman" w:hAnsi="Times New Roman"/>
          <w:lang w:eastAsia="ja-JP"/>
        </w:rPr>
        <w:t>just after NaCl addition and 30 min later</w:t>
      </w:r>
      <w:r w:rsidR="004231F3" w:rsidRPr="00290107">
        <w:rPr>
          <w:rFonts w:ascii="Times New Roman" w:hAnsi="Times New Roman"/>
          <w:lang w:eastAsia="ja-JP"/>
        </w:rPr>
        <w:t xml:space="preserve"> (</w:t>
      </w:r>
      <w:r w:rsidR="00463BB2" w:rsidRPr="00290107">
        <w:rPr>
          <w:rFonts w:ascii="Times New Roman" w:hAnsi="Times New Roman"/>
          <w:lang w:eastAsia="ja-JP"/>
        </w:rPr>
        <w:t>Figure 4</w:t>
      </w:r>
      <w:r w:rsidR="00073AC3" w:rsidRPr="00290107">
        <w:rPr>
          <w:rFonts w:ascii="Times New Roman" w:hAnsi="Times New Roman"/>
          <w:lang w:eastAsia="ja-JP"/>
        </w:rPr>
        <w:t>A</w:t>
      </w:r>
      <w:r w:rsidR="004231F3" w:rsidRPr="00290107">
        <w:rPr>
          <w:rFonts w:ascii="Times New Roman" w:hAnsi="Times New Roman"/>
          <w:lang w:eastAsia="ja-JP"/>
        </w:rPr>
        <w:t>)</w:t>
      </w:r>
      <w:r w:rsidR="004F445B" w:rsidRPr="00290107">
        <w:rPr>
          <w:rFonts w:ascii="Times New Roman" w:hAnsi="Times New Roman"/>
          <w:lang w:eastAsia="ja-JP"/>
        </w:rPr>
        <w:t xml:space="preserve">. </w:t>
      </w:r>
      <w:r w:rsidR="0011320F">
        <w:rPr>
          <w:rFonts w:ascii="Times New Roman" w:hAnsi="Times New Roman"/>
          <w:lang w:eastAsia="ja-JP"/>
        </w:rPr>
        <w:t>The a</w:t>
      </w:r>
      <w:r w:rsidR="00435AE1" w:rsidRPr="00290107">
        <w:rPr>
          <w:rFonts w:ascii="Times New Roman" w:hAnsi="Times New Roman"/>
          <w:lang w:eastAsia="ja-JP"/>
        </w:rPr>
        <w:t>bsorbance</w:t>
      </w:r>
      <w:r w:rsidR="00C97A70" w:rsidRPr="00290107">
        <w:rPr>
          <w:rFonts w:ascii="Times New Roman" w:hAnsi="Times New Roman"/>
          <w:lang w:eastAsia="ja-JP"/>
        </w:rPr>
        <w:t xml:space="preserve"> spectra</w:t>
      </w:r>
      <w:r w:rsidR="00435AE1" w:rsidRPr="00290107">
        <w:rPr>
          <w:rFonts w:ascii="Times New Roman" w:hAnsi="Times New Roman"/>
          <w:lang w:eastAsia="ja-JP"/>
        </w:rPr>
        <w:t xml:space="preserve"> of the </w:t>
      </w:r>
      <w:r w:rsidR="00EB5480" w:rsidRPr="00290107">
        <w:rPr>
          <w:rFonts w:ascii="Times New Roman" w:hAnsi="Times New Roman"/>
          <w:lang w:eastAsia="ja-JP"/>
        </w:rPr>
        <w:t xml:space="preserve">POS </w:t>
      </w:r>
      <w:r w:rsidR="00C97A70" w:rsidRPr="00290107">
        <w:rPr>
          <w:rFonts w:ascii="Times New Roman" w:hAnsi="Times New Roman"/>
          <w:lang w:eastAsia="ja-JP"/>
        </w:rPr>
        <w:t xml:space="preserve">and NEG </w:t>
      </w:r>
      <w:r w:rsidR="00EB5480" w:rsidRPr="00290107">
        <w:rPr>
          <w:rFonts w:ascii="Times New Roman" w:hAnsi="Times New Roman"/>
          <w:lang w:eastAsia="ja-JP"/>
        </w:rPr>
        <w:t>sample</w:t>
      </w:r>
      <w:r w:rsidR="00C97A70" w:rsidRPr="00290107">
        <w:rPr>
          <w:rFonts w:ascii="Times New Roman" w:hAnsi="Times New Roman"/>
          <w:lang w:eastAsia="ja-JP"/>
        </w:rPr>
        <w:t>s</w:t>
      </w:r>
      <w:r w:rsidR="00435AE1" w:rsidRPr="00290107">
        <w:rPr>
          <w:rFonts w:ascii="Times New Roman" w:hAnsi="Times New Roman"/>
          <w:lang w:eastAsia="ja-JP"/>
        </w:rPr>
        <w:t xml:space="preserve"> showed maximum peak</w:t>
      </w:r>
      <w:r w:rsidR="001554CB">
        <w:rPr>
          <w:rFonts w:ascii="Times New Roman" w:hAnsi="Times New Roman"/>
          <w:lang w:eastAsia="ja-JP"/>
        </w:rPr>
        <w:t>s</w:t>
      </w:r>
      <w:r w:rsidR="006007D0" w:rsidRPr="00290107">
        <w:rPr>
          <w:rFonts w:ascii="Times New Roman" w:hAnsi="Times New Roman"/>
          <w:lang w:eastAsia="ja-JP"/>
        </w:rPr>
        <w:t xml:space="preserve"> at 528</w:t>
      </w:r>
      <w:r w:rsidR="00B22625" w:rsidRPr="00290107">
        <w:rPr>
          <w:rFonts w:ascii="Times New Roman" w:hAnsi="Times New Roman"/>
          <w:lang w:eastAsia="ja-JP"/>
        </w:rPr>
        <w:t xml:space="preserve"> nm</w:t>
      </w:r>
      <w:r w:rsidR="00CF046D" w:rsidRPr="00290107">
        <w:rPr>
          <w:rFonts w:ascii="Times New Roman" w:hAnsi="Times New Roman"/>
          <w:lang w:eastAsia="ja-JP"/>
        </w:rPr>
        <w:t xml:space="preserve"> and 537 nm, respectively</w:t>
      </w:r>
      <w:r w:rsidR="00FD0ED9" w:rsidRPr="00290107">
        <w:rPr>
          <w:rFonts w:ascii="Times New Roman" w:hAnsi="Times New Roman"/>
          <w:lang w:eastAsia="ja-JP"/>
        </w:rPr>
        <w:t>, just after NaCl addition</w:t>
      </w:r>
      <w:r w:rsidR="00CF046D" w:rsidRPr="00290107">
        <w:rPr>
          <w:rFonts w:ascii="Times New Roman" w:hAnsi="Times New Roman"/>
          <w:lang w:eastAsia="ja-JP"/>
        </w:rPr>
        <w:t>.</w:t>
      </w:r>
      <w:r w:rsidR="00C97A70" w:rsidRPr="00290107">
        <w:rPr>
          <w:rFonts w:ascii="Times New Roman" w:hAnsi="Times New Roman"/>
          <w:lang w:eastAsia="ja-JP"/>
        </w:rPr>
        <w:t xml:space="preserve"> </w:t>
      </w:r>
      <w:r w:rsidR="00CF046D" w:rsidRPr="00290107">
        <w:rPr>
          <w:rFonts w:ascii="Times New Roman" w:hAnsi="Times New Roman"/>
          <w:lang w:eastAsia="ja-JP"/>
        </w:rPr>
        <w:t>After 30</w:t>
      </w:r>
      <w:r w:rsidR="001554CB">
        <w:rPr>
          <w:rFonts w:ascii="Times New Roman" w:hAnsi="Times New Roman"/>
          <w:lang w:eastAsia="ja-JP"/>
        </w:rPr>
        <w:t> </w:t>
      </w:r>
      <w:r w:rsidR="00CF046D" w:rsidRPr="00290107">
        <w:rPr>
          <w:rFonts w:ascii="Times New Roman" w:hAnsi="Times New Roman"/>
          <w:lang w:eastAsia="ja-JP"/>
        </w:rPr>
        <w:t>min of NaCl</w:t>
      </w:r>
      <w:r w:rsidR="000C4E9D" w:rsidRPr="00290107">
        <w:rPr>
          <w:rFonts w:ascii="Times New Roman" w:hAnsi="Times New Roman"/>
          <w:lang w:eastAsia="ja-JP"/>
        </w:rPr>
        <w:t xml:space="preserve"> addition</w:t>
      </w:r>
      <w:r w:rsidR="00CF046D" w:rsidRPr="00290107">
        <w:rPr>
          <w:rFonts w:ascii="Times New Roman" w:hAnsi="Times New Roman"/>
          <w:lang w:eastAsia="ja-JP"/>
        </w:rPr>
        <w:t xml:space="preserve">, </w:t>
      </w:r>
      <w:r w:rsidR="00B720BE" w:rsidRPr="00290107">
        <w:rPr>
          <w:rFonts w:ascii="Times New Roman" w:hAnsi="Times New Roman"/>
          <w:lang w:eastAsia="ja-JP"/>
        </w:rPr>
        <w:t xml:space="preserve">the absorbance peaks decreased </w:t>
      </w:r>
      <w:r w:rsidR="00CF046D" w:rsidRPr="00290107">
        <w:rPr>
          <w:rFonts w:ascii="Times New Roman" w:hAnsi="Times New Roman"/>
          <w:lang w:eastAsia="ja-JP"/>
        </w:rPr>
        <w:t>in both samples</w:t>
      </w:r>
      <w:r w:rsidR="0011320F">
        <w:rPr>
          <w:rFonts w:ascii="Times New Roman" w:hAnsi="Times New Roman"/>
          <w:lang w:eastAsia="ja-JP"/>
        </w:rPr>
        <w:t>,</w:t>
      </w:r>
      <w:r w:rsidR="00CF046D" w:rsidRPr="00290107">
        <w:rPr>
          <w:rFonts w:ascii="Times New Roman" w:hAnsi="Times New Roman"/>
          <w:lang w:eastAsia="ja-JP"/>
        </w:rPr>
        <w:t xml:space="preserve"> but </w:t>
      </w:r>
      <w:r w:rsidR="00B720BE" w:rsidRPr="00290107">
        <w:rPr>
          <w:rFonts w:ascii="Times New Roman" w:hAnsi="Times New Roman"/>
          <w:lang w:eastAsia="ja-JP"/>
        </w:rPr>
        <w:t xml:space="preserve">more significant </w:t>
      </w:r>
      <w:proofErr w:type="gramStart"/>
      <w:r w:rsidR="00B720BE" w:rsidRPr="00290107">
        <w:rPr>
          <w:rFonts w:ascii="Times New Roman" w:hAnsi="Times New Roman"/>
          <w:lang w:eastAsia="ja-JP"/>
        </w:rPr>
        <w:t>red-shift</w:t>
      </w:r>
      <w:proofErr w:type="gramEnd"/>
      <w:r w:rsidR="00B720BE" w:rsidRPr="00290107">
        <w:rPr>
          <w:rFonts w:ascii="Times New Roman" w:hAnsi="Times New Roman"/>
          <w:lang w:eastAsia="ja-JP"/>
        </w:rPr>
        <w:t xml:space="preserve"> </w:t>
      </w:r>
      <w:r w:rsidR="000A20B2" w:rsidRPr="00290107">
        <w:rPr>
          <w:rFonts w:ascii="Times New Roman" w:hAnsi="Times New Roman"/>
          <w:lang w:eastAsia="ja-JP"/>
        </w:rPr>
        <w:t xml:space="preserve">and peak drop </w:t>
      </w:r>
      <w:r w:rsidR="00285466" w:rsidRPr="00290107">
        <w:rPr>
          <w:rFonts w:ascii="Times New Roman" w:hAnsi="Times New Roman"/>
          <w:lang w:eastAsia="ja-JP"/>
        </w:rPr>
        <w:t>were</w:t>
      </w:r>
      <w:r w:rsidR="00B720BE" w:rsidRPr="00290107">
        <w:rPr>
          <w:rFonts w:ascii="Times New Roman" w:hAnsi="Times New Roman"/>
          <w:lang w:eastAsia="ja-JP"/>
        </w:rPr>
        <w:t xml:space="preserve"> found </w:t>
      </w:r>
      <w:r w:rsidR="00CF046D" w:rsidRPr="00290107">
        <w:rPr>
          <w:rFonts w:ascii="Times New Roman" w:hAnsi="Times New Roman"/>
          <w:lang w:eastAsia="ja-JP"/>
        </w:rPr>
        <w:t xml:space="preserve">in the NEG sample. The A620/A522 of the samples just after NaCl addition and 30 min later were calculated </w:t>
      </w:r>
      <w:r w:rsidR="0011320F">
        <w:rPr>
          <w:rFonts w:ascii="Times New Roman" w:hAnsi="Times New Roman"/>
          <w:lang w:eastAsia="ja-JP"/>
        </w:rPr>
        <w:t>a</w:t>
      </w:r>
      <w:r w:rsidR="001554CB">
        <w:rPr>
          <w:rFonts w:ascii="Times New Roman" w:hAnsi="Times New Roman"/>
          <w:lang w:eastAsia="ja-JP"/>
        </w:rPr>
        <w:t>s</w:t>
      </w:r>
      <w:r w:rsidR="00CF046D" w:rsidRPr="00290107">
        <w:rPr>
          <w:rFonts w:ascii="Times New Roman" w:hAnsi="Times New Roman"/>
          <w:lang w:eastAsia="ja-JP"/>
        </w:rPr>
        <w:t xml:space="preserve"> 0.34 and 0.35 for the POS sample and 0.49 and 0.56 for the NEG sample, respectively (see Table</w:t>
      </w:r>
      <w:r w:rsidR="00A05C2A" w:rsidRPr="00290107">
        <w:rPr>
          <w:rFonts w:ascii="Times New Roman" w:hAnsi="Times New Roman"/>
          <w:lang w:eastAsia="ja-JP"/>
        </w:rPr>
        <w:t xml:space="preserve"> 2</w:t>
      </w:r>
      <w:r w:rsidR="00CF046D" w:rsidRPr="00290107">
        <w:rPr>
          <w:rFonts w:ascii="Times New Roman" w:hAnsi="Times New Roman"/>
          <w:lang w:eastAsia="ja-JP"/>
        </w:rPr>
        <w:t xml:space="preserve">). </w:t>
      </w:r>
      <w:r w:rsidR="00CC2EFB" w:rsidRPr="00290107">
        <w:rPr>
          <w:rFonts w:ascii="Times New Roman" w:hAnsi="Times New Roman"/>
          <w:lang w:eastAsia="ja-JP"/>
        </w:rPr>
        <w:t xml:space="preserve">The </w:t>
      </w:r>
      <w:proofErr w:type="gramStart"/>
      <w:r w:rsidR="00CC2EFB" w:rsidRPr="00290107">
        <w:rPr>
          <w:rFonts w:ascii="Times New Roman" w:hAnsi="Times New Roman"/>
          <w:lang w:eastAsia="ja-JP"/>
        </w:rPr>
        <w:t>red-shift</w:t>
      </w:r>
      <w:proofErr w:type="gramEnd"/>
      <w:r w:rsidR="0011320F">
        <w:rPr>
          <w:rFonts w:ascii="Times New Roman" w:hAnsi="Times New Roman"/>
          <w:lang w:eastAsia="ja-JP"/>
        </w:rPr>
        <w:t>,</w:t>
      </w:r>
      <w:r w:rsidR="00CC2EFB" w:rsidRPr="00290107">
        <w:rPr>
          <w:rFonts w:ascii="Times New Roman" w:hAnsi="Times New Roman"/>
          <w:lang w:eastAsia="ja-JP"/>
        </w:rPr>
        <w:t xml:space="preserve"> which occurred in the NEG sample but not in the POS sample</w:t>
      </w:r>
      <w:r w:rsidR="0011320F">
        <w:rPr>
          <w:rFonts w:ascii="Times New Roman" w:hAnsi="Times New Roman"/>
          <w:lang w:eastAsia="ja-JP"/>
        </w:rPr>
        <w:t>,</w:t>
      </w:r>
      <w:r w:rsidR="00CC2EFB" w:rsidRPr="00290107">
        <w:rPr>
          <w:rFonts w:ascii="Times New Roman" w:hAnsi="Times New Roman"/>
          <w:lang w:eastAsia="ja-JP"/>
        </w:rPr>
        <w:t xml:space="preserve"> was </w:t>
      </w:r>
      <w:r w:rsidR="00CF046D" w:rsidRPr="00290107">
        <w:rPr>
          <w:rFonts w:ascii="Times New Roman" w:hAnsi="Times New Roman"/>
          <w:lang w:eastAsia="ja-JP"/>
        </w:rPr>
        <w:t>visualized with the naked eye</w:t>
      </w:r>
      <w:r w:rsidR="00CC2EFB" w:rsidRPr="00290107">
        <w:rPr>
          <w:rFonts w:ascii="Times New Roman" w:hAnsi="Times New Roman"/>
          <w:lang w:eastAsia="ja-JP"/>
        </w:rPr>
        <w:t xml:space="preserve"> as </w:t>
      </w:r>
      <w:r w:rsidR="00033A7B">
        <w:rPr>
          <w:rFonts w:ascii="Times New Roman" w:hAnsi="Times New Roman"/>
          <w:lang w:eastAsia="ja-JP"/>
        </w:rPr>
        <w:t xml:space="preserve">a </w:t>
      </w:r>
      <w:r w:rsidR="00CF046D" w:rsidRPr="00290107">
        <w:rPr>
          <w:rFonts w:ascii="Times New Roman" w:hAnsi="Times New Roman"/>
          <w:lang w:eastAsia="ja-JP"/>
        </w:rPr>
        <w:t>red to dark</w:t>
      </w:r>
      <w:r w:rsidR="0011320F">
        <w:rPr>
          <w:rFonts w:ascii="Times New Roman" w:hAnsi="Times New Roman"/>
          <w:lang w:eastAsia="ja-JP"/>
        </w:rPr>
        <w:t>-</w:t>
      </w:r>
      <w:r w:rsidR="00CF046D" w:rsidRPr="00290107">
        <w:rPr>
          <w:rFonts w:ascii="Times New Roman" w:hAnsi="Times New Roman"/>
          <w:lang w:eastAsia="ja-JP"/>
        </w:rPr>
        <w:t>purple color change</w:t>
      </w:r>
      <w:r w:rsidR="00575819" w:rsidRPr="00290107">
        <w:rPr>
          <w:rFonts w:ascii="Times New Roman" w:hAnsi="Times New Roman"/>
          <w:lang w:eastAsia="ja-JP"/>
        </w:rPr>
        <w:t xml:space="preserve"> only</w:t>
      </w:r>
      <w:r w:rsidR="00CF046D" w:rsidRPr="00290107">
        <w:rPr>
          <w:rFonts w:ascii="Times New Roman" w:hAnsi="Times New Roman"/>
          <w:lang w:eastAsia="ja-JP"/>
        </w:rPr>
        <w:t xml:space="preserve"> </w:t>
      </w:r>
      <w:r w:rsidR="00575819" w:rsidRPr="00290107">
        <w:rPr>
          <w:rFonts w:ascii="Times New Roman" w:hAnsi="Times New Roman"/>
          <w:lang w:eastAsia="ja-JP"/>
        </w:rPr>
        <w:t xml:space="preserve">in the NEG sample </w:t>
      </w:r>
      <w:r w:rsidR="00CF046D" w:rsidRPr="00290107">
        <w:rPr>
          <w:rFonts w:ascii="Times New Roman" w:hAnsi="Times New Roman"/>
          <w:lang w:eastAsia="ja-JP"/>
        </w:rPr>
        <w:t>(</w:t>
      </w:r>
      <w:r w:rsidR="00B742BF" w:rsidRPr="00290107">
        <w:rPr>
          <w:rFonts w:ascii="Times New Roman" w:hAnsi="Times New Roman"/>
          <w:lang w:eastAsia="ja-JP"/>
        </w:rPr>
        <w:t xml:space="preserve">Figure </w:t>
      </w:r>
      <w:r w:rsidR="00DB77D3" w:rsidRPr="00290107">
        <w:rPr>
          <w:rFonts w:ascii="Times New Roman" w:hAnsi="Times New Roman"/>
          <w:lang w:eastAsia="ja-JP"/>
        </w:rPr>
        <w:t>4</w:t>
      </w:r>
      <w:r w:rsidR="00CF046D" w:rsidRPr="00290107">
        <w:rPr>
          <w:rFonts w:ascii="Times New Roman" w:hAnsi="Times New Roman"/>
          <w:lang w:eastAsia="ja-JP"/>
        </w:rPr>
        <w:t>B).</w:t>
      </w:r>
    </w:p>
    <w:p w14:paraId="019E977E" w14:textId="77777777" w:rsidR="00E24665" w:rsidRPr="00290107" w:rsidRDefault="00E24665" w:rsidP="007C11F8">
      <w:pPr>
        <w:pStyle w:val="Style1"/>
        <w:autoSpaceDE w:val="0"/>
        <w:autoSpaceDN w:val="0"/>
        <w:adjustRightInd w:val="0"/>
        <w:spacing w:after="0"/>
        <w:ind w:firstLine="720"/>
        <w:contextualSpacing/>
        <w:rPr>
          <w:rFonts w:ascii="Times New Roman" w:hAnsi="Times New Roman"/>
          <w:lang w:eastAsia="ja-JP"/>
        </w:rPr>
      </w:pPr>
    </w:p>
    <w:p w14:paraId="6E49840F" w14:textId="65910B0E" w:rsidR="00470F6B" w:rsidRPr="00290107" w:rsidRDefault="001C1B71" w:rsidP="00DF6942">
      <w:pPr>
        <w:pStyle w:val="Style1"/>
        <w:spacing w:after="0"/>
        <w:contextualSpacing/>
        <w:rPr>
          <w:rFonts w:ascii="Times New Roman" w:hAnsi="Times New Roman"/>
          <w:lang w:eastAsia="ja-JP"/>
        </w:rPr>
      </w:pPr>
      <w:r w:rsidRPr="00324C5B">
        <w:rPr>
          <w:rFonts w:ascii="Times New Roman" w:hAnsi="Times New Roman"/>
          <w:noProof/>
          <w:lang w:eastAsia="ja-JP"/>
        </w:rPr>
        <mc:AlternateContent>
          <mc:Choice Requires="wps">
            <w:drawing>
              <wp:anchor distT="0" distB="0" distL="114300" distR="114300" simplePos="0" relativeHeight="251659264" behindDoc="0" locked="0" layoutInCell="1" allowOverlap="1" wp14:anchorId="5388AD5C" wp14:editId="3D6F974F">
                <wp:simplePos x="0" y="0"/>
                <wp:positionH relativeFrom="column">
                  <wp:posOffset>3258397</wp:posOffset>
                </wp:positionH>
                <wp:positionV relativeFrom="paragraph">
                  <wp:posOffset>67310</wp:posOffset>
                </wp:positionV>
                <wp:extent cx="2547620" cy="2757382"/>
                <wp:effectExtent l="0" t="0" r="0" b="11430"/>
                <wp:wrapNone/>
                <wp:docPr id="6" name="テキスト 18"/>
                <wp:cNvGraphicFramePr/>
                <a:graphic xmlns:a="http://schemas.openxmlformats.org/drawingml/2006/main">
                  <a:graphicData uri="http://schemas.microsoft.com/office/word/2010/wordprocessingShape">
                    <wps:wsp>
                      <wps:cNvSpPr txBox="1"/>
                      <wps:spPr>
                        <a:xfrm>
                          <a:off x="0" y="0"/>
                          <a:ext cx="2547620" cy="2757382"/>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3423E8" w14:textId="77777777" w:rsidR="005F5920" w:rsidRDefault="005F5920" w:rsidP="00314F5D">
                            <w:pPr>
                              <w:adjustRightInd w:val="0"/>
                              <w:snapToGrid w:val="0"/>
                              <w:spacing w:after="0"/>
                              <w:jc w:val="left"/>
                              <w:rPr>
                                <w:rFonts w:ascii="Arial" w:hAnsi="Arial" w:cs="Arial"/>
                                <w:sz w:val="38"/>
                                <w:szCs w:val="38"/>
                              </w:rPr>
                            </w:pPr>
                            <w:r w:rsidRPr="009600D4">
                              <w:rPr>
                                <w:rFonts w:ascii="Arial" w:hAnsi="Arial" w:cs="Arial"/>
                                <w:sz w:val="38"/>
                                <w:szCs w:val="38"/>
                              </w:rPr>
                              <w:t>B</w:t>
                            </w:r>
                          </w:p>
                          <w:p w14:paraId="20523D5F" w14:textId="77777777" w:rsidR="005F5920" w:rsidRPr="009600D4" w:rsidRDefault="005F5920" w:rsidP="00314F5D">
                            <w:pPr>
                              <w:adjustRightInd w:val="0"/>
                              <w:snapToGrid w:val="0"/>
                              <w:spacing w:after="0"/>
                              <w:jc w:val="left"/>
                              <w:rPr>
                                <w:rFonts w:ascii="Arial" w:hAnsi="Arial" w:cs="Arial"/>
                                <w:sz w:val="38"/>
                                <w:szCs w:val="38"/>
                              </w:rPr>
                            </w:pPr>
                            <w:r>
                              <w:rPr>
                                <w:noProof/>
                                <w:lang w:eastAsia="ja-JP"/>
                              </w:rPr>
                              <w:drawing>
                                <wp:inline distT="0" distB="0" distL="0" distR="0" wp14:anchorId="0F4125E0" wp14:editId="5156CCEE">
                                  <wp:extent cx="2194560" cy="2245566"/>
                                  <wp:effectExtent l="0" t="0" r="0" b="0"/>
                                  <wp:docPr id="8" name="図 92" descr="屋内, シャワー, ホワイト, 仕切り が含まれている画像&#10;&#10;自動的に生成された説明">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EDDB0B-8D27-4DEC-A738-416FFEDDA416}"/>
                                      </a:ext>
                                    </a:extLst>
                                  </wp:docPr>
                                  <wp:cNvGraphicFramePr/>
                                  <a:graphic xmlns:a="http://schemas.openxmlformats.org/drawingml/2006/main">
                                    <a:graphicData uri="http://schemas.openxmlformats.org/drawingml/2006/picture">
                                      <pic:pic xmlns:pic="http://schemas.openxmlformats.org/drawingml/2006/picture">
                                        <pic:nvPicPr>
                                          <pic:cNvPr id="93" name="図 92" descr="屋内, シャワー, ホワイト, 仕切り が含まれている画像&#10;&#10;自動的に生成された説明">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EDDB0B-8D27-4DEC-A738-416FFEDDA416}"/>
                                              </a:ext>
                                            </a:extLst>
                                          </pic:cNvPr>
                                          <pic:cNvPicPr/>
                                        </pic:nvPicPr>
                                        <pic:blipFill rotWithShape="1">
                                          <a:blip r:embed="rId12">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l="3518"/>
                                          <a:stretch/>
                                        </pic:blipFill>
                                        <pic:spPr>
                                          <a:xfrm>
                                            <a:off x="0" y="0"/>
                                            <a:ext cx="2230471" cy="22823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テキスト 18" o:spid="_x0000_s1026" type="#_x0000_t202" style="position:absolute;margin-left:256.55pt;margin-top:5.3pt;width:200.6pt;height:2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" filled="f" stroked="f">
                <v:textbox>
                  <w:txbxContent>
                    <w:p w14:paraId="393423E8" w14:textId="77777777" w:rsidR="005F5920" w:rsidRDefault="005F5920" w:rsidP="00314F5D">
                      <w:pPr>
                        <w:adjustRightInd w:val="0"/>
                        <w:snapToGrid w:val="0"/>
                        <w:spacing w:after="0"/>
                        <w:jc w:val="left"/>
                        <w:rPr>
                          <w:rFonts w:ascii="Arial" w:hAnsi="Arial" w:cs="Arial"/>
                          <w:sz w:val="38"/>
                          <w:szCs w:val="38"/>
                        </w:rPr>
                      </w:pPr>
                      <w:r w:rsidRPr="009600D4">
                        <w:rPr>
                          <w:rFonts w:ascii="Arial" w:hAnsi="Arial" w:cs="Arial"/>
                          <w:sz w:val="38"/>
                          <w:szCs w:val="38"/>
                        </w:rPr>
                        <w:t>B</w:t>
                      </w:r>
                    </w:p>
                    <w:p w14:paraId="20523D5F" w14:textId="77777777" w:rsidR="005F5920" w:rsidRPr="009600D4" w:rsidRDefault="005F5920" w:rsidP="00314F5D">
                      <w:pPr>
                        <w:adjustRightInd w:val="0"/>
                        <w:snapToGrid w:val="0"/>
                        <w:spacing w:after="0"/>
                        <w:jc w:val="left"/>
                        <w:rPr>
                          <w:rFonts w:ascii="Arial" w:hAnsi="Arial" w:cs="Arial"/>
                          <w:sz w:val="38"/>
                          <w:szCs w:val="38"/>
                        </w:rPr>
                      </w:pPr>
                      <w:r>
                        <w:rPr>
                          <w:noProof/>
                          <w:lang w:eastAsia="ja-JP"/>
                        </w:rPr>
                        <w:drawing>
                          <wp:inline distT="0" distB="0" distL="0" distR="0" wp14:anchorId="0F4125E0" wp14:editId="5156CCEE">
                            <wp:extent cx="2194560" cy="2245566"/>
                            <wp:effectExtent l="0" t="0" r="0" b="0"/>
                            <wp:docPr id="8" name="図 92" descr="屋内, シャワー, ホワイト, 仕切り が含まれている画像&#10;&#10;自動的に生成された説明">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EDDB0B-8D27-4DEC-A738-416FFEDDA416}"/>
                                </a:ext>
                              </a:extLst>
                            </wp:docPr>
                            <wp:cNvGraphicFramePr/>
                            <a:graphic xmlns:a="http://schemas.openxmlformats.org/drawingml/2006/main">
                              <a:graphicData uri="http://schemas.openxmlformats.org/drawingml/2006/picture">
                                <pic:pic xmlns:pic="http://schemas.openxmlformats.org/drawingml/2006/picture">
                                  <pic:nvPicPr>
                                    <pic:cNvPr id="93" name="図 92" descr="屋内, シャワー, ホワイト, 仕切り が含まれている画像&#10;&#10;自動的に生成された説明">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EDDB0B-8D27-4DEC-A738-416FFEDDA416}"/>
                                        </a:ext>
                                      </a:extLst>
                                    </pic:cNvPr>
                                    <pic:cNvPicPr/>
                                  </pic:nvPicPr>
                                  <pic:blipFill rotWithShape="1">
                                    <a:blip r:embed="rId12">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l="3518"/>
                                    <a:stretch/>
                                  </pic:blipFill>
                                  <pic:spPr>
                                    <a:xfrm>
                                      <a:off x="0" y="0"/>
                                      <a:ext cx="2230471" cy="2282311"/>
                                    </a:xfrm>
                                    <a:prstGeom prst="rect">
                                      <a:avLst/>
                                    </a:prstGeom>
                                  </pic:spPr>
                                </pic:pic>
                              </a:graphicData>
                            </a:graphic>
                          </wp:inline>
                        </w:drawing>
                      </w:r>
                    </w:p>
                  </w:txbxContent>
                </v:textbox>
              </v:shape>
            </w:pict>
          </mc:Fallback>
        </mc:AlternateContent>
      </w:r>
      <w:r w:rsidR="000845F4">
        <w:rPr>
          <w:rFonts w:ascii="Times New Roman" w:hAnsi="Times New Roman"/>
          <w:noProof/>
          <w:lang w:eastAsia="ja-JP"/>
        </w:rPr>
        <w:drawing>
          <wp:inline distT="0" distB="0" distL="0" distR="0" wp14:anchorId="600D0784" wp14:editId="5212E1E3">
            <wp:extent cx="3240000" cy="3129231"/>
            <wp:effectExtent l="0" t="0" r="11430" b="0"/>
            <wp:docPr id="14" name="図 14" descr="Macintosh HD:Users:satouhisashi:Dropbox:03 研究:01 執筆中:0 paper-based analytical devices:中島 No1:Submission:Figure:04 191116 5_F_AB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touhisashi:Dropbox:03 研究:01 執筆中:0 paper-based analytical devices:中島 No1:Submission:Figure:04 191116 5_F_AB_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3129231"/>
                    </a:xfrm>
                    <a:prstGeom prst="rect">
                      <a:avLst/>
                    </a:prstGeom>
                    <a:noFill/>
                    <a:ln>
                      <a:noFill/>
                    </a:ln>
                  </pic:spPr>
                </pic:pic>
              </a:graphicData>
            </a:graphic>
          </wp:inline>
        </w:drawing>
      </w:r>
    </w:p>
    <w:p w14:paraId="63F4953A" w14:textId="6F5C3125" w:rsidR="00C333AF" w:rsidRDefault="00B742BF" w:rsidP="00C333AF">
      <w:pPr>
        <w:pStyle w:val="Style1"/>
        <w:spacing w:after="0"/>
        <w:contextualSpacing/>
        <w:rPr>
          <w:rFonts w:ascii="Times New Roman" w:hAnsi="Times New Roman"/>
          <w:lang w:eastAsia="ja-JP"/>
        </w:rPr>
      </w:pPr>
      <w:r w:rsidRPr="00290107">
        <w:rPr>
          <w:rFonts w:ascii="Times New Roman" w:hAnsi="Times New Roman"/>
          <w:lang w:eastAsia="ja-JP"/>
        </w:rPr>
        <w:lastRenderedPageBreak/>
        <w:t xml:space="preserve">Figure </w:t>
      </w:r>
      <w:r w:rsidR="00ED3945" w:rsidRPr="00290107">
        <w:rPr>
          <w:rFonts w:ascii="Times New Roman" w:hAnsi="Times New Roman"/>
          <w:lang w:eastAsia="ja-JP"/>
        </w:rPr>
        <w:t>4</w:t>
      </w:r>
      <w:r w:rsidR="008E44CF" w:rsidRPr="00290107">
        <w:rPr>
          <w:rFonts w:ascii="Times New Roman" w:hAnsi="Times New Roman"/>
          <w:lang w:eastAsia="ja-JP"/>
        </w:rPr>
        <w:t xml:space="preserve">. </w:t>
      </w:r>
      <w:r w:rsidR="003F47FD" w:rsidRPr="00290107">
        <w:rPr>
          <w:rFonts w:ascii="Times New Roman" w:hAnsi="Times New Roman"/>
          <w:lang w:eastAsia="ja-JP"/>
        </w:rPr>
        <w:t xml:space="preserve">(A) </w:t>
      </w:r>
      <w:r w:rsidR="00BE7A60">
        <w:rPr>
          <w:rFonts w:ascii="Times New Roman" w:hAnsi="Times New Roman"/>
          <w:lang w:eastAsia="ja-JP"/>
        </w:rPr>
        <w:t>A</w:t>
      </w:r>
      <w:r w:rsidR="008E44CF" w:rsidRPr="00290107">
        <w:rPr>
          <w:rFonts w:ascii="Times New Roman" w:hAnsi="Times New Roman"/>
          <w:lang w:eastAsia="ja-JP"/>
        </w:rPr>
        <w:t xml:space="preserve">bsorbance spectra of the POS </w:t>
      </w:r>
      <w:r w:rsidR="005A2E86" w:rsidRPr="00290107">
        <w:rPr>
          <w:rFonts w:ascii="Times New Roman" w:hAnsi="Times New Roman"/>
          <w:lang w:eastAsia="ja-JP"/>
        </w:rPr>
        <w:t xml:space="preserve">(black lines) </w:t>
      </w:r>
      <w:r w:rsidR="008E44CF" w:rsidRPr="00290107">
        <w:rPr>
          <w:rFonts w:ascii="Times New Roman" w:hAnsi="Times New Roman"/>
          <w:lang w:eastAsia="ja-JP"/>
        </w:rPr>
        <w:t xml:space="preserve">and NEG </w:t>
      </w:r>
      <w:r w:rsidR="005A2E86" w:rsidRPr="00290107">
        <w:rPr>
          <w:rFonts w:ascii="Times New Roman" w:hAnsi="Times New Roman"/>
          <w:lang w:eastAsia="ja-JP"/>
        </w:rPr>
        <w:t>(</w:t>
      </w:r>
      <w:r w:rsidR="00325E6C" w:rsidRPr="00290107">
        <w:rPr>
          <w:rFonts w:ascii="Times New Roman" w:hAnsi="Times New Roman"/>
          <w:lang w:eastAsia="ja-JP"/>
        </w:rPr>
        <w:t>gray</w:t>
      </w:r>
      <w:r w:rsidR="005A2E86" w:rsidRPr="00290107">
        <w:rPr>
          <w:rFonts w:ascii="Times New Roman" w:hAnsi="Times New Roman"/>
          <w:lang w:eastAsia="ja-JP"/>
        </w:rPr>
        <w:t xml:space="preserve"> lines) </w:t>
      </w:r>
      <w:r w:rsidR="008E44CF" w:rsidRPr="00290107">
        <w:rPr>
          <w:rFonts w:ascii="Times New Roman" w:hAnsi="Times New Roman"/>
          <w:lang w:eastAsia="ja-JP"/>
        </w:rPr>
        <w:t>samples using 5</w:t>
      </w:r>
      <w:r w:rsidR="0011320F">
        <w:rPr>
          <w:rFonts w:ascii="Times New Roman" w:hAnsi="Times New Roman"/>
          <w:lang w:eastAsia="ja-JP"/>
        </w:rPr>
        <w:t> </w:t>
      </w:r>
      <w:r w:rsidR="008E44CF" w:rsidRPr="00290107">
        <w:rPr>
          <w:rFonts w:ascii="Times New Roman" w:hAnsi="Times New Roman"/>
          <w:lang w:eastAsia="ja-JP"/>
        </w:rPr>
        <w:t xml:space="preserve">nm Au-nanoprobes with </w:t>
      </w:r>
      <w:r w:rsidR="00210472" w:rsidRPr="00290107">
        <w:rPr>
          <w:rFonts w:ascii="Times New Roman" w:hAnsi="Times New Roman"/>
          <w:lang w:eastAsia="ja-JP"/>
        </w:rPr>
        <w:t>c</w:t>
      </w:r>
      <w:r w:rsidR="008E44CF" w:rsidRPr="00290107">
        <w:rPr>
          <w:rFonts w:ascii="Times New Roman" w:hAnsi="Times New Roman"/>
          <w:lang w:eastAsia="ja-JP"/>
        </w:rPr>
        <w:t>341</w:t>
      </w:r>
      <w:r w:rsidR="008E44CF" w:rsidRPr="00433582">
        <w:rPr>
          <w:rFonts w:ascii="Times New Roman" w:hAnsi="Times New Roman"/>
          <w:lang w:eastAsia="ja-JP"/>
        </w:rPr>
        <w:t xml:space="preserve">F just after NaCl addition </w:t>
      </w:r>
      <w:r w:rsidR="005A2E86" w:rsidRPr="00433582">
        <w:rPr>
          <w:rFonts w:ascii="Times New Roman" w:hAnsi="Times New Roman"/>
          <w:lang w:eastAsia="ja-JP"/>
        </w:rPr>
        <w:t>(solid lines) and 30 min later (dashed lines)</w:t>
      </w:r>
      <w:r w:rsidR="003F47FD" w:rsidRPr="00433582">
        <w:rPr>
          <w:rFonts w:ascii="Times New Roman" w:hAnsi="Times New Roman"/>
          <w:lang w:eastAsia="ja-JP"/>
        </w:rPr>
        <w:t xml:space="preserve">. (B) </w:t>
      </w:r>
      <w:r w:rsidR="001554CB">
        <w:rPr>
          <w:rFonts w:ascii="Times New Roman" w:hAnsi="Times New Roman"/>
          <w:lang w:eastAsia="ja-JP"/>
        </w:rPr>
        <w:t>P</w:t>
      </w:r>
      <w:r w:rsidR="00C333AF" w:rsidRPr="00433582">
        <w:rPr>
          <w:rFonts w:ascii="Times New Roman" w:hAnsi="Times New Roman"/>
          <w:lang w:eastAsia="ja-JP"/>
        </w:rPr>
        <w:t xml:space="preserve">hotograph of the </w:t>
      </w:r>
      <w:r w:rsidR="00484E2E" w:rsidRPr="00433582">
        <w:rPr>
          <w:rFonts w:ascii="Times New Roman" w:hAnsi="Times New Roman"/>
          <w:lang w:eastAsia="ja-JP"/>
        </w:rPr>
        <w:t xml:space="preserve">POS (left) and NEG (right) samples at 30 min after NaCl addition shown in Figure </w:t>
      </w:r>
      <w:r w:rsidR="00DB77D3">
        <w:rPr>
          <w:rFonts w:ascii="Times New Roman" w:hAnsi="Times New Roman"/>
          <w:lang w:eastAsia="ja-JP"/>
        </w:rPr>
        <w:t>4</w:t>
      </w:r>
      <w:r w:rsidR="00484E2E" w:rsidRPr="00433582">
        <w:rPr>
          <w:rFonts w:ascii="Times New Roman" w:hAnsi="Times New Roman"/>
          <w:lang w:eastAsia="ja-JP"/>
        </w:rPr>
        <w:t>A.</w:t>
      </w:r>
    </w:p>
    <w:p w14:paraId="63202C27" w14:textId="77777777" w:rsidR="00E24665" w:rsidRPr="00433582" w:rsidRDefault="00E24665" w:rsidP="00C333AF">
      <w:pPr>
        <w:pStyle w:val="Style1"/>
        <w:spacing w:after="0"/>
        <w:contextualSpacing/>
        <w:rPr>
          <w:rFonts w:ascii="Times New Roman" w:hAnsi="Times New Roman"/>
          <w:lang w:eastAsia="ja-JP"/>
        </w:rPr>
      </w:pPr>
    </w:p>
    <w:p w14:paraId="6A5731E3" w14:textId="205BC04A" w:rsidR="00342713" w:rsidRPr="00290107" w:rsidRDefault="001554CB" w:rsidP="007C11F8">
      <w:pPr>
        <w:pStyle w:val="Style1"/>
        <w:autoSpaceDE w:val="0"/>
        <w:autoSpaceDN w:val="0"/>
        <w:adjustRightInd w:val="0"/>
        <w:spacing w:after="0"/>
        <w:ind w:firstLine="720"/>
        <w:contextualSpacing/>
        <w:rPr>
          <w:rFonts w:ascii="Times New Roman" w:hAnsi="Times New Roman"/>
          <w:lang w:eastAsia="ja-JP"/>
        </w:rPr>
      </w:pPr>
      <w:r w:rsidRPr="00433582">
        <w:rPr>
          <w:rFonts w:ascii="Times New Roman" w:hAnsi="Times New Roman"/>
          <w:lang w:eastAsia="ja-JP"/>
        </w:rPr>
        <w:t>Similarly</w:t>
      </w:r>
      <w:r w:rsidR="00CF046D" w:rsidRPr="00433582">
        <w:rPr>
          <w:rFonts w:ascii="Times New Roman" w:hAnsi="Times New Roman"/>
          <w:lang w:eastAsia="ja-JP"/>
        </w:rPr>
        <w:t xml:space="preserve">, </w:t>
      </w:r>
      <w:r w:rsidR="00D51B5A" w:rsidRPr="00290107">
        <w:rPr>
          <w:rFonts w:ascii="Times New Roman" w:hAnsi="Times New Roman"/>
          <w:lang w:eastAsia="ja-JP"/>
        </w:rPr>
        <w:t xml:space="preserve">we calculated </w:t>
      </w:r>
      <w:r w:rsidR="004E5A08" w:rsidRPr="00433582">
        <w:rPr>
          <w:rFonts w:ascii="Times New Roman" w:hAnsi="Times New Roman"/>
          <w:lang w:eastAsia="ja-JP"/>
        </w:rPr>
        <w:t>t</w:t>
      </w:r>
      <w:r w:rsidR="00FE5E2F" w:rsidRPr="00433582">
        <w:rPr>
          <w:rFonts w:ascii="Times New Roman" w:hAnsi="Times New Roman"/>
          <w:lang w:eastAsia="ja-JP"/>
        </w:rPr>
        <w:t>he A620/A</w:t>
      </w:r>
      <w:r w:rsidR="00FE5E2F" w:rsidRPr="00290107">
        <w:rPr>
          <w:rFonts w:ascii="Times New Roman" w:hAnsi="Times New Roman"/>
          <w:lang w:eastAsia="ja-JP"/>
        </w:rPr>
        <w:t>522 of</w:t>
      </w:r>
      <w:r w:rsidR="00134E14" w:rsidRPr="00290107">
        <w:rPr>
          <w:rFonts w:ascii="Times New Roman" w:hAnsi="Times New Roman"/>
          <w:lang w:eastAsia="ja-JP"/>
        </w:rPr>
        <w:t xml:space="preserve"> 5 nm and 30 nm Au-nanoprobes with </w:t>
      </w:r>
      <w:r w:rsidR="00210472" w:rsidRPr="00290107">
        <w:rPr>
          <w:rFonts w:ascii="Times New Roman" w:hAnsi="Times New Roman"/>
          <w:lang w:eastAsia="ja-JP"/>
        </w:rPr>
        <w:t>c</w:t>
      </w:r>
      <w:r w:rsidR="00134E14" w:rsidRPr="00290107">
        <w:rPr>
          <w:rFonts w:ascii="Times New Roman" w:hAnsi="Times New Roman"/>
          <w:lang w:eastAsia="ja-JP"/>
        </w:rPr>
        <w:t>341F and 805R</w:t>
      </w:r>
      <w:r w:rsidR="00C953F4" w:rsidRPr="00290107">
        <w:rPr>
          <w:rFonts w:ascii="Times New Roman" w:hAnsi="Times New Roman"/>
          <w:lang w:eastAsia="ja-JP"/>
        </w:rPr>
        <w:t xml:space="preserve"> applied to</w:t>
      </w:r>
      <w:r w:rsidR="00134E14" w:rsidRPr="00290107">
        <w:rPr>
          <w:rFonts w:ascii="Times New Roman" w:hAnsi="Times New Roman"/>
          <w:lang w:eastAsia="ja-JP"/>
        </w:rPr>
        <w:t xml:space="preserve"> </w:t>
      </w:r>
      <w:r w:rsidR="00BE7A60">
        <w:rPr>
          <w:rFonts w:ascii="Times New Roman" w:hAnsi="Times New Roman"/>
          <w:lang w:eastAsia="ja-JP"/>
        </w:rPr>
        <w:t xml:space="preserve">the </w:t>
      </w:r>
      <w:r w:rsidR="00FE5E2F" w:rsidRPr="00290107">
        <w:rPr>
          <w:rFonts w:ascii="Times New Roman" w:hAnsi="Times New Roman"/>
          <w:lang w:eastAsia="ja-JP"/>
        </w:rPr>
        <w:t>three types of samples (POS, NEG</w:t>
      </w:r>
      <w:r w:rsidR="00D51B5A">
        <w:rPr>
          <w:rFonts w:ascii="Times New Roman" w:hAnsi="Times New Roman"/>
          <w:lang w:eastAsia="ja-JP"/>
        </w:rPr>
        <w:t>,</w:t>
      </w:r>
      <w:r w:rsidR="00FE5E2F" w:rsidRPr="00290107">
        <w:rPr>
          <w:rFonts w:ascii="Times New Roman" w:hAnsi="Times New Roman"/>
          <w:lang w:eastAsia="ja-JP"/>
        </w:rPr>
        <w:t xml:space="preserve"> and T48) just after NaCl addition and 30 min later, </w:t>
      </w:r>
      <w:r w:rsidRPr="00290107">
        <w:rPr>
          <w:rFonts w:ascii="Times New Roman" w:hAnsi="Times New Roman"/>
          <w:lang w:eastAsia="ja-JP"/>
        </w:rPr>
        <w:t>a</w:t>
      </w:r>
      <w:r>
        <w:rPr>
          <w:rFonts w:ascii="Times New Roman" w:hAnsi="Times New Roman"/>
          <w:lang w:eastAsia="ja-JP"/>
        </w:rPr>
        <w:t>s well as</w:t>
      </w:r>
      <w:r w:rsidR="00FE5E2F" w:rsidRPr="00290107">
        <w:rPr>
          <w:rFonts w:ascii="Times New Roman" w:hAnsi="Times New Roman"/>
          <w:lang w:eastAsia="ja-JP"/>
        </w:rPr>
        <w:t xml:space="preserve"> </w:t>
      </w:r>
      <w:r w:rsidR="005D4B48" w:rsidRPr="00290107">
        <w:rPr>
          <w:rFonts w:ascii="Times New Roman" w:hAnsi="Times New Roman"/>
          <w:lang w:eastAsia="ja-JP"/>
        </w:rPr>
        <w:t>the</w:t>
      </w:r>
      <w:r w:rsidR="00FE5E2F" w:rsidRPr="00290107">
        <w:rPr>
          <w:rFonts w:ascii="Times New Roman" w:hAnsi="Times New Roman"/>
          <w:lang w:eastAsia="ja-JP"/>
        </w:rPr>
        <w:t xml:space="preserve"> differences</w:t>
      </w:r>
      <w:r w:rsidR="00887185" w:rsidRPr="00290107">
        <w:rPr>
          <w:rFonts w:ascii="Times New Roman" w:hAnsi="Times New Roman"/>
          <w:lang w:eastAsia="ja-JP"/>
        </w:rPr>
        <w:t xml:space="preserve"> </w:t>
      </w:r>
      <w:r w:rsidR="00BE7A60">
        <w:rPr>
          <w:rFonts w:ascii="Times New Roman" w:hAnsi="Times New Roman"/>
          <w:lang w:eastAsia="ja-JP"/>
        </w:rPr>
        <w:t>after</w:t>
      </w:r>
      <w:r w:rsidR="005D4B48" w:rsidRPr="00290107">
        <w:rPr>
          <w:rFonts w:ascii="Times New Roman" w:hAnsi="Times New Roman"/>
          <w:lang w:eastAsia="ja-JP"/>
        </w:rPr>
        <w:t xml:space="preserve"> incubation </w:t>
      </w:r>
      <w:r>
        <w:rPr>
          <w:rFonts w:ascii="Times New Roman" w:hAnsi="Times New Roman"/>
          <w:lang w:eastAsia="ja-JP"/>
        </w:rPr>
        <w:t xml:space="preserve">of </w:t>
      </w:r>
      <w:r w:rsidR="005D4B48" w:rsidRPr="00290107">
        <w:rPr>
          <w:rFonts w:ascii="Times New Roman" w:hAnsi="Times New Roman"/>
          <w:lang w:eastAsia="ja-JP"/>
        </w:rPr>
        <w:t>30</w:t>
      </w:r>
      <w:r>
        <w:rPr>
          <w:rFonts w:ascii="Times New Roman" w:hAnsi="Times New Roman"/>
          <w:lang w:eastAsia="ja-JP"/>
        </w:rPr>
        <w:t xml:space="preserve"> </w:t>
      </w:r>
      <w:r w:rsidR="005D4B48" w:rsidRPr="00290107">
        <w:rPr>
          <w:rFonts w:ascii="Times New Roman" w:hAnsi="Times New Roman"/>
          <w:lang w:eastAsia="ja-JP"/>
        </w:rPr>
        <w:t xml:space="preserve">min </w:t>
      </w:r>
      <w:r w:rsidR="00FE5E2F" w:rsidRPr="00290107">
        <w:rPr>
          <w:rFonts w:ascii="Times New Roman" w:hAnsi="Times New Roman"/>
          <w:lang w:eastAsia="ja-JP"/>
        </w:rPr>
        <w:t>(</w:t>
      </w:r>
      <w:r w:rsidR="00A05C2A" w:rsidRPr="00290107">
        <w:rPr>
          <w:rFonts w:ascii="Times New Roman" w:hAnsi="Times New Roman"/>
          <w:lang w:eastAsia="ja-JP"/>
        </w:rPr>
        <w:t>Table</w:t>
      </w:r>
      <w:r w:rsidR="00D51B5A">
        <w:rPr>
          <w:rFonts w:ascii="Times New Roman" w:hAnsi="Times New Roman"/>
          <w:lang w:eastAsia="ja-JP"/>
        </w:rPr>
        <w:t> </w:t>
      </w:r>
      <w:r w:rsidR="00A05C2A" w:rsidRPr="00290107">
        <w:rPr>
          <w:rFonts w:ascii="Times New Roman" w:hAnsi="Times New Roman"/>
          <w:lang w:eastAsia="ja-JP"/>
        </w:rPr>
        <w:t>2</w:t>
      </w:r>
      <w:r w:rsidR="00FE5E2F" w:rsidRPr="00290107">
        <w:rPr>
          <w:rFonts w:ascii="Times New Roman" w:hAnsi="Times New Roman"/>
          <w:lang w:eastAsia="ja-JP"/>
        </w:rPr>
        <w:t>).</w:t>
      </w:r>
      <w:r w:rsidR="001D4AA5" w:rsidRPr="00290107">
        <w:rPr>
          <w:rFonts w:ascii="Times New Roman" w:hAnsi="Times New Roman"/>
          <w:lang w:eastAsia="ja-JP"/>
        </w:rPr>
        <w:t xml:space="preserve"> </w:t>
      </w:r>
      <w:r w:rsidR="00977283" w:rsidRPr="00290107">
        <w:rPr>
          <w:rFonts w:ascii="Times New Roman" w:hAnsi="Times New Roman"/>
          <w:lang w:eastAsia="ja-JP"/>
        </w:rPr>
        <w:t>When 5</w:t>
      </w:r>
      <w:r>
        <w:rPr>
          <w:rFonts w:ascii="Times New Roman" w:hAnsi="Times New Roman"/>
          <w:lang w:eastAsia="ja-JP"/>
        </w:rPr>
        <w:t> </w:t>
      </w:r>
      <w:r w:rsidR="00977283" w:rsidRPr="00290107">
        <w:rPr>
          <w:rFonts w:ascii="Times New Roman" w:hAnsi="Times New Roman"/>
          <w:lang w:eastAsia="ja-JP"/>
        </w:rPr>
        <w:t xml:space="preserve">nm Au-nanoprobes were used, </w:t>
      </w:r>
      <w:r w:rsidR="00F15708" w:rsidRPr="00290107">
        <w:rPr>
          <w:rFonts w:ascii="Times New Roman" w:hAnsi="Times New Roman"/>
          <w:lang w:eastAsia="ja-JP"/>
        </w:rPr>
        <w:t xml:space="preserve">the </w:t>
      </w:r>
      <w:r w:rsidR="00464D7D" w:rsidRPr="00290107">
        <w:rPr>
          <w:rFonts w:ascii="Times New Roman" w:hAnsi="Times New Roman"/>
          <w:lang w:eastAsia="ja-JP"/>
        </w:rPr>
        <w:t xml:space="preserve">A620/A522 at 0 h were almost the same </w:t>
      </w:r>
      <w:r w:rsidR="00D16013" w:rsidRPr="00290107">
        <w:rPr>
          <w:rFonts w:ascii="Times New Roman" w:hAnsi="Times New Roman"/>
          <w:lang w:eastAsia="ja-JP"/>
        </w:rPr>
        <w:t>(</w:t>
      </w:r>
      <w:r w:rsidR="00134E14" w:rsidRPr="00290107">
        <w:rPr>
          <w:rFonts w:ascii="Times New Roman" w:hAnsi="Times New Roman"/>
          <w:lang w:eastAsia="ja-JP"/>
        </w:rPr>
        <w:t xml:space="preserve">between </w:t>
      </w:r>
      <w:r w:rsidR="00D16013" w:rsidRPr="00290107">
        <w:rPr>
          <w:rFonts w:ascii="Times New Roman" w:hAnsi="Times New Roman"/>
          <w:lang w:eastAsia="ja-JP"/>
        </w:rPr>
        <w:t xml:space="preserve">0.34 </w:t>
      </w:r>
      <w:r w:rsidR="00134E14" w:rsidRPr="00290107">
        <w:rPr>
          <w:rFonts w:ascii="Times New Roman" w:hAnsi="Times New Roman"/>
          <w:lang w:eastAsia="ja-JP"/>
        </w:rPr>
        <w:t>and</w:t>
      </w:r>
      <w:r w:rsidR="00D16013" w:rsidRPr="00290107">
        <w:rPr>
          <w:rFonts w:ascii="Times New Roman" w:hAnsi="Times New Roman"/>
          <w:lang w:eastAsia="ja-JP"/>
        </w:rPr>
        <w:t xml:space="preserve"> 0.36)</w:t>
      </w:r>
      <w:r w:rsidR="00BE7A60">
        <w:rPr>
          <w:rFonts w:ascii="Times New Roman" w:hAnsi="Times New Roman"/>
          <w:lang w:eastAsia="ja-JP"/>
        </w:rPr>
        <w:t>,</w:t>
      </w:r>
      <w:r w:rsidR="00D16013" w:rsidRPr="00290107">
        <w:rPr>
          <w:rFonts w:ascii="Times New Roman" w:hAnsi="Times New Roman"/>
          <w:lang w:eastAsia="ja-JP"/>
        </w:rPr>
        <w:t xml:space="preserve"> </w:t>
      </w:r>
      <w:r w:rsidR="0013769F" w:rsidRPr="00290107">
        <w:rPr>
          <w:rFonts w:ascii="Times New Roman" w:hAnsi="Times New Roman"/>
          <w:lang w:eastAsia="ja-JP"/>
        </w:rPr>
        <w:t xml:space="preserve">regardless </w:t>
      </w:r>
      <w:r w:rsidR="002025BC" w:rsidRPr="00290107">
        <w:rPr>
          <w:rFonts w:ascii="Times New Roman" w:hAnsi="Times New Roman"/>
          <w:lang w:eastAsia="ja-JP"/>
        </w:rPr>
        <w:t xml:space="preserve">of </w:t>
      </w:r>
      <w:r w:rsidR="001F46F5" w:rsidRPr="00290107">
        <w:rPr>
          <w:rFonts w:ascii="Times New Roman" w:hAnsi="Times New Roman"/>
          <w:lang w:eastAsia="ja-JP"/>
        </w:rPr>
        <w:t xml:space="preserve">the </w:t>
      </w:r>
      <w:r w:rsidR="004D1301" w:rsidRPr="00290107">
        <w:rPr>
          <w:rFonts w:ascii="Times New Roman" w:hAnsi="Times New Roman"/>
          <w:lang w:eastAsia="ja-JP"/>
        </w:rPr>
        <w:t>assay</w:t>
      </w:r>
      <w:r w:rsidR="00134E14" w:rsidRPr="00290107">
        <w:rPr>
          <w:rFonts w:ascii="Times New Roman" w:hAnsi="Times New Roman"/>
          <w:lang w:eastAsia="ja-JP"/>
        </w:rPr>
        <w:t xml:space="preserve"> </w:t>
      </w:r>
      <w:r w:rsidR="001F46F5" w:rsidRPr="00290107">
        <w:rPr>
          <w:rFonts w:ascii="Times New Roman" w:hAnsi="Times New Roman"/>
          <w:lang w:eastAsia="ja-JP"/>
        </w:rPr>
        <w:t>condition</w:t>
      </w:r>
      <w:r w:rsidR="0022411F" w:rsidRPr="00290107">
        <w:rPr>
          <w:rFonts w:ascii="Times New Roman" w:hAnsi="Times New Roman"/>
          <w:lang w:eastAsia="ja-JP"/>
        </w:rPr>
        <w:t>s</w:t>
      </w:r>
      <w:r w:rsidR="001F46F5" w:rsidRPr="00290107">
        <w:rPr>
          <w:rFonts w:ascii="Times New Roman" w:hAnsi="Times New Roman"/>
          <w:lang w:eastAsia="ja-JP"/>
        </w:rPr>
        <w:t xml:space="preserve"> (i.e., choice </w:t>
      </w:r>
      <w:r w:rsidR="008A5AE1" w:rsidRPr="00290107">
        <w:rPr>
          <w:rFonts w:ascii="Times New Roman" w:hAnsi="Times New Roman"/>
          <w:lang w:eastAsia="ja-JP"/>
        </w:rPr>
        <w:t>of the Au-nanopro</w:t>
      </w:r>
      <w:r w:rsidR="00784A89" w:rsidRPr="00290107">
        <w:rPr>
          <w:rFonts w:ascii="Times New Roman" w:hAnsi="Times New Roman"/>
          <w:lang w:eastAsia="ja-JP"/>
        </w:rPr>
        <w:t>bes</w:t>
      </w:r>
      <w:r w:rsidR="001F46F5" w:rsidRPr="00290107">
        <w:rPr>
          <w:rFonts w:ascii="Times New Roman" w:hAnsi="Times New Roman"/>
          <w:lang w:eastAsia="ja-JP"/>
        </w:rPr>
        <w:t>)</w:t>
      </w:r>
      <w:r w:rsidR="00784A89" w:rsidRPr="00290107">
        <w:rPr>
          <w:rFonts w:ascii="Times New Roman" w:hAnsi="Times New Roman"/>
          <w:lang w:eastAsia="ja-JP"/>
        </w:rPr>
        <w:t xml:space="preserve">. </w:t>
      </w:r>
      <w:r w:rsidR="00B054F6" w:rsidRPr="00290107">
        <w:rPr>
          <w:rFonts w:ascii="Times New Roman" w:hAnsi="Times New Roman"/>
          <w:lang w:eastAsia="ja-JP"/>
        </w:rPr>
        <w:t>When individually using 5</w:t>
      </w:r>
      <w:r w:rsidR="00BE7A60">
        <w:rPr>
          <w:rFonts w:ascii="Times New Roman" w:hAnsi="Times New Roman"/>
          <w:lang w:eastAsia="ja-JP"/>
        </w:rPr>
        <w:t> </w:t>
      </w:r>
      <w:r w:rsidR="00B054F6" w:rsidRPr="00290107">
        <w:rPr>
          <w:rFonts w:ascii="Times New Roman" w:hAnsi="Times New Roman"/>
          <w:lang w:eastAsia="ja-JP"/>
        </w:rPr>
        <w:t xml:space="preserve">nm Au-nanoprobes with </w:t>
      </w:r>
      <w:r w:rsidR="00210472" w:rsidRPr="00290107">
        <w:rPr>
          <w:rFonts w:ascii="Times New Roman" w:hAnsi="Times New Roman"/>
          <w:lang w:eastAsia="ja-JP"/>
        </w:rPr>
        <w:t>c</w:t>
      </w:r>
      <w:r w:rsidR="00B054F6" w:rsidRPr="00290107">
        <w:rPr>
          <w:rFonts w:ascii="Times New Roman" w:hAnsi="Times New Roman"/>
          <w:lang w:eastAsia="ja-JP"/>
        </w:rPr>
        <w:t>341F and 805R in the POS samples, t</w:t>
      </w:r>
      <w:r w:rsidR="00933644" w:rsidRPr="00290107">
        <w:rPr>
          <w:rFonts w:ascii="Times New Roman" w:hAnsi="Times New Roman"/>
          <w:lang w:eastAsia="ja-JP"/>
        </w:rPr>
        <w:t>he differences</w:t>
      </w:r>
      <w:r w:rsidR="00916837" w:rsidRPr="00290107">
        <w:rPr>
          <w:rFonts w:ascii="Times New Roman" w:hAnsi="Times New Roman"/>
          <w:lang w:eastAsia="ja-JP"/>
        </w:rPr>
        <w:t xml:space="preserve"> for 30</w:t>
      </w:r>
      <w:r>
        <w:rPr>
          <w:rFonts w:ascii="Times New Roman" w:hAnsi="Times New Roman"/>
          <w:lang w:eastAsia="ja-JP"/>
        </w:rPr>
        <w:t xml:space="preserve"> </w:t>
      </w:r>
      <w:r w:rsidR="00916837" w:rsidRPr="00290107">
        <w:rPr>
          <w:rFonts w:ascii="Times New Roman" w:hAnsi="Times New Roman"/>
          <w:lang w:eastAsia="ja-JP"/>
        </w:rPr>
        <w:t xml:space="preserve">min </w:t>
      </w:r>
      <w:r w:rsidR="00435D0F" w:rsidRPr="00290107">
        <w:rPr>
          <w:rFonts w:ascii="Times New Roman" w:hAnsi="Times New Roman"/>
          <w:lang w:eastAsia="ja-JP"/>
        </w:rPr>
        <w:t xml:space="preserve">were </w:t>
      </w:r>
      <w:r w:rsidR="00D51B5A">
        <w:rPr>
          <w:rFonts w:ascii="Times New Roman" w:hAnsi="Times New Roman"/>
          <w:lang w:eastAsia="ja-JP"/>
        </w:rPr>
        <w:t>extremely</w:t>
      </w:r>
      <w:r w:rsidR="00435D0F" w:rsidRPr="00290107">
        <w:rPr>
          <w:rFonts w:ascii="Times New Roman" w:hAnsi="Times New Roman"/>
          <w:lang w:eastAsia="ja-JP"/>
        </w:rPr>
        <w:t xml:space="preserve"> low (0.01 and 0.02, respectively)</w:t>
      </w:r>
      <w:r w:rsidR="00D51B5A">
        <w:rPr>
          <w:rFonts w:ascii="Times New Roman" w:hAnsi="Times New Roman"/>
          <w:lang w:eastAsia="ja-JP"/>
        </w:rPr>
        <w:t>,</w:t>
      </w:r>
      <w:r w:rsidR="00435D0F" w:rsidRPr="00290107">
        <w:rPr>
          <w:rFonts w:ascii="Times New Roman" w:hAnsi="Times New Roman"/>
          <w:lang w:eastAsia="ja-JP"/>
        </w:rPr>
        <w:t xml:space="preserve"> </w:t>
      </w:r>
      <w:r w:rsidR="00D51B5A" w:rsidRPr="00290107">
        <w:rPr>
          <w:rFonts w:ascii="Times New Roman" w:hAnsi="Times New Roman"/>
          <w:lang w:eastAsia="ja-JP"/>
        </w:rPr>
        <w:t>wh</w:t>
      </w:r>
      <w:r w:rsidR="00D51B5A">
        <w:rPr>
          <w:rFonts w:ascii="Times New Roman" w:hAnsi="Times New Roman"/>
          <w:lang w:eastAsia="ja-JP"/>
        </w:rPr>
        <w:t>ereas</w:t>
      </w:r>
      <w:r w:rsidR="00D51B5A" w:rsidRPr="00290107">
        <w:rPr>
          <w:rFonts w:ascii="Times New Roman" w:hAnsi="Times New Roman"/>
          <w:lang w:eastAsia="ja-JP"/>
        </w:rPr>
        <w:t xml:space="preserve"> </w:t>
      </w:r>
      <w:r w:rsidR="00D51B5A">
        <w:rPr>
          <w:rFonts w:ascii="Times New Roman" w:hAnsi="Times New Roman"/>
          <w:lang w:eastAsia="ja-JP"/>
        </w:rPr>
        <w:t xml:space="preserve">they </w:t>
      </w:r>
      <w:r w:rsidR="00C2119E" w:rsidRPr="00290107">
        <w:rPr>
          <w:rFonts w:ascii="Times New Roman" w:hAnsi="Times New Roman"/>
          <w:lang w:eastAsia="ja-JP"/>
        </w:rPr>
        <w:t>w</w:t>
      </w:r>
      <w:r w:rsidR="00D51B5A">
        <w:rPr>
          <w:rFonts w:ascii="Times New Roman" w:hAnsi="Times New Roman"/>
          <w:lang w:eastAsia="ja-JP"/>
        </w:rPr>
        <w:t>ere</w:t>
      </w:r>
      <w:r w:rsidR="00C2119E" w:rsidRPr="00290107">
        <w:rPr>
          <w:rFonts w:ascii="Times New Roman" w:hAnsi="Times New Roman"/>
          <w:lang w:eastAsia="ja-JP"/>
        </w:rPr>
        <w:t xml:space="preserve"> </w:t>
      </w:r>
      <w:r w:rsidR="00D51B5A">
        <w:rPr>
          <w:rFonts w:ascii="Times New Roman" w:hAnsi="Times New Roman"/>
          <w:lang w:eastAsia="ja-JP"/>
        </w:rPr>
        <w:t>substantial</w:t>
      </w:r>
      <w:r w:rsidR="00573E88" w:rsidRPr="00290107">
        <w:rPr>
          <w:rFonts w:ascii="Times New Roman" w:hAnsi="Times New Roman"/>
          <w:lang w:eastAsia="ja-JP"/>
        </w:rPr>
        <w:t xml:space="preserve"> </w:t>
      </w:r>
      <w:r w:rsidR="00420636" w:rsidRPr="00290107">
        <w:rPr>
          <w:rFonts w:ascii="Times New Roman" w:hAnsi="Times New Roman"/>
          <w:lang w:eastAsia="ja-JP"/>
        </w:rPr>
        <w:t>(0.06)</w:t>
      </w:r>
      <w:r w:rsidR="002E04D2" w:rsidRPr="00290107">
        <w:rPr>
          <w:rFonts w:ascii="Times New Roman" w:hAnsi="Times New Roman"/>
          <w:lang w:eastAsia="ja-JP"/>
        </w:rPr>
        <w:t xml:space="preserve"> </w:t>
      </w:r>
      <w:r w:rsidR="00916837" w:rsidRPr="00290107">
        <w:rPr>
          <w:rFonts w:ascii="Times New Roman" w:hAnsi="Times New Roman"/>
          <w:lang w:eastAsia="ja-JP"/>
        </w:rPr>
        <w:t xml:space="preserve">in the </w:t>
      </w:r>
      <w:r w:rsidR="00435D0F" w:rsidRPr="00290107">
        <w:rPr>
          <w:rFonts w:ascii="Times New Roman" w:hAnsi="Times New Roman"/>
          <w:lang w:eastAsia="ja-JP"/>
        </w:rPr>
        <w:t xml:space="preserve">dual-use of Au-nanoprobes. </w:t>
      </w:r>
      <w:r w:rsidR="00733872" w:rsidRPr="00290107">
        <w:rPr>
          <w:rFonts w:ascii="Times New Roman" w:hAnsi="Times New Roman"/>
          <w:lang w:eastAsia="ja-JP"/>
        </w:rPr>
        <w:t>In the NEG samples</w:t>
      </w:r>
      <w:r w:rsidR="00D51B5A">
        <w:rPr>
          <w:rFonts w:ascii="Times New Roman" w:hAnsi="Times New Roman"/>
          <w:lang w:eastAsia="ja-JP"/>
        </w:rPr>
        <w:t>,</w:t>
      </w:r>
      <w:r w:rsidR="00351391" w:rsidRPr="00290107">
        <w:rPr>
          <w:rFonts w:ascii="Times New Roman" w:hAnsi="Times New Roman"/>
          <w:lang w:eastAsia="ja-JP"/>
        </w:rPr>
        <w:t xml:space="preserve"> </w:t>
      </w:r>
      <w:r w:rsidR="00C14DFE" w:rsidRPr="00290107">
        <w:rPr>
          <w:rFonts w:ascii="Times New Roman" w:hAnsi="Times New Roman"/>
          <w:lang w:eastAsia="ja-JP"/>
        </w:rPr>
        <w:t xml:space="preserve">the </w:t>
      </w:r>
      <w:r w:rsidR="00351391" w:rsidRPr="00290107">
        <w:rPr>
          <w:rFonts w:ascii="Times New Roman" w:hAnsi="Times New Roman"/>
          <w:lang w:eastAsia="ja-JP"/>
        </w:rPr>
        <w:t>difference</w:t>
      </w:r>
      <w:r w:rsidR="00792616" w:rsidRPr="00290107">
        <w:rPr>
          <w:rFonts w:ascii="Times New Roman" w:hAnsi="Times New Roman"/>
          <w:lang w:eastAsia="ja-JP"/>
        </w:rPr>
        <w:t xml:space="preserve"> </w:t>
      </w:r>
      <w:r w:rsidR="00BE7A60">
        <w:rPr>
          <w:rFonts w:ascii="Times New Roman" w:hAnsi="Times New Roman"/>
          <w:lang w:eastAsia="ja-JP"/>
        </w:rPr>
        <w:t>after</w:t>
      </w:r>
      <w:r w:rsidR="00BE7A60" w:rsidRPr="00290107">
        <w:rPr>
          <w:rFonts w:ascii="Times New Roman" w:hAnsi="Times New Roman"/>
          <w:lang w:eastAsia="ja-JP"/>
        </w:rPr>
        <w:t xml:space="preserve"> </w:t>
      </w:r>
      <w:r w:rsidR="00DE1C86" w:rsidRPr="00290107">
        <w:rPr>
          <w:rFonts w:ascii="Times New Roman" w:hAnsi="Times New Roman"/>
          <w:lang w:eastAsia="ja-JP"/>
        </w:rPr>
        <w:t>incubation</w:t>
      </w:r>
      <w:r w:rsidR="00626D55" w:rsidRPr="00290107">
        <w:rPr>
          <w:rFonts w:ascii="Times New Roman" w:hAnsi="Times New Roman"/>
          <w:lang w:eastAsia="ja-JP"/>
        </w:rPr>
        <w:t xml:space="preserve"> </w:t>
      </w:r>
      <w:r w:rsidR="00DE1C86">
        <w:rPr>
          <w:rFonts w:ascii="Times New Roman" w:hAnsi="Times New Roman"/>
          <w:lang w:eastAsia="ja-JP"/>
        </w:rPr>
        <w:t>of</w:t>
      </w:r>
      <w:r w:rsidR="00626D55" w:rsidRPr="00290107">
        <w:rPr>
          <w:rFonts w:ascii="Times New Roman" w:hAnsi="Times New Roman"/>
          <w:lang w:eastAsia="ja-JP"/>
        </w:rPr>
        <w:t xml:space="preserve"> 30</w:t>
      </w:r>
      <w:r>
        <w:rPr>
          <w:rFonts w:ascii="Times New Roman" w:hAnsi="Times New Roman"/>
          <w:lang w:eastAsia="ja-JP"/>
        </w:rPr>
        <w:t xml:space="preserve"> </w:t>
      </w:r>
      <w:r w:rsidR="00626D55" w:rsidRPr="00290107">
        <w:rPr>
          <w:rFonts w:ascii="Times New Roman" w:hAnsi="Times New Roman"/>
          <w:lang w:eastAsia="ja-JP"/>
        </w:rPr>
        <w:t xml:space="preserve">min </w:t>
      </w:r>
      <w:r w:rsidR="00934762" w:rsidRPr="00290107">
        <w:rPr>
          <w:rFonts w:ascii="Times New Roman" w:hAnsi="Times New Roman"/>
          <w:lang w:eastAsia="ja-JP"/>
        </w:rPr>
        <w:t>was</w:t>
      </w:r>
      <w:r w:rsidR="004F05DD" w:rsidRPr="00290107">
        <w:rPr>
          <w:rFonts w:ascii="Times New Roman" w:hAnsi="Times New Roman"/>
          <w:lang w:eastAsia="ja-JP"/>
        </w:rPr>
        <w:t xml:space="preserve"> greater than</w:t>
      </w:r>
      <w:r w:rsidR="0079724B" w:rsidRPr="00290107">
        <w:rPr>
          <w:rFonts w:ascii="Times New Roman" w:hAnsi="Times New Roman"/>
          <w:lang w:eastAsia="ja-JP"/>
        </w:rPr>
        <w:t xml:space="preserve"> </w:t>
      </w:r>
      <w:r w:rsidR="00BE7A60">
        <w:rPr>
          <w:rFonts w:ascii="Times New Roman" w:hAnsi="Times New Roman"/>
          <w:lang w:eastAsia="ja-JP"/>
        </w:rPr>
        <w:t xml:space="preserve">was </w:t>
      </w:r>
      <w:r w:rsidR="00934762" w:rsidRPr="00290107">
        <w:rPr>
          <w:rFonts w:ascii="Times New Roman" w:hAnsi="Times New Roman"/>
          <w:lang w:eastAsia="ja-JP"/>
        </w:rPr>
        <w:t>that</w:t>
      </w:r>
      <w:r w:rsidR="004F05DD" w:rsidRPr="00290107">
        <w:rPr>
          <w:rFonts w:ascii="Times New Roman" w:hAnsi="Times New Roman"/>
          <w:lang w:eastAsia="ja-JP"/>
        </w:rPr>
        <w:t xml:space="preserve"> </w:t>
      </w:r>
      <w:r w:rsidR="00B565AE" w:rsidRPr="00290107">
        <w:rPr>
          <w:rFonts w:ascii="Times New Roman" w:hAnsi="Times New Roman"/>
          <w:lang w:eastAsia="ja-JP"/>
        </w:rPr>
        <w:t>of the POS sample</w:t>
      </w:r>
      <w:r w:rsidR="00152AA1" w:rsidRPr="00290107">
        <w:rPr>
          <w:rFonts w:ascii="Times New Roman" w:hAnsi="Times New Roman"/>
          <w:lang w:eastAsia="ja-JP"/>
        </w:rPr>
        <w:t xml:space="preserve"> under </w:t>
      </w:r>
      <w:r w:rsidR="007A7172" w:rsidRPr="00290107">
        <w:rPr>
          <w:rFonts w:ascii="Times New Roman" w:hAnsi="Times New Roman"/>
          <w:lang w:eastAsia="ja-JP"/>
        </w:rPr>
        <w:t xml:space="preserve">each of </w:t>
      </w:r>
      <w:r w:rsidR="00DE1C86">
        <w:rPr>
          <w:rFonts w:ascii="Times New Roman" w:hAnsi="Times New Roman"/>
          <w:lang w:eastAsia="ja-JP"/>
        </w:rPr>
        <w:t xml:space="preserve">the </w:t>
      </w:r>
      <w:r w:rsidR="00152AA1" w:rsidRPr="00290107">
        <w:rPr>
          <w:rFonts w:ascii="Times New Roman" w:hAnsi="Times New Roman"/>
          <w:lang w:eastAsia="ja-JP"/>
        </w:rPr>
        <w:t xml:space="preserve">three </w:t>
      </w:r>
      <w:r w:rsidR="00626D55" w:rsidRPr="00290107">
        <w:rPr>
          <w:rFonts w:ascii="Times New Roman" w:hAnsi="Times New Roman"/>
          <w:lang w:eastAsia="ja-JP"/>
        </w:rPr>
        <w:t>assay</w:t>
      </w:r>
      <w:r w:rsidR="00152AA1" w:rsidRPr="00290107">
        <w:rPr>
          <w:rFonts w:ascii="Times New Roman" w:hAnsi="Times New Roman"/>
          <w:lang w:eastAsia="ja-JP"/>
        </w:rPr>
        <w:t xml:space="preserve"> conditions</w:t>
      </w:r>
      <w:r w:rsidR="00BF1558" w:rsidRPr="00290107">
        <w:rPr>
          <w:rFonts w:ascii="Times New Roman" w:hAnsi="Times New Roman"/>
          <w:lang w:eastAsia="ja-JP"/>
        </w:rPr>
        <w:t>.</w:t>
      </w:r>
      <w:r w:rsidR="00087749" w:rsidRPr="00290107">
        <w:rPr>
          <w:rFonts w:ascii="Times New Roman" w:hAnsi="Times New Roman"/>
          <w:lang w:eastAsia="ja-JP"/>
        </w:rPr>
        <w:t xml:space="preserve"> </w:t>
      </w:r>
      <w:r w:rsidR="007F3156" w:rsidRPr="00290107">
        <w:rPr>
          <w:rFonts w:ascii="Times New Roman" w:hAnsi="Times New Roman"/>
          <w:lang w:eastAsia="ja-JP"/>
        </w:rPr>
        <w:t>In the assay of T48, t</w:t>
      </w:r>
      <w:r w:rsidR="00D11439" w:rsidRPr="00290107">
        <w:rPr>
          <w:rFonts w:ascii="Times New Roman" w:hAnsi="Times New Roman"/>
          <w:lang w:eastAsia="ja-JP"/>
        </w:rPr>
        <w:t xml:space="preserve">he differences </w:t>
      </w:r>
      <w:r w:rsidR="00BE7A60">
        <w:rPr>
          <w:rFonts w:ascii="Times New Roman" w:hAnsi="Times New Roman"/>
          <w:lang w:eastAsia="ja-JP"/>
        </w:rPr>
        <w:t>after</w:t>
      </w:r>
      <w:r w:rsidR="00BE7A60" w:rsidRPr="00290107">
        <w:rPr>
          <w:rFonts w:ascii="Times New Roman" w:hAnsi="Times New Roman"/>
          <w:lang w:eastAsia="ja-JP"/>
        </w:rPr>
        <w:t xml:space="preserve"> </w:t>
      </w:r>
      <w:r w:rsidR="00DE1C86" w:rsidRPr="00290107">
        <w:rPr>
          <w:rFonts w:ascii="Times New Roman" w:hAnsi="Times New Roman"/>
          <w:lang w:eastAsia="ja-JP"/>
        </w:rPr>
        <w:t xml:space="preserve">incubation </w:t>
      </w:r>
      <w:r w:rsidR="00DE1C86">
        <w:rPr>
          <w:rFonts w:ascii="Times New Roman" w:hAnsi="Times New Roman"/>
          <w:lang w:eastAsia="ja-JP"/>
        </w:rPr>
        <w:t>of</w:t>
      </w:r>
      <w:r w:rsidR="007F3156" w:rsidRPr="00290107">
        <w:rPr>
          <w:rFonts w:ascii="Times New Roman" w:hAnsi="Times New Roman"/>
          <w:lang w:eastAsia="ja-JP"/>
        </w:rPr>
        <w:t xml:space="preserve"> 30</w:t>
      </w:r>
      <w:r w:rsidR="00DE1C86">
        <w:rPr>
          <w:rFonts w:ascii="Times New Roman" w:hAnsi="Times New Roman"/>
          <w:lang w:eastAsia="ja-JP"/>
        </w:rPr>
        <w:t xml:space="preserve"> </w:t>
      </w:r>
      <w:r w:rsidR="007F3156" w:rsidRPr="00290107">
        <w:rPr>
          <w:rFonts w:ascii="Times New Roman" w:hAnsi="Times New Roman"/>
          <w:lang w:eastAsia="ja-JP"/>
        </w:rPr>
        <w:t xml:space="preserve">min </w:t>
      </w:r>
      <w:r w:rsidR="00D11439" w:rsidRPr="00290107">
        <w:rPr>
          <w:rFonts w:ascii="Times New Roman" w:hAnsi="Times New Roman"/>
          <w:lang w:eastAsia="ja-JP"/>
        </w:rPr>
        <w:t xml:space="preserve">were similar to </w:t>
      </w:r>
      <w:r w:rsidR="00D51B5A">
        <w:rPr>
          <w:rFonts w:ascii="Times New Roman" w:hAnsi="Times New Roman"/>
          <w:lang w:eastAsia="ja-JP"/>
        </w:rPr>
        <w:t xml:space="preserve">those of </w:t>
      </w:r>
      <w:r w:rsidR="00D11439" w:rsidRPr="00290107">
        <w:rPr>
          <w:rFonts w:ascii="Times New Roman" w:hAnsi="Times New Roman"/>
          <w:lang w:eastAsia="ja-JP"/>
        </w:rPr>
        <w:t>the NEG samples</w:t>
      </w:r>
      <w:r w:rsidR="00224562" w:rsidRPr="00290107">
        <w:rPr>
          <w:rFonts w:ascii="Times New Roman" w:hAnsi="Times New Roman"/>
          <w:lang w:eastAsia="ja-JP"/>
        </w:rPr>
        <w:t xml:space="preserve"> under </w:t>
      </w:r>
      <w:r w:rsidR="00D51B5A">
        <w:rPr>
          <w:rFonts w:ascii="Times New Roman" w:hAnsi="Times New Roman"/>
          <w:lang w:eastAsia="ja-JP"/>
        </w:rPr>
        <w:t xml:space="preserve">the </w:t>
      </w:r>
      <w:r w:rsidR="00224562" w:rsidRPr="00290107">
        <w:rPr>
          <w:rFonts w:ascii="Times New Roman" w:hAnsi="Times New Roman"/>
          <w:lang w:eastAsia="ja-JP"/>
        </w:rPr>
        <w:t xml:space="preserve">three </w:t>
      </w:r>
      <w:r w:rsidR="007F3156" w:rsidRPr="00290107">
        <w:rPr>
          <w:rFonts w:ascii="Times New Roman" w:hAnsi="Times New Roman"/>
          <w:lang w:eastAsia="ja-JP"/>
        </w:rPr>
        <w:t>assay</w:t>
      </w:r>
      <w:r w:rsidR="00224562" w:rsidRPr="00290107">
        <w:rPr>
          <w:rFonts w:ascii="Times New Roman" w:hAnsi="Times New Roman"/>
          <w:lang w:eastAsia="ja-JP"/>
        </w:rPr>
        <w:t xml:space="preserve"> conditions.</w:t>
      </w:r>
      <w:r w:rsidR="00F0693B" w:rsidRPr="00290107">
        <w:rPr>
          <w:rFonts w:ascii="Times New Roman" w:hAnsi="Times New Roman"/>
          <w:lang w:eastAsia="ja-JP"/>
        </w:rPr>
        <w:t xml:space="preserve"> </w:t>
      </w:r>
      <w:r w:rsidR="00264D52" w:rsidRPr="00290107">
        <w:rPr>
          <w:rFonts w:ascii="Times New Roman" w:hAnsi="Times New Roman"/>
          <w:lang w:eastAsia="ja-JP"/>
        </w:rPr>
        <w:t xml:space="preserve">In contrast, </w:t>
      </w:r>
      <w:r w:rsidR="00A95B88" w:rsidRPr="00290107">
        <w:rPr>
          <w:rFonts w:ascii="Times New Roman" w:hAnsi="Times New Roman"/>
          <w:lang w:eastAsia="ja-JP"/>
        </w:rPr>
        <w:t xml:space="preserve">the difference </w:t>
      </w:r>
      <w:r w:rsidR="00BE7A60">
        <w:rPr>
          <w:rFonts w:ascii="Times New Roman" w:hAnsi="Times New Roman"/>
          <w:lang w:eastAsia="ja-JP"/>
        </w:rPr>
        <w:t>after</w:t>
      </w:r>
      <w:r w:rsidR="00BE7A60" w:rsidRPr="00290107">
        <w:rPr>
          <w:rFonts w:ascii="Times New Roman" w:hAnsi="Times New Roman"/>
          <w:lang w:eastAsia="ja-JP"/>
        </w:rPr>
        <w:t xml:space="preserve"> </w:t>
      </w:r>
      <w:r w:rsidR="00DE1C86" w:rsidRPr="00290107">
        <w:rPr>
          <w:rFonts w:ascii="Times New Roman" w:hAnsi="Times New Roman"/>
          <w:lang w:eastAsia="ja-JP"/>
        </w:rPr>
        <w:t xml:space="preserve">incubation </w:t>
      </w:r>
      <w:r w:rsidR="00BE7A60">
        <w:rPr>
          <w:rFonts w:ascii="Times New Roman" w:hAnsi="Times New Roman"/>
          <w:lang w:eastAsia="ja-JP"/>
        </w:rPr>
        <w:t>of</w:t>
      </w:r>
      <w:r w:rsidR="007F3156" w:rsidRPr="00290107">
        <w:rPr>
          <w:rFonts w:ascii="Times New Roman" w:hAnsi="Times New Roman"/>
          <w:lang w:eastAsia="ja-JP"/>
        </w:rPr>
        <w:t xml:space="preserve"> 30</w:t>
      </w:r>
      <w:r w:rsidR="00DE1C86">
        <w:rPr>
          <w:rFonts w:ascii="Times New Roman" w:hAnsi="Times New Roman"/>
          <w:lang w:eastAsia="ja-JP"/>
        </w:rPr>
        <w:t xml:space="preserve"> </w:t>
      </w:r>
      <w:r w:rsidR="007F3156" w:rsidRPr="00290107">
        <w:rPr>
          <w:rFonts w:ascii="Times New Roman" w:hAnsi="Times New Roman"/>
          <w:lang w:eastAsia="ja-JP"/>
        </w:rPr>
        <w:t>min using 30 nm Au-nanoprobes</w:t>
      </w:r>
      <w:r w:rsidR="00546063" w:rsidRPr="00290107">
        <w:rPr>
          <w:rFonts w:ascii="Times New Roman" w:hAnsi="Times New Roman"/>
          <w:lang w:eastAsia="ja-JP"/>
        </w:rPr>
        <w:t xml:space="preserve"> </w:t>
      </w:r>
      <w:r w:rsidR="003A32E1" w:rsidRPr="00290107">
        <w:rPr>
          <w:rFonts w:ascii="Times New Roman" w:hAnsi="Times New Roman"/>
          <w:lang w:eastAsia="ja-JP"/>
        </w:rPr>
        <w:t xml:space="preserve">in the POS sample </w:t>
      </w:r>
      <w:r w:rsidR="00087749" w:rsidRPr="00290107">
        <w:rPr>
          <w:rFonts w:ascii="Times New Roman" w:hAnsi="Times New Roman"/>
          <w:lang w:eastAsia="ja-JP"/>
        </w:rPr>
        <w:t>was</w:t>
      </w:r>
      <w:r w:rsidR="00512EB6" w:rsidRPr="00290107">
        <w:rPr>
          <w:rFonts w:ascii="Times New Roman" w:hAnsi="Times New Roman"/>
          <w:lang w:eastAsia="ja-JP"/>
        </w:rPr>
        <w:t xml:space="preserve"> </w:t>
      </w:r>
      <w:r w:rsidR="00425F87" w:rsidRPr="00290107">
        <w:rPr>
          <w:rFonts w:ascii="Times New Roman" w:hAnsi="Times New Roman"/>
          <w:lang w:eastAsia="ja-JP"/>
        </w:rPr>
        <w:t xml:space="preserve">similar </w:t>
      </w:r>
      <w:r w:rsidR="00087749" w:rsidRPr="00290107">
        <w:rPr>
          <w:rFonts w:ascii="Times New Roman" w:hAnsi="Times New Roman"/>
          <w:lang w:eastAsia="ja-JP"/>
        </w:rPr>
        <w:t>to those in the NEG and T48 samples</w:t>
      </w:r>
      <w:r w:rsidR="00895AA8" w:rsidRPr="00290107">
        <w:rPr>
          <w:rFonts w:ascii="Times New Roman" w:hAnsi="Times New Roman"/>
          <w:lang w:eastAsia="ja-JP"/>
        </w:rPr>
        <w:t>.</w:t>
      </w:r>
    </w:p>
    <w:p w14:paraId="7B02AB3C" w14:textId="0A7E782A" w:rsidR="00084284" w:rsidRDefault="00084284">
      <w:pPr>
        <w:spacing w:after="0"/>
        <w:jc w:val="left"/>
        <w:rPr>
          <w:rFonts w:ascii="Times New Roman" w:hAnsi="Times New Roman"/>
          <w:lang w:eastAsia="ja-JP"/>
        </w:rPr>
      </w:pPr>
      <w:r>
        <w:rPr>
          <w:rFonts w:ascii="Times New Roman" w:hAnsi="Times New Roman"/>
          <w:lang w:eastAsia="ja-JP"/>
        </w:rPr>
        <w:br w:type="page"/>
      </w:r>
    </w:p>
    <w:p w14:paraId="7E64905E" w14:textId="05C4CEAC" w:rsidR="009B2B7C" w:rsidRPr="00433582" w:rsidRDefault="009B2B7C" w:rsidP="009B2B7C">
      <w:pPr>
        <w:jc w:val="left"/>
        <w:rPr>
          <w:rFonts w:ascii="Times New Roman" w:hAnsi="Times New Roman"/>
          <w:b/>
        </w:rPr>
      </w:pPr>
      <w:r w:rsidRPr="00433582">
        <w:rPr>
          <w:rFonts w:ascii="Times New Roman" w:hAnsi="Times New Roman"/>
          <w:b/>
        </w:rPr>
        <w:lastRenderedPageBreak/>
        <w:t xml:space="preserve">Table </w:t>
      </w:r>
      <w:r w:rsidR="00A05C2A">
        <w:rPr>
          <w:rFonts w:ascii="Times New Roman" w:hAnsi="Times New Roman"/>
          <w:b/>
        </w:rPr>
        <w:t>2</w:t>
      </w:r>
      <w:r w:rsidRPr="00433582">
        <w:rPr>
          <w:rFonts w:ascii="Times New Roman" w:hAnsi="Times New Roman"/>
        </w:rPr>
        <w:t xml:space="preserve"> </w:t>
      </w:r>
      <w:r w:rsidR="001421BD">
        <w:rPr>
          <w:rFonts w:ascii="Times New Roman" w:hAnsi="Times New Roman"/>
        </w:rPr>
        <w:t>S</w:t>
      </w:r>
      <w:r w:rsidR="00084284">
        <w:rPr>
          <w:rFonts w:ascii="Times New Roman" w:hAnsi="Times New Roman"/>
        </w:rPr>
        <w:t xml:space="preserve">ummary </w:t>
      </w:r>
      <w:r w:rsidR="00AC077D">
        <w:rPr>
          <w:rFonts w:ascii="Times New Roman" w:hAnsi="Times New Roman"/>
        </w:rPr>
        <w:t xml:space="preserve">of </w:t>
      </w:r>
      <w:r w:rsidR="00864211">
        <w:rPr>
          <w:rFonts w:ascii="Times New Roman" w:hAnsi="Times New Roman"/>
        </w:rPr>
        <w:t>t</w:t>
      </w:r>
      <w:r w:rsidR="00864211" w:rsidRPr="00864211">
        <w:rPr>
          <w:rFonts w:ascii="Times New Roman" w:hAnsi="Times New Roman"/>
        </w:rPr>
        <w:t xml:space="preserve">he A620/A522 of the samples just after NaCl addition </w:t>
      </w:r>
      <w:r w:rsidR="00864211">
        <w:rPr>
          <w:rFonts w:ascii="Times New Roman" w:hAnsi="Times New Roman"/>
        </w:rPr>
        <w:t>(0 min)</w:t>
      </w:r>
      <w:r w:rsidR="001421BD">
        <w:rPr>
          <w:rFonts w:ascii="Times New Roman" w:hAnsi="Times New Roman"/>
        </w:rPr>
        <w:t>,</w:t>
      </w:r>
      <w:r w:rsidR="00864211" w:rsidRPr="00864211">
        <w:rPr>
          <w:rFonts w:ascii="Times New Roman" w:hAnsi="Times New Roman"/>
        </w:rPr>
        <w:t xml:space="preserve"> 30</w:t>
      </w:r>
      <w:r w:rsidR="001421BD">
        <w:rPr>
          <w:rFonts w:ascii="Times New Roman" w:hAnsi="Times New Roman"/>
        </w:rPr>
        <w:t> </w:t>
      </w:r>
      <w:r w:rsidR="00864211" w:rsidRPr="00864211">
        <w:rPr>
          <w:rFonts w:ascii="Times New Roman" w:hAnsi="Times New Roman"/>
        </w:rPr>
        <w:t>min later</w:t>
      </w:r>
      <w:r w:rsidR="001421BD">
        <w:rPr>
          <w:rFonts w:ascii="Times New Roman" w:hAnsi="Times New Roman"/>
        </w:rPr>
        <w:t>,</w:t>
      </w:r>
      <w:r w:rsidR="00471271">
        <w:rPr>
          <w:rFonts w:ascii="Times New Roman" w:hAnsi="Times New Roman"/>
        </w:rPr>
        <w:t xml:space="preserve"> and the differences</w:t>
      </w:r>
      <w:r w:rsidRPr="00433582">
        <w:rPr>
          <w:rFonts w:ascii="Times New Roman" w:hAnsi="Times New Roman"/>
        </w:rPr>
        <w:t>.</w:t>
      </w:r>
      <w:r w:rsidR="00E442FA">
        <w:rPr>
          <w:rFonts w:ascii="Times New Roman" w:hAnsi="Times New Roman"/>
        </w:rPr>
        <w:t xml:space="preserve"> </w:t>
      </w:r>
      <w:r w:rsidR="00FE3214">
        <w:rPr>
          <w:rFonts w:ascii="Times New Roman" w:hAnsi="Times New Roman"/>
        </w:rPr>
        <w:t>POS</w:t>
      </w:r>
      <w:r w:rsidR="00542EA1">
        <w:rPr>
          <w:rFonts w:ascii="Times New Roman" w:hAnsi="Times New Roman"/>
        </w:rPr>
        <w:t>, NEG</w:t>
      </w:r>
      <w:r w:rsidR="001421BD">
        <w:rPr>
          <w:rFonts w:ascii="Times New Roman" w:hAnsi="Times New Roman"/>
        </w:rPr>
        <w:t>,</w:t>
      </w:r>
      <w:r w:rsidR="00542EA1">
        <w:rPr>
          <w:rFonts w:ascii="Times New Roman" w:hAnsi="Times New Roman"/>
        </w:rPr>
        <w:t xml:space="preserve"> and T48 represent</w:t>
      </w:r>
      <w:r w:rsidR="00FE3214">
        <w:rPr>
          <w:rFonts w:ascii="Times New Roman" w:hAnsi="Times New Roman"/>
        </w:rPr>
        <w:t xml:space="preserve"> </w:t>
      </w:r>
      <w:r w:rsidR="00542EA1">
        <w:rPr>
          <w:rFonts w:ascii="Times New Roman" w:hAnsi="Times New Roman"/>
        </w:rPr>
        <w:t xml:space="preserve">the samples with </w:t>
      </w:r>
      <w:r w:rsidR="00BA104B">
        <w:rPr>
          <w:rFonts w:ascii="Times New Roman" w:hAnsi="Times New Roman"/>
          <w:lang w:eastAsia="ja-JP"/>
        </w:rPr>
        <w:t>TGT</w:t>
      </w:r>
      <w:r w:rsidR="007928E0">
        <w:rPr>
          <w:rFonts w:ascii="Times New Roman" w:hAnsi="Times New Roman"/>
          <w:lang w:eastAsia="ja-JP"/>
        </w:rPr>
        <w:t xml:space="preserve">, without </w:t>
      </w:r>
      <w:r w:rsidR="00BA104B">
        <w:rPr>
          <w:rFonts w:ascii="Times New Roman" w:hAnsi="Times New Roman"/>
          <w:lang w:eastAsia="ja-JP"/>
        </w:rPr>
        <w:t>TGT</w:t>
      </w:r>
      <w:r w:rsidR="001421BD">
        <w:rPr>
          <w:rFonts w:ascii="Times New Roman" w:hAnsi="Times New Roman"/>
          <w:lang w:eastAsia="ja-JP"/>
        </w:rPr>
        <w:t>,</w:t>
      </w:r>
      <w:r w:rsidR="007928E0">
        <w:rPr>
          <w:rFonts w:ascii="Times New Roman" w:hAnsi="Times New Roman"/>
          <w:lang w:eastAsia="ja-JP"/>
        </w:rPr>
        <w:t xml:space="preserve"> and with T48 as target. </w:t>
      </w:r>
      <w:r w:rsidR="00693B9A" w:rsidRPr="00693B9A">
        <w:rPr>
          <w:rFonts w:ascii="Times New Roman" w:hAnsi="Times New Roman"/>
          <w:lang w:eastAsia="ja-JP"/>
        </w:rPr>
        <w:t xml:space="preserve">We set three different measurement conditions </w:t>
      </w:r>
      <w:r w:rsidR="001421BD">
        <w:rPr>
          <w:rFonts w:ascii="Times New Roman" w:hAnsi="Times New Roman"/>
          <w:lang w:eastAsia="ja-JP"/>
        </w:rPr>
        <w:t>with respect</w:t>
      </w:r>
      <w:r w:rsidR="00693B9A" w:rsidRPr="00693B9A">
        <w:rPr>
          <w:rFonts w:ascii="Times New Roman" w:hAnsi="Times New Roman"/>
          <w:lang w:eastAsia="ja-JP"/>
        </w:rPr>
        <w:t xml:space="preserve"> to the Au-nanoprobe solutions</w:t>
      </w:r>
      <w:r w:rsidR="001421BD">
        <w:rPr>
          <w:rFonts w:ascii="Times New Roman" w:hAnsi="Times New Roman"/>
          <w:lang w:eastAsia="ja-JP"/>
        </w:rPr>
        <w:t>, which are the</w:t>
      </w:r>
      <w:r w:rsidR="00693B9A" w:rsidRPr="00693B9A">
        <w:rPr>
          <w:rFonts w:ascii="Times New Roman" w:hAnsi="Times New Roman"/>
          <w:lang w:eastAsia="ja-JP"/>
        </w:rPr>
        <w:t xml:space="preserve"> individual use of Au-nanoprobes with </w:t>
      </w:r>
      <w:r w:rsidR="00210472">
        <w:rPr>
          <w:rFonts w:ascii="Times New Roman" w:hAnsi="Times New Roman"/>
          <w:lang w:eastAsia="ja-JP"/>
        </w:rPr>
        <w:t>c</w:t>
      </w:r>
      <w:r w:rsidR="00693B9A" w:rsidRPr="00693B9A">
        <w:rPr>
          <w:rFonts w:ascii="Times New Roman" w:hAnsi="Times New Roman"/>
          <w:lang w:eastAsia="ja-JP"/>
        </w:rPr>
        <w:t>341F and 805R, and the dual-use of these two types of Au-nanoprobes.</w:t>
      </w:r>
    </w:p>
    <w:tbl>
      <w:tblPr>
        <w:tblW w:w="0" w:type="auto"/>
        <w:tblLayout w:type="fixed"/>
        <w:tblCellMar>
          <w:left w:w="99" w:type="dxa"/>
          <w:right w:w="99" w:type="dxa"/>
        </w:tblCellMar>
        <w:tblLook w:val="04A0" w:firstRow="1" w:lastRow="0" w:firstColumn="1" w:lastColumn="0" w:noHBand="0" w:noVBand="1"/>
      </w:tblPr>
      <w:tblGrid>
        <w:gridCol w:w="1375"/>
        <w:gridCol w:w="240"/>
        <w:gridCol w:w="1259"/>
        <w:gridCol w:w="1259"/>
        <w:gridCol w:w="1260"/>
        <w:gridCol w:w="1259"/>
        <w:gridCol w:w="1259"/>
        <w:gridCol w:w="1260"/>
      </w:tblGrid>
      <w:tr w:rsidR="0023102C" w:rsidRPr="00433582" w14:paraId="71C5FD4C" w14:textId="77777777" w:rsidTr="0023102C">
        <w:trPr>
          <w:trHeight w:val="438"/>
        </w:trPr>
        <w:tc>
          <w:tcPr>
            <w:tcW w:w="1375" w:type="dxa"/>
            <w:tcBorders>
              <w:top w:val="single" w:sz="12" w:space="0" w:color="auto"/>
              <w:left w:val="nil"/>
              <w:bottom w:val="single" w:sz="4" w:space="0" w:color="FFFFFF" w:themeColor="background1"/>
              <w:right w:val="nil"/>
            </w:tcBorders>
            <w:shd w:val="clear" w:color="auto" w:fill="auto"/>
            <w:noWrap/>
            <w:vAlign w:val="center"/>
          </w:tcPr>
          <w:p w14:paraId="638DFE40" w14:textId="77777777" w:rsidR="0023102C" w:rsidRPr="00433582" w:rsidRDefault="0023102C" w:rsidP="0062552E">
            <w:pPr>
              <w:snapToGrid w:val="0"/>
              <w:spacing w:after="0"/>
              <w:jc w:val="center"/>
              <w:rPr>
                <w:rFonts w:ascii="Times New Roman" w:eastAsia="MS PGothic" w:hAnsi="Times New Roman"/>
                <w:color w:val="000000"/>
                <w:kern w:val="0"/>
                <w:sz w:val="23"/>
                <w:szCs w:val="23"/>
              </w:rPr>
            </w:pPr>
          </w:p>
        </w:tc>
        <w:tc>
          <w:tcPr>
            <w:tcW w:w="240" w:type="dxa"/>
            <w:tcBorders>
              <w:top w:val="single" w:sz="12" w:space="0" w:color="auto"/>
              <w:left w:val="nil"/>
              <w:bottom w:val="single" w:sz="4" w:space="0" w:color="FFFFFF" w:themeColor="background1"/>
              <w:right w:val="single" w:sz="2" w:space="0" w:color="BFBFBF" w:themeColor="background1" w:themeShade="BF"/>
            </w:tcBorders>
            <w:vAlign w:val="center"/>
          </w:tcPr>
          <w:p w14:paraId="595FD954" w14:textId="77777777" w:rsidR="0023102C" w:rsidRPr="00433582" w:rsidRDefault="0023102C" w:rsidP="0062552E">
            <w:pPr>
              <w:snapToGrid w:val="0"/>
              <w:spacing w:after="0"/>
              <w:rPr>
                <w:rFonts w:ascii="Times New Roman" w:eastAsia="MS PGothic" w:hAnsi="Times New Roman"/>
                <w:color w:val="000000"/>
                <w:kern w:val="0"/>
                <w:sz w:val="23"/>
                <w:szCs w:val="23"/>
              </w:rPr>
            </w:pPr>
          </w:p>
        </w:tc>
        <w:tc>
          <w:tcPr>
            <w:tcW w:w="7556" w:type="dxa"/>
            <w:gridSpan w:val="6"/>
            <w:tcBorders>
              <w:top w:val="single" w:sz="12" w:space="0" w:color="auto"/>
              <w:left w:val="single" w:sz="2" w:space="0" w:color="BFBFBF" w:themeColor="background1" w:themeShade="BF"/>
              <w:bottom w:val="single" w:sz="2" w:space="0" w:color="BFBFBF" w:themeColor="background1" w:themeShade="BF"/>
              <w:right w:val="nil"/>
            </w:tcBorders>
            <w:vAlign w:val="center"/>
          </w:tcPr>
          <w:p w14:paraId="55ECA014" w14:textId="565D8D7A" w:rsidR="0023102C" w:rsidRPr="00433582" w:rsidRDefault="007B787B" w:rsidP="0062552E">
            <w:pPr>
              <w:snapToGrid w:val="0"/>
              <w:spacing w:after="0"/>
              <w:jc w:val="center"/>
              <w:rPr>
                <w:rFonts w:ascii="Times New Roman" w:eastAsia="MS PGothic" w:hAnsi="Times New Roman"/>
                <w:color w:val="000000"/>
                <w:kern w:val="0"/>
                <w:sz w:val="23"/>
                <w:szCs w:val="23"/>
              </w:rPr>
            </w:pPr>
            <w:r>
              <w:rPr>
                <w:rFonts w:ascii="Times New Roman" w:eastAsia="MS PGothic" w:hAnsi="Times New Roman"/>
                <w:color w:val="000000"/>
                <w:kern w:val="0"/>
                <w:sz w:val="23"/>
                <w:szCs w:val="23"/>
              </w:rPr>
              <w:t>Size of</w:t>
            </w:r>
            <w:r w:rsidRPr="00693B9A">
              <w:rPr>
                <w:rFonts w:ascii="Times New Roman" w:hAnsi="Times New Roman"/>
                <w:lang w:eastAsia="ja-JP"/>
              </w:rPr>
              <w:t xml:space="preserve"> Au-nanoprobe</w:t>
            </w:r>
            <w:r>
              <w:rPr>
                <w:rFonts w:ascii="Times New Roman" w:hAnsi="Times New Roman"/>
                <w:lang w:eastAsia="ja-JP"/>
              </w:rPr>
              <w:t>s and</w:t>
            </w:r>
            <w:r>
              <w:rPr>
                <w:rFonts w:ascii="Times New Roman" w:eastAsia="MS PGothic" w:hAnsi="Times New Roman"/>
                <w:color w:val="000000"/>
                <w:kern w:val="0"/>
                <w:sz w:val="23"/>
                <w:szCs w:val="23"/>
              </w:rPr>
              <w:t xml:space="preserve"> m</w:t>
            </w:r>
            <w:r w:rsidR="00F42972">
              <w:rPr>
                <w:rFonts w:ascii="Times New Roman" w:eastAsia="MS PGothic" w:hAnsi="Times New Roman"/>
                <w:color w:val="000000"/>
                <w:kern w:val="0"/>
                <w:sz w:val="23"/>
                <w:szCs w:val="23"/>
              </w:rPr>
              <w:t>easurement conditions</w:t>
            </w:r>
          </w:p>
        </w:tc>
      </w:tr>
      <w:tr w:rsidR="0096461D" w:rsidRPr="00433582" w14:paraId="34EFB7B5" w14:textId="3414A354" w:rsidTr="0023102C">
        <w:trPr>
          <w:trHeight w:val="630"/>
        </w:trPr>
        <w:tc>
          <w:tcPr>
            <w:tcW w:w="1375" w:type="dxa"/>
            <w:tcBorders>
              <w:top w:val="single" w:sz="4" w:space="0" w:color="FFFFFF" w:themeColor="background1"/>
              <w:left w:val="nil"/>
              <w:bottom w:val="single" w:sz="12" w:space="0" w:color="auto"/>
              <w:right w:val="nil"/>
            </w:tcBorders>
            <w:shd w:val="clear" w:color="auto" w:fill="auto"/>
            <w:noWrap/>
            <w:vAlign w:val="center"/>
            <w:hideMark/>
          </w:tcPr>
          <w:p w14:paraId="73036047" w14:textId="3E40CF73" w:rsidR="0023102C" w:rsidRPr="00433582" w:rsidRDefault="0023102C" w:rsidP="0023102C">
            <w:pPr>
              <w:snapToGrid w:val="0"/>
              <w:spacing w:after="0"/>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Samples</w:t>
            </w:r>
          </w:p>
        </w:tc>
        <w:tc>
          <w:tcPr>
            <w:tcW w:w="240" w:type="dxa"/>
            <w:tcBorders>
              <w:top w:val="single" w:sz="4" w:space="0" w:color="FFFFFF" w:themeColor="background1"/>
              <w:left w:val="nil"/>
              <w:bottom w:val="single" w:sz="12" w:space="0" w:color="auto"/>
              <w:right w:val="single" w:sz="4" w:space="0" w:color="BFBFBF" w:themeColor="background1" w:themeShade="BF"/>
            </w:tcBorders>
            <w:vAlign w:val="center"/>
          </w:tcPr>
          <w:p w14:paraId="639186FE" w14:textId="71BE6A4B" w:rsidR="0096461D" w:rsidRPr="00433582" w:rsidRDefault="0096461D" w:rsidP="0062552E">
            <w:pPr>
              <w:snapToGrid w:val="0"/>
              <w:spacing w:after="0"/>
              <w:rPr>
                <w:rFonts w:ascii="Times New Roman" w:eastAsia="MS PGothic" w:hAnsi="Times New Roman"/>
                <w:color w:val="000000"/>
                <w:kern w:val="0"/>
                <w:sz w:val="23"/>
                <w:szCs w:val="23"/>
              </w:rPr>
            </w:pPr>
          </w:p>
        </w:tc>
        <w:tc>
          <w:tcPr>
            <w:tcW w:w="1259" w:type="dxa"/>
            <w:tcBorders>
              <w:top w:val="single" w:sz="2" w:space="0" w:color="BFBFBF" w:themeColor="background1" w:themeShade="BF"/>
              <w:left w:val="single" w:sz="4" w:space="0" w:color="BFBFBF" w:themeColor="background1" w:themeShade="BF"/>
              <w:bottom w:val="single" w:sz="12" w:space="0" w:color="auto"/>
              <w:right w:val="nil"/>
            </w:tcBorders>
            <w:vAlign w:val="center"/>
          </w:tcPr>
          <w:p w14:paraId="0CE9BE85" w14:textId="77777777"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5 nm</w:t>
            </w:r>
          </w:p>
          <w:p w14:paraId="0B31ABA0" w14:textId="4880FC9F" w:rsidR="0096461D" w:rsidRPr="00433582" w:rsidRDefault="00210472" w:rsidP="0062552E">
            <w:pPr>
              <w:snapToGrid w:val="0"/>
              <w:spacing w:after="0"/>
              <w:jc w:val="center"/>
              <w:rPr>
                <w:rFonts w:ascii="Times New Roman" w:eastAsia="MS PGothic" w:hAnsi="Times New Roman"/>
                <w:color w:val="000000"/>
                <w:kern w:val="0"/>
                <w:sz w:val="23"/>
                <w:szCs w:val="23"/>
              </w:rPr>
            </w:pPr>
            <w:proofErr w:type="gramStart"/>
            <w:r>
              <w:rPr>
                <w:rFonts w:ascii="Times New Roman" w:eastAsia="MS PGothic" w:hAnsi="Times New Roman"/>
                <w:color w:val="000000"/>
                <w:kern w:val="0"/>
                <w:sz w:val="23"/>
                <w:szCs w:val="23"/>
              </w:rPr>
              <w:t>c</w:t>
            </w:r>
            <w:r w:rsidR="0096461D" w:rsidRPr="00433582">
              <w:rPr>
                <w:rFonts w:ascii="Times New Roman" w:eastAsia="MS PGothic" w:hAnsi="Times New Roman"/>
                <w:color w:val="000000"/>
                <w:kern w:val="0"/>
                <w:sz w:val="23"/>
                <w:szCs w:val="23"/>
              </w:rPr>
              <w:t>341F</w:t>
            </w:r>
            <w:proofErr w:type="gramEnd"/>
          </w:p>
        </w:tc>
        <w:tc>
          <w:tcPr>
            <w:tcW w:w="1259" w:type="dxa"/>
            <w:tcBorders>
              <w:top w:val="single" w:sz="2" w:space="0" w:color="BFBFBF" w:themeColor="background1" w:themeShade="BF"/>
              <w:left w:val="nil"/>
              <w:bottom w:val="single" w:sz="12" w:space="0" w:color="auto"/>
              <w:right w:val="nil"/>
            </w:tcBorders>
            <w:vAlign w:val="center"/>
          </w:tcPr>
          <w:p w14:paraId="6D40CBEA" w14:textId="6CFB9936"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5 nm</w:t>
            </w:r>
          </w:p>
          <w:p w14:paraId="60F49A35" w14:textId="42E3DEE9"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805R</w:t>
            </w:r>
          </w:p>
        </w:tc>
        <w:tc>
          <w:tcPr>
            <w:tcW w:w="1260" w:type="dxa"/>
            <w:tcBorders>
              <w:top w:val="single" w:sz="2" w:space="0" w:color="BFBFBF" w:themeColor="background1" w:themeShade="BF"/>
              <w:left w:val="nil"/>
              <w:bottom w:val="single" w:sz="12" w:space="0" w:color="auto"/>
              <w:right w:val="single" w:sz="4" w:space="0" w:color="BFBFBF" w:themeColor="background1" w:themeShade="BF"/>
            </w:tcBorders>
            <w:shd w:val="clear" w:color="auto" w:fill="auto"/>
            <w:vAlign w:val="center"/>
            <w:hideMark/>
          </w:tcPr>
          <w:p w14:paraId="6BA820DB" w14:textId="77777777"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5 nm</w:t>
            </w:r>
          </w:p>
          <w:p w14:paraId="22CCDE97" w14:textId="2C5B772C" w:rsidR="0096461D" w:rsidRPr="00433582" w:rsidRDefault="000F1AFF" w:rsidP="0062552E">
            <w:pPr>
              <w:snapToGrid w:val="0"/>
              <w:spacing w:after="0"/>
              <w:jc w:val="center"/>
              <w:rPr>
                <w:rFonts w:ascii="Times New Roman" w:eastAsia="MS PGothic" w:hAnsi="Times New Roman"/>
                <w:color w:val="000000"/>
                <w:kern w:val="0"/>
                <w:sz w:val="23"/>
                <w:szCs w:val="23"/>
              </w:rPr>
            </w:pPr>
            <w:r>
              <w:rPr>
                <w:rFonts w:ascii="Times New Roman" w:eastAsia="MS PGothic" w:hAnsi="Times New Roman"/>
                <w:color w:val="000000"/>
                <w:kern w:val="0"/>
                <w:sz w:val="23"/>
                <w:szCs w:val="23"/>
              </w:rPr>
              <w:t>Dual</w:t>
            </w:r>
          </w:p>
        </w:tc>
        <w:tc>
          <w:tcPr>
            <w:tcW w:w="1259" w:type="dxa"/>
            <w:tcBorders>
              <w:top w:val="single" w:sz="2" w:space="0" w:color="BFBFBF" w:themeColor="background1" w:themeShade="BF"/>
              <w:left w:val="single" w:sz="4" w:space="0" w:color="BFBFBF" w:themeColor="background1" w:themeShade="BF"/>
              <w:bottom w:val="single" w:sz="12" w:space="0" w:color="auto"/>
              <w:right w:val="nil"/>
            </w:tcBorders>
            <w:shd w:val="clear" w:color="auto" w:fill="auto"/>
            <w:noWrap/>
            <w:vAlign w:val="center"/>
            <w:hideMark/>
          </w:tcPr>
          <w:p w14:paraId="3E205F2F" w14:textId="6950AE64"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30 nm</w:t>
            </w:r>
          </w:p>
          <w:p w14:paraId="2883F995" w14:textId="708183F9" w:rsidR="0096461D" w:rsidRPr="00433582" w:rsidRDefault="00210472" w:rsidP="0062552E">
            <w:pPr>
              <w:snapToGrid w:val="0"/>
              <w:spacing w:after="0"/>
              <w:jc w:val="center"/>
              <w:rPr>
                <w:rFonts w:ascii="Times New Roman" w:eastAsia="MS PGothic" w:hAnsi="Times New Roman"/>
                <w:color w:val="000000"/>
                <w:kern w:val="0"/>
                <w:sz w:val="23"/>
                <w:szCs w:val="23"/>
              </w:rPr>
            </w:pPr>
            <w:proofErr w:type="gramStart"/>
            <w:r>
              <w:rPr>
                <w:rFonts w:ascii="Times New Roman" w:eastAsia="MS PGothic" w:hAnsi="Times New Roman"/>
                <w:color w:val="000000"/>
                <w:kern w:val="0"/>
                <w:sz w:val="23"/>
                <w:szCs w:val="23"/>
              </w:rPr>
              <w:t>c</w:t>
            </w:r>
            <w:r w:rsidR="0096461D" w:rsidRPr="00433582">
              <w:rPr>
                <w:rFonts w:ascii="Times New Roman" w:eastAsia="MS PGothic" w:hAnsi="Times New Roman"/>
                <w:color w:val="000000"/>
                <w:kern w:val="0"/>
                <w:sz w:val="23"/>
                <w:szCs w:val="23"/>
              </w:rPr>
              <w:t>341F</w:t>
            </w:r>
            <w:proofErr w:type="gramEnd"/>
          </w:p>
        </w:tc>
        <w:tc>
          <w:tcPr>
            <w:tcW w:w="1259" w:type="dxa"/>
            <w:tcBorders>
              <w:top w:val="single" w:sz="2" w:space="0" w:color="BFBFBF" w:themeColor="background1" w:themeShade="BF"/>
              <w:left w:val="nil"/>
              <w:bottom w:val="single" w:sz="12" w:space="0" w:color="auto"/>
              <w:right w:val="nil"/>
            </w:tcBorders>
            <w:shd w:val="clear" w:color="auto" w:fill="auto"/>
            <w:noWrap/>
            <w:vAlign w:val="center"/>
            <w:hideMark/>
          </w:tcPr>
          <w:p w14:paraId="3FDC41A0" w14:textId="3BA82E95"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30 nm</w:t>
            </w:r>
          </w:p>
          <w:p w14:paraId="6A0AA1D7" w14:textId="7FCE70A9"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805R</w:t>
            </w:r>
          </w:p>
        </w:tc>
        <w:tc>
          <w:tcPr>
            <w:tcW w:w="1260" w:type="dxa"/>
            <w:tcBorders>
              <w:top w:val="single" w:sz="2" w:space="0" w:color="BFBFBF" w:themeColor="background1" w:themeShade="BF"/>
              <w:left w:val="nil"/>
              <w:bottom w:val="single" w:sz="12" w:space="0" w:color="auto"/>
              <w:right w:val="nil"/>
            </w:tcBorders>
            <w:vAlign w:val="center"/>
          </w:tcPr>
          <w:p w14:paraId="2DC505EC" w14:textId="4CD39A1D" w:rsidR="0096461D" w:rsidRPr="00433582" w:rsidRDefault="0096461D" w:rsidP="0062552E">
            <w:pPr>
              <w:snapToGrid w:val="0"/>
              <w:spacing w:after="0"/>
              <w:jc w:val="center"/>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30 nm</w:t>
            </w:r>
          </w:p>
          <w:p w14:paraId="16CAA137" w14:textId="4A113DCF" w:rsidR="0096461D" w:rsidRPr="00433582" w:rsidRDefault="000F1AFF" w:rsidP="0062552E">
            <w:pPr>
              <w:snapToGrid w:val="0"/>
              <w:spacing w:after="0"/>
              <w:jc w:val="center"/>
              <w:rPr>
                <w:rFonts w:ascii="Times New Roman" w:eastAsia="MS PGothic" w:hAnsi="Times New Roman"/>
                <w:color w:val="000000"/>
                <w:kern w:val="0"/>
                <w:sz w:val="23"/>
                <w:szCs w:val="23"/>
              </w:rPr>
            </w:pPr>
            <w:r>
              <w:rPr>
                <w:rFonts w:ascii="Times New Roman" w:eastAsia="MS PGothic" w:hAnsi="Times New Roman"/>
                <w:color w:val="000000"/>
                <w:kern w:val="0"/>
                <w:sz w:val="23"/>
                <w:szCs w:val="23"/>
              </w:rPr>
              <w:t>Dual</w:t>
            </w:r>
          </w:p>
        </w:tc>
      </w:tr>
      <w:tr w:rsidR="0096461D" w:rsidRPr="00433582" w14:paraId="2ED20B56" w14:textId="77777777" w:rsidTr="00B857A5">
        <w:trPr>
          <w:trHeight w:val="340"/>
        </w:trPr>
        <w:tc>
          <w:tcPr>
            <w:tcW w:w="1375" w:type="dxa"/>
            <w:tcBorders>
              <w:left w:val="nil"/>
              <w:right w:val="nil"/>
            </w:tcBorders>
            <w:shd w:val="clear" w:color="auto" w:fill="auto"/>
            <w:noWrap/>
            <w:vAlign w:val="center"/>
          </w:tcPr>
          <w:p w14:paraId="4873AAE2" w14:textId="5077F68F" w:rsidR="0096461D" w:rsidRPr="00433582" w:rsidRDefault="0096461D"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POS</w:t>
            </w:r>
          </w:p>
        </w:tc>
        <w:tc>
          <w:tcPr>
            <w:tcW w:w="240" w:type="dxa"/>
            <w:tcBorders>
              <w:left w:val="nil"/>
              <w:right w:val="single" w:sz="4" w:space="0" w:color="BFBFBF" w:themeColor="background1" w:themeShade="BF"/>
            </w:tcBorders>
            <w:vAlign w:val="center"/>
          </w:tcPr>
          <w:p w14:paraId="186F6F9A" w14:textId="7777777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single" w:sz="4" w:space="0" w:color="BFBFBF" w:themeColor="background1" w:themeShade="BF"/>
              <w:right w:val="nil"/>
            </w:tcBorders>
            <w:vAlign w:val="center"/>
          </w:tcPr>
          <w:p w14:paraId="7E79BD45" w14:textId="7777777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nil"/>
              <w:right w:val="nil"/>
            </w:tcBorders>
            <w:vAlign w:val="center"/>
          </w:tcPr>
          <w:p w14:paraId="06193613" w14:textId="7DCEB81A"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60" w:type="dxa"/>
            <w:tcBorders>
              <w:left w:val="nil"/>
              <w:right w:val="single" w:sz="4" w:space="0" w:color="BFBFBF" w:themeColor="background1" w:themeShade="BF"/>
            </w:tcBorders>
            <w:shd w:val="clear" w:color="auto" w:fill="auto"/>
            <w:vAlign w:val="center"/>
          </w:tcPr>
          <w:p w14:paraId="103C2330" w14:textId="7777777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single" w:sz="4" w:space="0" w:color="BFBFBF" w:themeColor="background1" w:themeShade="BF"/>
              <w:right w:val="nil"/>
            </w:tcBorders>
            <w:shd w:val="clear" w:color="auto" w:fill="auto"/>
            <w:noWrap/>
            <w:vAlign w:val="center"/>
          </w:tcPr>
          <w:p w14:paraId="6E1EA953" w14:textId="7777777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nil"/>
              <w:right w:val="nil"/>
            </w:tcBorders>
            <w:shd w:val="clear" w:color="auto" w:fill="auto"/>
            <w:noWrap/>
            <w:vAlign w:val="center"/>
          </w:tcPr>
          <w:p w14:paraId="2952BA88" w14:textId="7777777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60" w:type="dxa"/>
            <w:tcBorders>
              <w:left w:val="nil"/>
              <w:right w:val="nil"/>
            </w:tcBorders>
            <w:vAlign w:val="center"/>
          </w:tcPr>
          <w:p w14:paraId="65CAC41A" w14:textId="7777777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r>
      <w:tr w:rsidR="0096461D" w:rsidRPr="00433582" w14:paraId="27D003CA" w14:textId="77777777" w:rsidTr="00B857A5">
        <w:trPr>
          <w:trHeight w:val="340"/>
        </w:trPr>
        <w:tc>
          <w:tcPr>
            <w:tcW w:w="1375" w:type="dxa"/>
            <w:tcBorders>
              <w:left w:val="nil"/>
              <w:right w:val="nil"/>
            </w:tcBorders>
            <w:shd w:val="clear" w:color="auto" w:fill="auto"/>
            <w:noWrap/>
            <w:vAlign w:val="center"/>
          </w:tcPr>
          <w:p w14:paraId="686162DD" w14:textId="796BEE6D" w:rsidR="0096461D" w:rsidRPr="00433582" w:rsidRDefault="0096461D" w:rsidP="00F349E7">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 xml:space="preserve">  </w:t>
            </w:r>
            <w:r w:rsidR="00AC3FF0" w:rsidRPr="00433582">
              <w:rPr>
                <w:rFonts w:ascii="Times New Roman" w:eastAsia="MS PGothic" w:hAnsi="Times New Roman"/>
                <w:color w:val="000000"/>
                <w:kern w:val="0"/>
                <w:sz w:val="23"/>
                <w:szCs w:val="23"/>
              </w:rPr>
              <w:t xml:space="preserve">0 </w:t>
            </w:r>
            <w:r w:rsidR="00F349E7" w:rsidRPr="00433582">
              <w:rPr>
                <w:rFonts w:ascii="Times New Roman" w:eastAsia="MS PGothic" w:hAnsi="Times New Roman"/>
                <w:color w:val="000000"/>
                <w:kern w:val="0"/>
                <w:sz w:val="23"/>
                <w:szCs w:val="23"/>
              </w:rPr>
              <w:t>min</w:t>
            </w:r>
          </w:p>
        </w:tc>
        <w:tc>
          <w:tcPr>
            <w:tcW w:w="240" w:type="dxa"/>
            <w:tcBorders>
              <w:left w:val="nil"/>
              <w:right w:val="single" w:sz="4" w:space="0" w:color="BFBFBF" w:themeColor="background1" w:themeShade="BF"/>
            </w:tcBorders>
            <w:vAlign w:val="center"/>
          </w:tcPr>
          <w:p w14:paraId="7B1AAB4C" w14:textId="5950B8B0" w:rsidR="0096461D" w:rsidRPr="00433582" w:rsidRDefault="0096461D" w:rsidP="0096461D">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single" w:sz="4" w:space="0" w:color="BFBFBF" w:themeColor="background1" w:themeShade="BF"/>
              <w:right w:val="nil"/>
            </w:tcBorders>
            <w:vAlign w:val="center"/>
          </w:tcPr>
          <w:p w14:paraId="6F1109DD" w14:textId="50B8B6FC"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0.34</w:t>
            </w:r>
          </w:p>
        </w:tc>
        <w:tc>
          <w:tcPr>
            <w:tcW w:w="1259" w:type="dxa"/>
            <w:tcBorders>
              <w:left w:val="nil"/>
              <w:right w:val="nil"/>
            </w:tcBorders>
            <w:vAlign w:val="center"/>
          </w:tcPr>
          <w:p w14:paraId="492A7BD8" w14:textId="0EB92019"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0.36</w:t>
            </w:r>
          </w:p>
        </w:tc>
        <w:tc>
          <w:tcPr>
            <w:tcW w:w="1260" w:type="dxa"/>
            <w:tcBorders>
              <w:left w:val="nil"/>
              <w:right w:val="single" w:sz="4" w:space="0" w:color="BFBFBF" w:themeColor="background1" w:themeShade="BF"/>
            </w:tcBorders>
            <w:shd w:val="clear" w:color="auto" w:fill="auto"/>
            <w:vAlign w:val="center"/>
          </w:tcPr>
          <w:p w14:paraId="7DDDE368" w14:textId="1302B6DF"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0.35</w:t>
            </w:r>
          </w:p>
        </w:tc>
        <w:tc>
          <w:tcPr>
            <w:tcW w:w="1259" w:type="dxa"/>
            <w:tcBorders>
              <w:left w:val="single" w:sz="4" w:space="0" w:color="BFBFBF" w:themeColor="background1" w:themeShade="BF"/>
              <w:right w:val="nil"/>
            </w:tcBorders>
            <w:shd w:val="clear" w:color="auto" w:fill="auto"/>
            <w:noWrap/>
            <w:vAlign w:val="center"/>
          </w:tcPr>
          <w:p w14:paraId="446A1A19" w14:textId="6A2E4148"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0.19</w:t>
            </w:r>
          </w:p>
        </w:tc>
        <w:tc>
          <w:tcPr>
            <w:tcW w:w="1259" w:type="dxa"/>
            <w:tcBorders>
              <w:left w:val="nil"/>
              <w:right w:val="nil"/>
            </w:tcBorders>
            <w:shd w:val="clear" w:color="auto" w:fill="auto"/>
            <w:noWrap/>
            <w:vAlign w:val="center"/>
          </w:tcPr>
          <w:p w14:paraId="3577FABD" w14:textId="0B8B50CF"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0.18</w:t>
            </w:r>
          </w:p>
        </w:tc>
        <w:tc>
          <w:tcPr>
            <w:tcW w:w="1260" w:type="dxa"/>
            <w:tcBorders>
              <w:left w:val="nil"/>
              <w:right w:val="nil"/>
            </w:tcBorders>
            <w:vAlign w:val="center"/>
          </w:tcPr>
          <w:p w14:paraId="56DAED57" w14:textId="5798504A" w:rsidR="0096461D" w:rsidRPr="00433582" w:rsidRDefault="004C391F"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0.43</w:t>
            </w:r>
          </w:p>
        </w:tc>
      </w:tr>
      <w:tr w:rsidR="0096461D" w:rsidRPr="00433582" w14:paraId="69E0388A" w14:textId="77777777" w:rsidTr="00B857A5">
        <w:trPr>
          <w:trHeight w:val="340"/>
        </w:trPr>
        <w:tc>
          <w:tcPr>
            <w:tcW w:w="1375" w:type="dxa"/>
            <w:tcBorders>
              <w:left w:val="nil"/>
              <w:right w:val="nil"/>
            </w:tcBorders>
            <w:shd w:val="clear" w:color="auto" w:fill="auto"/>
            <w:noWrap/>
            <w:vAlign w:val="center"/>
          </w:tcPr>
          <w:p w14:paraId="1589C1A1" w14:textId="3412B726" w:rsidR="0096461D" w:rsidRPr="00433582" w:rsidRDefault="0096461D" w:rsidP="00F349E7">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 xml:space="preserve">  </w:t>
            </w:r>
            <w:r w:rsidR="00F349E7" w:rsidRPr="00433582">
              <w:rPr>
                <w:rFonts w:ascii="Times New Roman" w:eastAsia="MS PGothic" w:hAnsi="Times New Roman"/>
                <w:color w:val="000000"/>
                <w:kern w:val="0"/>
                <w:sz w:val="23"/>
                <w:szCs w:val="23"/>
              </w:rPr>
              <w:t>30 min</w:t>
            </w:r>
          </w:p>
        </w:tc>
        <w:tc>
          <w:tcPr>
            <w:tcW w:w="240" w:type="dxa"/>
            <w:tcBorders>
              <w:left w:val="nil"/>
              <w:right w:val="single" w:sz="4" w:space="0" w:color="BFBFBF" w:themeColor="background1" w:themeShade="BF"/>
            </w:tcBorders>
            <w:vAlign w:val="center"/>
          </w:tcPr>
          <w:p w14:paraId="60D5ED4A" w14:textId="0EFD1DBE" w:rsidR="0096461D" w:rsidRPr="00433582" w:rsidRDefault="0096461D" w:rsidP="0096461D">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single" w:sz="4" w:space="0" w:color="BFBFBF" w:themeColor="background1" w:themeShade="BF"/>
              <w:right w:val="nil"/>
            </w:tcBorders>
            <w:vAlign w:val="center"/>
          </w:tcPr>
          <w:p w14:paraId="15B4880A" w14:textId="58033B0C"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0.35</w:t>
            </w:r>
          </w:p>
        </w:tc>
        <w:tc>
          <w:tcPr>
            <w:tcW w:w="1259" w:type="dxa"/>
            <w:tcBorders>
              <w:left w:val="nil"/>
              <w:right w:val="nil"/>
            </w:tcBorders>
            <w:vAlign w:val="center"/>
          </w:tcPr>
          <w:p w14:paraId="09FD2BBE" w14:textId="6C79BF80"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0.38</w:t>
            </w:r>
          </w:p>
        </w:tc>
        <w:tc>
          <w:tcPr>
            <w:tcW w:w="1260" w:type="dxa"/>
            <w:tcBorders>
              <w:left w:val="nil"/>
              <w:right w:val="single" w:sz="4" w:space="0" w:color="BFBFBF" w:themeColor="background1" w:themeShade="BF"/>
            </w:tcBorders>
            <w:shd w:val="clear" w:color="auto" w:fill="auto"/>
            <w:vAlign w:val="center"/>
          </w:tcPr>
          <w:p w14:paraId="5083D52A" w14:textId="287E2CEB"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0.42</w:t>
            </w:r>
          </w:p>
        </w:tc>
        <w:tc>
          <w:tcPr>
            <w:tcW w:w="1259" w:type="dxa"/>
            <w:tcBorders>
              <w:left w:val="single" w:sz="4" w:space="0" w:color="BFBFBF" w:themeColor="background1" w:themeShade="BF"/>
              <w:right w:val="nil"/>
            </w:tcBorders>
            <w:shd w:val="clear" w:color="auto" w:fill="auto"/>
            <w:noWrap/>
            <w:vAlign w:val="center"/>
          </w:tcPr>
          <w:p w14:paraId="6C958E7D" w14:textId="0B8DE8B9"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0.24</w:t>
            </w:r>
          </w:p>
        </w:tc>
        <w:tc>
          <w:tcPr>
            <w:tcW w:w="1259" w:type="dxa"/>
            <w:tcBorders>
              <w:left w:val="nil"/>
            </w:tcBorders>
            <w:shd w:val="clear" w:color="auto" w:fill="auto"/>
            <w:noWrap/>
            <w:vAlign w:val="center"/>
          </w:tcPr>
          <w:p w14:paraId="40883045" w14:textId="5E25C145"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0.24</w:t>
            </w:r>
          </w:p>
        </w:tc>
        <w:tc>
          <w:tcPr>
            <w:tcW w:w="1260" w:type="dxa"/>
            <w:tcBorders>
              <w:right w:val="nil"/>
            </w:tcBorders>
            <w:vAlign w:val="center"/>
          </w:tcPr>
          <w:p w14:paraId="43B09F68" w14:textId="69745984"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0.73</w:t>
            </w:r>
          </w:p>
        </w:tc>
      </w:tr>
      <w:tr w:rsidR="0096461D" w:rsidRPr="00433582" w14:paraId="11221D88" w14:textId="77777777" w:rsidTr="00B857A5">
        <w:trPr>
          <w:trHeight w:val="340"/>
        </w:trPr>
        <w:tc>
          <w:tcPr>
            <w:tcW w:w="1375" w:type="dxa"/>
            <w:tcBorders>
              <w:left w:val="nil"/>
              <w:bottom w:val="single" w:sz="4" w:space="0" w:color="BFBFBF" w:themeColor="background1" w:themeShade="BF"/>
              <w:right w:val="nil"/>
            </w:tcBorders>
            <w:shd w:val="clear" w:color="auto" w:fill="auto"/>
            <w:noWrap/>
            <w:vAlign w:val="center"/>
          </w:tcPr>
          <w:p w14:paraId="234967D9" w14:textId="7B19CE2F" w:rsidR="0096461D" w:rsidRPr="00433582" w:rsidRDefault="0096461D" w:rsidP="00207F79">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Difference</w:t>
            </w:r>
          </w:p>
        </w:tc>
        <w:tc>
          <w:tcPr>
            <w:tcW w:w="240" w:type="dxa"/>
            <w:tcBorders>
              <w:left w:val="nil"/>
              <w:bottom w:val="single" w:sz="4" w:space="0" w:color="BFBFBF" w:themeColor="background1" w:themeShade="BF"/>
              <w:right w:val="single" w:sz="4" w:space="0" w:color="BFBFBF" w:themeColor="background1" w:themeShade="BF"/>
            </w:tcBorders>
            <w:vAlign w:val="center"/>
          </w:tcPr>
          <w:p w14:paraId="5221B3F1" w14:textId="3DB60875" w:rsidR="0096461D" w:rsidRPr="00433582" w:rsidRDefault="0096461D" w:rsidP="0096461D">
            <w:pPr>
              <w:snapToGrid w:val="0"/>
              <w:spacing w:before="100" w:beforeAutospacing="1" w:after="100" w:afterAutospacing="1" w:line="216" w:lineRule="auto"/>
              <w:jc w:val="center"/>
              <w:rPr>
                <w:rFonts w:ascii="Times New Roman" w:eastAsia="Yu Gothic" w:hAnsi="Times New Roman"/>
                <w:b/>
                <w:color w:val="000000"/>
                <w:sz w:val="23"/>
                <w:szCs w:val="23"/>
              </w:rPr>
            </w:pPr>
          </w:p>
        </w:tc>
        <w:tc>
          <w:tcPr>
            <w:tcW w:w="1259" w:type="dxa"/>
            <w:tcBorders>
              <w:left w:val="single" w:sz="4" w:space="0" w:color="BFBFBF" w:themeColor="background1" w:themeShade="BF"/>
              <w:bottom w:val="single" w:sz="4" w:space="0" w:color="BFBFBF" w:themeColor="background1" w:themeShade="BF"/>
              <w:right w:val="nil"/>
            </w:tcBorders>
            <w:vAlign w:val="center"/>
          </w:tcPr>
          <w:p w14:paraId="5FB8A8D2" w14:textId="669A04C6" w:rsidR="0096461D" w:rsidRPr="00433582" w:rsidRDefault="0096461D"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0.01</w:t>
            </w:r>
          </w:p>
        </w:tc>
        <w:tc>
          <w:tcPr>
            <w:tcW w:w="1259" w:type="dxa"/>
            <w:tcBorders>
              <w:left w:val="nil"/>
              <w:bottom w:val="single" w:sz="4" w:space="0" w:color="BFBFBF" w:themeColor="background1" w:themeShade="BF"/>
              <w:right w:val="nil"/>
            </w:tcBorders>
            <w:vAlign w:val="center"/>
          </w:tcPr>
          <w:p w14:paraId="720102A8" w14:textId="3A801BD6" w:rsidR="0096461D" w:rsidRPr="00433582" w:rsidRDefault="0096461D"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0.02</w:t>
            </w:r>
          </w:p>
        </w:tc>
        <w:tc>
          <w:tcPr>
            <w:tcW w:w="1260" w:type="dxa"/>
            <w:tcBorders>
              <w:left w:val="nil"/>
              <w:bottom w:val="single" w:sz="4" w:space="0" w:color="BFBFBF" w:themeColor="background1" w:themeShade="BF"/>
              <w:right w:val="single" w:sz="4" w:space="0" w:color="BFBFBF" w:themeColor="background1" w:themeShade="BF"/>
            </w:tcBorders>
            <w:shd w:val="clear" w:color="auto" w:fill="auto"/>
            <w:vAlign w:val="center"/>
          </w:tcPr>
          <w:p w14:paraId="2BCFECA1" w14:textId="518E927B" w:rsidR="0096461D" w:rsidRPr="00433582" w:rsidRDefault="0096461D"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0.06</w:t>
            </w:r>
          </w:p>
        </w:tc>
        <w:tc>
          <w:tcPr>
            <w:tcW w:w="1259" w:type="dxa"/>
            <w:tcBorders>
              <w:left w:val="single" w:sz="4" w:space="0" w:color="BFBFBF" w:themeColor="background1" w:themeShade="BF"/>
              <w:bottom w:val="single" w:sz="4" w:space="0" w:color="BFBFBF" w:themeColor="background1" w:themeShade="BF"/>
              <w:right w:val="nil"/>
            </w:tcBorders>
            <w:shd w:val="clear" w:color="auto" w:fill="auto"/>
            <w:noWrap/>
            <w:vAlign w:val="center"/>
          </w:tcPr>
          <w:p w14:paraId="62B5B13B" w14:textId="1CD73F56" w:rsidR="0096461D" w:rsidRPr="00433582" w:rsidRDefault="0096461D"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0.06</w:t>
            </w:r>
          </w:p>
        </w:tc>
        <w:tc>
          <w:tcPr>
            <w:tcW w:w="1259" w:type="dxa"/>
            <w:tcBorders>
              <w:left w:val="nil"/>
              <w:bottom w:val="single" w:sz="4" w:space="0" w:color="BFBFBF" w:themeColor="background1" w:themeShade="BF"/>
              <w:right w:val="nil"/>
            </w:tcBorders>
            <w:shd w:val="clear" w:color="auto" w:fill="auto"/>
            <w:noWrap/>
            <w:vAlign w:val="center"/>
          </w:tcPr>
          <w:p w14:paraId="6F5D0EFB" w14:textId="08A5931F" w:rsidR="0096461D" w:rsidRPr="00433582" w:rsidRDefault="0096461D"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0.06</w:t>
            </w:r>
          </w:p>
        </w:tc>
        <w:tc>
          <w:tcPr>
            <w:tcW w:w="1260" w:type="dxa"/>
            <w:tcBorders>
              <w:left w:val="nil"/>
              <w:bottom w:val="single" w:sz="4" w:space="0" w:color="BFBFBF" w:themeColor="background1" w:themeShade="BF"/>
              <w:right w:val="nil"/>
            </w:tcBorders>
            <w:vAlign w:val="center"/>
          </w:tcPr>
          <w:p w14:paraId="60149843" w14:textId="5309CDAC" w:rsidR="0096461D" w:rsidRPr="00433582" w:rsidRDefault="0096461D"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0.31</w:t>
            </w:r>
          </w:p>
        </w:tc>
      </w:tr>
      <w:tr w:rsidR="0096461D" w:rsidRPr="00433582" w14:paraId="3BB54092" w14:textId="77777777" w:rsidTr="00B857A5">
        <w:trPr>
          <w:trHeight w:val="340"/>
        </w:trPr>
        <w:tc>
          <w:tcPr>
            <w:tcW w:w="1375" w:type="dxa"/>
            <w:tcBorders>
              <w:top w:val="single" w:sz="4" w:space="0" w:color="BFBFBF" w:themeColor="background1" w:themeShade="BF"/>
              <w:left w:val="nil"/>
              <w:right w:val="nil"/>
            </w:tcBorders>
            <w:shd w:val="clear" w:color="auto" w:fill="auto"/>
            <w:noWrap/>
            <w:vAlign w:val="center"/>
          </w:tcPr>
          <w:p w14:paraId="48DD8AD1" w14:textId="0E2C542B" w:rsidR="0096461D" w:rsidRPr="00433582" w:rsidRDefault="0096461D"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NEG</w:t>
            </w:r>
          </w:p>
        </w:tc>
        <w:tc>
          <w:tcPr>
            <w:tcW w:w="240" w:type="dxa"/>
            <w:tcBorders>
              <w:top w:val="single" w:sz="4" w:space="0" w:color="BFBFBF" w:themeColor="background1" w:themeShade="BF"/>
              <w:left w:val="nil"/>
              <w:right w:val="single" w:sz="4" w:space="0" w:color="BFBFBF" w:themeColor="background1" w:themeShade="BF"/>
            </w:tcBorders>
            <w:vAlign w:val="center"/>
          </w:tcPr>
          <w:p w14:paraId="76234871" w14:textId="15103999"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top w:val="single" w:sz="4" w:space="0" w:color="BFBFBF" w:themeColor="background1" w:themeShade="BF"/>
              <w:left w:val="single" w:sz="4" w:space="0" w:color="BFBFBF" w:themeColor="background1" w:themeShade="BF"/>
              <w:right w:val="nil"/>
            </w:tcBorders>
            <w:vAlign w:val="center"/>
          </w:tcPr>
          <w:p w14:paraId="7971DA7E" w14:textId="7777777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top w:val="single" w:sz="4" w:space="0" w:color="BFBFBF" w:themeColor="background1" w:themeShade="BF"/>
              <w:left w:val="nil"/>
              <w:right w:val="nil"/>
            </w:tcBorders>
            <w:vAlign w:val="center"/>
          </w:tcPr>
          <w:p w14:paraId="429F130F" w14:textId="08C49AC3"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60" w:type="dxa"/>
            <w:tcBorders>
              <w:top w:val="single" w:sz="4" w:space="0" w:color="BFBFBF" w:themeColor="background1" w:themeShade="BF"/>
              <w:left w:val="nil"/>
              <w:right w:val="single" w:sz="4" w:space="0" w:color="BFBFBF" w:themeColor="background1" w:themeShade="BF"/>
            </w:tcBorders>
            <w:shd w:val="clear" w:color="auto" w:fill="auto"/>
            <w:vAlign w:val="center"/>
          </w:tcPr>
          <w:p w14:paraId="6BAAF19A" w14:textId="12D6A607"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top w:val="single" w:sz="4" w:space="0" w:color="BFBFBF" w:themeColor="background1" w:themeShade="BF"/>
              <w:left w:val="single" w:sz="4" w:space="0" w:color="BFBFBF" w:themeColor="background1" w:themeShade="BF"/>
              <w:right w:val="nil"/>
            </w:tcBorders>
            <w:shd w:val="clear" w:color="auto" w:fill="auto"/>
            <w:noWrap/>
            <w:vAlign w:val="center"/>
          </w:tcPr>
          <w:p w14:paraId="180381E8" w14:textId="358CD6FF"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top w:val="single" w:sz="4" w:space="0" w:color="BFBFBF" w:themeColor="background1" w:themeShade="BF"/>
              <w:left w:val="nil"/>
              <w:right w:val="nil"/>
            </w:tcBorders>
            <w:shd w:val="clear" w:color="auto" w:fill="auto"/>
            <w:noWrap/>
            <w:vAlign w:val="center"/>
          </w:tcPr>
          <w:p w14:paraId="599B568E" w14:textId="0868425D"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60" w:type="dxa"/>
            <w:tcBorders>
              <w:top w:val="single" w:sz="4" w:space="0" w:color="BFBFBF" w:themeColor="background1" w:themeShade="BF"/>
              <w:left w:val="nil"/>
              <w:right w:val="nil"/>
            </w:tcBorders>
            <w:vAlign w:val="center"/>
          </w:tcPr>
          <w:p w14:paraId="3754650C" w14:textId="19F7D829" w:rsidR="0096461D" w:rsidRPr="00433582" w:rsidRDefault="0096461D"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r>
      <w:tr w:rsidR="00F349E7" w:rsidRPr="00433582" w14:paraId="2406442E" w14:textId="77777777" w:rsidTr="00B857A5">
        <w:trPr>
          <w:trHeight w:val="340"/>
        </w:trPr>
        <w:tc>
          <w:tcPr>
            <w:tcW w:w="1375" w:type="dxa"/>
            <w:tcBorders>
              <w:left w:val="nil"/>
              <w:right w:val="nil"/>
            </w:tcBorders>
            <w:shd w:val="clear" w:color="auto" w:fill="auto"/>
            <w:noWrap/>
            <w:vAlign w:val="center"/>
          </w:tcPr>
          <w:p w14:paraId="3495F915" w14:textId="44C7F897" w:rsidR="00F349E7" w:rsidRPr="00433582" w:rsidRDefault="00F349E7"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 xml:space="preserve">  0 min</w:t>
            </w:r>
          </w:p>
        </w:tc>
        <w:tc>
          <w:tcPr>
            <w:tcW w:w="240" w:type="dxa"/>
            <w:tcBorders>
              <w:left w:val="nil"/>
              <w:right w:val="single" w:sz="4" w:space="0" w:color="BFBFBF" w:themeColor="background1" w:themeShade="BF"/>
            </w:tcBorders>
            <w:vAlign w:val="center"/>
          </w:tcPr>
          <w:p w14:paraId="788157C4" w14:textId="1038EAE8" w:rsidR="00F349E7" w:rsidRPr="00433582" w:rsidRDefault="00F349E7" w:rsidP="0096461D">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single" w:sz="4" w:space="0" w:color="BFBFBF" w:themeColor="background1" w:themeShade="BF"/>
              <w:right w:val="nil"/>
            </w:tcBorders>
            <w:vAlign w:val="center"/>
          </w:tcPr>
          <w:p w14:paraId="1A271DA6" w14:textId="1BF7E5D5"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0.49</w:t>
            </w:r>
          </w:p>
        </w:tc>
        <w:tc>
          <w:tcPr>
            <w:tcW w:w="1259" w:type="dxa"/>
            <w:tcBorders>
              <w:left w:val="nil"/>
              <w:right w:val="nil"/>
            </w:tcBorders>
            <w:vAlign w:val="center"/>
          </w:tcPr>
          <w:p w14:paraId="151102CD" w14:textId="2E053DF8"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0.49</w:t>
            </w:r>
          </w:p>
        </w:tc>
        <w:tc>
          <w:tcPr>
            <w:tcW w:w="1260" w:type="dxa"/>
            <w:tcBorders>
              <w:left w:val="nil"/>
              <w:right w:val="single" w:sz="4" w:space="0" w:color="BFBFBF" w:themeColor="background1" w:themeShade="BF"/>
            </w:tcBorders>
            <w:shd w:val="clear" w:color="auto" w:fill="auto"/>
            <w:vAlign w:val="center"/>
          </w:tcPr>
          <w:p w14:paraId="48A52B0B" w14:textId="188416D4"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0.44</w:t>
            </w:r>
          </w:p>
        </w:tc>
        <w:tc>
          <w:tcPr>
            <w:tcW w:w="1259" w:type="dxa"/>
            <w:tcBorders>
              <w:left w:val="single" w:sz="4" w:space="0" w:color="BFBFBF" w:themeColor="background1" w:themeShade="BF"/>
              <w:right w:val="nil"/>
            </w:tcBorders>
            <w:shd w:val="clear" w:color="auto" w:fill="auto"/>
            <w:noWrap/>
            <w:vAlign w:val="center"/>
          </w:tcPr>
          <w:p w14:paraId="03712429" w14:textId="1E6C8EFF"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0.20</w:t>
            </w:r>
          </w:p>
        </w:tc>
        <w:tc>
          <w:tcPr>
            <w:tcW w:w="1259" w:type="dxa"/>
            <w:tcBorders>
              <w:left w:val="nil"/>
              <w:right w:val="nil"/>
            </w:tcBorders>
            <w:shd w:val="clear" w:color="auto" w:fill="auto"/>
            <w:noWrap/>
            <w:vAlign w:val="center"/>
          </w:tcPr>
          <w:p w14:paraId="2684E03C" w14:textId="45B68728"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0.20</w:t>
            </w:r>
          </w:p>
        </w:tc>
        <w:tc>
          <w:tcPr>
            <w:tcW w:w="1260" w:type="dxa"/>
            <w:tcBorders>
              <w:left w:val="nil"/>
              <w:right w:val="nil"/>
            </w:tcBorders>
            <w:vAlign w:val="center"/>
          </w:tcPr>
          <w:p w14:paraId="529B1F22" w14:textId="066BDE0E"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0.43</w:t>
            </w:r>
          </w:p>
        </w:tc>
      </w:tr>
      <w:tr w:rsidR="00F349E7" w:rsidRPr="00433582" w14:paraId="0278D56F" w14:textId="77777777" w:rsidTr="00B857A5">
        <w:trPr>
          <w:trHeight w:val="340"/>
        </w:trPr>
        <w:tc>
          <w:tcPr>
            <w:tcW w:w="1375" w:type="dxa"/>
            <w:tcBorders>
              <w:left w:val="nil"/>
              <w:right w:val="nil"/>
            </w:tcBorders>
            <w:shd w:val="clear" w:color="auto" w:fill="auto"/>
            <w:noWrap/>
            <w:vAlign w:val="center"/>
          </w:tcPr>
          <w:p w14:paraId="7D948E92" w14:textId="67F574AD" w:rsidR="00F349E7" w:rsidRPr="00433582" w:rsidRDefault="00F349E7"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 xml:space="preserve">  30 min</w:t>
            </w:r>
          </w:p>
        </w:tc>
        <w:tc>
          <w:tcPr>
            <w:tcW w:w="240" w:type="dxa"/>
            <w:tcBorders>
              <w:left w:val="nil"/>
              <w:right w:val="single" w:sz="4" w:space="0" w:color="BFBFBF" w:themeColor="background1" w:themeShade="BF"/>
            </w:tcBorders>
            <w:vAlign w:val="center"/>
          </w:tcPr>
          <w:p w14:paraId="472E785D" w14:textId="493FC205" w:rsidR="00F349E7" w:rsidRPr="00433582" w:rsidRDefault="00F349E7" w:rsidP="0096461D">
            <w:pPr>
              <w:snapToGrid w:val="0"/>
              <w:spacing w:before="100" w:beforeAutospacing="1" w:after="100" w:afterAutospacing="1" w:line="216" w:lineRule="auto"/>
              <w:jc w:val="center"/>
              <w:rPr>
                <w:rFonts w:ascii="Times New Roman" w:eastAsia="MS PGothic" w:hAnsi="Times New Roman"/>
                <w:color w:val="000000"/>
                <w:kern w:val="0"/>
                <w:sz w:val="23"/>
                <w:szCs w:val="23"/>
              </w:rPr>
            </w:pPr>
          </w:p>
        </w:tc>
        <w:tc>
          <w:tcPr>
            <w:tcW w:w="1259" w:type="dxa"/>
            <w:tcBorders>
              <w:left w:val="single" w:sz="4" w:space="0" w:color="BFBFBF" w:themeColor="background1" w:themeShade="BF"/>
              <w:right w:val="nil"/>
            </w:tcBorders>
            <w:vAlign w:val="center"/>
          </w:tcPr>
          <w:p w14:paraId="1D9A575A" w14:textId="720BC98B"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0.56</w:t>
            </w:r>
          </w:p>
        </w:tc>
        <w:tc>
          <w:tcPr>
            <w:tcW w:w="1259" w:type="dxa"/>
            <w:tcBorders>
              <w:left w:val="nil"/>
              <w:right w:val="nil"/>
            </w:tcBorders>
            <w:vAlign w:val="center"/>
          </w:tcPr>
          <w:p w14:paraId="5CCC7567" w14:textId="01E3DCCD"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0.55</w:t>
            </w:r>
          </w:p>
        </w:tc>
        <w:tc>
          <w:tcPr>
            <w:tcW w:w="1260" w:type="dxa"/>
            <w:tcBorders>
              <w:left w:val="nil"/>
              <w:right w:val="single" w:sz="4" w:space="0" w:color="BFBFBF" w:themeColor="background1" w:themeShade="BF"/>
            </w:tcBorders>
            <w:shd w:val="clear" w:color="auto" w:fill="auto"/>
            <w:vAlign w:val="center"/>
          </w:tcPr>
          <w:p w14:paraId="2AC0E6A8" w14:textId="6EA1F424"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0.58</w:t>
            </w:r>
          </w:p>
        </w:tc>
        <w:tc>
          <w:tcPr>
            <w:tcW w:w="1259" w:type="dxa"/>
            <w:tcBorders>
              <w:left w:val="single" w:sz="4" w:space="0" w:color="BFBFBF" w:themeColor="background1" w:themeShade="BF"/>
              <w:right w:val="nil"/>
            </w:tcBorders>
            <w:shd w:val="clear" w:color="auto" w:fill="auto"/>
            <w:noWrap/>
            <w:vAlign w:val="center"/>
          </w:tcPr>
          <w:p w14:paraId="455D86A2" w14:textId="561FE9F6"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0.26</w:t>
            </w:r>
          </w:p>
        </w:tc>
        <w:tc>
          <w:tcPr>
            <w:tcW w:w="1259" w:type="dxa"/>
            <w:tcBorders>
              <w:left w:val="nil"/>
              <w:right w:val="nil"/>
            </w:tcBorders>
            <w:shd w:val="clear" w:color="auto" w:fill="auto"/>
            <w:noWrap/>
            <w:vAlign w:val="center"/>
          </w:tcPr>
          <w:p w14:paraId="3002D942" w14:textId="215F56F7"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0.26</w:t>
            </w:r>
          </w:p>
        </w:tc>
        <w:tc>
          <w:tcPr>
            <w:tcW w:w="1260" w:type="dxa"/>
            <w:tcBorders>
              <w:left w:val="nil"/>
              <w:right w:val="nil"/>
            </w:tcBorders>
            <w:vAlign w:val="center"/>
          </w:tcPr>
          <w:p w14:paraId="78557BBC" w14:textId="6197F7FA" w:rsidR="00F349E7" w:rsidRPr="00433582" w:rsidRDefault="00F349E7" w:rsidP="00605EE4">
            <w:pPr>
              <w:snapToGrid w:val="0"/>
              <w:spacing w:before="100" w:beforeAutospacing="1" w:after="100" w:afterAutospacing="1" w:line="216" w:lineRule="auto"/>
              <w:jc w:val="center"/>
              <w:rPr>
                <w:rFonts w:ascii="Times New Roman" w:eastAsia="MS PGothic" w:hAnsi="Times New Roman"/>
                <w:color w:val="000000"/>
                <w:kern w:val="0"/>
                <w:sz w:val="23"/>
                <w:szCs w:val="23"/>
              </w:rPr>
            </w:pPr>
            <w:r w:rsidRPr="00433582">
              <w:rPr>
                <w:rFonts w:ascii="Times New Roman" w:eastAsia="Yu Gothic" w:hAnsi="Times New Roman"/>
                <w:color w:val="000000"/>
                <w:sz w:val="23"/>
                <w:szCs w:val="23"/>
              </w:rPr>
              <w:t>0.70</w:t>
            </w:r>
          </w:p>
        </w:tc>
      </w:tr>
      <w:tr w:rsidR="0096461D" w:rsidRPr="00433582" w14:paraId="0EBF48C4" w14:textId="77777777" w:rsidTr="00B857A5">
        <w:trPr>
          <w:trHeight w:val="340"/>
        </w:trPr>
        <w:tc>
          <w:tcPr>
            <w:tcW w:w="1375" w:type="dxa"/>
            <w:tcBorders>
              <w:left w:val="nil"/>
              <w:bottom w:val="single" w:sz="4" w:space="0" w:color="BFBFBF" w:themeColor="background1" w:themeShade="BF"/>
              <w:right w:val="nil"/>
            </w:tcBorders>
            <w:shd w:val="clear" w:color="auto" w:fill="auto"/>
            <w:noWrap/>
            <w:vAlign w:val="center"/>
          </w:tcPr>
          <w:p w14:paraId="41D3703F" w14:textId="6744B9FD" w:rsidR="0096461D" w:rsidRPr="00433582" w:rsidRDefault="0096461D"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Difference</w:t>
            </w:r>
          </w:p>
        </w:tc>
        <w:tc>
          <w:tcPr>
            <w:tcW w:w="240" w:type="dxa"/>
            <w:tcBorders>
              <w:left w:val="nil"/>
              <w:bottom w:val="single" w:sz="4" w:space="0" w:color="BFBFBF" w:themeColor="background1" w:themeShade="BF"/>
              <w:right w:val="single" w:sz="4" w:space="0" w:color="BFBFBF" w:themeColor="background1" w:themeShade="BF"/>
            </w:tcBorders>
            <w:vAlign w:val="center"/>
          </w:tcPr>
          <w:p w14:paraId="6785ED50" w14:textId="7B3A6CDC" w:rsidR="0096461D" w:rsidRPr="00433582" w:rsidRDefault="0096461D" w:rsidP="0096461D">
            <w:pPr>
              <w:snapToGrid w:val="0"/>
              <w:spacing w:before="100" w:beforeAutospacing="1" w:after="100" w:afterAutospacing="1" w:line="216" w:lineRule="auto"/>
              <w:jc w:val="center"/>
              <w:rPr>
                <w:rFonts w:ascii="Times New Roman" w:eastAsia="MS PGothic" w:hAnsi="Times New Roman"/>
                <w:b/>
                <w:color w:val="000000"/>
                <w:kern w:val="0"/>
                <w:sz w:val="23"/>
                <w:szCs w:val="23"/>
              </w:rPr>
            </w:pPr>
          </w:p>
        </w:tc>
        <w:tc>
          <w:tcPr>
            <w:tcW w:w="1259" w:type="dxa"/>
            <w:tcBorders>
              <w:left w:val="single" w:sz="4" w:space="0" w:color="BFBFBF" w:themeColor="background1" w:themeShade="BF"/>
              <w:bottom w:val="single" w:sz="4" w:space="0" w:color="BFBFBF" w:themeColor="background1" w:themeShade="BF"/>
              <w:right w:val="nil"/>
            </w:tcBorders>
            <w:vAlign w:val="center"/>
          </w:tcPr>
          <w:p w14:paraId="6896928B" w14:textId="2C8B68A6" w:rsidR="0096461D" w:rsidRPr="00433582" w:rsidRDefault="0096461D" w:rsidP="00605EE4">
            <w:pPr>
              <w:snapToGrid w:val="0"/>
              <w:spacing w:before="100" w:beforeAutospacing="1" w:after="100" w:afterAutospacing="1" w:line="216" w:lineRule="auto"/>
              <w:jc w:val="center"/>
              <w:rPr>
                <w:rFonts w:ascii="Times New Roman" w:eastAsia="MS PGothic" w:hAnsi="Times New Roman"/>
                <w:b/>
                <w:color w:val="000000"/>
                <w:kern w:val="0"/>
              </w:rPr>
            </w:pPr>
            <w:r w:rsidRPr="00433582">
              <w:rPr>
                <w:rFonts w:ascii="Times New Roman" w:eastAsia="Yu Gothic" w:hAnsi="Times New Roman"/>
                <w:b/>
                <w:color w:val="000000"/>
              </w:rPr>
              <w:t>0.07</w:t>
            </w:r>
          </w:p>
        </w:tc>
        <w:tc>
          <w:tcPr>
            <w:tcW w:w="1259" w:type="dxa"/>
            <w:tcBorders>
              <w:left w:val="nil"/>
              <w:bottom w:val="single" w:sz="4" w:space="0" w:color="BFBFBF" w:themeColor="background1" w:themeShade="BF"/>
              <w:right w:val="nil"/>
            </w:tcBorders>
            <w:vAlign w:val="center"/>
          </w:tcPr>
          <w:p w14:paraId="17EDFA65" w14:textId="4CB8CCD3" w:rsidR="0096461D" w:rsidRPr="00433582" w:rsidRDefault="0096461D" w:rsidP="00605EE4">
            <w:pPr>
              <w:snapToGrid w:val="0"/>
              <w:spacing w:before="100" w:beforeAutospacing="1" w:after="100" w:afterAutospacing="1" w:line="216" w:lineRule="auto"/>
              <w:jc w:val="center"/>
              <w:rPr>
                <w:rFonts w:ascii="Times New Roman" w:eastAsia="MS PGothic" w:hAnsi="Times New Roman"/>
                <w:b/>
                <w:color w:val="000000"/>
                <w:kern w:val="0"/>
              </w:rPr>
            </w:pPr>
            <w:r w:rsidRPr="00433582">
              <w:rPr>
                <w:rFonts w:ascii="Times New Roman" w:eastAsia="Yu Gothic" w:hAnsi="Times New Roman"/>
                <w:b/>
                <w:color w:val="000000"/>
              </w:rPr>
              <w:t>0.07</w:t>
            </w:r>
          </w:p>
        </w:tc>
        <w:tc>
          <w:tcPr>
            <w:tcW w:w="1260" w:type="dxa"/>
            <w:tcBorders>
              <w:left w:val="nil"/>
              <w:bottom w:val="single" w:sz="4" w:space="0" w:color="BFBFBF" w:themeColor="background1" w:themeShade="BF"/>
              <w:right w:val="single" w:sz="4" w:space="0" w:color="BFBFBF" w:themeColor="background1" w:themeShade="BF"/>
            </w:tcBorders>
            <w:shd w:val="clear" w:color="auto" w:fill="auto"/>
            <w:vAlign w:val="center"/>
          </w:tcPr>
          <w:p w14:paraId="1FABB07D" w14:textId="5703C46D" w:rsidR="0096461D" w:rsidRPr="00433582" w:rsidRDefault="0096461D" w:rsidP="00605EE4">
            <w:pPr>
              <w:snapToGrid w:val="0"/>
              <w:spacing w:before="100" w:beforeAutospacing="1" w:after="100" w:afterAutospacing="1" w:line="216" w:lineRule="auto"/>
              <w:jc w:val="center"/>
              <w:rPr>
                <w:rFonts w:ascii="Times New Roman" w:eastAsia="MS PGothic" w:hAnsi="Times New Roman"/>
                <w:b/>
                <w:color w:val="000000"/>
                <w:kern w:val="0"/>
              </w:rPr>
            </w:pPr>
            <w:r w:rsidRPr="00433582">
              <w:rPr>
                <w:rFonts w:ascii="Times New Roman" w:eastAsia="Yu Gothic" w:hAnsi="Times New Roman"/>
                <w:b/>
                <w:color w:val="000000"/>
              </w:rPr>
              <w:t>0.14</w:t>
            </w:r>
          </w:p>
        </w:tc>
        <w:tc>
          <w:tcPr>
            <w:tcW w:w="1259" w:type="dxa"/>
            <w:tcBorders>
              <w:left w:val="single" w:sz="4" w:space="0" w:color="BFBFBF" w:themeColor="background1" w:themeShade="BF"/>
              <w:bottom w:val="single" w:sz="4" w:space="0" w:color="BFBFBF" w:themeColor="background1" w:themeShade="BF"/>
              <w:right w:val="nil"/>
            </w:tcBorders>
            <w:shd w:val="clear" w:color="auto" w:fill="auto"/>
            <w:noWrap/>
            <w:vAlign w:val="center"/>
          </w:tcPr>
          <w:p w14:paraId="189E5CF1" w14:textId="2582C63D" w:rsidR="0096461D" w:rsidRPr="00433582" w:rsidRDefault="0096461D" w:rsidP="00605EE4">
            <w:pPr>
              <w:snapToGrid w:val="0"/>
              <w:spacing w:before="100" w:beforeAutospacing="1" w:after="100" w:afterAutospacing="1" w:line="216" w:lineRule="auto"/>
              <w:jc w:val="center"/>
              <w:rPr>
                <w:rFonts w:ascii="Times New Roman" w:eastAsia="MS PGothic" w:hAnsi="Times New Roman"/>
                <w:b/>
                <w:color w:val="000000"/>
                <w:kern w:val="0"/>
              </w:rPr>
            </w:pPr>
            <w:r w:rsidRPr="00433582">
              <w:rPr>
                <w:rFonts w:ascii="Times New Roman" w:eastAsia="Yu Gothic" w:hAnsi="Times New Roman"/>
                <w:b/>
                <w:color w:val="000000"/>
              </w:rPr>
              <w:t>0.06</w:t>
            </w:r>
          </w:p>
        </w:tc>
        <w:tc>
          <w:tcPr>
            <w:tcW w:w="1259" w:type="dxa"/>
            <w:tcBorders>
              <w:left w:val="nil"/>
              <w:bottom w:val="single" w:sz="4" w:space="0" w:color="BFBFBF" w:themeColor="background1" w:themeShade="BF"/>
              <w:right w:val="nil"/>
            </w:tcBorders>
            <w:shd w:val="clear" w:color="auto" w:fill="auto"/>
            <w:noWrap/>
            <w:vAlign w:val="center"/>
          </w:tcPr>
          <w:p w14:paraId="0E603F81" w14:textId="24FBDA9E" w:rsidR="0096461D" w:rsidRPr="00433582" w:rsidRDefault="0096461D" w:rsidP="00605EE4">
            <w:pPr>
              <w:snapToGrid w:val="0"/>
              <w:spacing w:before="100" w:beforeAutospacing="1" w:after="100" w:afterAutospacing="1" w:line="216" w:lineRule="auto"/>
              <w:jc w:val="center"/>
              <w:rPr>
                <w:rFonts w:ascii="Times New Roman" w:eastAsia="MS PGothic" w:hAnsi="Times New Roman"/>
                <w:b/>
                <w:color w:val="000000"/>
                <w:kern w:val="0"/>
              </w:rPr>
            </w:pPr>
            <w:r w:rsidRPr="00433582">
              <w:rPr>
                <w:rFonts w:ascii="Times New Roman" w:eastAsia="Yu Gothic" w:hAnsi="Times New Roman"/>
                <w:b/>
                <w:color w:val="000000"/>
              </w:rPr>
              <w:t>0.05</w:t>
            </w:r>
          </w:p>
        </w:tc>
        <w:tc>
          <w:tcPr>
            <w:tcW w:w="1260" w:type="dxa"/>
            <w:tcBorders>
              <w:left w:val="nil"/>
              <w:bottom w:val="single" w:sz="4" w:space="0" w:color="BFBFBF" w:themeColor="background1" w:themeShade="BF"/>
              <w:right w:val="nil"/>
            </w:tcBorders>
            <w:vAlign w:val="center"/>
          </w:tcPr>
          <w:p w14:paraId="1D70E2F3" w14:textId="6CFEABAC" w:rsidR="0096461D" w:rsidRPr="00433582" w:rsidRDefault="0096461D" w:rsidP="00605EE4">
            <w:pPr>
              <w:snapToGrid w:val="0"/>
              <w:spacing w:before="100" w:beforeAutospacing="1" w:after="100" w:afterAutospacing="1" w:line="216" w:lineRule="auto"/>
              <w:jc w:val="center"/>
              <w:rPr>
                <w:rFonts w:ascii="Times New Roman" w:eastAsia="MS PGothic" w:hAnsi="Times New Roman"/>
                <w:b/>
                <w:color w:val="000000"/>
                <w:kern w:val="0"/>
              </w:rPr>
            </w:pPr>
            <w:r w:rsidRPr="00433582">
              <w:rPr>
                <w:rFonts w:ascii="Times New Roman" w:eastAsia="Yu Gothic" w:hAnsi="Times New Roman"/>
                <w:b/>
                <w:color w:val="000000"/>
              </w:rPr>
              <w:t>0.27</w:t>
            </w:r>
          </w:p>
        </w:tc>
      </w:tr>
      <w:tr w:rsidR="00F73D0C" w:rsidRPr="00433582" w14:paraId="07214F3D" w14:textId="77777777" w:rsidTr="00B857A5">
        <w:trPr>
          <w:trHeight w:val="340"/>
        </w:trPr>
        <w:tc>
          <w:tcPr>
            <w:tcW w:w="1375" w:type="dxa"/>
            <w:tcBorders>
              <w:top w:val="single" w:sz="4" w:space="0" w:color="BFBFBF" w:themeColor="background1" w:themeShade="BF"/>
              <w:left w:val="nil"/>
              <w:right w:val="nil"/>
            </w:tcBorders>
            <w:shd w:val="clear" w:color="auto" w:fill="auto"/>
            <w:noWrap/>
            <w:vAlign w:val="center"/>
          </w:tcPr>
          <w:p w14:paraId="71871501" w14:textId="016D8852" w:rsidR="00F73D0C" w:rsidRPr="00433582" w:rsidRDefault="00527536"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T48</w:t>
            </w:r>
          </w:p>
        </w:tc>
        <w:tc>
          <w:tcPr>
            <w:tcW w:w="240" w:type="dxa"/>
            <w:tcBorders>
              <w:top w:val="single" w:sz="4" w:space="0" w:color="BFBFBF" w:themeColor="background1" w:themeShade="BF"/>
              <w:left w:val="nil"/>
              <w:right w:val="single" w:sz="4" w:space="0" w:color="BFBFBF" w:themeColor="background1" w:themeShade="BF"/>
            </w:tcBorders>
            <w:vAlign w:val="center"/>
          </w:tcPr>
          <w:p w14:paraId="663DC59E" w14:textId="77777777" w:rsidR="00F73D0C" w:rsidRPr="00433582" w:rsidRDefault="00F73D0C" w:rsidP="0096461D">
            <w:pPr>
              <w:snapToGrid w:val="0"/>
              <w:spacing w:before="100" w:beforeAutospacing="1" w:after="100" w:afterAutospacing="1" w:line="216" w:lineRule="auto"/>
              <w:jc w:val="center"/>
              <w:rPr>
                <w:rFonts w:ascii="Times New Roman" w:eastAsia="MS PGothic" w:hAnsi="Times New Roman"/>
                <w:b/>
                <w:color w:val="000000"/>
                <w:kern w:val="0"/>
                <w:sz w:val="23"/>
                <w:szCs w:val="23"/>
              </w:rPr>
            </w:pPr>
          </w:p>
        </w:tc>
        <w:tc>
          <w:tcPr>
            <w:tcW w:w="1259" w:type="dxa"/>
            <w:tcBorders>
              <w:top w:val="single" w:sz="4" w:space="0" w:color="BFBFBF" w:themeColor="background1" w:themeShade="BF"/>
              <w:left w:val="single" w:sz="4" w:space="0" w:color="BFBFBF" w:themeColor="background1" w:themeShade="BF"/>
              <w:right w:val="nil"/>
            </w:tcBorders>
            <w:vAlign w:val="center"/>
          </w:tcPr>
          <w:p w14:paraId="6AD31AC8" w14:textId="77777777" w:rsidR="00F73D0C" w:rsidRPr="00433582" w:rsidRDefault="00F73D0C" w:rsidP="00605EE4">
            <w:pPr>
              <w:snapToGrid w:val="0"/>
              <w:spacing w:before="100" w:beforeAutospacing="1" w:after="100" w:afterAutospacing="1" w:line="216" w:lineRule="auto"/>
              <w:jc w:val="center"/>
              <w:rPr>
                <w:rFonts w:ascii="Times New Roman" w:eastAsia="Yu Gothic" w:hAnsi="Times New Roman"/>
                <w:b/>
                <w:color w:val="000000"/>
                <w:sz w:val="23"/>
                <w:szCs w:val="23"/>
              </w:rPr>
            </w:pPr>
          </w:p>
        </w:tc>
        <w:tc>
          <w:tcPr>
            <w:tcW w:w="1259" w:type="dxa"/>
            <w:tcBorders>
              <w:top w:val="single" w:sz="4" w:space="0" w:color="BFBFBF" w:themeColor="background1" w:themeShade="BF"/>
              <w:left w:val="nil"/>
              <w:right w:val="nil"/>
            </w:tcBorders>
            <w:vAlign w:val="center"/>
          </w:tcPr>
          <w:p w14:paraId="3FB7696F" w14:textId="77777777" w:rsidR="00F73D0C" w:rsidRPr="00433582" w:rsidRDefault="00F73D0C" w:rsidP="00605EE4">
            <w:pPr>
              <w:snapToGrid w:val="0"/>
              <w:spacing w:before="100" w:beforeAutospacing="1" w:after="100" w:afterAutospacing="1" w:line="216" w:lineRule="auto"/>
              <w:jc w:val="center"/>
              <w:rPr>
                <w:rFonts w:ascii="Times New Roman" w:eastAsia="Yu Gothic" w:hAnsi="Times New Roman"/>
                <w:b/>
                <w:color w:val="000000"/>
                <w:sz w:val="23"/>
                <w:szCs w:val="23"/>
              </w:rPr>
            </w:pPr>
          </w:p>
        </w:tc>
        <w:tc>
          <w:tcPr>
            <w:tcW w:w="1260" w:type="dxa"/>
            <w:tcBorders>
              <w:top w:val="single" w:sz="4" w:space="0" w:color="BFBFBF" w:themeColor="background1" w:themeShade="BF"/>
              <w:left w:val="nil"/>
              <w:right w:val="single" w:sz="4" w:space="0" w:color="BFBFBF" w:themeColor="background1" w:themeShade="BF"/>
            </w:tcBorders>
            <w:shd w:val="clear" w:color="auto" w:fill="auto"/>
            <w:vAlign w:val="center"/>
          </w:tcPr>
          <w:p w14:paraId="7A54AE0C" w14:textId="77777777" w:rsidR="00F73D0C" w:rsidRPr="00433582" w:rsidRDefault="00F73D0C" w:rsidP="00605EE4">
            <w:pPr>
              <w:snapToGrid w:val="0"/>
              <w:spacing w:before="100" w:beforeAutospacing="1" w:after="100" w:afterAutospacing="1" w:line="216" w:lineRule="auto"/>
              <w:jc w:val="center"/>
              <w:rPr>
                <w:rFonts w:ascii="Times New Roman" w:eastAsia="Yu Gothic" w:hAnsi="Times New Roman"/>
                <w:b/>
                <w:color w:val="000000"/>
                <w:sz w:val="23"/>
                <w:szCs w:val="23"/>
              </w:rPr>
            </w:pPr>
          </w:p>
        </w:tc>
        <w:tc>
          <w:tcPr>
            <w:tcW w:w="1259" w:type="dxa"/>
            <w:tcBorders>
              <w:top w:val="single" w:sz="4" w:space="0" w:color="BFBFBF" w:themeColor="background1" w:themeShade="BF"/>
              <w:left w:val="single" w:sz="4" w:space="0" w:color="BFBFBF" w:themeColor="background1" w:themeShade="BF"/>
              <w:right w:val="nil"/>
            </w:tcBorders>
            <w:shd w:val="clear" w:color="auto" w:fill="auto"/>
            <w:noWrap/>
            <w:vAlign w:val="center"/>
          </w:tcPr>
          <w:p w14:paraId="1DA603B0" w14:textId="77777777" w:rsidR="00F73D0C" w:rsidRPr="00433582" w:rsidRDefault="00F73D0C" w:rsidP="00605EE4">
            <w:pPr>
              <w:snapToGrid w:val="0"/>
              <w:spacing w:before="100" w:beforeAutospacing="1" w:after="100" w:afterAutospacing="1" w:line="216" w:lineRule="auto"/>
              <w:jc w:val="center"/>
              <w:rPr>
                <w:rFonts w:ascii="Times New Roman" w:eastAsia="Yu Gothic" w:hAnsi="Times New Roman"/>
                <w:b/>
                <w:color w:val="000000"/>
                <w:sz w:val="23"/>
                <w:szCs w:val="23"/>
              </w:rPr>
            </w:pPr>
          </w:p>
        </w:tc>
        <w:tc>
          <w:tcPr>
            <w:tcW w:w="1259" w:type="dxa"/>
            <w:tcBorders>
              <w:top w:val="single" w:sz="4" w:space="0" w:color="BFBFBF" w:themeColor="background1" w:themeShade="BF"/>
              <w:left w:val="nil"/>
              <w:right w:val="nil"/>
            </w:tcBorders>
            <w:shd w:val="clear" w:color="auto" w:fill="auto"/>
            <w:noWrap/>
            <w:vAlign w:val="center"/>
          </w:tcPr>
          <w:p w14:paraId="04E83E33" w14:textId="77777777" w:rsidR="00F73D0C" w:rsidRPr="00433582" w:rsidRDefault="00F73D0C" w:rsidP="00605EE4">
            <w:pPr>
              <w:snapToGrid w:val="0"/>
              <w:spacing w:before="100" w:beforeAutospacing="1" w:after="100" w:afterAutospacing="1" w:line="216" w:lineRule="auto"/>
              <w:jc w:val="center"/>
              <w:rPr>
                <w:rFonts w:ascii="Times New Roman" w:eastAsia="Yu Gothic" w:hAnsi="Times New Roman"/>
                <w:b/>
                <w:color w:val="000000"/>
                <w:sz w:val="23"/>
                <w:szCs w:val="23"/>
              </w:rPr>
            </w:pPr>
          </w:p>
        </w:tc>
        <w:tc>
          <w:tcPr>
            <w:tcW w:w="1260" w:type="dxa"/>
            <w:tcBorders>
              <w:top w:val="single" w:sz="4" w:space="0" w:color="BFBFBF" w:themeColor="background1" w:themeShade="BF"/>
              <w:left w:val="nil"/>
              <w:right w:val="nil"/>
            </w:tcBorders>
            <w:vAlign w:val="center"/>
          </w:tcPr>
          <w:p w14:paraId="5CA6D409" w14:textId="77777777" w:rsidR="00F73D0C" w:rsidRPr="00433582" w:rsidRDefault="00F73D0C" w:rsidP="00605EE4">
            <w:pPr>
              <w:snapToGrid w:val="0"/>
              <w:spacing w:before="100" w:beforeAutospacing="1" w:after="100" w:afterAutospacing="1" w:line="216" w:lineRule="auto"/>
              <w:jc w:val="center"/>
              <w:rPr>
                <w:rFonts w:ascii="Times New Roman" w:eastAsia="Yu Gothic" w:hAnsi="Times New Roman"/>
                <w:b/>
                <w:color w:val="000000"/>
                <w:sz w:val="23"/>
                <w:szCs w:val="23"/>
              </w:rPr>
            </w:pPr>
          </w:p>
        </w:tc>
      </w:tr>
      <w:tr w:rsidR="00F349E7" w:rsidRPr="00433582" w14:paraId="7B1DCAA5" w14:textId="77777777" w:rsidTr="00B857A5">
        <w:trPr>
          <w:trHeight w:val="340"/>
        </w:trPr>
        <w:tc>
          <w:tcPr>
            <w:tcW w:w="1375" w:type="dxa"/>
            <w:tcBorders>
              <w:left w:val="nil"/>
              <w:right w:val="nil"/>
            </w:tcBorders>
            <w:shd w:val="clear" w:color="auto" w:fill="auto"/>
            <w:noWrap/>
            <w:vAlign w:val="center"/>
          </w:tcPr>
          <w:p w14:paraId="339A3174" w14:textId="4FE4F384" w:rsidR="00F349E7" w:rsidRPr="00433582" w:rsidRDefault="00F349E7"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 xml:space="preserve">  0 min</w:t>
            </w:r>
          </w:p>
        </w:tc>
        <w:tc>
          <w:tcPr>
            <w:tcW w:w="240" w:type="dxa"/>
            <w:tcBorders>
              <w:left w:val="nil"/>
              <w:right w:val="single" w:sz="4" w:space="0" w:color="BFBFBF" w:themeColor="background1" w:themeShade="BF"/>
            </w:tcBorders>
            <w:vAlign w:val="center"/>
          </w:tcPr>
          <w:p w14:paraId="3D680D15" w14:textId="77777777" w:rsidR="00F349E7" w:rsidRPr="00433582" w:rsidRDefault="00F349E7" w:rsidP="0096461D">
            <w:pPr>
              <w:snapToGrid w:val="0"/>
              <w:spacing w:before="100" w:beforeAutospacing="1" w:after="100" w:afterAutospacing="1" w:line="216" w:lineRule="auto"/>
              <w:jc w:val="center"/>
              <w:rPr>
                <w:rFonts w:ascii="Times New Roman" w:eastAsia="MS PGothic" w:hAnsi="Times New Roman"/>
                <w:b/>
                <w:color w:val="000000"/>
                <w:kern w:val="0"/>
                <w:sz w:val="23"/>
                <w:szCs w:val="23"/>
              </w:rPr>
            </w:pPr>
          </w:p>
        </w:tc>
        <w:tc>
          <w:tcPr>
            <w:tcW w:w="1259" w:type="dxa"/>
            <w:tcBorders>
              <w:left w:val="single" w:sz="4" w:space="0" w:color="BFBFBF" w:themeColor="background1" w:themeShade="BF"/>
              <w:right w:val="nil"/>
            </w:tcBorders>
            <w:vAlign w:val="center"/>
          </w:tcPr>
          <w:p w14:paraId="5BCAB7CB" w14:textId="7BEB58CB"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0.49</w:t>
            </w:r>
          </w:p>
        </w:tc>
        <w:tc>
          <w:tcPr>
            <w:tcW w:w="1259" w:type="dxa"/>
            <w:tcBorders>
              <w:left w:val="nil"/>
              <w:right w:val="nil"/>
            </w:tcBorders>
            <w:vAlign w:val="center"/>
          </w:tcPr>
          <w:p w14:paraId="0AF9C66F" w14:textId="0EBA61DB"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0.50</w:t>
            </w:r>
          </w:p>
        </w:tc>
        <w:tc>
          <w:tcPr>
            <w:tcW w:w="1260" w:type="dxa"/>
            <w:tcBorders>
              <w:left w:val="nil"/>
              <w:right w:val="single" w:sz="4" w:space="0" w:color="BFBFBF" w:themeColor="background1" w:themeShade="BF"/>
            </w:tcBorders>
            <w:shd w:val="clear" w:color="auto" w:fill="auto"/>
            <w:vAlign w:val="center"/>
          </w:tcPr>
          <w:p w14:paraId="2B3E4214" w14:textId="1F48B6A6"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0.41</w:t>
            </w:r>
          </w:p>
        </w:tc>
        <w:tc>
          <w:tcPr>
            <w:tcW w:w="1259" w:type="dxa"/>
            <w:tcBorders>
              <w:left w:val="single" w:sz="4" w:space="0" w:color="BFBFBF" w:themeColor="background1" w:themeShade="BF"/>
              <w:right w:val="nil"/>
            </w:tcBorders>
            <w:shd w:val="clear" w:color="auto" w:fill="auto"/>
            <w:noWrap/>
            <w:vAlign w:val="center"/>
          </w:tcPr>
          <w:p w14:paraId="0E79C41F" w14:textId="54C1F379"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0.20</w:t>
            </w:r>
          </w:p>
        </w:tc>
        <w:tc>
          <w:tcPr>
            <w:tcW w:w="1259" w:type="dxa"/>
            <w:tcBorders>
              <w:left w:val="nil"/>
              <w:right w:val="nil"/>
            </w:tcBorders>
            <w:shd w:val="clear" w:color="auto" w:fill="auto"/>
            <w:noWrap/>
            <w:vAlign w:val="center"/>
          </w:tcPr>
          <w:p w14:paraId="70659E58" w14:textId="2FA64618"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0.20</w:t>
            </w:r>
          </w:p>
        </w:tc>
        <w:tc>
          <w:tcPr>
            <w:tcW w:w="1260" w:type="dxa"/>
            <w:tcBorders>
              <w:left w:val="nil"/>
              <w:right w:val="nil"/>
            </w:tcBorders>
            <w:vAlign w:val="center"/>
          </w:tcPr>
          <w:p w14:paraId="057881F2" w14:textId="18DBD818"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0.44</w:t>
            </w:r>
          </w:p>
        </w:tc>
      </w:tr>
      <w:tr w:rsidR="00F349E7" w:rsidRPr="00433582" w14:paraId="53700DA0" w14:textId="77777777" w:rsidTr="00B857A5">
        <w:trPr>
          <w:trHeight w:val="340"/>
        </w:trPr>
        <w:tc>
          <w:tcPr>
            <w:tcW w:w="1375" w:type="dxa"/>
            <w:tcBorders>
              <w:left w:val="nil"/>
              <w:right w:val="nil"/>
            </w:tcBorders>
            <w:shd w:val="clear" w:color="auto" w:fill="auto"/>
            <w:noWrap/>
            <w:vAlign w:val="center"/>
          </w:tcPr>
          <w:p w14:paraId="5F14BD80" w14:textId="5D6EA168" w:rsidR="00F349E7" w:rsidRPr="00433582" w:rsidRDefault="00F349E7"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 xml:space="preserve">  30 min</w:t>
            </w:r>
          </w:p>
        </w:tc>
        <w:tc>
          <w:tcPr>
            <w:tcW w:w="240" w:type="dxa"/>
            <w:tcBorders>
              <w:left w:val="nil"/>
              <w:right w:val="single" w:sz="4" w:space="0" w:color="BFBFBF" w:themeColor="background1" w:themeShade="BF"/>
            </w:tcBorders>
            <w:vAlign w:val="center"/>
          </w:tcPr>
          <w:p w14:paraId="39B6BDED" w14:textId="77777777" w:rsidR="00F349E7" w:rsidRPr="00433582" w:rsidRDefault="00F349E7" w:rsidP="0096461D">
            <w:pPr>
              <w:snapToGrid w:val="0"/>
              <w:spacing w:before="100" w:beforeAutospacing="1" w:after="100" w:afterAutospacing="1" w:line="216" w:lineRule="auto"/>
              <w:jc w:val="center"/>
              <w:rPr>
                <w:rFonts w:ascii="Times New Roman" w:eastAsia="MS PGothic" w:hAnsi="Times New Roman"/>
                <w:b/>
                <w:color w:val="000000"/>
                <w:kern w:val="0"/>
                <w:sz w:val="23"/>
                <w:szCs w:val="23"/>
              </w:rPr>
            </w:pPr>
          </w:p>
        </w:tc>
        <w:tc>
          <w:tcPr>
            <w:tcW w:w="1259" w:type="dxa"/>
            <w:tcBorders>
              <w:left w:val="single" w:sz="4" w:space="0" w:color="BFBFBF" w:themeColor="background1" w:themeShade="BF"/>
              <w:right w:val="nil"/>
            </w:tcBorders>
            <w:vAlign w:val="center"/>
          </w:tcPr>
          <w:p w14:paraId="32A1128D" w14:textId="5131C649"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0.56</w:t>
            </w:r>
          </w:p>
        </w:tc>
        <w:tc>
          <w:tcPr>
            <w:tcW w:w="1259" w:type="dxa"/>
            <w:tcBorders>
              <w:left w:val="nil"/>
              <w:right w:val="nil"/>
            </w:tcBorders>
            <w:vAlign w:val="center"/>
          </w:tcPr>
          <w:p w14:paraId="685182D0" w14:textId="7D90D19B"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0.57</w:t>
            </w:r>
          </w:p>
        </w:tc>
        <w:tc>
          <w:tcPr>
            <w:tcW w:w="1260" w:type="dxa"/>
            <w:tcBorders>
              <w:left w:val="nil"/>
              <w:right w:val="single" w:sz="4" w:space="0" w:color="BFBFBF" w:themeColor="background1" w:themeShade="BF"/>
            </w:tcBorders>
            <w:shd w:val="clear" w:color="auto" w:fill="auto"/>
            <w:vAlign w:val="center"/>
          </w:tcPr>
          <w:p w14:paraId="1A144C5E" w14:textId="37C62783"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0.58</w:t>
            </w:r>
          </w:p>
        </w:tc>
        <w:tc>
          <w:tcPr>
            <w:tcW w:w="1259" w:type="dxa"/>
            <w:tcBorders>
              <w:left w:val="single" w:sz="4" w:space="0" w:color="BFBFBF" w:themeColor="background1" w:themeShade="BF"/>
              <w:right w:val="nil"/>
            </w:tcBorders>
            <w:shd w:val="clear" w:color="auto" w:fill="auto"/>
            <w:noWrap/>
            <w:vAlign w:val="center"/>
          </w:tcPr>
          <w:p w14:paraId="17C26DB8" w14:textId="2B6BBC9A"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0.25</w:t>
            </w:r>
          </w:p>
        </w:tc>
        <w:tc>
          <w:tcPr>
            <w:tcW w:w="1259" w:type="dxa"/>
            <w:tcBorders>
              <w:left w:val="nil"/>
              <w:right w:val="nil"/>
            </w:tcBorders>
            <w:shd w:val="clear" w:color="auto" w:fill="auto"/>
            <w:noWrap/>
            <w:vAlign w:val="center"/>
          </w:tcPr>
          <w:p w14:paraId="18F7EED5" w14:textId="5F2F3B82"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0.25</w:t>
            </w:r>
          </w:p>
        </w:tc>
        <w:tc>
          <w:tcPr>
            <w:tcW w:w="1260" w:type="dxa"/>
            <w:tcBorders>
              <w:left w:val="nil"/>
              <w:right w:val="nil"/>
            </w:tcBorders>
            <w:vAlign w:val="center"/>
          </w:tcPr>
          <w:p w14:paraId="7A9223B0" w14:textId="320AC2B8" w:rsidR="00F349E7" w:rsidRPr="00433582" w:rsidRDefault="00F349E7" w:rsidP="00605EE4">
            <w:pPr>
              <w:snapToGrid w:val="0"/>
              <w:spacing w:before="100" w:beforeAutospacing="1" w:after="100" w:afterAutospacing="1" w:line="216" w:lineRule="auto"/>
              <w:jc w:val="center"/>
              <w:rPr>
                <w:rFonts w:ascii="Times New Roman" w:eastAsia="Yu Gothic" w:hAnsi="Times New Roman"/>
                <w:b/>
                <w:color w:val="000000"/>
                <w:sz w:val="23"/>
                <w:szCs w:val="23"/>
              </w:rPr>
            </w:pPr>
            <w:r w:rsidRPr="00433582">
              <w:rPr>
                <w:rFonts w:ascii="Times New Roman" w:eastAsia="Yu Gothic" w:hAnsi="Times New Roman"/>
                <w:color w:val="000000"/>
                <w:sz w:val="23"/>
                <w:szCs w:val="23"/>
              </w:rPr>
              <w:t>0.64</w:t>
            </w:r>
          </w:p>
        </w:tc>
      </w:tr>
      <w:tr w:rsidR="00222B18" w:rsidRPr="00433582" w14:paraId="7A3918C7" w14:textId="77777777" w:rsidTr="00B857A5">
        <w:trPr>
          <w:trHeight w:val="340"/>
        </w:trPr>
        <w:tc>
          <w:tcPr>
            <w:tcW w:w="1375" w:type="dxa"/>
            <w:tcBorders>
              <w:left w:val="nil"/>
              <w:bottom w:val="single" w:sz="12" w:space="0" w:color="auto"/>
              <w:right w:val="nil"/>
            </w:tcBorders>
            <w:shd w:val="clear" w:color="auto" w:fill="auto"/>
            <w:noWrap/>
            <w:vAlign w:val="center"/>
          </w:tcPr>
          <w:p w14:paraId="027ACCD4" w14:textId="176B4068" w:rsidR="00222B18" w:rsidRPr="00433582" w:rsidRDefault="00222B18" w:rsidP="00605EE4">
            <w:pPr>
              <w:snapToGrid w:val="0"/>
              <w:spacing w:before="100" w:beforeAutospacing="1" w:after="100" w:afterAutospacing="1" w:line="216" w:lineRule="auto"/>
              <w:rPr>
                <w:rFonts w:ascii="Times New Roman" w:eastAsia="MS PGothic" w:hAnsi="Times New Roman"/>
                <w:color w:val="000000"/>
                <w:kern w:val="0"/>
                <w:sz w:val="23"/>
                <w:szCs w:val="23"/>
              </w:rPr>
            </w:pPr>
            <w:r w:rsidRPr="00433582">
              <w:rPr>
                <w:rFonts w:ascii="Times New Roman" w:eastAsia="MS PGothic" w:hAnsi="Times New Roman"/>
                <w:color w:val="000000"/>
                <w:kern w:val="0"/>
                <w:sz w:val="23"/>
                <w:szCs w:val="23"/>
              </w:rPr>
              <w:t>Difference</w:t>
            </w:r>
          </w:p>
        </w:tc>
        <w:tc>
          <w:tcPr>
            <w:tcW w:w="240" w:type="dxa"/>
            <w:tcBorders>
              <w:left w:val="nil"/>
              <w:bottom w:val="single" w:sz="12" w:space="0" w:color="auto"/>
              <w:right w:val="single" w:sz="4" w:space="0" w:color="BFBFBF" w:themeColor="background1" w:themeShade="BF"/>
            </w:tcBorders>
            <w:vAlign w:val="center"/>
          </w:tcPr>
          <w:p w14:paraId="3C108043" w14:textId="77777777" w:rsidR="00222B18" w:rsidRPr="00433582" w:rsidRDefault="00222B18" w:rsidP="0096461D">
            <w:pPr>
              <w:snapToGrid w:val="0"/>
              <w:spacing w:before="100" w:beforeAutospacing="1" w:after="100" w:afterAutospacing="1" w:line="216" w:lineRule="auto"/>
              <w:jc w:val="center"/>
              <w:rPr>
                <w:rFonts w:ascii="Times New Roman" w:eastAsia="MS PGothic" w:hAnsi="Times New Roman"/>
                <w:b/>
                <w:color w:val="000000"/>
                <w:kern w:val="0"/>
                <w:sz w:val="23"/>
                <w:szCs w:val="23"/>
              </w:rPr>
            </w:pPr>
          </w:p>
        </w:tc>
        <w:tc>
          <w:tcPr>
            <w:tcW w:w="1259" w:type="dxa"/>
            <w:tcBorders>
              <w:left w:val="single" w:sz="4" w:space="0" w:color="BFBFBF" w:themeColor="background1" w:themeShade="BF"/>
              <w:bottom w:val="single" w:sz="12" w:space="0" w:color="auto"/>
              <w:right w:val="nil"/>
            </w:tcBorders>
            <w:vAlign w:val="center"/>
          </w:tcPr>
          <w:p w14:paraId="60155A5D" w14:textId="17B6DB67" w:rsidR="00222B18" w:rsidRPr="00433582" w:rsidRDefault="00222B18"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0.07</w:t>
            </w:r>
          </w:p>
        </w:tc>
        <w:tc>
          <w:tcPr>
            <w:tcW w:w="1259" w:type="dxa"/>
            <w:tcBorders>
              <w:left w:val="nil"/>
              <w:bottom w:val="single" w:sz="12" w:space="0" w:color="auto"/>
              <w:right w:val="nil"/>
            </w:tcBorders>
            <w:vAlign w:val="center"/>
          </w:tcPr>
          <w:p w14:paraId="2E389254" w14:textId="5D0BADFF" w:rsidR="00222B18" w:rsidRPr="00433582" w:rsidRDefault="00222B18"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0.08</w:t>
            </w:r>
          </w:p>
        </w:tc>
        <w:tc>
          <w:tcPr>
            <w:tcW w:w="1260" w:type="dxa"/>
            <w:tcBorders>
              <w:left w:val="nil"/>
              <w:bottom w:val="single" w:sz="12" w:space="0" w:color="auto"/>
              <w:right w:val="single" w:sz="4" w:space="0" w:color="BFBFBF" w:themeColor="background1" w:themeShade="BF"/>
            </w:tcBorders>
            <w:shd w:val="clear" w:color="auto" w:fill="auto"/>
            <w:vAlign w:val="center"/>
          </w:tcPr>
          <w:p w14:paraId="4B52739C" w14:textId="241EF697" w:rsidR="00222B18" w:rsidRPr="00433582" w:rsidRDefault="00222B18"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0.17</w:t>
            </w:r>
          </w:p>
        </w:tc>
        <w:tc>
          <w:tcPr>
            <w:tcW w:w="1259" w:type="dxa"/>
            <w:tcBorders>
              <w:left w:val="single" w:sz="4" w:space="0" w:color="BFBFBF" w:themeColor="background1" w:themeShade="BF"/>
              <w:bottom w:val="single" w:sz="12" w:space="0" w:color="auto"/>
              <w:right w:val="nil"/>
            </w:tcBorders>
            <w:shd w:val="clear" w:color="auto" w:fill="auto"/>
            <w:noWrap/>
            <w:vAlign w:val="center"/>
          </w:tcPr>
          <w:p w14:paraId="352A125F" w14:textId="308E1931" w:rsidR="00222B18" w:rsidRPr="00433582" w:rsidRDefault="00222B18"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0.05</w:t>
            </w:r>
          </w:p>
        </w:tc>
        <w:tc>
          <w:tcPr>
            <w:tcW w:w="1259" w:type="dxa"/>
            <w:tcBorders>
              <w:left w:val="nil"/>
              <w:bottom w:val="single" w:sz="12" w:space="0" w:color="auto"/>
              <w:right w:val="nil"/>
            </w:tcBorders>
            <w:shd w:val="clear" w:color="auto" w:fill="auto"/>
            <w:noWrap/>
            <w:vAlign w:val="center"/>
          </w:tcPr>
          <w:p w14:paraId="2A0F932A" w14:textId="56693661" w:rsidR="00222B18" w:rsidRPr="00433582" w:rsidRDefault="00222B18"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0.05</w:t>
            </w:r>
          </w:p>
        </w:tc>
        <w:tc>
          <w:tcPr>
            <w:tcW w:w="1260" w:type="dxa"/>
            <w:tcBorders>
              <w:left w:val="nil"/>
              <w:bottom w:val="single" w:sz="12" w:space="0" w:color="auto"/>
              <w:right w:val="nil"/>
            </w:tcBorders>
            <w:vAlign w:val="center"/>
          </w:tcPr>
          <w:p w14:paraId="328D8521" w14:textId="1D580F51" w:rsidR="00222B18" w:rsidRPr="00433582" w:rsidRDefault="00222B18" w:rsidP="00605EE4">
            <w:pPr>
              <w:snapToGrid w:val="0"/>
              <w:spacing w:before="100" w:beforeAutospacing="1" w:after="100" w:afterAutospacing="1" w:line="216" w:lineRule="auto"/>
              <w:jc w:val="center"/>
              <w:rPr>
                <w:rFonts w:ascii="Times New Roman" w:eastAsia="Yu Gothic" w:hAnsi="Times New Roman"/>
                <w:b/>
                <w:color w:val="000000"/>
              </w:rPr>
            </w:pPr>
            <w:r w:rsidRPr="00433582">
              <w:rPr>
                <w:rFonts w:ascii="Times New Roman" w:eastAsia="Yu Gothic" w:hAnsi="Times New Roman"/>
                <w:b/>
                <w:color w:val="000000"/>
              </w:rPr>
              <w:t>0.21</w:t>
            </w:r>
          </w:p>
        </w:tc>
      </w:tr>
    </w:tbl>
    <w:p w14:paraId="1142EA2B" w14:textId="77777777" w:rsidR="008724BB" w:rsidRPr="00433582" w:rsidRDefault="008724BB" w:rsidP="009B2B7C">
      <w:pPr>
        <w:pStyle w:val="Style1"/>
        <w:spacing w:after="0"/>
        <w:rPr>
          <w:rFonts w:ascii="Times New Roman" w:hAnsi="Times New Roman"/>
        </w:rPr>
      </w:pPr>
    </w:p>
    <w:p w14:paraId="63881BD8" w14:textId="7B6257C9" w:rsidR="009665DD" w:rsidRPr="00433582" w:rsidRDefault="009665DD" w:rsidP="009665DD">
      <w:pPr>
        <w:pStyle w:val="Style1"/>
        <w:spacing w:after="0"/>
        <w:contextualSpacing/>
        <w:rPr>
          <w:rFonts w:ascii="Times New Roman" w:hAnsi="Times New Roman"/>
          <w:lang w:eastAsia="ja-JP"/>
        </w:rPr>
      </w:pPr>
      <w:r w:rsidRPr="00433582">
        <w:rPr>
          <w:rFonts w:ascii="Times New Roman" w:hAnsi="Times New Roman"/>
          <w:i/>
          <w:lang w:eastAsia="ja-JP"/>
        </w:rPr>
        <w:t>3.</w:t>
      </w:r>
      <w:r w:rsidR="002C50E7">
        <w:rPr>
          <w:rFonts w:ascii="Times New Roman" w:hAnsi="Times New Roman"/>
          <w:i/>
          <w:lang w:eastAsia="ja-JP"/>
        </w:rPr>
        <w:t xml:space="preserve">2 </w:t>
      </w:r>
      <w:r w:rsidR="001421BD">
        <w:rPr>
          <w:rFonts w:ascii="Times New Roman" w:hAnsi="Times New Roman"/>
          <w:i/>
          <w:lang w:eastAsia="ja-JP"/>
        </w:rPr>
        <w:t>C</w:t>
      </w:r>
      <w:r w:rsidRPr="00433582">
        <w:rPr>
          <w:rFonts w:ascii="Times New Roman" w:hAnsi="Times New Roman"/>
          <w:i/>
          <w:lang w:eastAsia="ja-JP"/>
        </w:rPr>
        <w:t>alibration curve for the target DNA</w:t>
      </w:r>
    </w:p>
    <w:p w14:paraId="6A63EF0C" w14:textId="11F2EF09" w:rsidR="00B57CA0" w:rsidRPr="00433582" w:rsidRDefault="001421BD" w:rsidP="007C11F8">
      <w:pPr>
        <w:pStyle w:val="Style1"/>
        <w:autoSpaceDE w:val="0"/>
        <w:autoSpaceDN w:val="0"/>
        <w:adjustRightInd w:val="0"/>
        <w:spacing w:after="0"/>
        <w:ind w:firstLine="720"/>
        <w:contextualSpacing/>
        <w:rPr>
          <w:rFonts w:ascii="Times New Roman" w:hAnsi="Times New Roman"/>
        </w:rPr>
      </w:pPr>
      <w:r>
        <w:rPr>
          <w:rFonts w:ascii="Times New Roman" w:hAnsi="Times New Roman"/>
          <w:lang w:eastAsia="ja-JP"/>
        </w:rPr>
        <w:t>A</w:t>
      </w:r>
      <w:r w:rsidR="000217E3">
        <w:rPr>
          <w:rFonts w:ascii="Times New Roman" w:hAnsi="Times New Roman"/>
          <w:lang w:eastAsia="ja-JP"/>
        </w:rPr>
        <w:t>fter</w:t>
      </w:r>
      <w:r w:rsidR="00E47EE7" w:rsidRPr="00433582">
        <w:rPr>
          <w:rFonts w:ascii="Times New Roman" w:hAnsi="Times New Roman"/>
          <w:lang w:eastAsia="ja-JP"/>
        </w:rPr>
        <w:t xml:space="preserve"> </w:t>
      </w:r>
      <w:r w:rsidR="00356697" w:rsidRPr="00433582">
        <w:rPr>
          <w:rFonts w:ascii="Times New Roman" w:hAnsi="Times New Roman"/>
          <w:lang w:eastAsia="ja-JP"/>
        </w:rPr>
        <w:t xml:space="preserve">the </w:t>
      </w:r>
      <w:r w:rsidR="006636EE" w:rsidRPr="00433582">
        <w:rPr>
          <w:rFonts w:ascii="Times New Roman" w:hAnsi="Times New Roman"/>
          <w:lang w:eastAsia="ja-JP"/>
        </w:rPr>
        <w:t xml:space="preserve">operational </w:t>
      </w:r>
      <w:r w:rsidR="00BC6373" w:rsidRPr="00433582">
        <w:rPr>
          <w:rFonts w:ascii="Times New Roman" w:hAnsi="Times New Roman"/>
          <w:lang w:eastAsia="ja-JP"/>
        </w:rPr>
        <w:t xml:space="preserve">parameters </w:t>
      </w:r>
      <w:r w:rsidR="000217E3">
        <w:rPr>
          <w:rFonts w:ascii="Times New Roman" w:hAnsi="Times New Roman"/>
          <w:lang w:eastAsia="ja-JP"/>
        </w:rPr>
        <w:t>were</w:t>
      </w:r>
      <w:r w:rsidR="003F0CAF" w:rsidRPr="00433582">
        <w:rPr>
          <w:rFonts w:ascii="Times New Roman" w:hAnsi="Times New Roman"/>
          <w:lang w:eastAsia="ja-JP"/>
        </w:rPr>
        <w:t xml:space="preserve"> optimized</w:t>
      </w:r>
      <w:r w:rsidR="00E51D6F" w:rsidRPr="00433582">
        <w:rPr>
          <w:rFonts w:ascii="Times New Roman" w:hAnsi="Times New Roman"/>
          <w:lang w:eastAsia="ja-JP"/>
        </w:rPr>
        <w:t xml:space="preserve"> </w:t>
      </w:r>
      <w:r w:rsidR="00B86DA7" w:rsidRPr="00433582">
        <w:rPr>
          <w:rFonts w:ascii="Times New Roman" w:hAnsi="Times New Roman"/>
          <w:lang w:eastAsia="ja-JP"/>
        </w:rPr>
        <w:t>as described above</w:t>
      </w:r>
      <w:r w:rsidR="00E51D6F" w:rsidRPr="00433582">
        <w:rPr>
          <w:rFonts w:ascii="Times New Roman" w:hAnsi="Times New Roman"/>
          <w:lang w:eastAsia="ja-JP"/>
        </w:rPr>
        <w:t xml:space="preserve">, </w:t>
      </w:r>
      <w:r w:rsidR="00024C47" w:rsidRPr="00433582">
        <w:rPr>
          <w:rFonts w:ascii="Times New Roman" w:hAnsi="Times New Roman"/>
          <w:lang w:eastAsia="ja-JP"/>
        </w:rPr>
        <w:t xml:space="preserve">a calibration curve was created under </w:t>
      </w:r>
      <w:r w:rsidR="00D77A99" w:rsidRPr="00433582">
        <w:rPr>
          <w:rFonts w:ascii="Times New Roman" w:hAnsi="Times New Roman"/>
          <w:lang w:eastAsia="ja-JP"/>
        </w:rPr>
        <w:t>t</w:t>
      </w:r>
      <w:r w:rsidR="00D77A99" w:rsidRPr="00290107">
        <w:rPr>
          <w:rFonts w:ascii="Times New Roman" w:hAnsi="Times New Roman"/>
          <w:lang w:eastAsia="ja-JP"/>
        </w:rPr>
        <w:t xml:space="preserve">he </w:t>
      </w:r>
      <w:r w:rsidR="00024C47" w:rsidRPr="00290107">
        <w:rPr>
          <w:rFonts w:ascii="Times New Roman" w:hAnsi="Times New Roman"/>
          <w:lang w:eastAsia="ja-JP"/>
        </w:rPr>
        <w:t xml:space="preserve">optimized </w:t>
      </w:r>
      <w:r w:rsidR="00313655" w:rsidRPr="00290107">
        <w:rPr>
          <w:rFonts w:ascii="Times New Roman" w:hAnsi="Times New Roman"/>
          <w:lang w:eastAsia="ja-JP"/>
        </w:rPr>
        <w:t xml:space="preserve">assay </w:t>
      </w:r>
      <w:r w:rsidR="00024C47" w:rsidRPr="00290107">
        <w:rPr>
          <w:rFonts w:ascii="Times New Roman" w:hAnsi="Times New Roman"/>
          <w:lang w:eastAsia="ja-JP"/>
        </w:rPr>
        <w:t xml:space="preserve">conditions. </w:t>
      </w:r>
      <w:r w:rsidR="00267755" w:rsidRPr="00290107">
        <w:rPr>
          <w:rFonts w:ascii="Times New Roman" w:hAnsi="Times New Roman"/>
          <w:lang w:eastAsia="ja-JP"/>
        </w:rPr>
        <w:t xml:space="preserve">The </w:t>
      </w:r>
      <w:r w:rsidR="00FF54AF" w:rsidRPr="00290107">
        <w:rPr>
          <w:rFonts w:ascii="Times New Roman" w:hAnsi="Times New Roman"/>
          <w:lang w:eastAsia="ja-JP"/>
        </w:rPr>
        <w:t xml:space="preserve">absorbance </w:t>
      </w:r>
      <w:r w:rsidR="006C2F60" w:rsidRPr="00290107">
        <w:rPr>
          <w:rFonts w:ascii="Times New Roman" w:hAnsi="Times New Roman"/>
          <w:lang w:eastAsia="ja-JP"/>
        </w:rPr>
        <w:t>spectra</w:t>
      </w:r>
      <w:r w:rsidR="00267755" w:rsidRPr="00290107">
        <w:rPr>
          <w:rFonts w:ascii="Times New Roman" w:hAnsi="Times New Roman"/>
          <w:lang w:eastAsia="ja-JP"/>
        </w:rPr>
        <w:t xml:space="preserve"> of the </w:t>
      </w:r>
      <w:r w:rsidR="00C05504" w:rsidRPr="00290107">
        <w:rPr>
          <w:rFonts w:ascii="Times New Roman" w:hAnsi="Times New Roman"/>
          <w:lang w:eastAsia="ja-JP"/>
        </w:rPr>
        <w:t>Au-nanoprobes</w:t>
      </w:r>
      <w:r w:rsidR="00267755" w:rsidRPr="00290107">
        <w:rPr>
          <w:rFonts w:ascii="Times New Roman" w:hAnsi="Times New Roman"/>
          <w:lang w:eastAsia="ja-JP"/>
        </w:rPr>
        <w:t xml:space="preserve"> with </w:t>
      </w:r>
      <w:r w:rsidR="00D55070" w:rsidRPr="00290107">
        <w:rPr>
          <w:rFonts w:ascii="Times New Roman" w:hAnsi="Times New Roman"/>
          <w:lang w:eastAsia="ja-JP"/>
        </w:rPr>
        <w:t>serial</w:t>
      </w:r>
      <w:r w:rsidR="00267755" w:rsidRPr="00290107">
        <w:rPr>
          <w:rFonts w:ascii="Times New Roman" w:hAnsi="Times New Roman"/>
          <w:lang w:eastAsia="ja-JP"/>
        </w:rPr>
        <w:t xml:space="preserve"> dilution</w:t>
      </w:r>
      <w:r w:rsidR="00D55070" w:rsidRPr="00290107">
        <w:rPr>
          <w:rFonts w:ascii="Times New Roman" w:hAnsi="Times New Roman"/>
          <w:lang w:eastAsia="ja-JP"/>
        </w:rPr>
        <w:t>s</w:t>
      </w:r>
      <w:r w:rsidR="00267755" w:rsidRPr="00290107">
        <w:rPr>
          <w:rFonts w:ascii="Times New Roman" w:hAnsi="Times New Roman"/>
          <w:lang w:eastAsia="ja-JP"/>
        </w:rPr>
        <w:t xml:space="preserve"> </w:t>
      </w:r>
      <w:r w:rsidR="00D55070" w:rsidRPr="00290107">
        <w:rPr>
          <w:rFonts w:ascii="Times New Roman" w:hAnsi="Times New Roman"/>
          <w:lang w:eastAsia="ja-JP"/>
        </w:rPr>
        <w:t xml:space="preserve">of </w:t>
      </w:r>
      <w:r w:rsidR="00BA104B" w:rsidRPr="00290107">
        <w:rPr>
          <w:rFonts w:ascii="Times New Roman" w:hAnsi="Times New Roman"/>
          <w:lang w:eastAsia="ja-JP"/>
        </w:rPr>
        <w:t>TGT</w:t>
      </w:r>
      <w:r w:rsidR="00D55070" w:rsidRPr="00290107">
        <w:rPr>
          <w:rFonts w:ascii="Times New Roman" w:hAnsi="Times New Roman"/>
          <w:lang w:eastAsia="ja-JP"/>
        </w:rPr>
        <w:t xml:space="preserve"> as target were analyzed at 30 min after NaCl addition (</w:t>
      </w:r>
      <w:r w:rsidR="00305829" w:rsidRPr="00290107">
        <w:rPr>
          <w:rFonts w:ascii="Times New Roman" w:hAnsi="Times New Roman"/>
        </w:rPr>
        <w:t xml:space="preserve">Figure </w:t>
      </w:r>
      <w:r w:rsidR="00E9191A" w:rsidRPr="00290107">
        <w:rPr>
          <w:rFonts w:ascii="Times New Roman" w:hAnsi="Times New Roman"/>
        </w:rPr>
        <w:t>5</w:t>
      </w:r>
      <w:r w:rsidR="00D55070" w:rsidRPr="00290107">
        <w:rPr>
          <w:rFonts w:ascii="Times New Roman" w:hAnsi="Times New Roman"/>
          <w:lang w:eastAsia="ja-JP"/>
        </w:rPr>
        <w:t>).</w:t>
      </w:r>
      <w:r w:rsidR="00DC6CF8" w:rsidRPr="00290107">
        <w:rPr>
          <w:rFonts w:ascii="Times New Roman" w:hAnsi="Times New Roman"/>
          <w:lang w:eastAsia="ja-JP"/>
        </w:rPr>
        <w:t xml:space="preserve"> </w:t>
      </w:r>
      <w:r w:rsidR="00FD1BD0" w:rsidRPr="00290107">
        <w:rPr>
          <w:rFonts w:ascii="Times New Roman" w:hAnsi="Times New Roman"/>
          <w:lang w:eastAsia="ja-JP"/>
        </w:rPr>
        <w:t>The absorbance spectra of</w:t>
      </w:r>
      <w:r w:rsidR="002407BF" w:rsidRPr="00290107">
        <w:rPr>
          <w:rFonts w:ascii="Times New Roman" w:hAnsi="Times New Roman"/>
          <w:lang w:eastAsia="ja-JP"/>
        </w:rPr>
        <w:t xml:space="preserve"> </w:t>
      </w:r>
      <w:r w:rsidR="00FD1BD0" w:rsidRPr="00290107">
        <w:rPr>
          <w:rFonts w:ascii="Times New Roman" w:hAnsi="Times New Roman"/>
          <w:lang w:eastAsia="ja-JP"/>
        </w:rPr>
        <w:t>t</w:t>
      </w:r>
      <w:r w:rsidR="00FD1BD0" w:rsidRPr="00433582">
        <w:rPr>
          <w:rFonts w:ascii="Times New Roman" w:hAnsi="Times New Roman"/>
          <w:lang w:eastAsia="ja-JP"/>
        </w:rPr>
        <w:t xml:space="preserve">he sample </w:t>
      </w:r>
      <w:r w:rsidR="009C50C7" w:rsidRPr="00433582">
        <w:rPr>
          <w:rFonts w:ascii="Times New Roman" w:hAnsi="Times New Roman"/>
          <w:lang w:eastAsia="ja-JP"/>
        </w:rPr>
        <w:t xml:space="preserve">with 10 </w:t>
      </w:r>
      <w:proofErr w:type="spellStart"/>
      <w:r w:rsidR="009C50C7" w:rsidRPr="00433582">
        <w:rPr>
          <w:rFonts w:ascii="Times New Roman" w:hAnsi="Times New Roman"/>
          <w:lang w:eastAsia="ja-JP"/>
        </w:rPr>
        <w:t>μM</w:t>
      </w:r>
      <w:proofErr w:type="spellEnd"/>
      <w:r w:rsidR="009C50C7" w:rsidRPr="00433582">
        <w:rPr>
          <w:rFonts w:ascii="Times New Roman" w:hAnsi="Times New Roman"/>
          <w:lang w:eastAsia="ja-JP"/>
        </w:rPr>
        <w:t xml:space="preserve"> of </w:t>
      </w:r>
      <w:r w:rsidR="00BA104B">
        <w:rPr>
          <w:rFonts w:ascii="Times New Roman" w:hAnsi="Times New Roman"/>
          <w:lang w:eastAsia="ja-JP"/>
        </w:rPr>
        <w:t>TGT</w:t>
      </w:r>
      <w:r w:rsidR="009C50C7" w:rsidRPr="00433582">
        <w:rPr>
          <w:rFonts w:ascii="Times New Roman" w:hAnsi="Times New Roman"/>
          <w:lang w:eastAsia="ja-JP"/>
        </w:rPr>
        <w:t xml:space="preserve"> </w:t>
      </w:r>
      <w:r w:rsidR="00FC2B9F">
        <w:rPr>
          <w:rFonts w:ascii="Times New Roman" w:hAnsi="Times New Roman"/>
          <w:lang w:eastAsia="ja-JP"/>
        </w:rPr>
        <w:t>showed</w:t>
      </w:r>
      <w:r w:rsidR="00305829" w:rsidRPr="00433582">
        <w:rPr>
          <w:rFonts w:ascii="Times New Roman" w:hAnsi="Times New Roman"/>
          <w:lang w:eastAsia="ja-JP"/>
        </w:rPr>
        <w:t xml:space="preserve"> a peak </w:t>
      </w:r>
      <w:r w:rsidR="009C50C7" w:rsidRPr="00433582">
        <w:rPr>
          <w:rFonts w:ascii="Times New Roman" w:hAnsi="Times New Roman"/>
          <w:lang w:eastAsia="ja-JP"/>
        </w:rPr>
        <w:t xml:space="preserve">at </w:t>
      </w:r>
      <w:r w:rsidR="001D60A2" w:rsidRPr="00433582">
        <w:rPr>
          <w:rFonts w:ascii="Times New Roman" w:hAnsi="Times New Roman"/>
          <w:lang w:eastAsia="ja-JP"/>
        </w:rPr>
        <w:t>531</w:t>
      </w:r>
      <w:r w:rsidR="00305829" w:rsidRPr="00433582">
        <w:rPr>
          <w:rFonts w:ascii="Times New Roman" w:hAnsi="Times New Roman"/>
          <w:lang w:eastAsia="ja-JP"/>
        </w:rPr>
        <w:t xml:space="preserve"> nm. </w:t>
      </w:r>
      <w:r w:rsidR="00721DF6" w:rsidRPr="00433582">
        <w:rPr>
          <w:rFonts w:ascii="Times New Roman" w:hAnsi="Times New Roman"/>
          <w:lang w:eastAsia="ja-JP"/>
        </w:rPr>
        <w:t xml:space="preserve">As </w:t>
      </w:r>
      <w:r w:rsidR="000217E3">
        <w:rPr>
          <w:rFonts w:ascii="Times New Roman" w:hAnsi="Times New Roman"/>
          <w:lang w:eastAsia="ja-JP"/>
        </w:rPr>
        <w:t>the</w:t>
      </w:r>
      <w:r w:rsidR="00721DF6" w:rsidRPr="00433582">
        <w:rPr>
          <w:rFonts w:ascii="Times New Roman" w:hAnsi="Times New Roman"/>
          <w:lang w:eastAsia="ja-JP"/>
        </w:rPr>
        <w:t xml:space="preserve"> </w:t>
      </w:r>
      <w:r w:rsidR="00BA104B">
        <w:rPr>
          <w:rFonts w:ascii="Times New Roman" w:hAnsi="Times New Roman"/>
          <w:lang w:eastAsia="ja-JP"/>
        </w:rPr>
        <w:t>TGT</w:t>
      </w:r>
      <w:r w:rsidR="00721DF6" w:rsidRPr="00433582">
        <w:rPr>
          <w:rFonts w:ascii="Times New Roman" w:hAnsi="Times New Roman"/>
          <w:lang w:eastAsia="ja-JP"/>
        </w:rPr>
        <w:t xml:space="preserve"> concentrations decreased, t</w:t>
      </w:r>
      <w:r w:rsidR="00DF11D7" w:rsidRPr="00433582">
        <w:rPr>
          <w:rFonts w:ascii="Times New Roman" w:hAnsi="Times New Roman"/>
          <w:lang w:eastAsia="ja-JP"/>
        </w:rPr>
        <w:t xml:space="preserve">he </w:t>
      </w:r>
      <w:r w:rsidR="00DF11D7" w:rsidRPr="00433582">
        <w:rPr>
          <w:rFonts w:ascii="Times New Roman" w:hAnsi="Times New Roman"/>
        </w:rPr>
        <w:t xml:space="preserve">absorbance </w:t>
      </w:r>
      <w:r w:rsidR="00DF11D7" w:rsidRPr="00433582">
        <w:rPr>
          <w:rFonts w:ascii="Times New Roman" w:hAnsi="Times New Roman"/>
          <w:lang w:eastAsia="ja-JP"/>
        </w:rPr>
        <w:t xml:space="preserve">peak </w:t>
      </w:r>
      <w:r w:rsidR="00FC2B9F">
        <w:rPr>
          <w:rFonts w:ascii="Times New Roman" w:hAnsi="Times New Roman"/>
          <w:lang w:eastAsia="ja-JP"/>
        </w:rPr>
        <w:t>at approximately</w:t>
      </w:r>
      <w:r w:rsidR="00721DF6" w:rsidRPr="00433582">
        <w:rPr>
          <w:rFonts w:ascii="Times New Roman" w:hAnsi="Times New Roman"/>
          <w:lang w:eastAsia="ja-JP"/>
        </w:rPr>
        <w:t xml:space="preserve"> 520 nm </w:t>
      </w:r>
      <w:r w:rsidR="00081455" w:rsidRPr="00433582">
        <w:rPr>
          <w:rFonts w:ascii="Times New Roman" w:hAnsi="Times New Roman"/>
          <w:lang w:eastAsia="ja-JP"/>
        </w:rPr>
        <w:t xml:space="preserve">decreased </w:t>
      </w:r>
      <w:r w:rsidR="007376C2" w:rsidRPr="00433582">
        <w:rPr>
          <w:rFonts w:ascii="Times New Roman" w:hAnsi="Times New Roman"/>
          <w:lang w:eastAsia="ja-JP"/>
        </w:rPr>
        <w:t>and red-shifted</w:t>
      </w:r>
      <w:r w:rsidR="004E3419" w:rsidRPr="00433582">
        <w:rPr>
          <w:rFonts w:ascii="Times New Roman" w:hAnsi="Times New Roman"/>
          <w:lang w:eastAsia="ja-JP"/>
        </w:rPr>
        <w:t>,</w:t>
      </w:r>
      <w:r w:rsidR="007376C2" w:rsidRPr="00433582">
        <w:rPr>
          <w:rFonts w:ascii="Times New Roman" w:hAnsi="Times New Roman"/>
          <w:lang w:eastAsia="ja-JP"/>
        </w:rPr>
        <w:t xml:space="preserve"> </w:t>
      </w:r>
      <w:r w:rsidR="00081455" w:rsidRPr="00433582">
        <w:rPr>
          <w:rFonts w:ascii="Times New Roman" w:hAnsi="Times New Roman"/>
          <w:lang w:eastAsia="ja-JP"/>
        </w:rPr>
        <w:t xml:space="preserve">and </w:t>
      </w:r>
      <w:r w:rsidR="00E560CD" w:rsidRPr="00433582">
        <w:rPr>
          <w:rFonts w:ascii="Times New Roman" w:hAnsi="Times New Roman"/>
          <w:lang w:eastAsia="ja-JP"/>
        </w:rPr>
        <w:t xml:space="preserve">the </w:t>
      </w:r>
      <w:r w:rsidR="00E560CD" w:rsidRPr="00433582">
        <w:rPr>
          <w:rFonts w:ascii="Times New Roman" w:hAnsi="Times New Roman"/>
        </w:rPr>
        <w:t xml:space="preserve">absorbance </w:t>
      </w:r>
      <w:r w:rsidR="00E560CD" w:rsidRPr="00433582">
        <w:rPr>
          <w:rFonts w:ascii="Times New Roman" w:hAnsi="Times New Roman"/>
          <w:lang w:eastAsia="ja-JP"/>
        </w:rPr>
        <w:t>band</w:t>
      </w:r>
      <w:r w:rsidR="00FF54AF" w:rsidRPr="00433582">
        <w:rPr>
          <w:rFonts w:ascii="Times New Roman" w:hAnsi="Times New Roman"/>
        </w:rPr>
        <w:t xml:space="preserve"> at &gt;570 nm increased</w:t>
      </w:r>
      <w:r w:rsidR="00B57CA0" w:rsidRPr="00433582">
        <w:rPr>
          <w:rFonts w:ascii="Times New Roman" w:hAnsi="Times New Roman"/>
        </w:rPr>
        <w:t>.</w:t>
      </w:r>
    </w:p>
    <w:p w14:paraId="1859D91A" w14:textId="77777777" w:rsidR="00290107" w:rsidRDefault="00290107" w:rsidP="00717949">
      <w:pPr>
        <w:pStyle w:val="Style1"/>
        <w:spacing w:after="0"/>
        <w:contextualSpacing/>
        <w:rPr>
          <w:rFonts w:ascii="Times New Roman" w:hAnsi="Times New Roman"/>
          <w:shd w:val="pct15" w:color="auto" w:fill="FFFFFF"/>
          <w:lang w:eastAsia="ja-JP"/>
        </w:rPr>
      </w:pPr>
    </w:p>
    <w:p w14:paraId="7362A205" w14:textId="1523FAAD" w:rsidR="00717949" w:rsidRPr="00433582" w:rsidRDefault="00F66552" w:rsidP="00717949">
      <w:pPr>
        <w:pStyle w:val="Style1"/>
        <w:spacing w:after="0"/>
        <w:contextualSpacing/>
        <w:rPr>
          <w:rFonts w:ascii="Times New Roman" w:hAnsi="Times New Roman"/>
          <w:lang w:eastAsia="ja-JP"/>
        </w:rPr>
      </w:pPr>
      <w:r>
        <w:rPr>
          <w:rFonts w:ascii="Times New Roman" w:hAnsi="Times New Roman"/>
          <w:noProof/>
          <w:lang w:eastAsia="ja-JP"/>
        </w:rPr>
        <w:lastRenderedPageBreak/>
        <w:drawing>
          <wp:inline distT="0" distB="0" distL="0" distR="0" wp14:anchorId="07C52B4E" wp14:editId="0F640CC4">
            <wp:extent cx="3240000" cy="3129231"/>
            <wp:effectExtent l="0" t="0" r="11430" b="0"/>
            <wp:docPr id="15" name="図 15" descr="Macintosh HD:Users:satouhisashi:Dropbox:03 研究:01 執筆中:0 paper-based analytical devices:中島 No1:Submission:Figure:05 191126 DNA spect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touhisashi:Dropbox:03 研究:01 執筆中:0 paper-based analytical devices:中島 No1:Submission:Figure:05 191126 DNA spectol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0000" cy="3129231"/>
                    </a:xfrm>
                    <a:prstGeom prst="rect">
                      <a:avLst/>
                    </a:prstGeom>
                    <a:noFill/>
                    <a:ln>
                      <a:noFill/>
                    </a:ln>
                  </pic:spPr>
                </pic:pic>
              </a:graphicData>
            </a:graphic>
          </wp:inline>
        </w:drawing>
      </w:r>
    </w:p>
    <w:p w14:paraId="631741A1" w14:textId="2A6A88C2" w:rsidR="009F5324" w:rsidRPr="00290107" w:rsidRDefault="00717949" w:rsidP="00717949">
      <w:pPr>
        <w:pStyle w:val="Style1"/>
        <w:spacing w:after="0"/>
        <w:contextualSpacing/>
        <w:rPr>
          <w:rFonts w:ascii="Times New Roman" w:hAnsi="Times New Roman"/>
        </w:rPr>
      </w:pPr>
      <w:r w:rsidRPr="00433582">
        <w:rPr>
          <w:rFonts w:ascii="Times New Roman" w:hAnsi="Times New Roman"/>
          <w:b/>
        </w:rPr>
        <w:t xml:space="preserve">Figure </w:t>
      </w:r>
      <w:r w:rsidR="004E3419" w:rsidRPr="00433582">
        <w:rPr>
          <w:rFonts w:ascii="Times New Roman" w:hAnsi="Times New Roman"/>
          <w:b/>
        </w:rPr>
        <w:t>5</w:t>
      </w:r>
      <w:r w:rsidR="00F430C6" w:rsidRPr="00433582">
        <w:rPr>
          <w:rFonts w:ascii="Times New Roman" w:hAnsi="Times New Roman"/>
          <w:b/>
        </w:rPr>
        <w:t>.</w:t>
      </w:r>
      <w:r w:rsidR="00DB1624" w:rsidRPr="00433582">
        <w:rPr>
          <w:rFonts w:ascii="Times New Roman" w:hAnsi="Times New Roman"/>
        </w:rPr>
        <w:t xml:space="preserve"> </w:t>
      </w:r>
      <w:proofErr w:type="gramStart"/>
      <w:r w:rsidR="00F430C6" w:rsidRPr="00433582">
        <w:rPr>
          <w:rFonts w:ascii="Times New Roman" w:hAnsi="Times New Roman"/>
        </w:rPr>
        <w:t>Abs</w:t>
      </w:r>
      <w:r w:rsidR="00F430C6" w:rsidRPr="00290107">
        <w:rPr>
          <w:rFonts w:ascii="Times New Roman" w:hAnsi="Times New Roman"/>
        </w:rPr>
        <w:t xml:space="preserve">orbance </w:t>
      </w:r>
      <w:r w:rsidRPr="00290107">
        <w:rPr>
          <w:rFonts w:ascii="Times New Roman" w:hAnsi="Times New Roman"/>
        </w:rPr>
        <w:t xml:space="preserve">spectra of </w:t>
      </w:r>
      <w:r w:rsidR="009F5324" w:rsidRPr="00290107">
        <w:rPr>
          <w:rFonts w:ascii="Times New Roman" w:hAnsi="Times New Roman"/>
          <w:lang w:eastAsia="ja-JP"/>
        </w:rPr>
        <w:t>the</w:t>
      </w:r>
      <w:r w:rsidR="006E0D12" w:rsidRPr="00290107">
        <w:rPr>
          <w:rFonts w:ascii="Times New Roman" w:hAnsi="Times New Roman"/>
          <w:lang w:eastAsia="ja-JP"/>
        </w:rPr>
        <w:t xml:space="preserve"> samples</w:t>
      </w:r>
      <w:r w:rsidR="009F5324" w:rsidRPr="00290107">
        <w:rPr>
          <w:rFonts w:ascii="Times New Roman" w:hAnsi="Times New Roman"/>
          <w:lang w:eastAsia="ja-JP"/>
        </w:rPr>
        <w:t xml:space="preserve"> with serial dilutions of </w:t>
      </w:r>
      <w:r w:rsidR="00BA104B" w:rsidRPr="00290107">
        <w:rPr>
          <w:rFonts w:ascii="Times New Roman" w:hAnsi="Times New Roman"/>
          <w:lang w:eastAsia="ja-JP"/>
        </w:rPr>
        <w:t>TGT</w:t>
      </w:r>
      <w:r w:rsidR="009F5324" w:rsidRPr="00290107">
        <w:rPr>
          <w:rFonts w:ascii="Times New Roman" w:hAnsi="Times New Roman"/>
          <w:lang w:eastAsia="ja-JP"/>
        </w:rPr>
        <w:t xml:space="preserve"> as target</w:t>
      </w:r>
      <w:r w:rsidR="00F20FB7" w:rsidRPr="00290107">
        <w:rPr>
          <w:rFonts w:ascii="Times New Roman" w:hAnsi="Times New Roman"/>
          <w:lang w:eastAsia="ja-JP"/>
        </w:rPr>
        <w:t xml:space="preserve"> at 30 min after NaCl addition</w:t>
      </w:r>
      <w:r w:rsidR="00DE2DC4" w:rsidRPr="00290107">
        <w:rPr>
          <w:rFonts w:ascii="Times New Roman" w:hAnsi="Times New Roman"/>
          <w:lang w:eastAsia="ja-JP"/>
        </w:rPr>
        <w:t>.</w:t>
      </w:r>
      <w:proofErr w:type="gramEnd"/>
      <w:r w:rsidR="00DE2DC4" w:rsidRPr="00290107">
        <w:rPr>
          <w:rFonts w:ascii="Times New Roman" w:hAnsi="Times New Roman"/>
          <w:lang w:eastAsia="ja-JP"/>
        </w:rPr>
        <w:t xml:space="preserve"> </w:t>
      </w:r>
    </w:p>
    <w:p w14:paraId="4DD188E1" w14:textId="77777777" w:rsidR="00762CC4" w:rsidRPr="00324C5B" w:rsidRDefault="00762CC4" w:rsidP="00305829">
      <w:pPr>
        <w:pStyle w:val="Style1"/>
        <w:spacing w:after="0"/>
        <w:contextualSpacing/>
        <w:rPr>
          <w:rFonts w:ascii="Times New Roman" w:hAnsi="Times New Roman"/>
          <w:lang w:val="en-ZA"/>
        </w:rPr>
      </w:pPr>
    </w:p>
    <w:p w14:paraId="108D5190" w14:textId="60B73469" w:rsidR="0079105A" w:rsidRPr="00290107" w:rsidRDefault="0079105A" w:rsidP="007C11F8">
      <w:pPr>
        <w:pStyle w:val="Style1"/>
        <w:autoSpaceDE w:val="0"/>
        <w:autoSpaceDN w:val="0"/>
        <w:adjustRightInd w:val="0"/>
        <w:spacing w:after="0"/>
        <w:ind w:firstLine="720"/>
        <w:contextualSpacing/>
        <w:rPr>
          <w:rFonts w:ascii="Times New Roman" w:hAnsi="Times New Roman"/>
          <w:lang w:eastAsia="ja-JP"/>
        </w:rPr>
      </w:pPr>
      <w:r w:rsidRPr="00290107">
        <w:rPr>
          <w:rFonts w:ascii="Times New Roman" w:hAnsi="Times New Roman"/>
          <w:lang w:eastAsia="ja-JP"/>
        </w:rPr>
        <w:t xml:space="preserve">The </w:t>
      </w:r>
      <w:r w:rsidR="00312A71" w:rsidRPr="00290107">
        <w:rPr>
          <w:rFonts w:ascii="Times New Roman" w:hAnsi="Times New Roman"/>
          <w:lang w:eastAsia="ja-JP"/>
        </w:rPr>
        <w:t>A6</w:t>
      </w:r>
      <w:r w:rsidR="008762B8" w:rsidRPr="00290107">
        <w:rPr>
          <w:rFonts w:ascii="Times New Roman" w:hAnsi="Times New Roman"/>
          <w:lang w:eastAsia="ja-JP"/>
        </w:rPr>
        <w:t>2</w:t>
      </w:r>
      <w:r w:rsidR="00312A71" w:rsidRPr="00290107">
        <w:rPr>
          <w:rFonts w:ascii="Times New Roman" w:hAnsi="Times New Roman"/>
          <w:lang w:eastAsia="ja-JP"/>
        </w:rPr>
        <w:t>0/A522</w:t>
      </w:r>
      <w:r w:rsidR="00104673" w:rsidRPr="00290107">
        <w:rPr>
          <w:rFonts w:ascii="Times New Roman" w:hAnsi="Times New Roman"/>
          <w:lang w:eastAsia="ja-JP"/>
        </w:rPr>
        <w:t xml:space="preserve"> were calculated </w:t>
      </w:r>
      <w:r w:rsidR="007A4E02" w:rsidRPr="00290107">
        <w:rPr>
          <w:rFonts w:ascii="Times New Roman" w:hAnsi="Times New Roman"/>
          <w:lang w:eastAsia="ja-JP"/>
        </w:rPr>
        <w:t>from</w:t>
      </w:r>
      <w:r w:rsidR="00104673" w:rsidRPr="00290107">
        <w:rPr>
          <w:rFonts w:ascii="Times New Roman" w:hAnsi="Times New Roman"/>
          <w:lang w:eastAsia="ja-JP"/>
        </w:rPr>
        <w:t xml:space="preserve"> </w:t>
      </w:r>
      <w:r w:rsidR="00860DFC" w:rsidRPr="00290107">
        <w:rPr>
          <w:rFonts w:ascii="Times New Roman" w:hAnsi="Times New Roman"/>
          <w:lang w:eastAsia="ja-JP"/>
        </w:rPr>
        <w:t xml:space="preserve">the </w:t>
      </w:r>
      <w:r w:rsidR="005622F2" w:rsidRPr="00290107">
        <w:rPr>
          <w:rFonts w:ascii="Times New Roman" w:hAnsi="Times New Roman"/>
        </w:rPr>
        <w:t xml:space="preserve">absorption </w:t>
      </w:r>
      <w:r w:rsidR="00860DFC" w:rsidRPr="00290107">
        <w:rPr>
          <w:rFonts w:ascii="Times New Roman" w:hAnsi="Times New Roman"/>
        </w:rPr>
        <w:t xml:space="preserve">spectra </w:t>
      </w:r>
      <w:r w:rsidR="00885FC1" w:rsidRPr="00290107">
        <w:rPr>
          <w:rFonts w:ascii="Times New Roman" w:hAnsi="Times New Roman"/>
        </w:rPr>
        <w:t xml:space="preserve">and </w:t>
      </w:r>
      <w:r w:rsidR="00F078FB" w:rsidRPr="00290107">
        <w:rPr>
          <w:rFonts w:ascii="Times New Roman" w:hAnsi="Times New Roman"/>
        </w:rPr>
        <w:t>plotted against</w:t>
      </w:r>
      <w:r w:rsidR="007A4E02" w:rsidRPr="00290107">
        <w:rPr>
          <w:rFonts w:ascii="Times New Roman" w:hAnsi="Times New Roman"/>
        </w:rPr>
        <w:t xml:space="preserve"> </w:t>
      </w:r>
      <w:r w:rsidR="00BA104B" w:rsidRPr="00290107">
        <w:rPr>
          <w:rFonts w:ascii="Times New Roman" w:hAnsi="Times New Roman"/>
        </w:rPr>
        <w:t>TGT</w:t>
      </w:r>
      <w:r w:rsidR="00C66501" w:rsidRPr="00290107">
        <w:rPr>
          <w:rFonts w:ascii="Times New Roman" w:hAnsi="Times New Roman"/>
        </w:rPr>
        <w:t xml:space="preserve"> </w:t>
      </w:r>
      <w:r w:rsidR="00F078FB" w:rsidRPr="00290107">
        <w:rPr>
          <w:rFonts w:ascii="Times New Roman" w:hAnsi="Times New Roman"/>
        </w:rPr>
        <w:t>concentration</w:t>
      </w:r>
      <w:r w:rsidR="00601547" w:rsidRPr="00290107">
        <w:rPr>
          <w:rFonts w:ascii="Times New Roman" w:hAnsi="Times New Roman"/>
        </w:rPr>
        <w:t xml:space="preserve">s (Figure </w:t>
      </w:r>
      <w:r w:rsidR="00915049" w:rsidRPr="00290107">
        <w:rPr>
          <w:rFonts w:ascii="Times New Roman" w:hAnsi="Times New Roman"/>
        </w:rPr>
        <w:t>6</w:t>
      </w:r>
      <w:r w:rsidR="00601547" w:rsidRPr="00290107">
        <w:rPr>
          <w:rFonts w:ascii="Times New Roman" w:hAnsi="Times New Roman"/>
        </w:rPr>
        <w:t>)</w:t>
      </w:r>
      <w:r w:rsidR="00F078FB" w:rsidRPr="00290107">
        <w:rPr>
          <w:rFonts w:ascii="Times New Roman" w:hAnsi="Times New Roman"/>
        </w:rPr>
        <w:t>.</w:t>
      </w:r>
      <w:r w:rsidR="00795F73" w:rsidRPr="00290107">
        <w:rPr>
          <w:rFonts w:ascii="Times New Roman" w:hAnsi="Times New Roman"/>
        </w:rPr>
        <w:t xml:space="preserve"> </w:t>
      </w:r>
      <w:r w:rsidR="00E9289B" w:rsidRPr="00290107">
        <w:rPr>
          <w:rFonts w:ascii="Times New Roman" w:hAnsi="Times New Roman"/>
        </w:rPr>
        <w:t xml:space="preserve">When </w:t>
      </w:r>
      <w:r w:rsidR="00FC2B9F">
        <w:rPr>
          <w:rFonts w:ascii="Times New Roman" w:hAnsi="Times New Roman"/>
          <w:lang w:eastAsia="ja-JP"/>
        </w:rPr>
        <w:t>the</w:t>
      </w:r>
      <w:r w:rsidR="00E9289B" w:rsidRPr="00290107">
        <w:rPr>
          <w:rFonts w:ascii="Times New Roman" w:hAnsi="Times New Roman"/>
        </w:rPr>
        <w:t xml:space="preserve"> </w:t>
      </w:r>
      <w:r w:rsidR="00BA104B" w:rsidRPr="00290107">
        <w:rPr>
          <w:rFonts w:ascii="Times New Roman" w:hAnsi="Times New Roman"/>
          <w:lang w:eastAsia="ja-JP"/>
        </w:rPr>
        <w:t>TGT</w:t>
      </w:r>
      <w:r w:rsidR="00C01559" w:rsidRPr="00290107">
        <w:rPr>
          <w:rFonts w:ascii="Times New Roman" w:hAnsi="Times New Roman"/>
          <w:lang w:eastAsia="ja-JP"/>
        </w:rPr>
        <w:t xml:space="preserve"> </w:t>
      </w:r>
      <w:r w:rsidR="00E9289B" w:rsidRPr="00290107">
        <w:rPr>
          <w:rFonts w:ascii="Times New Roman" w:hAnsi="Times New Roman"/>
          <w:lang w:eastAsia="ja-JP"/>
        </w:rPr>
        <w:t xml:space="preserve">concentrations were </w:t>
      </w:r>
      <w:r w:rsidR="00C01559" w:rsidRPr="00290107">
        <w:rPr>
          <w:rFonts w:ascii="Times New Roman" w:hAnsi="Times New Roman"/>
          <w:lang w:eastAsia="ja-JP"/>
        </w:rPr>
        <w:t>b</w:t>
      </w:r>
      <w:r w:rsidR="00E9289B" w:rsidRPr="00290107">
        <w:rPr>
          <w:rFonts w:ascii="Times New Roman" w:hAnsi="Times New Roman"/>
          <w:lang w:eastAsia="ja-JP"/>
        </w:rPr>
        <w:t xml:space="preserve">elow 0.005 </w:t>
      </w:r>
      <w:proofErr w:type="spellStart"/>
      <w:r w:rsidR="00E9289B" w:rsidRPr="00290107">
        <w:rPr>
          <w:rFonts w:ascii="Times New Roman" w:hAnsi="Times New Roman"/>
          <w:lang w:eastAsia="ja-JP"/>
        </w:rPr>
        <w:t>μM</w:t>
      </w:r>
      <w:proofErr w:type="spellEnd"/>
      <w:r w:rsidR="00C01559" w:rsidRPr="00290107">
        <w:rPr>
          <w:rFonts w:ascii="Times New Roman" w:hAnsi="Times New Roman"/>
          <w:lang w:eastAsia="ja-JP"/>
        </w:rPr>
        <w:t xml:space="preserve">, </w:t>
      </w:r>
      <w:r w:rsidR="00502FAB" w:rsidRPr="00290107">
        <w:rPr>
          <w:rFonts w:ascii="Times New Roman" w:hAnsi="Times New Roman"/>
          <w:lang w:eastAsia="ja-JP"/>
        </w:rPr>
        <w:t>A6</w:t>
      </w:r>
      <w:r w:rsidR="008762B8" w:rsidRPr="00290107">
        <w:rPr>
          <w:rFonts w:ascii="Times New Roman" w:hAnsi="Times New Roman"/>
          <w:lang w:eastAsia="ja-JP"/>
        </w:rPr>
        <w:t>2</w:t>
      </w:r>
      <w:r w:rsidR="00502FAB" w:rsidRPr="00290107">
        <w:rPr>
          <w:rFonts w:ascii="Times New Roman" w:hAnsi="Times New Roman"/>
          <w:lang w:eastAsia="ja-JP"/>
        </w:rPr>
        <w:t>0/A5</w:t>
      </w:r>
      <w:r w:rsidR="005F375A" w:rsidRPr="00290107">
        <w:rPr>
          <w:rFonts w:ascii="Times New Roman" w:hAnsi="Times New Roman"/>
          <w:lang w:eastAsia="ja-JP"/>
        </w:rPr>
        <w:t>22</w:t>
      </w:r>
      <w:r w:rsidR="00502FAB" w:rsidRPr="00290107">
        <w:rPr>
          <w:rFonts w:ascii="Times New Roman" w:hAnsi="Times New Roman"/>
          <w:lang w:eastAsia="ja-JP"/>
        </w:rPr>
        <w:t xml:space="preserve"> were relatively high</w:t>
      </w:r>
      <w:r w:rsidR="00004D7A" w:rsidRPr="00290107">
        <w:rPr>
          <w:rFonts w:ascii="Times New Roman" w:hAnsi="Times New Roman"/>
          <w:lang w:eastAsia="ja-JP"/>
        </w:rPr>
        <w:t xml:space="preserve"> and constant</w:t>
      </w:r>
      <w:r w:rsidR="00F7645F" w:rsidRPr="00290107">
        <w:rPr>
          <w:rFonts w:ascii="Times New Roman" w:hAnsi="Times New Roman"/>
          <w:lang w:eastAsia="ja-JP"/>
        </w:rPr>
        <w:t xml:space="preserve"> at </w:t>
      </w:r>
      <w:r w:rsidR="00FC2B9F" w:rsidRPr="00290107">
        <w:rPr>
          <w:rFonts w:ascii="Times New Roman" w:hAnsi="Times New Roman"/>
          <w:lang w:eastAsia="ja-JP"/>
        </w:rPr>
        <w:t>a</w:t>
      </w:r>
      <w:r w:rsidR="00FC2B9F">
        <w:rPr>
          <w:rFonts w:ascii="Times New Roman" w:hAnsi="Times New Roman"/>
          <w:lang w:eastAsia="ja-JP"/>
        </w:rPr>
        <w:t>pproximately</w:t>
      </w:r>
      <w:r w:rsidR="00F7645F" w:rsidRPr="00290107">
        <w:rPr>
          <w:rFonts w:ascii="Times New Roman" w:hAnsi="Times New Roman"/>
          <w:lang w:eastAsia="ja-JP"/>
        </w:rPr>
        <w:t xml:space="preserve"> 0.45</w:t>
      </w:r>
      <w:r w:rsidR="00DF606B" w:rsidRPr="00290107">
        <w:rPr>
          <w:rFonts w:ascii="Times New Roman" w:hAnsi="Times New Roman"/>
          <w:lang w:eastAsia="ja-JP"/>
        </w:rPr>
        <w:t xml:space="preserve">. </w:t>
      </w:r>
      <w:r w:rsidR="00421A39" w:rsidRPr="00290107">
        <w:rPr>
          <w:rFonts w:ascii="Times New Roman" w:hAnsi="Times New Roman"/>
          <w:lang w:eastAsia="ja-JP"/>
        </w:rPr>
        <w:t xml:space="preserve">As the </w:t>
      </w:r>
      <w:r w:rsidR="00BA104B" w:rsidRPr="00290107">
        <w:rPr>
          <w:rFonts w:ascii="Times New Roman" w:hAnsi="Times New Roman"/>
        </w:rPr>
        <w:t>TGT</w:t>
      </w:r>
      <w:r w:rsidR="001E715A" w:rsidRPr="00290107">
        <w:rPr>
          <w:rFonts w:ascii="Times New Roman" w:hAnsi="Times New Roman"/>
        </w:rPr>
        <w:t xml:space="preserve"> </w:t>
      </w:r>
      <w:r w:rsidR="00421A39" w:rsidRPr="00290107">
        <w:rPr>
          <w:rFonts w:ascii="Times New Roman" w:hAnsi="Times New Roman"/>
          <w:lang w:eastAsia="ja-JP"/>
        </w:rPr>
        <w:t xml:space="preserve">concentrations increased from 0.005 </w:t>
      </w:r>
      <w:proofErr w:type="spellStart"/>
      <w:r w:rsidR="00421A39" w:rsidRPr="00290107">
        <w:rPr>
          <w:rFonts w:ascii="Times New Roman" w:hAnsi="Times New Roman"/>
          <w:lang w:eastAsia="ja-JP"/>
        </w:rPr>
        <w:t>μ</w:t>
      </w:r>
      <w:r w:rsidR="0047086C" w:rsidRPr="00290107">
        <w:rPr>
          <w:rFonts w:ascii="Times New Roman" w:hAnsi="Times New Roman"/>
          <w:lang w:eastAsia="ja-JP"/>
        </w:rPr>
        <w:t>M</w:t>
      </w:r>
      <w:proofErr w:type="spellEnd"/>
      <w:r w:rsidR="00794F19" w:rsidRPr="00290107">
        <w:rPr>
          <w:rFonts w:ascii="Times New Roman" w:hAnsi="Times New Roman"/>
          <w:lang w:eastAsia="ja-JP"/>
        </w:rPr>
        <w:t xml:space="preserve"> to 10 mM</w:t>
      </w:r>
      <w:r w:rsidR="0047086C" w:rsidRPr="00290107">
        <w:rPr>
          <w:rFonts w:ascii="Times New Roman" w:hAnsi="Times New Roman"/>
          <w:lang w:eastAsia="ja-JP"/>
        </w:rPr>
        <w:t>, A6</w:t>
      </w:r>
      <w:r w:rsidR="008762B8" w:rsidRPr="00290107">
        <w:rPr>
          <w:rFonts w:ascii="Times New Roman" w:hAnsi="Times New Roman"/>
          <w:lang w:eastAsia="ja-JP"/>
        </w:rPr>
        <w:t>2</w:t>
      </w:r>
      <w:r w:rsidR="0047086C" w:rsidRPr="00290107">
        <w:rPr>
          <w:rFonts w:ascii="Times New Roman" w:hAnsi="Times New Roman"/>
          <w:lang w:eastAsia="ja-JP"/>
        </w:rPr>
        <w:t>0/A522</w:t>
      </w:r>
      <w:r w:rsidR="00421A39" w:rsidRPr="00290107">
        <w:rPr>
          <w:rFonts w:ascii="Times New Roman" w:hAnsi="Times New Roman"/>
          <w:lang w:eastAsia="ja-JP"/>
        </w:rPr>
        <w:t xml:space="preserve"> decreased</w:t>
      </w:r>
      <w:r w:rsidR="00FC2B9F" w:rsidRPr="00290107">
        <w:rPr>
          <w:rFonts w:ascii="Times New Roman" w:hAnsi="Times New Roman"/>
          <w:lang w:eastAsia="ja-JP"/>
        </w:rPr>
        <w:t xml:space="preserve"> </w:t>
      </w:r>
      <w:r w:rsidR="00794F19" w:rsidRPr="00290107">
        <w:rPr>
          <w:rFonts w:ascii="Times New Roman" w:hAnsi="Times New Roman"/>
          <w:lang w:eastAsia="ja-JP"/>
        </w:rPr>
        <w:t>gradually</w:t>
      </w:r>
      <w:r w:rsidR="00AA3121" w:rsidRPr="00290107">
        <w:rPr>
          <w:rFonts w:ascii="Times New Roman" w:hAnsi="Times New Roman"/>
          <w:lang w:eastAsia="ja-JP"/>
        </w:rPr>
        <w:t>.</w:t>
      </w:r>
    </w:p>
    <w:p w14:paraId="1CE171DE" w14:textId="77777777" w:rsidR="0079048E" w:rsidRPr="00290107" w:rsidRDefault="0079048E" w:rsidP="00F078FB">
      <w:pPr>
        <w:pStyle w:val="Style1"/>
        <w:spacing w:after="0"/>
        <w:contextualSpacing/>
        <w:rPr>
          <w:rFonts w:ascii="Times New Roman" w:hAnsi="Times New Roman"/>
        </w:rPr>
      </w:pPr>
    </w:p>
    <w:p w14:paraId="322EA7D3" w14:textId="5441C898" w:rsidR="00601547" w:rsidRPr="00290107" w:rsidRDefault="00F66552" w:rsidP="00F078FB">
      <w:pPr>
        <w:pStyle w:val="Style1"/>
        <w:spacing w:after="0"/>
        <w:contextualSpacing/>
        <w:rPr>
          <w:rFonts w:ascii="Times New Roman" w:hAnsi="Times New Roman"/>
        </w:rPr>
      </w:pPr>
      <w:r>
        <w:rPr>
          <w:rFonts w:ascii="Times New Roman" w:hAnsi="Times New Roman"/>
          <w:noProof/>
          <w:lang w:eastAsia="ja-JP"/>
        </w:rPr>
        <w:lastRenderedPageBreak/>
        <w:drawing>
          <wp:inline distT="0" distB="0" distL="0" distR="0" wp14:anchorId="3F542453" wp14:editId="7AB9441C">
            <wp:extent cx="3240000" cy="3401518"/>
            <wp:effectExtent l="0" t="0" r="11430" b="2540"/>
            <wp:docPr id="17" name="図 17" descr="Macintosh HD:Users:satouhisashi:Dropbox:03 研究:01 執筆中:0 paper-based analytical devices:中島 No1:Submission:Figure:06 191126 DNA検量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atouhisashi:Dropbox:03 研究:01 執筆中:0 paper-based analytical devices:中島 No1:Submission:Figure:06 191126 DNA検量線"/>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3401518"/>
                    </a:xfrm>
                    <a:prstGeom prst="rect">
                      <a:avLst/>
                    </a:prstGeom>
                    <a:noFill/>
                    <a:ln>
                      <a:noFill/>
                    </a:ln>
                  </pic:spPr>
                </pic:pic>
              </a:graphicData>
            </a:graphic>
          </wp:inline>
        </w:drawing>
      </w:r>
    </w:p>
    <w:p w14:paraId="2B2C7605" w14:textId="6B18B559" w:rsidR="009A34AA" w:rsidRPr="00290107" w:rsidRDefault="009A34AA" w:rsidP="009A34AA">
      <w:pPr>
        <w:pStyle w:val="Style1"/>
        <w:spacing w:after="0"/>
        <w:contextualSpacing/>
        <w:rPr>
          <w:rFonts w:ascii="Times New Roman" w:hAnsi="Times New Roman"/>
        </w:rPr>
      </w:pPr>
      <w:r w:rsidRPr="00290107">
        <w:rPr>
          <w:rFonts w:ascii="Times New Roman" w:hAnsi="Times New Roman"/>
          <w:b/>
        </w:rPr>
        <w:t xml:space="preserve">Figure </w:t>
      </w:r>
      <w:r w:rsidR="00915049" w:rsidRPr="00290107">
        <w:rPr>
          <w:rFonts w:ascii="Times New Roman" w:hAnsi="Times New Roman"/>
          <w:b/>
        </w:rPr>
        <w:t>6.</w:t>
      </w:r>
      <w:r w:rsidRPr="00290107">
        <w:rPr>
          <w:rFonts w:ascii="Times New Roman" w:hAnsi="Times New Roman"/>
        </w:rPr>
        <w:t xml:space="preserve"> </w:t>
      </w:r>
      <w:proofErr w:type="gramStart"/>
      <w:r w:rsidR="00FC2B9F">
        <w:rPr>
          <w:rFonts w:ascii="Times New Roman" w:hAnsi="Times New Roman"/>
        </w:rPr>
        <w:t>T</w:t>
      </w:r>
      <w:r w:rsidR="00C00369" w:rsidRPr="00290107">
        <w:rPr>
          <w:rFonts w:ascii="Times New Roman" w:hAnsi="Times New Roman"/>
        </w:rPr>
        <w:t xml:space="preserve">ypical calibration curve </w:t>
      </w:r>
      <w:r w:rsidR="005A61F7" w:rsidRPr="00290107">
        <w:rPr>
          <w:rFonts w:ascii="Times New Roman" w:hAnsi="Times New Roman"/>
        </w:rPr>
        <w:t xml:space="preserve">for </w:t>
      </w:r>
      <w:r w:rsidR="00BA104B" w:rsidRPr="00290107">
        <w:rPr>
          <w:rFonts w:ascii="Times New Roman" w:hAnsi="Times New Roman"/>
        </w:rPr>
        <w:t>TGT</w:t>
      </w:r>
      <w:r w:rsidR="005A61F7" w:rsidRPr="00290107">
        <w:rPr>
          <w:rFonts w:ascii="Times New Roman" w:hAnsi="Times New Roman"/>
        </w:rPr>
        <w:t xml:space="preserve"> </w:t>
      </w:r>
      <w:r w:rsidR="00BF6E96" w:rsidRPr="00290107">
        <w:rPr>
          <w:rFonts w:ascii="Times New Roman" w:hAnsi="Times New Roman"/>
        </w:rPr>
        <w:t>in</w:t>
      </w:r>
      <w:r w:rsidR="005A61F7" w:rsidRPr="00290107">
        <w:rPr>
          <w:rFonts w:ascii="Times New Roman" w:hAnsi="Times New Roman"/>
        </w:rPr>
        <w:t xml:space="preserve"> </w:t>
      </w:r>
      <w:r w:rsidR="00BF6E96" w:rsidRPr="00290107">
        <w:rPr>
          <w:rFonts w:ascii="Times New Roman" w:hAnsi="Times New Roman"/>
        </w:rPr>
        <w:t>our</w:t>
      </w:r>
      <w:r w:rsidR="005A61F7" w:rsidRPr="00290107">
        <w:rPr>
          <w:rFonts w:ascii="Times New Roman" w:hAnsi="Times New Roman"/>
        </w:rPr>
        <w:t xml:space="preserve"> method</w:t>
      </w:r>
      <w:r w:rsidRPr="00290107">
        <w:rPr>
          <w:rFonts w:ascii="Times New Roman" w:hAnsi="Times New Roman"/>
          <w:lang w:eastAsia="ja-JP"/>
        </w:rPr>
        <w:t>.</w:t>
      </w:r>
      <w:proofErr w:type="gramEnd"/>
      <w:r w:rsidRPr="00290107">
        <w:rPr>
          <w:rFonts w:ascii="Times New Roman" w:hAnsi="Times New Roman"/>
          <w:lang w:eastAsia="ja-JP"/>
        </w:rPr>
        <w:t xml:space="preserve"> </w:t>
      </w:r>
    </w:p>
    <w:p w14:paraId="598673BF" w14:textId="77777777" w:rsidR="00B23C2A" w:rsidRPr="00290107" w:rsidRDefault="00B23C2A" w:rsidP="00B23C2A">
      <w:pPr>
        <w:pStyle w:val="Style1"/>
        <w:spacing w:after="0"/>
        <w:contextualSpacing/>
        <w:rPr>
          <w:rFonts w:ascii="Times New Roman" w:hAnsi="Times New Roman"/>
          <w:lang w:eastAsia="ja-JP"/>
        </w:rPr>
      </w:pPr>
    </w:p>
    <w:p w14:paraId="16134DCA" w14:textId="31C4C95F" w:rsidR="00B23C2A" w:rsidRPr="00290107" w:rsidRDefault="002C50E7" w:rsidP="00B23C2A">
      <w:pPr>
        <w:pStyle w:val="Style1"/>
        <w:spacing w:after="0"/>
        <w:contextualSpacing/>
        <w:rPr>
          <w:rFonts w:ascii="Times New Roman" w:hAnsi="Times New Roman"/>
          <w:i/>
        </w:rPr>
      </w:pPr>
      <w:r>
        <w:rPr>
          <w:rFonts w:ascii="Times New Roman" w:hAnsi="Times New Roman"/>
          <w:i/>
        </w:rPr>
        <w:t>3.3</w:t>
      </w:r>
      <w:r w:rsidR="00B23C2A" w:rsidRPr="00290107">
        <w:rPr>
          <w:rFonts w:ascii="Times New Roman" w:hAnsi="Times New Roman"/>
          <w:i/>
        </w:rPr>
        <w:t xml:space="preserve"> </w:t>
      </w:r>
      <w:r w:rsidR="002935DE" w:rsidRPr="00290107">
        <w:rPr>
          <w:rFonts w:ascii="Times New Roman" w:hAnsi="Times New Roman"/>
          <w:i/>
        </w:rPr>
        <w:t>Analysis of 16S rRNA of bacteria</w:t>
      </w:r>
      <w:r w:rsidR="002703FE" w:rsidRPr="00290107">
        <w:rPr>
          <w:rFonts w:ascii="Times New Roman" w:hAnsi="Times New Roman"/>
        </w:rPr>
        <w:t xml:space="preserve"> </w:t>
      </w:r>
      <w:r w:rsidR="002703FE" w:rsidRPr="00290107">
        <w:rPr>
          <w:rFonts w:ascii="Times New Roman" w:hAnsi="Times New Roman"/>
          <w:i/>
        </w:rPr>
        <w:t>extracted from activated sludge samples</w:t>
      </w:r>
    </w:p>
    <w:p w14:paraId="10C22606" w14:textId="0BBBA086" w:rsidR="0074555B" w:rsidRPr="00290107" w:rsidRDefault="001423AB" w:rsidP="007C11F8">
      <w:pPr>
        <w:pStyle w:val="Style1"/>
        <w:autoSpaceDE w:val="0"/>
        <w:autoSpaceDN w:val="0"/>
        <w:adjustRightInd w:val="0"/>
        <w:spacing w:after="0"/>
        <w:ind w:firstLine="720"/>
        <w:contextualSpacing/>
        <w:rPr>
          <w:rFonts w:ascii="Times New Roman" w:hAnsi="Times New Roman"/>
        </w:rPr>
      </w:pPr>
      <w:r w:rsidRPr="00290107">
        <w:rPr>
          <w:rFonts w:ascii="Times New Roman" w:hAnsi="Times New Roman"/>
        </w:rPr>
        <w:t xml:space="preserve">To validate the reliability and practicality of </w:t>
      </w:r>
      <w:r w:rsidR="0054160A" w:rsidRPr="00290107">
        <w:rPr>
          <w:rFonts w:ascii="Times New Roman" w:hAnsi="Times New Roman"/>
        </w:rPr>
        <w:t>our method</w:t>
      </w:r>
      <w:r w:rsidRPr="00290107">
        <w:rPr>
          <w:rFonts w:ascii="Times New Roman" w:hAnsi="Times New Roman"/>
        </w:rPr>
        <w:t xml:space="preserve">, </w:t>
      </w:r>
      <w:r w:rsidR="006F5ABF" w:rsidRPr="00290107">
        <w:rPr>
          <w:rFonts w:ascii="Times New Roman" w:hAnsi="Times New Roman"/>
        </w:rPr>
        <w:t>w</w:t>
      </w:r>
      <w:r w:rsidR="006F5ABF">
        <w:rPr>
          <w:rFonts w:ascii="Times New Roman" w:hAnsi="Times New Roman"/>
        </w:rPr>
        <w:t>e</w:t>
      </w:r>
      <w:r w:rsidR="006F5ABF" w:rsidRPr="00290107">
        <w:rPr>
          <w:rFonts w:ascii="Times New Roman" w:hAnsi="Times New Roman"/>
        </w:rPr>
        <w:t xml:space="preserve"> determined </w:t>
      </w:r>
      <w:r w:rsidR="00A94139" w:rsidRPr="00290107">
        <w:rPr>
          <w:rFonts w:ascii="Times New Roman" w:hAnsi="Times New Roman"/>
        </w:rPr>
        <w:t xml:space="preserve">the abundance of </w:t>
      </w:r>
      <w:r w:rsidR="000B1041" w:rsidRPr="00290107">
        <w:rPr>
          <w:rFonts w:ascii="Times New Roman" w:hAnsi="Times New Roman"/>
        </w:rPr>
        <w:t xml:space="preserve">bacterial </w:t>
      </w:r>
      <w:r w:rsidR="00283BA0" w:rsidRPr="00290107">
        <w:rPr>
          <w:rFonts w:ascii="Times New Roman" w:hAnsi="Times New Roman"/>
        </w:rPr>
        <w:t xml:space="preserve">16S rRNA </w:t>
      </w:r>
      <w:r w:rsidR="006F5ABF">
        <w:rPr>
          <w:rFonts w:ascii="Times New Roman" w:hAnsi="Times New Roman"/>
        </w:rPr>
        <w:t>with</w:t>
      </w:r>
      <w:r w:rsidR="006F5ABF" w:rsidRPr="00290107">
        <w:rPr>
          <w:rFonts w:ascii="Times New Roman" w:hAnsi="Times New Roman"/>
        </w:rPr>
        <w:t xml:space="preserve"> </w:t>
      </w:r>
      <w:r w:rsidR="006E300A" w:rsidRPr="00290107">
        <w:rPr>
          <w:rFonts w:ascii="Times New Roman" w:hAnsi="Times New Roman"/>
        </w:rPr>
        <w:t xml:space="preserve">our method and compared </w:t>
      </w:r>
      <w:r w:rsidR="006F5ABF">
        <w:rPr>
          <w:rFonts w:ascii="Times New Roman" w:hAnsi="Times New Roman"/>
        </w:rPr>
        <w:t xml:space="preserve">our results </w:t>
      </w:r>
      <w:r w:rsidR="006E300A" w:rsidRPr="00290107">
        <w:rPr>
          <w:rFonts w:ascii="Times New Roman" w:hAnsi="Times New Roman"/>
        </w:rPr>
        <w:t xml:space="preserve">with those determined by </w:t>
      </w:r>
      <w:r w:rsidR="00BD5CF6" w:rsidRPr="00290107">
        <w:rPr>
          <w:rFonts w:ascii="Times New Roman" w:hAnsi="Times New Roman"/>
        </w:rPr>
        <w:t xml:space="preserve">the gold standard </w:t>
      </w:r>
      <w:r w:rsidR="00FD6930">
        <w:rPr>
          <w:rFonts w:ascii="Times New Roman" w:hAnsi="Times New Roman"/>
          <w:lang w:eastAsia="ja-JP"/>
        </w:rPr>
        <w:t>RT-</w:t>
      </w:r>
      <w:proofErr w:type="spellStart"/>
      <w:r w:rsidR="00FD6930" w:rsidRPr="00F93A59">
        <w:rPr>
          <w:rFonts w:ascii="Times New Roman" w:hAnsi="Times New Roman"/>
          <w:lang w:eastAsia="ja-JP"/>
        </w:rPr>
        <w:t>qPCR</w:t>
      </w:r>
      <w:proofErr w:type="spellEnd"/>
      <w:r w:rsidR="00FD6930">
        <w:rPr>
          <w:rFonts w:ascii="Times New Roman" w:hAnsi="Times New Roman"/>
        </w:rPr>
        <w:t xml:space="preserve"> method</w:t>
      </w:r>
      <w:r w:rsidR="006E300A" w:rsidRPr="00290107">
        <w:rPr>
          <w:rFonts w:ascii="Times New Roman" w:hAnsi="Times New Roman"/>
        </w:rPr>
        <w:t xml:space="preserve">. </w:t>
      </w:r>
      <w:r w:rsidR="006F5ABF">
        <w:rPr>
          <w:rFonts w:ascii="Times New Roman" w:hAnsi="Times New Roman"/>
          <w:lang w:eastAsia="ja-JP"/>
        </w:rPr>
        <w:t xml:space="preserve">We extracted </w:t>
      </w:r>
      <w:r w:rsidR="008233D2" w:rsidRPr="00290107">
        <w:rPr>
          <w:rFonts w:ascii="Times New Roman" w:hAnsi="Times New Roman"/>
          <w:lang w:eastAsia="ja-JP"/>
        </w:rPr>
        <w:t xml:space="preserve">RNA samples from three activated sludge </w:t>
      </w:r>
      <w:r w:rsidR="00935650" w:rsidRPr="00290107">
        <w:rPr>
          <w:rFonts w:ascii="Times New Roman" w:hAnsi="Times New Roman"/>
          <w:lang w:eastAsia="ja-JP"/>
        </w:rPr>
        <w:t xml:space="preserve">(AS) </w:t>
      </w:r>
      <w:r w:rsidR="008233D2" w:rsidRPr="00290107">
        <w:rPr>
          <w:rFonts w:ascii="Times New Roman" w:hAnsi="Times New Roman"/>
          <w:lang w:eastAsia="ja-JP"/>
        </w:rPr>
        <w:t xml:space="preserve">samples and purified </w:t>
      </w:r>
      <w:r w:rsidR="006F5ABF">
        <w:rPr>
          <w:rFonts w:ascii="Times New Roman" w:hAnsi="Times New Roman"/>
          <w:lang w:eastAsia="ja-JP"/>
        </w:rPr>
        <w:t>them with the</w:t>
      </w:r>
      <w:r w:rsidR="008233D2" w:rsidRPr="00290107">
        <w:rPr>
          <w:rFonts w:ascii="Times New Roman" w:hAnsi="Times New Roman"/>
          <w:lang w:eastAsia="ja-JP"/>
        </w:rPr>
        <w:t xml:space="preserve"> </w:t>
      </w:r>
      <w:proofErr w:type="spellStart"/>
      <w:r w:rsidR="00667D76" w:rsidRPr="00290107">
        <w:rPr>
          <w:rFonts w:ascii="Times New Roman" w:hAnsi="Times New Roman"/>
          <w:lang w:eastAsia="ja-JP"/>
        </w:rPr>
        <w:t>RNeasy</w:t>
      </w:r>
      <w:proofErr w:type="spellEnd"/>
      <w:r w:rsidR="00667D76" w:rsidRPr="00290107">
        <w:rPr>
          <w:rFonts w:ascii="Times New Roman" w:hAnsi="Times New Roman"/>
          <w:lang w:eastAsia="ja-JP"/>
        </w:rPr>
        <w:t xml:space="preserve"> Mini kit</w:t>
      </w:r>
      <w:r w:rsidR="00667D76" w:rsidRPr="00290107">
        <w:rPr>
          <w:rFonts w:ascii="Times New Roman" w:hAnsi="Times New Roman"/>
          <w:vertAlign w:val="superscript"/>
          <w:lang w:eastAsia="ja-JP"/>
        </w:rPr>
        <w:t>®</w:t>
      </w:r>
      <w:r w:rsidR="006B4CF3" w:rsidRPr="00290107">
        <w:rPr>
          <w:rFonts w:ascii="Times New Roman" w:hAnsi="Times New Roman"/>
          <w:lang w:eastAsia="ja-JP"/>
        </w:rPr>
        <w:t>.</w:t>
      </w:r>
      <w:r w:rsidR="00067DF4" w:rsidRPr="00290107">
        <w:rPr>
          <w:rFonts w:ascii="Times New Roman" w:hAnsi="Times New Roman"/>
          <w:lang w:eastAsia="ja-JP"/>
        </w:rPr>
        <w:t xml:space="preserve"> </w:t>
      </w:r>
      <w:r w:rsidR="006B4CF3" w:rsidRPr="00290107">
        <w:rPr>
          <w:rFonts w:ascii="Times New Roman" w:hAnsi="Times New Roman"/>
          <w:lang w:eastAsia="ja-JP"/>
        </w:rPr>
        <w:t xml:space="preserve">The absorbance spectra of the Au-nanoprobes with serial dilutions of </w:t>
      </w:r>
      <w:r w:rsidR="00481376" w:rsidRPr="00290107">
        <w:rPr>
          <w:rFonts w:ascii="Times New Roman" w:hAnsi="Times New Roman"/>
          <w:lang w:eastAsia="ja-JP"/>
        </w:rPr>
        <w:t xml:space="preserve">the </w:t>
      </w:r>
      <w:r w:rsidR="006B4CF3" w:rsidRPr="00290107">
        <w:rPr>
          <w:rFonts w:ascii="Times New Roman" w:hAnsi="Times New Roman"/>
          <w:lang w:eastAsia="ja-JP"/>
        </w:rPr>
        <w:t>RNA sample were analyzed at 30 min after NaCl addition</w:t>
      </w:r>
      <w:r w:rsidR="00F419D5">
        <w:rPr>
          <w:rFonts w:ascii="Times New Roman" w:hAnsi="Times New Roman"/>
          <w:lang w:eastAsia="ja-JP"/>
        </w:rPr>
        <w:t>,</w:t>
      </w:r>
      <w:r w:rsidR="008D62E3" w:rsidRPr="00290107">
        <w:rPr>
          <w:rFonts w:ascii="Times New Roman" w:hAnsi="Times New Roman"/>
          <w:lang w:eastAsia="ja-JP"/>
        </w:rPr>
        <w:t xml:space="preserve"> as </w:t>
      </w:r>
      <w:r w:rsidR="00F419D5">
        <w:rPr>
          <w:rFonts w:ascii="Times New Roman" w:hAnsi="Times New Roman"/>
          <w:lang w:eastAsia="ja-JP"/>
        </w:rPr>
        <w:t xml:space="preserve">was </w:t>
      </w:r>
      <w:r w:rsidR="00AC3959" w:rsidRPr="00290107">
        <w:rPr>
          <w:rFonts w:ascii="Times New Roman" w:hAnsi="Times New Roman"/>
          <w:lang w:eastAsia="ja-JP"/>
        </w:rPr>
        <w:t xml:space="preserve">done in the assay of </w:t>
      </w:r>
      <w:r w:rsidR="00BA104B" w:rsidRPr="00290107">
        <w:rPr>
          <w:rFonts w:ascii="Times New Roman" w:hAnsi="Times New Roman"/>
          <w:lang w:eastAsia="ja-JP"/>
        </w:rPr>
        <w:t>TGT</w:t>
      </w:r>
      <w:r w:rsidR="00AC3959" w:rsidRPr="00290107">
        <w:rPr>
          <w:rFonts w:ascii="Times New Roman" w:hAnsi="Times New Roman"/>
          <w:lang w:eastAsia="ja-JP"/>
        </w:rPr>
        <w:t xml:space="preserve"> </w:t>
      </w:r>
      <w:r w:rsidR="006B4CF3" w:rsidRPr="00290107">
        <w:rPr>
          <w:rFonts w:ascii="Times New Roman" w:hAnsi="Times New Roman"/>
          <w:lang w:eastAsia="ja-JP"/>
        </w:rPr>
        <w:t>(</w:t>
      </w:r>
      <w:r w:rsidR="006B4CF3" w:rsidRPr="00290107">
        <w:rPr>
          <w:rFonts w:ascii="Times New Roman" w:hAnsi="Times New Roman"/>
        </w:rPr>
        <w:t xml:space="preserve">Figure </w:t>
      </w:r>
      <w:r w:rsidR="00BE500D" w:rsidRPr="00290107">
        <w:rPr>
          <w:rFonts w:ascii="Times New Roman" w:hAnsi="Times New Roman"/>
        </w:rPr>
        <w:t>5</w:t>
      </w:r>
      <w:r w:rsidR="006B4CF3" w:rsidRPr="00290107">
        <w:rPr>
          <w:rFonts w:ascii="Times New Roman" w:hAnsi="Times New Roman"/>
          <w:lang w:eastAsia="ja-JP"/>
        </w:rPr>
        <w:t>).</w:t>
      </w:r>
      <w:r w:rsidR="00AC3959" w:rsidRPr="00290107">
        <w:rPr>
          <w:rFonts w:ascii="Times New Roman" w:hAnsi="Times New Roman"/>
          <w:lang w:eastAsia="ja-JP"/>
        </w:rPr>
        <w:t xml:space="preserve"> </w:t>
      </w:r>
      <w:r w:rsidR="00DF0748" w:rsidRPr="00290107">
        <w:rPr>
          <w:rFonts w:ascii="Times New Roman" w:hAnsi="Times New Roman"/>
          <w:lang w:eastAsia="ja-JP"/>
        </w:rPr>
        <w:t xml:space="preserve">The </w:t>
      </w:r>
      <w:r w:rsidR="00732944" w:rsidRPr="00290107">
        <w:rPr>
          <w:rFonts w:ascii="Times New Roman" w:hAnsi="Times New Roman"/>
        </w:rPr>
        <w:t>sample</w:t>
      </w:r>
      <w:r w:rsidR="00732944" w:rsidRPr="00290107">
        <w:rPr>
          <w:rFonts w:ascii="Times New Roman" w:hAnsi="Times New Roman"/>
          <w:lang w:eastAsia="ja-JP"/>
        </w:rPr>
        <w:t xml:space="preserve"> at 50 μg/mL of the bacterial 16S rRNA</w:t>
      </w:r>
      <w:r w:rsidR="00586D41" w:rsidRPr="00290107">
        <w:rPr>
          <w:rFonts w:ascii="Times New Roman" w:hAnsi="Times New Roman"/>
          <w:lang w:eastAsia="ja-JP"/>
        </w:rPr>
        <w:t xml:space="preserve"> </w:t>
      </w:r>
      <w:r w:rsidR="00F419D5">
        <w:rPr>
          <w:rFonts w:ascii="Times New Roman" w:hAnsi="Times New Roman"/>
          <w:lang w:eastAsia="ja-JP"/>
        </w:rPr>
        <w:t>showed</w:t>
      </w:r>
      <w:r w:rsidR="00DF0748" w:rsidRPr="00290107">
        <w:rPr>
          <w:rFonts w:ascii="Times New Roman" w:hAnsi="Times New Roman"/>
          <w:lang w:eastAsia="ja-JP"/>
        </w:rPr>
        <w:t xml:space="preserve"> a peak </w:t>
      </w:r>
      <w:r w:rsidR="00223226" w:rsidRPr="00290107">
        <w:rPr>
          <w:rFonts w:ascii="Times New Roman" w:hAnsi="Times New Roman"/>
          <w:lang w:eastAsia="ja-JP"/>
        </w:rPr>
        <w:t>at</w:t>
      </w:r>
      <w:r w:rsidR="00DF0748" w:rsidRPr="00290107">
        <w:rPr>
          <w:rFonts w:ascii="Times New Roman" w:hAnsi="Times New Roman"/>
          <w:lang w:eastAsia="ja-JP"/>
        </w:rPr>
        <w:t xml:space="preserve"> </w:t>
      </w:r>
      <w:r w:rsidR="008641A2" w:rsidRPr="00290107">
        <w:rPr>
          <w:rFonts w:ascii="Times New Roman" w:hAnsi="Times New Roman"/>
          <w:lang w:eastAsia="ja-JP"/>
        </w:rPr>
        <w:t>532</w:t>
      </w:r>
      <w:r w:rsidR="00DF0748" w:rsidRPr="00290107">
        <w:rPr>
          <w:rFonts w:ascii="Times New Roman" w:hAnsi="Times New Roman"/>
          <w:lang w:eastAsia="ja-JP"/>
        </w:rPr>
        <w:t xml:space="preserve"> nm. At concentrations of </w:t>
      </w:r>
      <w:r w:rsidR="00CC620E" w:rsidRPr="00290107">
        <w:rPr>
          <w:rFonts w:ascii="Times New Roman" w:hAnsi="Times New Roman"/>
          <w:lang w:eastAsia="ja-JP"/>
        </w:rPr>
        <w:t xml:space="preserve">the </w:t>
      </w:r>
      <w:r w:rsidR="00DF0748" w:rsidRPr="00290107">
        <w:rPr>
          <w:rFonts w:ascii="Times New Roman" w:hAnsi="Times New Roman"/>
          <w:lang w:eastAsia="ja-JP"/>
        </w:rPr>
        <w:t xml:space="preserve">bacterial 16S rRNA above 5 μg/mL, </w:t>
      </w:r>
      <w:r w:rsidR="00F419D5">
        <w:rPr>
          <w:rFonts w:ascii="Times New Roman" w:hAnsi="Times New Roman"/>
          <w:lang w:eastAsia="ja-JP"/>
        </w:rPr>
        <w:t xml:space="preserve">a </w:t>
      </w:r>
      <w:r w:rsidR="00DF0748" w:rsidRPr="00290107">
        <w:rPr>
          <w:rFonts w:ascii="Times New Roman" w:hAnsi="Times New Roman"/>
          <w:lang w:eastAsia="ja-JP"/>
        </w:rPr>
        <w:t>decrease in the</w:t>
      </w:r>
      <w:r w:rsidR="00CC620E" w:rsidRPr="00290107">
        <w:rPr>
          <w:rFonts w:ascii="Times New Roman" w:hAnsi="Times New Roman"/>
          <w:lang w:eastAsia="ja-JP"/>
        </w:rPr>
        <w:t xml:space="preserve"> bacterial</w:t>
      </w:r>
      <w:r w:rsidR="00DF0748" w:rsidRPr="00290107">
        <w:rPr>
          <w:rFonts w:ascii="Times New Roman" w:hAnsi="Times New Roman"/>
          <w:lang w:eastAsia="ja-JP"/>
        </w:rPr>
        <w:t xml:space="preserve"> 16S rRNA concentration caused </w:t>
      </w:r>
      <w:r w:rsidR="00F419D5">
        <w:rPr>
          <w:rFonts w:ascii="Times New Roman" w:hAnsi="Times New Roman"/>
          <w:lang w:eastAsia="ja-JP"/>
        </w:rPr>
        <w:t xml:space="preserve">an </w:t>
      </w:r>
      <w:r w:rsidR="0074555B" w:rsidRPr="00290107">
        <w:rPr>
          <w:rFonts w:ascii="Times New Roman" w:hAnsi="Times New Roman"/>
          <w:lang w:eastAsia="ja-JP"/>
        </w:rPr>
        <w:t xml:space="preserve">increase in </w:t>
      </w:r>
      <w:r w:rsidR="0074555B" w:rsidRPr="00290107">
        <w:rPr>
          <w:rFonts w:ascii="Times New Roman" w:hAnsi="Times New Roman"/>
        </w:rPr>
        <w:t xml:space="preserve">the absorbance band between </w:t>
      </w:r>
      <w:r w:rsidR="00F419D5">
        <w:rPr>
          <w:rFonts w:ascii="Times New Roman" w:hAnsi="Times New Roman"/>
        </w:rPr>
        <w:t>the</w:t>
      </w:r>
      <w:r w:rsidR="0074555B" w:rsidRPr="00290107">
        <w:rPr>
          <w:rFonts w:ascii="Times New Roman" w:hAnsi="Times New Roman"/>
        </w:rPr>
        <w:t xml:space="preserve"> 500 and 750 nm wavelengths and </w:t>
      </w:r>
      <w:r w:rsidR="00927A7C" w:rsidRPr="00290107">
        <w:rPr>
          <w:rFonts w:ascii="Times New Roman" w:hAnsi="Times New Roman"/>
        </w:rPr>
        <w:t>red-</w:t>
      </w:r>
      <w:r w:rsidR="00DF0748" w:rsidRPr="00290107">
        <w:rPr>
          <w:rFonts w:ascii="Times New Roman" w:hAnsi="Times New Roman"/>
          <w:lang w:eastAsia="ja-JP"/>
        </w:rPr>
        <w:t>s</w:t>
      </w:r>
      <w:r w:rsidR="0074555B" w:rsidRPr="00290107">
        <w:rPr>
          <w:rFonts w:ascii="Times New Roman" w:hAnsi="Times New Roman"/>
          <w:lang w:eastAsia="ja-JP"/>
        </w:rPr>
        <w:t>hift</w:t>
      </w:r>
      <w:r w:rsidR="00DF0748" w:rsidRPr="00290107">
        <w:rPr>
          <w:rFonts w:ascii="Times New Roman" w:hAnsi="Times New Roman"/>
          <w:lang w:eastAsia="ja-JP"/>
        </w:rPr>
        <w:t xml:space="preserve"> in the absorbance </w:t>
      </w:r>
      <w:r w:rsidR="005F5AF0" w:rsidRPr="00290107">
        <w:rPr>
          <w:rFonts w:ascii="Times New Roman" w:hAnsi="Times New Roman"/>
          <w:lang w:eastAsia="ja-JP"/>
        </w:rPr>
        <w:t>spectrum</w:t>
      </w:r>
      <w:r w:rsidR="00DF0748" w:rsidRPr="00290107">
        <w:rPr>
          <w:rFonts w:ascii="Times New Roman" w:hAnsi="Times New Roman"/>
          <w:lang w:eastAsia="ja-JP"/>
        </w:rPr>
        <w:t xml:space="preserve">. In contrast, </w:t>
      </w:r>
      <w:r w:rsidR="000D150E" w:rsidRPr="00290107">
        <w:rPr>
          <w:rFonts w:ascii="Times New Roman" w:hAnsi="Times New Roman"/>
          <w:lang w:eastAsia="ja-JP"/>
        </w:rPr>
        <w:t xml:space="preserve">with </w:t>
      </w:r>
      <w:r w:rsidR="00F419D5">
        <w:rPr>
          <w:rFonts w:ascii="Times New Roman" w:hAnsi="Times New Roman"/>
          <w:lang w:eastAsia="ja-JP"/>
        </w:rPr>
        <w:t>a</w:t>
      </w:r>
      <w:r w:rsidR="000D150E" w:rsidRPr="00290107">
        <w:rPr>
          <w:rFonts w:ascii="Times New Roman" w:hAnsi="Times New Roman"/>
          <w:lang w:eastAsia="ja-JP"/>
        </w:rPr>
        <w:t xml:space="preserve"> further decrease in the bacterial 16S rRNA concentrations from 5 μg/mL</w:t>
      </w:r>
      <w:r w:rsidR="00F419D5">
        <w:rPr>
          <w:rFonts w:ascii="Times New Roman" w:hAnsi="Times New Roman"/>
          <w:lang w:eastAsia="ja-JP"/>
        </w:rPr>
        <w:t>,</w:t>
      </w:r>
      <w:r w:rsidR="000D150E" w:rsidRPr="00290107">
        <w:rPr>
          <w:rFonts w:ascii="Times New Roman" w:hAnsi="Times New Roman"/>
          <w:lang w:eastAsia="ja-JP"/>
        </w:rPr>
        <w:t xml:space="preserve"> </w:t>
      </w:r>
      <w:r w:rsidR="00DF0748" w:rsidRPr="00290107">
        <w:rPr>
          <w:rFonts w:ascii="Times New Roman" w:hAnsi="Times New Roman"/>
          <w:lang w:eastAsia="ja-JP"/>
        </w:rPr>
        <w:t xml:space="preserve">the absorbance </w:t>
      </w:r>
      <w:r w:rsidR="00DF0748" w:rsidRPr="00290107">
        <w:rPr>
          <w:rFonts w:ascii="Times New Roman" w:hAnsi="Times New Roman"/>
          <w:lang w:eastAsia="ja-JP"/>
        </w:rPr>
        <w:lastRenderedPageBreak/>
        <w:t xml:space="preserve">peak </w:t>
      </w:r>
      <w:r w:rsidR="00DD59F7" w:rsidRPr="00290107">
        <w:rPr>
          <w:rFonts w:ascii="Times New Roman" w:hAnsi="Times New Roman"/>
          <w:lang w:eastAsia="ja-JP"/>
        </w:rPr>
        <w:t xml:space="preserve">intensity </w:t>
      </w:r>
      <w:r w:rsidR="00DF0748" w:rsidRPr="00290107">
        <w:rPr>
          <w:rFonts w:ascii="Times New Roman" w:hAnsi="Times New Roman"/>
          <w:lang w:eastAsia="ja-JP"/>
        </w:rPr>
        <w:t xml:space="preserve">decreased </w:t>
      </w:r>
      <w:r w:rsidR="00DD59F7" w:rsidRPr="00290107">
        <w:rPr>
          <w:rFonts w:ascii="Times New Roman" w:hAnsi="Times New Roman"/>
          <w:lang w:eastAsia="ja-JP"/>
        </w:rPr>
        <w:t xml:space="preserve">and </w:t>
      </w:r>
      <w:r w:rsidR="00DD59F7" w:rsidRPr="00290107">
        <w:rPr>
          <w:rFonts w:ascii="Times New Roman" w:hAnsi="Times New Roman"/>
        </w:rPr>
        <w:t>further red-shifted to 544 nm</w:t>
      </w:r>
      <w:r w:rsidR="0017604D">
        <w:rPr>
          <w:rFonts w:ascii="Times New Roman" w:hAnsi="Times New Roman"/>
        </w:rPr>
        <w:t>,</w:t>
      </w:r>
      <w:r w:rsidR="00372D81" w:rsidRPr="00290107">
        <w:rPr>
          <w:rFonts w:ascii="Times New Roman" w:hAnsi="Times New Roman"/>
          <w:lang w:eastAsia="ja-JP"/>
        </w:rPr>
        <w:t xml:space="preserve"> </w:t>
      </w:r>
      <w:r w:rsidR="0017604D" w:rsidRPr="00290107">
        <w:rPr>
          <w:rFonts w:ascii="Times New Roman" w:hAnsi="Times New Roman"/>
          <w:lang w:eastAsia="ja-JP"/>
        </w:rPr>
        <w:t>wh</w:t>
      </w:r>
      <w:r w:rsidR="0017604D">
        <w:rPr>
          <w:rFonts w:ascii="Times New Roman" w:hAnsi="Times New Roman"/>
          <w:lang w:eastAsia="ja-JP"/>
        </w:rPr>
        <w:t>ereas</w:t>
      </w:r>
      <w:r w:rsidR="00DF0748" w:rsidRPr="00290107">
        <w:rPr>
          <w:rFonts w:ascii="Times New Roman" w:hAnsi="Times New Roman"/>
          <w:lang w:eastAsia="ja-JP"/>
        </w:rPr>
        <w:t xml:space="preserve"> the absorption band </w:t>
      </w:r>
      <w:r w:rsidR="00F95564" w:rsidRPr="00290107">
        <w:rPr>
          <w:rFonts w:ascii="Times New Roman" w:hAnsi="Times New Roman"/>
          <w:lang w:eastAsia="ja-JP"/>
        </w:rPr>
        <w:t>in</w:t>
      </w:r>
      <w:r w:rsidR="00DF0748" w:rsidRPr="00290107">
        <w:rPr>
          <w:rFonts w:ascii="Times New Roman" w:hAnsi="Times New Roman"/>
          <w:lang w:eastAsia="ja-JP"/>
        </w:rPr>
        <w:t xml:space="preserve"> </w:t>
      </w:r>
      <w:r w:rsidR="00F419D5">
        <w:rPr>
          <w:rFonts w:ascii="Times New Roman" w:hAnsi="Times New Roman"/>
          <w:lang w:eastAsia="ja-JP"/>
        </w:rPr>
        <w:t>the</w:t>
      </w:r>
      <w:r w:rsidR="00DF0748" w:rsidRPr="00290107">
        <w:rPr>
          <w:rFonts w:ascii="Times New Roman" w:hAnsi="Times New Roman"/>
          <w:lang w:eastAsia="ja-JP"/>
        </w:rPr>
        <w:t xml:space="preserve"> </w:t>
      </w:r>
      <w:r w:rsidR="00F95564" w:rsidRPr="00290107">
        <w:rPr>
          <w:rFonts w:ascii="Times New Roman" w:hAnsi="Times New Roman"/>
          <w:lang w:eastAsia="ja-JP"/>
        </w:rPr>
        <w:t xml:space="preserve">&gt;600 </w:t>
      </w:r>
      <w:r w:rsidR="00966BBA" w:rsidRPr="00290107">
        <w:rPr>
          <w:rFonts w:ascii="Times New Roman" w:hAnsi="Times New Roman"/>
          <w:lang w:eastAsia="ja-JP"/>
        </w:rPr>
        <w:t xml:space="preserve">nm </w:t>
      </w:r>
      <w:r w:rsidR="00DF0748" w:rsidRPr="00290107">
        <w:rPr>
          <w:rFonts w:ascii="Times New Roman" w:hAnsi="Times New Roman"/>
          <w:lang w:eastAsia="ja-JP"/>
        </w:rPr>
        <w:t xml:space="preserve">wavelength region </w:t>
      </w:r>
      <w:r w:rsidR="00F419D5">
        <w:rPr>
          <w:rFonts w:ascii="Times New Roman" w:hAnsi="Times New Roman"/>
          <w:lang w:eastAsia="ja-JP"/>
        </w:rPr>
        <w:t>remained</w:t>
      </w:r>
      <w:r w:rsidR="00DF0748" w:rsidRPr="00290107">
        <w:rPr>
          <w:rFonts w:ascii="Times New Roman" w:hAnsi="Times New Roman"/>
          <w:lang w:eastAsia="ja-JP"/>
        </w:rPr>
        <w:t xml:space="preserve"> unchanged</w:t>
      </w:r>
      <w:r w:rsidR="00B055CB" w:rsidRPr="00290107">
        <w:rPr>
          <w:rFonts w:ascii="Times New Roman" w:hAnsi="Times New Roman"/>
          <w:lang w:eastAsia="ja-JP"/>
        </w:rPr>
        <w:t>.</w:t>
      </w:r>
      <w:r w:rsidR="003A604C" w:rsidRPr="00290107">
        <w:rPr>
          <w:rFonts w:ascii="Times New Roman" w:hAnsi="Times New Roman"/>
          <w:lang w:eastAsia="ja-JP"/>
        </w:rPr>
        <w:t xml:space="preserve"> </w:t>
      </w:r>
    </w:p>
    <w:p w14:paraId="4EC31B0A" w14:textId="77777777" w:rsidR="008176A6" w:rsidRPr="00290107" w:rsidRDefault="008176A6" w:rsidP="008176A6">
      <w:pPr>
        <w:pStyle w:val="Style1"/>
        <w:spacing w:after="0"/>
        <w:contextualSpacing/>
        <w:rPr>
          <w:rFonts w:ascii="Times New Roman" w:hAnsi="Times New Roman"/>
          <w:lang w:eastAsia="ja-JP"/>
        </w:rPr>
      </w:pPr>
    </w:p>
    <w:p w14:paraId="2DF1228E" w14:textId="7F556FC5" w:rsidR="008176A6" w:rsidRPr="00290107" w:rsidRDefault="001E713F" w:rsidP="008176A6">
      <w:pPr>
        <w:pStyle w:val="Style1"/>
        <w:spacing w:after="0"/>
        <w:contextualSpacing/>
        <w:rPr>
          <w:rFonts w:ascii="Times New Roman" w:hAnsi="Times New Roman"/>
          <w:lang w:eastAsia="ja-JP"/>
        </w:rPr>
      </w:pPr>
      <w:r>
        <w:rPr>
          <w:rFonts w:ascii="Times New Roman" w:hAnsi="Times New Roman"/>
          <w:noProof/>
          <w:lang w:eastAsia="ja-JP"/>
        </w:rPr>
        <w:drawing>
          <wp:inline distT="0" distB="0" distL="0" distR="0" wp14:anchorId="62C6BA4A" wp14:editId="0BADCBCF">
            <wp:extent cx="3240000" cy="3142942"/>
            <wp:effectExtent l="0" t="0" r="11430" b="6985"/>
            <wp:docPr id="18" name="図 18" descr="Macintosh HD:Users:satouhisashi:Dropbox:03 研究:01 執筆中:0 paper-based analytical devices:中島 No1:Submission:Figure:07 191122 RNA spec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atouhisashi:Dropbox:03 研究:01 執筆中:0 paper-based analytical devices:中島 No1:Submission:Figure:07 191122 RNA specto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0000" cy="3142942"/>
                    </a:xfrm>
                    <a:prstGeom prst="rect">
                      <a:avLst/>
                    </a:prstGeom>
                    <a:noFill/>
                    <a:ln>
                      <a:noFill/>
                    </a:ln>
                  </pic:spPr>
                </pic:pic>
              </a:graphicData>
            </a:graphic>
          </wp:inline>
        </w:drawing>
      </w:r>
    </w:p>
    <w:p w14:paraId="7A9AFB83" w14:textId="017188FB" w:rsidR="008176A6" w:rsidRPr="00433582" w:rsidRDefault="00EA5281" w:rsidP="008176A6">
      <w:pPr>
        <w:pStyle w:val="Style1"/>
        <w:spacing w:after="0"/>
        <w:contextualSpacing/>
        <w:rPr>
          <w:rFonts w:ascii="Times New Roman" w:hAnsi="Times New Roman"/>
        </w:rPr>
      </w:pPr>
      <w:r w:rsidRPr="00290107">
        <w:rPr>
          <w:rFonts w:ascii="Times New Roman" w:hAnsi="Times New Roman"/>
          <w:b/>
        </w:rPr>
        <w:t>Figure 7.</w:t>
      </w:r>
      <w:r w:rsidR="008176A6" w:rsidRPr="00290107">
        <w:rPr>
          <w:rFonts w:ascii="Times New Roman" w:hAnsi="Times New Roman"/>
        </w:rPr>
        <w:t xml:space="preserve"> </w:t>
      </w:r>
      <w:r w:rsidR="009A29BE">
        <w:rPr>
          <w:rFonts w:ascii="Times New Roman" w:hAnsi="Times New Roman"/>
        </w:rPr>
        <w:t>A</w:t>
      </w:r>
      <w:r w:rsidR="008176A6" w:rsidRPr="00290107">
        <w:rPr>
          <w:rFonts w:ascii="Times New Roman" w:hAnsi="Times New Roman"/>
        </w:rPr>
        <w:t xml:space="preserve">bsorbance spectra of the </w:t>
      </w:r>
      <w:r w:rsidRPr="00290107">
        <w:rPr>
          <w:rFonts w:ascii="Times New Roman" w:hAnsi="Times New Roman"/>
        </w:rPr>
        <w:t>samples</w:t>
      </w:r>
      <w:r w:rsidR="008176A6" w:rsidRPr="00290107">
        <w:rPr>
          <w:rFonts w:ascii="Times New Roman" w:hAnsi="Times New Roman"/>
        </w:rPr>
        <w:t xml:space="preserve"> with serial dilutions of the RNA extracted from an activated sludge sample at 30 min after NaCl add</w:t>
      </w:r>
      <w:r w:rsidR="008176A6" w:rsidRPr="00433582">
        <w:rPr>
          <w:rFonts w:ascii="Times New Roman" w:hAnsi="Times New Roman"/>
        </w:rPr>
        <w:t>ition.</w:t>
      </w:r>
    </w:p>
    <w:p w14:paraId="0491A0A2" w14:textId="77777777" w:rsidR="00422BDB" w:rsidRDefault="00422BDB" w:rsidP="00422BDB">
      <w:pPr>
        <w:adjustRightInd w:val="0"/>
        <w:spacing w:after="0" w:line="480" w:lineRule="auto"/>
        <w:rPr>
          <w:rFonts w:ascii="Times New Roman" w:hAnsi="Times New Roman"/>
          <w:lang w:eastAsia="ja-JP"/>
        </w:rPr>
      </w:pPr>
    </w:p>
    <w:p w14:paraId="654D4907" w14:textId="6668F060" w:rsidR="003A1ED8" w:rsidRPr="00422BDB" w:rsidRDefault="00F419D5" w:rsidP="00826A3A">
      <w:pPr>
        <w:adjustRightInd w:val="0"/>
        <w:spacing w:after="0" w:line="480" w:lineRule="auto"/>
        <w:ind w:firstLine="720"/>
        <w:rPr>
          <w:rFonts w:ascii="Times New Roman" w:hAnsi="Times New Roman"/>
        </w:rPr>
      </w:pPr>
      <w:r>
        <w:rPr>
          <w:rFonts w:ascii="Times New Roman" w:hAnsi="Times New Roman"/>
          <w:lang w:eastAsia="ja-JP"/>
        </w:rPr>
        <w:t>We</w:t>
      </w:r>
      <w:r w:rsidRPr="00290107">
        <w:rPr>
          <w:rFonts w:ascii="Times New Roman" w:hAnsi="Times New Roman"/>
          <w:lang w:eastAsia="ja-JP"/>
        </w:rPr>
        <w:t xml:space="preserve"> analyzed</w:t>
      </w:r>
      <w:r w:rsidRPr="00290107">
        <w:rPr>
          <w:rFonts w:ascii="Times New Roman" w:hAnsi="Times New Roman"/>
        </w:rPr>
        <w:t xml:space="preserve"> </w:t>
      </w:r>
      <w:r>
        <w:rPr>
          <w:rFonts w:ascii="Times New Roman" w:hAnsi="Times New Roman"/>
          <w:lang w:eastAsia="ja-JP"/>
        </w:rPr>
        <w:t>the r</w:t>
      </w:r>
      <w:r w:rsidR="006C0CF4" w:rsidRPr="006C0CF4">
        <w:rPr>
          <w:rFonts w:ascii="Times New Roman" w:hAnsi="Times New Roman"/>
          <w:lang w:eastAsia="ja-JP"/>
        </w:rPr>
        <w:t>elationship</w:t>
      </w:r>
      <w:r w:rsidR="006C0CF4" w:rsidRPr="00290107">
        <w:rPr>
          <w:rFonts w:ascii="Times New Roman" w:hAnsi="Times New Roman"/>
          <w:lang w:eastAsia="ja-JP"/>
        </w:rPr>
        <w:t xml:space="preserve"> between the abundance of bacterial 16S rRNA and A620/A522 for three AS samples </w:t>
      </w:r>
      <w:r w:rsidR="001B29BB" w:rsidRPr="00290107">
        <w:rPr>
          <w:rFonts w:ascii="Times New Roman" w:hAnsi="Times New Roman"/>
        </w:rPr>
        <w:t>(Figure 8)</w:t>
      </w:r>
      <w:r w:rsidR="006C0CF4" w:rsidRPr="00290107">
        <w:rPr>
          <w:rFonts w:ascii="Times New Roman" w:hAnsi="Times New Roman"/>
          <w:lang w:eastAsia="ja-JP"/>
        </w:rPr>
        <w:t xml:space="preserve">. </w:t>
      </w:r>
      <w:r w:rsidR="002742F2" w:rsidRPr="00290107">
        <w:rPr>
          <w:rFonts w:ascii="Times New Roman" w:hAnsi="Times New Roman"/>
          <w:lang w:eastAsia="ja-JP"/>
        </w:rPr>
        <w:t xml:space="preserve">When </w:t>
      </w:r>
      <w:r w:rsidR="0074703E" w:rsidRPr="00290107">
        <w:rPr>
          <w:rFonts w:ascii="Times New Roman" w:hAnsi="Times New Roman"/>
        </w:rPr>
        <w:t xml:space="preserve">the </w:t>
      </w:r>
      <w:r w:rsidR="00465751" w:rsidRPr="00290107">
        <w:rPr>
          <w:rFonts w:ascii="Times New Roman" w:hAnsi="Times New Roman"/>
        </w:rPr>
        <w:t xml:space="preserve">bacterial </w:t>
      </w:r>
      <w:r w:rsidR="002742F2" w:rsidRPr="00290107">
        <w:rPr>
          <w:rFonts w:ascii="Times New Roman" w:hAnsi="Times New Roman"/>
        </w:rPr>
        <w:t>16S rRNA</w:t>
      </w:r>
      <w:r w:rsidR="00A42677" w:rsidRPr="00290107">
        <w:rPr>
          <w:rFonts w:ascii="Times New Roman" w:hAnsi="Times New Roman"/>
        </w:rPr>
        <w:t xml:space="preserve"> </w:t>
      </w:r>
      <w:r w:rsidR="00171E7E" w:rsidRPr="00290107">
        <w:rPr>
          <w:rFonts w:ascii="Times New Roman" w:hAnsi="Times New Roman"/>
        </w:rPr>
        <w:t xml:space="preserve">concentration </w:t>
      </w:r>
      <w:r w:rsidR="00A42677" w:rsidRPr="00290107">
        <w:rPr>
          <w:rFonts w:ascii="Times New Roman" w:hAnsi="Times New Roman"/>
        </w:rPr>
        <w:t xml:space="preserve">was </w:t>
      </w:r>
      <w:r w:rsidR="00751405" w:rsidRPr="00290107">
        <w:rPr>
          <w:rFonts w:ascii="Times New Roman" w:hAnsi="Times New Roman"/>
        </w:rPr>
        <w:t>below</w:t>
      </w:r>
      <w:r w:rsidR="00A42677" w:rsidRPr="00290107">
        <w:rPr>
          <w:rFonts w:ascii="Times New Roman" w:hAnsi="Times New Roman"/>
        </w:rPr>
        <w:t xml:space="preserve"> </w:t>
      </w:r>
      <w:r w:rsidR="0074703E" w:rsidRPr="00290107">
        <w:rPr>
          <w:rFonts w:ascii="Times New Roman" w:hAnsi="Times New Roman"/>
          <w:lang w:eastAsia="ja-JP"/>
        </w:rPr>
        <w:t>5</w:t>
      </w:r>
      <w:r w:rsidR="006D033A">
        <w:rPr>
          <w:rFonts w:ascii="Times New Roman" w:hAnsi="Times New Roman"/>
          <w:lang w:eastAsia="ja-JP"/>
        </w:rPr>
        <w:t>.0</w:t>
      </w:r>
      <w:r w:rsidR="006D033A" w:rsidRPr="00290107">
        <w:rPr>
          <w:rFonts w:ascii="Times New Roman" w:hAnsi="Times New Roman"/>
          <w:lang w:eastAsia="ja-JP"/>
        </w:rPr>
        <w:t>×10</w:t>
      </w:r>
      <w:r w:rsidR="006D033A">
        <w:rPr>
          <w:rFonts w:ascii="Times New Roman" w:hAnsi="Times New Roman"/>
          <w:vertAlign w:val="superscript"/>
          <w:lang w:eastAsia="ja-JP"/>
        </w:rPr>
        <w:t>7</w:t>
      </w:r>
      <w:r w:rsidR="006D033A" w:rsidRPr="00290107">
        <w:rPr>
          <w:rFonts w:ascii="Times New Roman" w:hAnsi="Times New Roman"/>
          <w:lang w:eastAsia="ja-JP"/>
        </w:rPr>
        <w:t xml:space="preserve"> copies/</w:t>
      </w:r>
      <w:proofErr w:type="spellStart"/>
      <w:r w:rsidR="006D033A" w:rsidRPr="00290107">
        <w:rPr>
          <w:rFonts w:ascii="Times New Roman" w:hAnsi="Times New Roman"/>
          <w:lang w:eastAsia="ja-JP"/>
        </w:rPr>
        <w:t>μL</w:t>
      </w:r>
      <w:proofErr w:type="spellEnd"/>
      <w:r w:rsidR="00751405" w:rsidRPr="00290107">
        <w:rPr>
          <w:rFonts w:ascii="Times New Roman" w:hAnsi="Times New Roman"/>
          <w:lang w:eastAsia="ja-JP"/>
        </w:rPr>
        <w:t xml:space="preserve">, </w:t>
      </w:r>
      <w:r w:rsidR="00996EC2" w:rsidRPr="00290107">
        <w:rPr>
          <w:rFonts w:ascii="Times New Roman" w:hAnsi="Times New Roman"/>
          <w:lang w:eastAsia="ja-JP"/>
        </w:rPr>
        <w:t>A620/A522</w:t>
      </w:r>
      <w:r w:rsidR="00462C99" w:rsidRPr="00290107">
        <w:rPr>
          <w:rFonts w:ascii="Times New Roman" w:hAnsi="Times New Roman"/>
          <w:lang w:eastAsia="ja-JP"/>
        </w:rPr>
        <w:t xml:space="preserve"> </w:t>
      </w:r>
      <w:r w:rsidR="00AA2120" w:rsidRPr="00290107">
        <w:rPr>
          <w:rFonts w:ascii="Times New Roman" w:hAnsi="Times New Roman"/>
          <w:lang w:eastAsia="ja-JP"/>
        </w:rPr>
        <w:t xml:space="preserve">were </w:t>
      </w:r>
      <w:r w:rsidR="00DF34E8" w:rsidRPr="00290107">
        <w:rPr>
          <w:rFonts w:ascii="Times New Roman" w:hAnsi="Times New Roman"/>
          <w:lang w:eastAsia="ja-JP"/>
        </w:rPr>
        <w:t>ca.</w:t>
      </w:r>
      <w:r w:rsidR="00AA2120" w:rsidRPr="00290107">
        <w:rPr>
          <w:rFonts w:ascii="Times New Roman" w:hAnsi="Times New Roman"/>
          <w:lang w:eastAsia="ja-JP"/>
        </w:rPr>
        <w:t xml:space="preserve"> 0.5. </w:t>
      </w:r>
      <w:r w:rsidR="00F04D82" w:rsidRPr="00290107">
        <w:rPr>
          <w:rFonts w:ascii="Times New Roman" w:hAnsi="Times New Roman"/>
          <w:lang w:eastAsia="ja-JP"/>
        </w:rPr>
        <w:t xml:space="preserve">In contrast, </w:t>
      </w:r>
      <w:r w:rsidR="00996EC2" w:rsidRPr="00290107">
        <w:rPr>
          <w:rFonts w:ascii="Times New Roman" w:hAnsi="Times New Roman"/>
          <w:lang w:eastAsia="ja-JP"/>
        </w:rPr>
        <w:t>A620/A522</w:t>
      </w:r>
      <w:r w:rsidR="00025D30" w:rsidRPr="00290107">
        <w:rPr>
          <w:rFonts w:ascii="Times New Roman" w:hAnsi="Times New Roman"/>
          <w:lang w:eastAsia="ja-JP"/>
        </w:rPr>
        <w:t xml:space="preserve"> decreased from </w:t>
      </w:r>
      <w:r w:rsidR="00DF34E8" w:rsidRPr="00290107">
        <w:rPr>
          <w:rFonts w:ascii="Times New Roman" w:hAnsi="Times New Roman"/>
          <w:lang w:eastAsia="ja-JP"/>
        </w:rPr>
        <w:t>ca.</w:t>
      </w:r>
      <w:r w:rsidR="00025D30" w:rsidRPr="00290107">
        <w:rPr>
          <w:rFonts w:ascii="Times New Roman" w:hAnsi="Times New Roman"/>
          <w:lang w:eastAsia="ja-JP"/>
        </w:rPr>
        <w:t xml:space="preserve"> 0.5 to </w:t>
      </w:r>
      <w:r w:rsidR="00D91FC5" w:rsidRPr="00290107">
        <w:rPr>
          <w:rFonts w:ascii="Times New Roman" w:hAnsi="Times New Roman"/>
          <w:lang w:eastAsia="ja-JP"/>
        </w:rPr>
        <w:t xml:space="preserve">0.3 </w:t>
      </w:r>
      <w:r w:rsidR="00340047" w:rsidRPr="00290107">
        <w:rPr>
          <w:rFonts w:ascii="Times New Roman" w:hAnsi="Times New Roman"/>
          <w:lang w:eastAsia="ja-JP"/>
        </w:rPr>
        <w:t xml:space="preserve">above </w:t>
      </w:r>
      <w:r w:rsidR="006D033A" w:rsidRPr="00290107">
        <w:rPr>
          <w:rFonts w:ascii="Times New Roman" w:hAnsi="Times New Roman"/>
          <w:lang w:eastAsia="ja-JP"/>
        </w:rPr>
        <w:t>5</w:t>
      </w:r>
      <w:r w:rsidR="006D033A">
        <w:rPr>
          <w:rFonts w:ascii="Times New Roman" w:hAnsi="Times New Roman"/>
          <w:lang w:eastAsia="ja-JP"/>
        </w:rPr>
        <w:t>.0</w:t>
      </w:r>
      <w:r w:rsidR="006D033A" w:rsidRPr="00290107">
        <w:rPr>
          <w:rFonts w:ascii="Times New Roman" w:hAnsi="Times New Roman"/>
          <w:lang w:eastAsia="ja-JP"/>
        </w:rPr>
        <w:t>×10</w:t>
      </w:r>
      <w:r w:rsidR="006D033A">
        <w:rPr>
          <w:rFonts w:ascii="Times New Roman" w:hAnsi="Times New Roman"/>
          <w:vertAlign w:val="superscript"/>
          <w:lang w:eastAsia="ja-JP"/>
        </w:rPr>
        <w:t>7</w:t>
      </w:r>
      <w:r w:rsidR="006D033A" w:rsidRPr="00290107">
        <w:rPr>
          <w:rFonts w:ascii="Times New Roman" w:hAnsi="Times New Roman"/>
          <w:lang w:eastAsia="ja-JP"/>
        </w:rPr>
        <w:t xml:space="preserve"> copies/</w:t>
      </w:r>
      <w:proofErr w:type="spellStart"/>
      <w:r w:rsidR="006D033A" w:rsidRPr="00290107">
        <w:rPr>
          <w:rFonts w:ascii="Times New Roman" w:hAnsi="Times New Roman"/>
          <w:lang w:eastAsia="ja-JP"/>
        </w:rPr>
        <w:t>μL</w:t>
      </w:r>
      <w:proofErr w:type="spellEnd"/>
      <w:r w:rsidR="00340047" w:rsidRPr="00290107">
        <w:rPr>
          <w:rFonts w:ascii="Times New Roman" w:hAnsi="Times New Roman"/>
          <w:lang w:eastAsia="ja-JP"/>
        </w:rPr>
        <w:t xml:space="preserve"> of </w:t>
      </w:r>
      <w:r w:rsidR="005B76C1" w:rsidRPr="00290107">
        <w:rPr>
          <w:rFonts w:ascii="Times New Roman" w:hAnsi="Times New Roman"/>
          <w:lang w:eastAsia="ja-JP"/>
        </w:rPr>
        <w:t xml:space="preserve">bacterial </w:t>
      </w:r>
      <w:r w:rsidR="00F8655F" w:rsidRPr="00290107">
        <w:rPr>
          <w:rFonts w:ascii="Times New Roman" w:hAnsi="Times New Roman"/>
        </w:rPr>
        <w:t>16S rRNA</w:t>
      </w:r>
      <w:r w:rsidR="00FC6BB0" w:rsidRPr="00290107">
        <w:rPr>
          <w:rFonts w:ascii="Times New Roman" w:hAnsi="Times New Roman"/>
        </w:rPr>
        <w:t xml:space="preserve"> concentration</w:t>
      </w:r>
      <w:r w:rsidR="00550322" w:rsidRPr="00290107">
        <w:rPr>
          <w:rFonts w:ascii="Times New Roman" w:hAnsi="Times New Roman"/>
        </w:rPr>
        <w:t>.</w:t>
      </w:r>
      <w:r w:rsidR="00171E7E" w:rsidRPr="00290107">
        <w:rPr>
          <w:rFonts w:ascii="Times New Roman" w:hAnsi="Times New Roman"/>
        </w:rPr>
        <w:t xml:space="preserve"> </w:t>
      </w:r>
      <w:r>
        <w:rPr>
          <w:rFonts w:ascii="Times New Roman" w:hAnsi="Times New Roman"/>
          <w:lang w:eastAsia="ja-JP"/>
        </w:rPr>
        <w:t>We</w:t>
      </w:r>
      <w:r w:rsidRPr="00290107">
        <w:rPr>
          <w:rFonts w:ascii="Times New Roman" w:hAnsi="Times New Roman"/>
          <w:lang w:eastAsia="ja-JP"/>
        </w:rPr>
        <w:t xml:space="preserve"> determined </w:t>
      </w:r>
      <w:r>
        <w:rPr>
          <w:rFonts w:ascii="Times New Roman" w:hAnsi="Times New Roman"/>
        </w:rPr>
        <w:t>a</w:t>
      </w:r>
      <w:r w:rsidR="00C43105" w:rsidRPr="00290107">
        <w:rPr>
          <w:rFonts w:ascii="Times New Roman" w:hAnsi="Times New Roman"/>
        </w:rPr>
        <w:t xml:space="preserve"> correlation equation </w:t>
      </w:r>
      <w:r w:rsidR="008C6617" w:rsidRPr="00290107">
        <w:rPr>
          <w:rFonts w:ascii="Times New Roman" w:hAnsi="Times New Roman"/>
        </w:rPr>
        <w:t>of three</w:t>
      </w:r>
      <w:r w:rsidR="00224806" w:rsidRPr="00290107">
        <w:rPr>
          <w:rFonts w:ascii="Times New Roman" w:hAnsi="Times New Roman"/>
        </w:rPr>
        <w:t xml:space="preserve"> </w:t>
      </w:r>
      <w:r w:rsidR="001B29BB" w:rsidRPr="00290107">
        <w:rPr>
          <w:rFonts w:ascii="Times New Roman" w:hAnsi="Times New Roman"/>
          <w:lang w:eastAsia="ja-JP"/>
        </w:rPr>
        <w:t xml:space="preserve">AS samples in this range as </w:t>
      </w:r>
      <w:r w:rsidR="005A7BAD" w:rsidRPr="00290107">
        <w:rPr>
          <w:rFonts w:ascii="Times New Roman" w:hAnsi="Times New Roman"/>
          <w:lang w:eastAsia="ja-JP"/>
        </w:rPr>
        <w:t>y</w:t>
      </w:r>
      <w:r w:rsidR="00290C38" w:rsidRPr="00290107">
        <w:rPr>
          <w:rFonts w:ascii="Times New Roman" w:hAnsi="Times New Roman"/>
        </w:rPr>
        <w:t xml:space="preserve"> = -0.1</w:t>
      </w:r>
      <w:r w:rsidR="006D033A">
        <w:rPr>
          <w:rFonts w:ascii="Times New Roman" w:hAnsi="Times New Roman"/>
        </w:rPr>
        <w:t>25</w:t>
      </w:r>
      <w:r w:rsidR="00166DD9" w:rsidRPr="00290107">
        <w:rPr>
          <w:rFonts w:ascii="Times New Roman" w:hAnsi="Times New Roman"/>
        </w:rPr>
        <w:t xml:space="preserve"> </w:t>
      </w:r>
      <w:r w:rsidR="005A7BAD" w:rsidRPr="00290107">
        <w:rPr>
          <w:rFonts w:ascii="Times New Roman" w:hAnsi="Times New Roman"/>
        </w:rPr>
        <w:t>x</w:t>
      </w:r>
      <w:r w:rsidR="00290C38" w:rsidRPr="00290107">
        <w:rPr>
          <w:rFonts w:ascii="Times New Roman" w:hAnsi="Times New Roman"/>
        </w:rPr>
        <w:t xml:space="preserve"> + </w:t>
      </w:r>
      <w:r w:rsidR="006D033A">
        <w:rPr>
          <w:rFonts w:ascii="Times New Roman" w:hAnsi="Times New Roman"/>
        </w:rPr>
        <w:t>1.49</w:t>
      </w:r>
      <w:r>
        <w:rPr>
          <w:rFonts w:ascii="Times New Roman" w:hAnsi="Times New Roman"/>
        </w:rPr>
        <w:t>,</w:t>
      </w:r>
      <w:r w:rsidR="00166DD9" w:rsidRPr="00290107">
        <w:rPr>
          <w:rFonts w:ascii="Times New Roman" w:hAnsi="Times New Roman"/>
        </w:rPr>
        <w:t xml:space="preserve"> </w:t>
      </w:r>
      <w:r w:rsidR="005A7BAD" w:rsidRPr="00290107">
        <w:rPr>
          <w:rFonts w:ascii="Times New Roman" w:hAnsi="Times New Roman"/>
        </w:rPr>
        <w:t xml:space="preserve">with </w:t>
      </w:r>
      <w:r>
        <w:rPr>
          <w:rFonts w:ascii="Times New Roman" w:hAnsi="Times New Roman"/>
        </w:rPr>
        <w:t xml:space="preserve">a </w:t>
      </w:r>
      <w:r w:rsidR="00C154FA" w:rsidRPr="00290107">
        <w:rPr>
          <w:rFonts w:ascii="Times New Roman" w:hAnsi="Times New Roman"/>
        </w:rPr>
        <w:t>dete</w:t>
      </w:r>
      <w:r w:rsidR="00290C38" w:rsidRPr="00290107">
        <w:rPr>
          <w:rFonts w:ascii="Times New Roman" w:hAnsi="Times New Roman"/>
        </w:rPr>
        <w:t xml:space="preserve">rmination coefficient </w:t>
      </w:r>
      <w:r w:rsidR="005A7BAD" w:rsidRPr="00290107">
        <w:rPr>
          <w:rFonts w:ascii="Times New Roman" w:hAnsi="Times New Roman"/>
        </w:rPr>
        <w:t>of 0.</w:t>
      </w:r>
      <w:r w:rsidR="006D033A">
        <w:rPr>
          <w:rFonts w:ascii="Times New Roman" w:hAnsi="Times New Roman"/>
        </w:rPr>
        <w:t>84</w:t>
      </w:r>
      <w:r w:rsidR="005A7BAD" w:rsidRPr="00290107">
        <w:rPr>
          <w:rFonts w:ascii="Times New Roman" w:hAnsi="Times New Roman"/>
        </w:rPr>
        <w:t>.</w:t>
      </w:r>
      <w:r w:rsidR="00C34D6F" w:rsidRPr="00290107">
        <w:rPr>
          <w:rFonts w:ascii="Times New Roman" w:hAnsi="Times New Roman"/>
        </w:rPr>
        <w:t xml:space="preserve"> </w:t>
      </w:r>
      <w:r w:rsidR="001B29BB" w:rsidRPr="00290107">
        <w:rPr>
          <w:rFonts w:ascii="Times New Roman" w:hAnsi="Times New Roman"/>
        </w:rPr>
        <w:t xml:space="preserve">The equation served as a calibration curve for </w:t>
      </w:r>
      <w:r>
        <w:rPr>
          <w:rFonts w:ascii="Times New Roman" w:hAnsi="Times New Roman"/>
        </w:rPr>
        <w:t xml:space="preserve">the </w:t>
      </w:r>
      <w:r w:rsidR="001B29BB" w:rsidRPr="00290107">
        <w:rPr>
          <w:rFonts w:ascii="Times New Roman" w:hAnsi="Times New Roman"/>
        </w:rPr>
        <w:t xml:space="preserve">determination of </w:t>
      </w:r>
      <w:r>
        <w:rPr>
          <w:rFonts w:ascii="Times New Roman" w:hAnsi="Times New Roman"/>
          <w:lang w:eastAsia="ja-JP"/>
        </w:rPr>
        <w:t xml:space="preserve">the </w:t>
      </w:r>
      <w:r w:rsidR="001B29BB" w:rsidRPr="00290107">
        <w:rPr>
          <w:rFonts w:ascii="Times New Roman" w:hAnsi="Times New Roman"/>
          <w:lang w:eastAsia="ja-JP"/>
        </w:rPr>
        <w:t xml:space="preserve">bacterial </w:t>
      </w:r>
      <w:r w:rsidR="001B29BB" w:rsidRPr="00290107">
        <w:rPr>
          <w:rFonts w:ascii="Times New Roman" w:hAnsi="Times New Roman"/>
        </w:rPr>
        <w:t xml:space="preserve">16S rRNA concentration. </w:t>
      </w:r>
      <w:r w:rsidR="003A1ED8" w:rsidRPr="00290107">
        <w:rPr>
          <w:rFonts w:ascii="Times New Roman" w:hAnsi="Times New Roman"/>
        </w:rPr>
        <w:t xml:space="preserve">The </w:t>
      </w:r>
      <w:r w:rsidR="002A714D" w:rsidRPr="00290107">
        <w:rPr>
          <w:rFonts w:ascii="Times New Roman" w:hAnsi="Times New Roman"/>
          <w:lang w:eastAsia="ja-JP"/>
        </w:rPr>
        <w:t>limit of detection</w:t>
      </w:r>
      <w:r w:rsidR="002A714D" w:rsidRPr="00290107">
        <w:rPr>
          <w:rFonts w:ascii="Times New Roman" w:hAnsi="Times New Roman"/>
        </w:rPr>
        <w:t xml:space="preserve"> </w:t>
      </w:r>
      <w:r w:rsidR="000F2B5C" w:rsidRPr="00290107">
        <w:rPr>
          <w:rFonts w:ascii="Times New Roman" w:hAnsi="Times New Roman"/>
        </w:rPr>
        <w:t>(</w:t>
      </w:r>
      <w:r w:rsidR="003A1ED8" w:rsidRPr="00290107">
        <w:rPr>
          <w:rFonts w:ascii="Times New Roman" w:hAnsi="Times New Roman"/>
        </w:rPr>
        <w:t>LOD</w:t>
      </w:r>
      <w:r w:rsidR="000F2B5C" w:rsidRPr="00290107">
        <w:rPr>
          <w:rFonts w:ascii="Times New Roman" w:hAnsi="Times New Roman"/>
        </w:rPr>
        <w:t>)</w:t>
      </w:r>
      <w:r w:rsidR="003A1ED8" w:rsidRPr="00290107">
        <w:rPr>
          <w:rFonts w:ascii="Times New Roman" w:hAnsi="Times New Roman"/>
        </w:rPr>
        <w:t xml:space="preserve"> was </w:t>
      </w:r>
      <w:r w:rsidR="003A1ED8" w:rsidRPr="00290107">
        <w:rPr>
          <w:rFonts w:ascii="Times New Roman" w:hAnsi="Times New Roman"/>
        </w:rPr>
        <w:lastRenderedPageBreak/>
        <w:t xml:space="preserve">estimated </w:t>
      </w:r>
      <w:r>
        <w:rPr>
          <w:rFonts w:ascii="Times New Roman" w:hAnsi="Times New Roman"/>
        </w:rPr>
        <w:t>at</w:t>
      </w:r>
      <w:r w:rsidR="003A1ED8" w:rsidRPr="00290107">
        <w:rPr>
          <w:rFonts w:ascii="Times New Roman" w:hAnsi="Times New Roman"/>
        </w:rPr>
        <w:t xml:space="preserve"> </w:t>
      </w:r>
      <w:r w:rsidR="006D033A">
        <w:rPr>
          <w:rFonts w:ascii="Times New Roman" w:hAnsi="Times New Roman"/>
          <w:lang w:eastAsia="ja-JP"/>
        </w:rPr>
        <w:t>1.17</w:t>
      </w:r>
      <w:r w:rsidR="006D033A" w:rsidRPr="00290107">
        <w:rPr>
          <w:rFonts w:ascii="Times New Roman" w:hAnsi="Times New Roman"/>
          <w:lang w:eastAsia="ja-JP"/>
        </w:rPr>
        <w:t>×10</w:t>
      </w:r>
      <w:r w:rsidR="00826A3A">
        <w:rPr>
          <w:rFonts w:ascii="Times New Roman" w:hAnsi="Times New Roman"/>
          <w:vertAlign w:val="superscript"/>
          <w:lang w:eastAsia="ja-JP"/>
        </w:rPr>
        <w:t>8</w:t>
      </w:r>
      <w:r w:rsidR="006D033A" w:rsidRPr="00290107">
        <w:rPr>
          <w:rFonts w:ascii="Times New Roman" w:hAnsi="Times New Roman"/>
          <w:lang w:eastAsia="ja-JP"/>
        </w:rPr>
        <w:t xml:space="preserve"> copies/</w:t>
      </w:r>
      <w:proofErr w:type="spellStart"/>
      <w:r w:rsidR="006D033A" w:rsidRPr="00290107">
        <w:rPr>
          <w:rFonts w:ascii="Times New Roman" w:hAnsi="Times New Roman"/>
          <w:lang w:eastAsia="ja-JP"/>
        </w:rPr>
        <w:t>μL</w:t>
      </w:r>
      <w:proofErr w:type="spellEnd"/>
      <w:r w:rsidR="009D5AF6" w:rsidRPr="00290107">
        <w:rPr>
          <w:rFonts w:ascii="Times New Roman" w:hAnsi="Times New Roman"/>
          <w:lang w:eastAsia="ja-JP"/>
        </w:rPr>
        <w:t xml:space="preserve">. </w:t>
      </w:r>
      <w:r w:rsidR="00A266B4">
        <w:rPr>
          <w:rFonts w:ascii="Times New Roman" w:hAnsi="Times New Roman"/>
          <w:lang w:eastAsia="ja-JP"/>
        </w:rPr>
        <w:t>As</w:t>
      </w:r>
      <w:r w:rsidR="005E4819" w:rsidRPr="00290107">
        <w:rPr>
          <w:rFonts w:ascii="Times New Roman" w:hAnsi="Times New Roman"/>
          <w:lang w:eastAsia="ja-JP"/>
        </w:rPr>
        <w:t xml:space="preserve"> t</w:t>
      </w:r>
      <w:r w:rsidR="009D5AF6" w:rsidRPr="00290107">
        <w:rPr>
          <w:rFonts w:ascii="Times New Roman" w:hAnsi="Times New Roman"/>
          <w:lang w:eastAsia="ja-JP"/>
        </w:rPr>
        <w:t xml:space="preserve">he </w:t>
      </w:r>
      <w:r w:rsidR="007E6E54" w:rsidRPr="00290107">
        <w:rPr>
          <w:rFonts w:ascii="Times New Roman" w:hAnsi="Times New Roman"/>
          <w:lang w:eastAsia="ja-JP"/>
        </w:rPr>
        <w:t xml:space="preserve">bacterial </w:t>
      </w:r>
      <w:r w:rsidR="007E6E54" w:rsidRPr="00290107">
        <w:rPr>
          <w:rFonts w:ascii="Times New Roman" w:hAnsi="Times New Roman"/>
        </w:rPr>
        <w:t xml:space="preserve">16S rRNA concentration in AS ranged </w:t>
      </w:r>
      <w:r w:rsidR="00422BDB" w:rsidRPr="00290107">
        <w:rPr>
          <w:rFonts w:ascii="Times New Roman" w:hAnsi="Times New Roman"/>
        </w:rPr>
        <w:t xml:space="preserve">from </w:t>
      </w:r>
      <w:r w:rsidR="00826A3A">
        <w:rPr>
          <w:rFonts w:ascii="Times New Roman" w:hAnsi="Times New Roman"/>
        </w:rPr>
        <w:t>6.5</w:t>
      </w:r>
      <w:r w:rsidR="00826A3A" w:rsidRPr="00290107">
        <w:rPr>
          <w:rFonts w:ascii="Times New Roman" w:hAnsi="Times New Roman"/>
          <w:lang w:eastAsia="ja-JP"/>
        </w:rPr>
        <w:t>×10</w:t>
      </w:r>
      <w:r w:rsidR="00826A3A">
        <w:rPr>
          <w:rFonts w:ascii="Times New Roman" w:hAnsi="Times New Roman"/>
          <w:vertAlign w:val="superscript"/>
          <w:lang w:eastAsia="ja-JP"/>
        </w:rPr>
        <w:t>8</w:t>
      </w:r>
      <w:r w:rsidR="00826A3A" w:rsidRPr="00290107">
        <w:rPr>
          <w:rFonts w:ascii="Times New Roman" w:hAnsi="Times New Roman"/>
          <w:lang w:eastAsia="ja-JP"/>
        </w:rPr>
        <w:t xml:space="preserve"> copies/</w:t>
      </w:r>
      <w:proofErr w:type="spellStart"/>
      <w:r w:rsidR="00826A3A" w:rsidRPr="00290107">
        <w:rPr>
          <w:rFonts w:ascii="Times New Roman" w:hAnsi="Times New Roman"/>
          <w:lang w:eastAsia="ja-JP"/>
        </w:rPr>
        <w:t>μL</w:t>
      </w:r>
      <w:proofErr w:type="spellEnd"/>
      <w:r w:rsidR="00826A3A">
        <w:rPr>
          <w:rFonts w:ascii="Times New Roman" w:hAnsi="Times New Roman"/>
          <w:lang w:eastAsia="ja-JP"/>
        </w:rPr>
        <w:t xml:space="preserve"> to </w:t>
      </w:r>
      <w:r w:rsidR="00826A3A">
        <w:rPr>
          <w:rFonts w:ascii="Times New Roman" w:hAnsi="Times New Roman"/>
        </w:rPr>
        <w:t>1.2</w:t>
      </w:r>
      <w:r w:rsidR="00826A3A" w:rsidRPr="00290107">
        <w:rPr>
          <w:rFonts w:ascii="Times New Roman" w:hAnsi="Times New Roman"/>
          <w:lang w:eastAsia="ja-JP"/>
        </w:rPr>
        <w:t>×10</w:t>
      </w:r>
      <w:r w:rsidR="00826A3A">
        <w:rPr>
          <w:rFonts w:ascii="Times New Roman" w:hAnsi="Times New Roman"/>
          <w:vertAlign w:val="superscript"/>
          <w:lang w:eastAsia="ja-JP"/>
        </w:rPr>
        <w:t>10</w:t>
      </w:r>
      <w:r w:rsidR="00826A3A" w:rsidRPr="00290107">
        <w:rPr>
          <w:rFonts w:ascii="Times New Roman" w:hAnsi="Times New Roman"/>
          <w:lang w:eastAsia="ja-JP"/>
        </w:rPr>
        <w:t xml:space="preserve"> copies/</w:t>
      </w:r>
      <w:proofErr w:type="spellStart"/>
      <w:r w:rsidR="00826A3A" w:rsidRPr="00290107">
        <w:rPr>
          <w:rFonts w:ascii="Times New Roman" w:hAnsi="Times New Roman"/>
          <w:lang w:eastAsia="ja-JP"/>
        </w:rPr>
        <w:t>μL</w:t>
      </w:r>
      <w:proofErr w:type="spellEnd"/>
      <w:r w:rsidR="00826A3A">
        <w:rPr>
          <w:rFonts w:ascii="Times New Roman" w:hAnsi="Times New Roman"/>
          <w:lang w:eastAsia="ja-JP"/>
        </w:rPr>
        <w:t xml:space="preserve"> </w:t>
      </w:r>
      <w:r w:rsidR="00422BDB" w:rsidRPr="00290107">
        <w:rPr>
          <w:rFonts w:ascii="Times New Roman" w:hAnsi="Times New Roman"/>
        </w:rPr>
        <w:t>(</w:t>
      </w:r>
      <w:r w:rsidR="00826A3A">
        <w:rPr>
          <w:rFonts w:ascii="Times New Roman" w:hAnsi="Times New Roman"/>
        </w:rPr>
        <w:t>Figure 9</w:t>
      </w:r>
      <w:r w:rsidR="00422BDB" w:rsidRPr="00290107">
        <w:rPr>
          <w:rFonts w:ascii="Times New Roman" w:hAnsi="Times New Roman"/>
        </w:rPr>
        <w:t>)</w:t>
      </w:r>
      <w:r w:rsidR="005E4819" w:rsidRPr="00290107">
        <w:rPr>
          <w:rFonts w:ascii="Times New Roman" w:hAnsi="Times New Roman"/>
        </w:rPr>
        <w:t xml:space="preserve">, </w:t>
      </w:r>
      <w:r w:rsidR="00554893" w:rsidRPr="00290107">
        <w:rPr>
          <w:rFonts w:ascii="Times New Roman" w:hAnsi="Times New Roman"/>
        </w:rPr>
        <w:t>th</w:t>
      </w:r>
      <w:r w:rsidR="00554893">
        <w:rPr>
          <w:rFonts w:ascii="Times New Roman" w:hAnsi="Times New Roman"/>
        </w:rPr>
        <w:t xml:space="preserve">is value corresponded to </w:t>
      </w:r>
      <w:r w:rsidR="0015156C">
        <w:rPr>
          <w:rFonts w:ascii="Times New Roman" w:hAnsi="Times New Roman"/>
        </w:rPr>
        <w:t>1</w:t>
      </w:r>
      <w:r w:rsidR="006325E2">
        <w:rPr>
          <w:rFonts w:ascii="Times New Roman" w:hAnsi="Times New Roman"/>
        </w:rPr>
        <w:t xml:space="preserve">% to </w:t>
      </w:r>
      <w:r w:rsidR="0015156C">
        <w:rPr>
          <w:rFonts w:ascii="Times New Roman" w:hAnsi="Times New Roman"/>
        </w:rPr>
        <w:t>18</w:t>
      </w:r>
      <w:r w:rsidR="006325E2">
        <w:rPr>
          <w:rFonts w:ascii="Times New Roman" w:hAnsi="Times New Roman"/>
        </w:rPr>
        <w:t>%</w:t>
      </w:r>
      <w:r w:rsidR="00582AF5">
        <w:rPr>
          <w:rFonts w:ascii="Times New Roman" w:hAnsi="Times New Roman"/>
        </w:rPr>
        <w:t>.</w:t>
      </w:r>
    </w:p>
    <w:p w14:paraId="7142BF9B" w14:textId="77777777" w:rsidR="00BD4AF2" w:rsidRPr="00433582" w:rsidRDefault="00BD4AF2" w:rsidP="00C43105">
      <w:pPr>
        <w:pStyle w:val="Style1"/>
        <w:spacing w:after="0"/>
        <w:contextualSpacing/>
        <w:rPr>
          <w:rFonts w:ascii="Times New Roman" w:hAnsi="Times New Roman"/>
          <w:color w:val="FF0000"/>
          <w:lang w:eastAsia="ja-JP"/>
        </w:rPr>
      </w:pPr>
    </w:p>
    <w:p w14:paraId="1FF0FD1E" w14:textId="4400F93C" w:rsidR="001431B2" w:rsidRPr="00433582" w:rsidRDefault="006352B3" w:rsidP="001431B2">
      <w:pPr>
        <w:pStyle w:val="Style1"/>
        <w:spacing w:after="0"/>
        <w:contextualSpacing/>
        <w:rPr>
          <w:rFonts w:ascii="Times New Roman" w:hAnsi="Times New Roman"/>
        </w:rPr>
      </w:pPr>
      <w:r>
        <w:rPr>
          <w:rFonts w:ascii="Times New Roman" w:hAnsi="Times New Roman"/>
          <w:noProof/>
          <w:lang w:eastAsia="ja-JP"/>
        </w:rPr>
        <w:drawing>
          <wp:inline distT="0" distB="0" distL="0" distR="0" wp14:anchorId="5726DF72" wp14:editId="74665B8B">
            <wp:extent cx="3240000" cy="2897871"/>
            <wp:effectExtent l="0" t="0" r="11430" b="0"/>
            <wp:docPr id="19" name="図 19" descr="Macintosh HD:Users:satouhisashi:Dropbox:03 研究:01 執筆中:0 paper-based analytical devices:中島 No1:Submission:Figure:08_1 200330 活性汚泥 3サンプ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satouhisashi:Dropbox:03 研究:01 執筆中:0 paper-based analytical devices:中島 No1:Submission:Figure:08_1 200330 活性汚泥 3サンプル"/>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0000" cy="2897871"/>
                    </a:xfrm>
                    <a:prstGeom prst="rect">
                      <a:avLst/>
                    </a:prstGeom>
                    <a:noFill/>
                    <a:ln>
                      <a:noFill/>
                    </a:ln>
                  </pic:spPr>
                </pic:pic>
              </a:graphicData>
            </a:graphic>
          </wp:inline>
        </w:drawing>
      </w:r>
    </w:p>
    <w:p w14:paraId="5F523BAA" w14:textId="1810BB44" w:rsidR="00700870" w:rsidRPr="00433582" w:rsidRDefault="001431B2" w:rsidP="001431B2">
      <w:pPr>
        <w:pStyle w:val="Style1"/>
        <w:spacing w:after="0"/>
        <w:contextualSpacing/>
        <w:rPr>
          <w:rFonts w:ascii="Times New Roman" w:hAnsi="Times New Roman"/>
          <w:lang w:eastAsia="ja-JP"/>
        </w:rPr>
      </w:pPr>
      <w:r w:rsidRPr="00290107">
        <w:rPr>
          <w:rFonts w:ascii="Times New Roman" w:hAnsi="Times New Roman"/>
          <w:b/>
        </w:rPr>
        <w:t xml:space="preserve">Figure </w:t>
      </w:r>
      <w:r w:rsidR="00513304" w:rsidRPr="00290107">
        <w:rPr>
          <w:rFonts w:ascii="Times New Roman" w:hAnsi="Times New Roman"/>
          <w:b/>
        </w:rPr>
        <w:t>8.</w:t>
      </w:r>
      <w:r w:rsidRPr="00290107">
        <w:rPr>
          <w:rFonts w:ascii="Times New Roman" w:hAnsi="Times New Roman"/>
          <w:b/>
        </w:rPr>
        <w:t xml:space="preserve"> </w:t>
      </w:r>
      <w:proofErr w:type="gramStart"/>
      <w:r w:rsidR="000F27A4" w:rsidRPr="00290107">
        <w:rPr>
          <w:rFonts w:ascii="Times New Roman" w:hAnsi="Times New Roman"/>
          <w:lang w:eastAsia="ja-JP"/>
        </w:rPr>
        <w:t xml:space="preserve">Relationship between </w:t>
      </w:r>
      <w:r w:rsidR="000F27A4" w:rsidRPr="00290107">
        <w:rPr>
          <w:rFonts w:ascii="Times New Roman" w:hAnsi="Times New Roman"/>
        </w:rPr>
        <w:t xml:space="preserve">the abundance of the </w:t>
      </w:r>
      <w:r w:rsidR="007A0BF9" w:rsidRPr="007A0BF9">
        <w:rPr>
          <w:rFonts w:ascii="Times New Roman" w:hAnsi="Times New Roman"/>
        </w:rPr>
        <w:t>bacterial 16S rRNA</w:t>
      </w:r>
      <w:r w:rsidR="007A0BF9" w:rsidRPr="007A0BF9">
        <w:rPr>
          <w:rFonts w:ascii="Times New Roman" w:hAnsi="Times New Roman"/>
          <w:lang w:eastAsia="ja-JP"/>
        </w:rPr>
        <w:t xml:space="preserve"> </w:t>
      </w:r>
      <w:r w:rsidR="007A0BF9" w:rsidRPr="00290107">
        <w:rPr>
          <w:rFonts w:ascii="Times New Roman" w:hAnsi="Times New Roman"/>
          <w:lang w:eastAsia="ja-JP"/>
        </w:rPr>
        <w:t xml:space="preserve">for three AS </w:t>
      </w:r>
      <w:r w:rsidR="007A0BF9" w:rsidRPr="00433582">
        <w:rPr>
          <w:rFonts w:ascii="Times New Roman" w:hAnsi="Times New Roman"/>
          <w:lang w:eastAsia="ja-JP"/>
        </w:rPr>
        <w:t>samples</w:t>
      </w:r>
      <w:r w:rsidR="007A0BF9">
        <w:rPr>
          <w:rFonts w:ascii="Times New Roman" w:hAnsi="Times New Roman"/>
        </w:rPr>
        <w:t xml:space="preserve"> and</w:t>
      </w:r>
      <w:r w:rsidR="000F27A4" w:rsidRPr="00290107">
        <w:rPr>
          <w:rFonts w:ascii="Times New Roman" w:hAnsi="Times New Roman"/>
        </w:rPr>
        <w:t xml:space="preserve"> </w:t>
      </w:r>
      <w:r w:rsidR="007A0BF9">
        <w:rPr>
          <w:rFonts w:ascii="Times New Roman" w:hAnsi="Times New Roman"/>
          <w:lang w:eastAsia="ja-JP"/>
        </w:rPr>
        <w:t>TGT</w:t>
      </w:r>
      <w:r w:rsidR="007A0BF9" w:rsidRPr="00433582">
        <w:rPr>
          <w:rFonts w:ascii="Times New Roman" w:hAnsi="Times New Roman"/>
          <w:lang w:eastAsia="ja-JP"/>
        </w:rPr>
        <w:t xml:space="preserve"> (gray crosses)</w:t>
      </w:r>
      <w:r w:rsidR="007A0BF9">
        <w:rPr>
          <w:rFonts w:ascii="Times New Roman" w:hAnsi="Times New Roman"/>
          <w:lang w:eastAsia="ja-JP"/>
        </w:rPr>
        <w:t xml:space="preserve"> </w:t>
      </w:r>
      <w:r w:rsidR="000F27A4" w:rsidRPr="00290107">
        <w:rPr>
          <w:rFonts w:ascii="Times New Roman" w:hAnsi="Times New Roman"/>
        </w:rPr>
        <w:t xml:space="preserve">and </w:t>
      </w:r>
      <w:r w:rsidR="000F27A4" w:rsidRPr="00290107">
        <w:rPr>
          <w:rFonts w:ascii="Times New Roman" w:hAnsi="Times New Roman"/>
          <w:lang w:eastAsia="ja-JP"/>
        </w:rPr>
        <w:t>A620/A522</w:t>
      </w:r>
      <w:r w:rsidR="000F27A4" w:rsidRPr="00433582">
        <w:rPr>
          <w:rFonts w:ascii="Times New Roman" w:hAnsi="Times New Roman"/>
          <w:lang w:eastAsia="ja-JP"/>
        </w:rPr>
        <w:t>.</w:t>
      </w:r>
      <w:proofErr w:type="gramEnd"/>
      <w:r w:rsidR="00700870" w:rsidRPr="00433582">
        <w:rPr>
          <w:rFonts w:ascii="Times New Roman" w:hAnsi="Times New Roman"/>
          <w:lang w:eastAsia="ja-JP"/>
        </w:rPr>
        <w:t xml:space="preserve"> </w:t>
      </w:r>
      <w:r w:rsidRPr="00433582">
        <w:rPr>
          <w:rFonts w:ascii="Times New Roman" w:hAnsi="Times New Roman"/>
          <w:lang w:eastAsia="ja-JP"/>
        </w:rPr>
        <w:t xml:space="preserve">A correlation equation </w:t>
      </w:r>
      <w:r w:rsidR="00F419D5">
        <w:rPr>
          <w:rFonts w:ascii="Times New Roman" w:hAnsi="Times New Roman"/>
          <w:lang w:eastAsia="ja-JP"/>
        </w:rPr>
        <w:t>is shown</w:t>
      </w:r>
      <w:r w:rsidR="00B50D29" w:rsidRPr="00433582">
        <w:rPr>
          <w:rFonts w:ascii="Times New Roman" w:hAnsi="Times New Roman"/>
          <w:lang w:eastAsia="ja-JP"/>
        </w:rPr>
        <w:t xml:space="preserve"> as a </w:t>
      </w:r>
      <w:r w:rsidR="006D033A" w:rsidRPr="00290107">
        <w:rPr>
          <w:rFonts w:ascii="Times New Roman" w:hAnsi="Times New Roman"/>
          <w:lang w:eastAsia="ja-JP"/>
        </w:rPr>
        <w:t xml:space="preserve">dashed </w:t>
      </w:r>
      <w:r w:rsidR="00B50D29" w:rsidRPr="00433582">
        <w:rPr>
          <w:rFonts w:ascii="Times New Roman" w:hAnsi="Times New Roman"/>
          <w:lang w:eastAsia="ja-JP"/>
        </w:rPr>
        <w:t>line</w:t>
      </w:r>
      <w:r w:rsidR="006D033A">
        <w:rPr>
          <w:rFonts w:ascii="Times New Roman" w:hAnsi="Times New Roman"/>
          <w:lang w:eastAsia="ja-JP"/>
        </w:rPr>
        <w:t>.</w:t>
      </w:r>
    </w:p>
    <w:p w14:paraId="122ED2F0" w14:textId="77777777" w:rsidR="00951854" w:rsidRPr="00433582" w:rsidRDefault="00951854" w:rsidP="00C43105">
      <w:pPr>
        <w:pStyle w:val="Style1"/>
        <w:spacing w:after="0"/>
        <w:contextualSpacing/>
        <w:rPr>
          <w:rFonts w:ascii="Times New Roman" w:hAnsi="Times New Roman"/>
        </w:rPr>
      </w:pPr>
    </w:p>
    <w:p w14:paraId="19544E5E" w14:textId="1E4E67CA" w:rsidR="00CB5280" w:rsidRDefault="00C60DEF" w:rsidP="004C1924">
      <w:pPr>
        <w:pStyle w:val="Style1"/>
        <w:autoSpaceDE w:val="0"/>
        <w:autoSpaceDN w:val="0"/>
        <w:adjustRightInd w:val="0"/>
        <w:spacing w:after="0"/>
        <w:ind w:firstLine="720"/>
        <w:contextualSpacing/>
        <w:rPr>
          <w:rFonts w:ascii="Times New Roman" w:hAnsi="Times New Roman"/>
        </w:rPr>
      </w:pPr>
      <w:r>
        <w:rPr>
          <w:rFonts w:ascii="Times New Roman" w:hAnsi="Times New Roman"/>
          <w:lang w:eastAsia="ja-JP"/>
        </w:rPr>
        <w:t xml:space="preserve">To validate </w:t>
      </w:r>
      <w:r w:rsidR="005060DE" w:rsidRPr="00290107">
        <w:rPr>
          <w:rFonts w:ascii="Times New Roman" w:hAnsi="Times New Roman"/>
          <w:lang w:eastAsia="ja-JP"/>
        </w:rPr>
        <w:t xml:space="preserve">the assay, </w:t>
      </w:r>
      <w:r w:rsidR="002C6150" w:rsidRPr="00290107">
        <w:rPr>
          <w:rFonts w:ascii="Times New Roman" w:hAnsi="Times New Roman"/>
        </w:rPr>
        <w:t>w</w:t>
      </w:r>
      <w:r w:rsidR="002C6150">
        <w:rPr>
          <w:rFonts w:ascii="Times New Roman" w:hAnsi="Times New Roman"/>
        </w:rPr>
        <w:t>e</w:t>
      </w:r>
      <w:r w:rsidR="002C6150" w:rsidRPr="00290107">
        <w:rPr>
          <w:rFonts w:ascii="Times New Roman" w:hAnsi="Times New Roman"/>
        </w:rPr>
        <w:t xml:space="preserve"> determined </w:t>
      </w:r>
      <w:r w:rsidR="005336C6" w:rsidRPr="00290107">
        <w:rPr>
          <w:rFonts w:ascii="Times New Roman" w:hAnsi="Times New Roman"/>
        </w:rPr>
        <w:t xml:space="preserve">the abundance of total </w:t>
      </w:r>
      <w:r w:rsidR="005336C6" w:rsidRPr="00290107">
        <w:rPr>
          <w:rFonts w:ascii="Times New Roman" w:hAnsi="Times New Roman"/>
          <w:lang w:eastAsia="ja-JP"/>
        </w:rPr>
        <w:t xml:space="preserve">bacterial </w:t>
      </w:r>
      <w:r w:rsidR="005336C6" w:rsidRPr="00290107">
        <w:rPr>
          <w:rFonts w:ascii="Times New Roman" w:hAnsi="Times New Roman"/>
        </w:rPr>
        <w:t>16S rRNA</w:t>
      </w:r>
      <w:r w:rsidR="001024A1" w:rsidRPr="00290107">
        <w:rPr>
          <w:rFonts w:ascii="Times New Roman" w:hAnsi="Times New Roman"/>
        </w:rPr>
        <w:t xml:space="preserve"> </w:t>
      </w:r>
      <w:r w:rsidR="00C17746" w:rsidRPr="00290107">
        <w:rPr>
          <w:rFonts w:ascii="Times New Roman" w:hAnsi="Times New Roman"/>
        </w:rPr>
        <w:t>extracted from</w:t>
      </w:r>
      <w:r w:rsidR="001024A1" w:rsidRPr="00290107">
        <w:rPr>
          <w:rFonts w:ascii="Times New Roman" w:hAnsi="Times New Roman"/>
        </w:rPr>
        <w:t xml:space="preserve"> </w:t>
      </w:r>
      <w:r w:rsidR="00C17746" w:rsidRPr="00290107">
        <w:rPr>
          <w:rFonts w:ascii="Times New Roman" w:hAnsi="Times New Roman"/>
        </w:rPr>
        <w:t xml:space="preserve">other </w:t>
      </w:r>
      <w:r w:rsidR="005F2FDB" w:rsidRPr="00290107">
        <w:rPr>
          <w:rFonts w:ascii="Times New Roman" w:hAnsi="Times New Roman"/>
        </w:rPr>
        <w:t>AS</w:t>
      </w:r>
      <w:r w:rsidR="001024A1" w:rsidRPr="00290107">
        <w:rPr>
          <w:rFonts w:ascii="Times New Roman" w:hAnsi="Times New Roman"/>
        </w:rPr>
        <w:t xml:space="preserve"> and anammox samples </w:t>
      </w:r>
      <w:r w:rsidR="004B0C0E" w:rsidRPr="00290107">
        <w:rPr>
          <w:rFonts w:ascii="Times New Roman" w:hAnsi="Times New Roman"/>
        </w:rPr>
        <w:t>using the</w:t>
      </w:r>
      <w:r w:rsidR="001B29BB" w:rsidRPr="00290107">
        <w:rPr>
          <w:rFonts w:ascii="Times New Roman" w:hAnsi="Times New Roman"/>
        </w:rPr>
        <w:t xml:space="preserve"> calibration curve </w:t>
      </w:r>
      <w:r w:rsidR="007465A1">
        <w:rPr>
          <w:rFonts w:ascii="Times New Roman" w:hAnsi="Times New Roman"/>
          <w:lang w:eastAsia="ja-JP"/>
        </w:rPr>
        <w:t xml:space="preserve">we </w:t>
      </w:r>
      <w:r w:rsidR="004B0C0E" w:rsidRPr="00290107">
        <w:rPr>
          <w:rFonts w:ascii="Times New Roman" w:hAnsi="Times New Roman"/>
          <w:lang w:eastAsia="ja-JP"/>
        </w:rPr>
        <w:t>determined</w:t>
      </w:r>
      <w:r w:rsidR="007465A1">
        <w:rPr>
          <w:rFonts w:ascii="Times New Roman" w:hAnsi="Times New Roman"/>
          <w:lang w:eastAsia="ja-JP"/>
        </w:rPr>
        <w:t>,</w:t>
      </w:r>
      <w:r w:rsidR="004B0C0E" w:rsidRPr="00290107">
        <w:rPr>
          <w:rFonts w:ascii="Times New Roman" w:hAnsi="Times New Roman"/>
          <w:lang w:eastAsia="ja-JP"/>
        </w:rPr>
        <w:t xml:space="preserve"> </w:t>
      </w:r>
      <w:r w:rsidR="00C51307">
        <w:rPr>
          <w:rFonts w:ascii="Times New Roman" w:hAnsi="Times New Roman"/>
          <w:lang w:eastAsia="ja-JP"/>
        </w:rPr>
        <w:t xml:space="preserve">as </w:t>
      </w:r>
      <w:r>
        <w:rPr>
          <w:rFonts w:ascii="Times New Roman" w:hAnsi="Times New Roman"/>
          <w:lang w:eastAsia="ja-JP"/>
        </w:rPr>
        <w:t>shown</w:t>
      </w:r>
      <w:r w:rsidR="004B0C0E" w:rsidRPr="00290107">
        <w:rPr>
          <w:rFonts w:ascii="Times New Roman" w:hAnsi="Times New Roman"/>
          <w:lang w:eastAsia="ja-JP"/>
        </w:rPr>
        <w:t xml:space="preserve"> </w:t>
      </w:r>
      <w:r w:rsidR="007C349D" w:rsidRPr="00290107">
        <w:rPr>
          <w:rFonts w:ascii="Times New Roman" w:hAnsi="Times New Roman"/>
          <w:lang w:eastAsia="ja-JP"/>
        </w:rPr>
        <w:t>in Figure</w:t>
      </w:r>
      <w:r>
        <w:rPr>
          <w:rFonts w:ascii="Times New Roman" w:hAnsi="Times New Roman"/>
          <w:lang w:eastAsia="ja-JP"/>
        </w:rPr>
        <w:t> </w:t>
      </w:r>
      <w:r w:rsidR="00A912FA" w:rsidRPr="00290107">
        <w:rPr>
          <w:rFonts w:ascii="Times New Roman" w:hAnsi="Times New Roman"/>
          <w:lang w:eastAsia="ja-JP"/>
        </w:rPr>
        <w:t>8</w:t>
      </w:r>
      <w:r w:rsidR="002C6150">
        <w:rPr>
          <w:rFonts w:ascii="Times New Roman" w:hAnsi="Times New Roman"/>
          <w:lang w:eastAsia="ja-JP"/>
        </w:rPr>
        <w:t>,</w:t>
      </w:r>
      <w:r w:rsidR="007C349D" w:rsidRPr="00290107">
        <w:rPr>
          <w:rFonts w:ascii="Times New Roman" w:hAnsi="Times New Roman"/>
          <w:lang w:eastAsia="ja-JP"/>
        </w:rPr>
        <w:t xml:space="preserve"> </w:t>
      </w:r>
      <w:r w:rsidR="00CF7C7E" w:rsidRPr="00290107">
        <w:rPr>
          <w:rFonts w:ascii="Times New Roman" w:hAnsi="Times New Roman"/>
        </w:rPr>
        <w:t xml:space="preserve">and </w:t>
      </w:r>
      <w:r w:rsidR="002C6150">
        <w:rPr>
          <w:rFonts w:ascii="Times New Roman" w:hAnsi="Times New Roman"/>
        </w:rPr>
        <w:t xml:space="preserve">we </w:t>
      </w:r>
      <w:r w:rsidR="00CF7C7E" w:rsidRPr="00290107">
        <w:rPr>
          <w:rFonts w:ascii="Times New Roman" w:hAnsi="Times New Roman"/>
        </w:rPr>
        <w:t xml:space="preserve">compared </w:t>
      </w:r>
      <w:r w:rsidR="00EF7C74">
        <w:rPr>
          <w:rFonts w:ascii="Times New Roman" w:hAnsi="Times New Roman"/>
        </w:rPr>
        <w:t>our results with</w:t>
      </w:r>
      <w:r w:rsidR="00B11364">
        <w:rPr>
          <w:rFonts w:ascii="Times New Roman" w:hAnsi="Times New Roman"/>
        </w:rPr>
        <w:t xml:space="preserve"> results</w:t>
      </w:r>
      <w:r w:rsidR="00CF7C7E" w:rsidRPr="00290107">
        <w:rPr>
          <w:rFonts w:ascii="Times New Roman" w:hAnsi="Times New Roman"/>
        </w:rPr>
        <w:t xml:space="preserve"> determined by </w:t>
      </w:r>
      <w:r w:rsidR="002C6150">
        <w:rPr>
          <w:rFonts w:ascii="Times New Roman" w:hAnsi="Times New Roman"/>
        </w:rPr>
        <w:t>using the</w:t>
      </w:r>
      <w:r w:rsidR="002C6150" w:rsidRPr="00290107">
        <w:rPr>
          <w:rFonts w:ascii="Times New Roman" w:hAnsi="Times New Roman"/>
        </w:rPr>
        <w:t xml:space="preserve"> </w:t>
      </w:r>
      <w:r w:rsidR="00FD6930">
        <w:rPr>
          <w:rFonts w:ascii="Times New Roman" w:hAnsi="Times New Roman"/>
          <w:lang w:eastAsia="ja-JP"/>
        </w:rPr>
        <w:t>RT-</w:t>
      </w:r>
      <w:proofErr w:type="spellStart"/>
      <w:r w:rsidR="00FD6930" w:rsidRPr="00F93A59">
        <w:rPr>
          <w:rFonts w:ascii="Times New Roman" w:hAnsi="Times New Roman"/>
          <w:lang w:eastAsia="ja-JP"/>
        </w:rPr>
        <w:t>qPCR</w:t>
      </w:r>
      <w:proofErr w:type="spellEnd"/>
      <w:r w:rsidR="00DD24EF" w:rsidRPr="00290107">
        <w:rPr>
          <w:rFonts w:ascii="Times New Roman" w:hAnsi="Times New Roman"/>
        </w:rPr>
        <w:t xml:space="preserve"> method</w:t>
      </w:r>
      <w:r w:rsidR="001024A1" w:rsidRPr="00290107">
        <w:rPr>
          <w:rFonts w:ascii="Times New Roman" w:hAnsi="Times New Roman"/>
        </w:rPr>
        <w:t xml:space="preserve">. </w:t>
      </w:r>
      <w:r w:rsidR="00534DBD" w:rsidRPr="00290107">
        <w:rPr>
          <w:rFonts w:ascii="Times New Roman" w:hAnsi="Times New Roman"/>
        </w:rPr>
        <w:t xml:space="preserve">The value of the blank sample was </w:t>
      </w:r>
      <w:r w:rsidR="0004744A">
        <w:rPr>
          <w:rFonts w:ascii="Times New Roman" w:hAnsi="Times New Roman"/>
        </w:rPr>
        <w:t>1.2</w:t>
      </w:r>
      <w:r w:rsidR="0004744A" w:rsidRPr="00290107">
        <w:rPr>
          <w:rFonts w:ascii="Times New Roman" w:hAnsi="Times New Roman"/>
          <w:lang w:eastAsia="ja-JP"/>
        </w:rPr>
        <w:t>×10</w:t>
      </w:r>
      <w:r w:rsidR="0004744A">
        <w:rPr>
          <w:rFonts w:ascii="Times New Roman" w:hAnsi="Times New Roman"/>
          <w:vertAlign w:val="superscript"/>
          <w:lang w:eastAsia="ja-JP"/>
        </w:rPr>
        <w:t>8</w:t>
      </w:r>
      <w:r w:rsidR="0004744A" w:rsidRPr="00290107">
        <w:rPr>
          <w:rFonts w:ascii="Times New Roman" w:hAnsi="Times New Roman"/>
          <w:lang w:eastAsia="ja-JP"/>
        </w:rPr>
        <w:t xml:space="preserve"> copies/</w:t>
      </w:r>
      <w:proofErr w:type="spellStart"/>
      <w:r w:rsidR="0004744A" w:rsidRPr="00290107">
        <w:rPr>
          <w:rFonts w:ascii="Times New Roman" w:hAnsi="Times New Roman"/>
          <w:lang w:eastAsia="ja-JP"/>
        </w:rPr>
        <w:t>μL</w:t>
      </w:r>
      <w:proofErr w:type="spellEnd"/>
      <w:r w:rsidR="00D21FE7" w:rsidRPr="00290107">
        <w:rPr>
          <w:rFonts w:ascii="Times New Roman" w:hAnsi="Times New Roman"/>
          <w:lang w:eastAsia="ja-JP"/>
        </w:rPr>
        <w:t xml:space="preserve"> (</w:t>
      </w:r>
      <w:r w:rsidR="00C514CC" w:rsidRPr="00290107">
        <w:rPr>
          <w:rFonts w:ascii="Times New Roman" w:hAnsi="Times New Roman"/>
        </w:rPr>
        <w:t xml:space="preserve">Figure </w:t>
      </w:r>
      <w:r w:rsidR="00C514CC">
        <w:rPr>
          <w:rFonts w:ascii="Times New Roman" w:hAnsi="Times New Roman"/>
        </w:rPr>
        <w:t>9</w:t>
      </w:r>
      <w:r w:rsidR="00D21FE7" w:rsidRPr="00290107">
        <w:rPr>
          <w:rFonts w:ascii="Times New Roman" w:hAnsi="Times New Roman"/>
          <w:lang w:eastAsia="ja-JP"/>
        </w:rPr>
        <w:t>)</w:t>
      </w:r>
      <w:r w:rsidR="0004744A">
        <w:rPr>
          <w:rFonts w:ascii="Times New Roman" w:hAnsi="Times New Roman"/>
          <w:lang w:eastAsia="ja-JP"/>
        </w:rPr>
        <w:t xml:space="preserve">, which was below </w:t>
      </w:r>
      <w:r w:rsidR="00B504EB">
        <w:rPr>
          <w:rFonts w:ascii="Times New Roman" w:hAnsi="Times New Roman"/>
          <w:lang w:eastAsia="ja-JP"/>
        </w:rPr>
        <w:t xml:space="preserve">the </w:t>
      </w:r>
      <w:r w:rsidR="00B504EB" w:rsidRPr="00290107">
        <w:rPr>
          <w:rFonts w:ascii="Times New Roman" w:hAnsi="Times New Roman"/>
        </w:rPr>
        <w:t>LOD</w:t>
      </w:r>
      <w:r w:rsidR="00534DBD" w:rsidRPr="00290107">
        <w:rPr>
          <w:rFonts w:ascii="Times New Roman" w:hAnsi="Times New Roman"/>
          <w:lang w:eastAsia="ja-JP"/>
        </w:rPr>
        <w:t xml:space="preserve">. </w:t>
      </w:r>
      <w:r w:rsidR="00176D28" w:rsidRPr="00290107">
        <w:rPr>
          <w:rFonts w:ascii="Times New Roman" w:hAnsi="Times New Roman"/>
          <w:lang w:eastAsia="ja-JP"/>
        </w:rPr>
        <w:t>The</w:t>
      </w:r>
      <w:r w:rsidR="005F2FDB" w:rsidRPr="00290107">
        <w:rPr>
          <w:rFonts w:ascii="Times New Roman" w:hAnsi="Times New Roman"/>
          <w:lang w:eastAsia="ja-JP"/>
        </w:rPr>
        <w:t xml:space="preserve"> </w:t>
      </w:r>
      <w:r w:rsidR="005F2FDB" w:rsidRPr="00290107">
        <w:rPr>
          <w:rFonts w:ascii="Times New Roman" w:hAnsi="Times New Roman"/>
        </w:rPr>
        <w:t xml:space="preserve">total </w:t>
      </w:r>
      <w:r w:rsidR="005F2FDB" w:rsidRPr="00290107">
        <w:rPr>
          <w:rFonts w:ascii="Times New Roman" w:hAnsi="Times New Roman"/>
          <w:lang w:eastAsia="ja-JP"/>
        </w:rPr>
        <w:t xml:space="preserve">bacterial </w:t>
      </w:r>
      <w:r w:rsidR="005F2FDB" w:rsidRPr="00290107">
        <w:rPr>
          <w:rFonts w:ascii="Times New Roman" w:hAnsi="Times New Roman"/>
        </w:rPr>
        <w:t xml:space="preserve">16S rRNA concentration of </w:t>
      </w:r>
      <w:r w:rsidR="005F2FDB" w:rsidRPr="00290107">
        <w:rPr>
          <w:rFonts w:ascii="Times New Roman" w:hAnsi="Times New Roman"/>
          <w:lang w:eastAsia="ja-JP"/>
        </w:rPr>
        <w:t>AS sample</w:t>
      </w:r>
      <w:r w:rsidR="00F54DD3">
        <w:rPr>
          <w:rFonts w:ascii="Times New Roman" w:hAnsi="Times New Roman"/>
          <w:lang w:eastAsia="ja-JP"/>
        </w:rPr>
        <w:t>s</w:t>
      </w:r>
      <w:r w:rsidR="005F2FDB" w:rsidRPr="00290107">
        <w:rPr>
          <w:rFonts w:ascii="Times New Roman" w:hAnsi="Times New Roman"/>
          <w:lang w:eastAsia="ja-JP"/>
        </w:rPr>
        <w:t xml:space="preserve"> </w:t>
      </w:r>
      <w:r w:rsidR="005F2FDB" w:rsidRPr="00290107">
        <w:rPr>
          <w:rFonts w:ascii="Times New Roman" w:hAnsi="Times New Roman"/>
        </w:rPr>
        <w:t xml:space="preserve">was estimated </w:t>
      </w:r>
      <w:r w:rsidR="00974957">
        <w:rPr>
          <w:rFonts w:ascii="Times New Roman" w:hAnsi="Times New Roman"/>
        </w:rPr>
        <w:t xml:space="preserve">with deviations between </w:t>
      </w:r>
      <w:r w:rsidR="00865BFE">
        <w:rPr>
          <w:rFonts w:ascii="Times New Roman" w:hAnsi="Times New Roman"/>
        </w:rPr>
        <w:t>48</w:t>
      </w:r>
      <w:r w:rsidR="00974957">
        <w:rPr>
          <w:rFonts w:ascii="Times New Roman" w:hAnsi="Times New Roman"/>
        </w:rPr>
        <w:t>% and 20</w:t>
      </w:r>
      <w:r w:rsidR="00865BFE">
        <w:rPr>
          <w:rFonts w:ascii="Times New Roman" w:hAnsi="Times New Roman"/>
        </w:rPr>
        <w:t>8</w:t>
      </w:r>
      <w:r w:rsidR="00974957">
        <w:rPr>
          <w:rFonts w:ascii="Times New Roman" w:hAnsi="Times New Roman"/>
        </w:rPr>
        <w:t xml:space="preserve">% against those </w:t>
      </w:r>
      <w:r w:rsidR="00974957" w:rsidRPr="00290107">
        <w:rPr>
          <w:rFonts w:ascii="Times New Roman" w:hAnsi="Times New Roman"/>
        </w:rPr>
        <w:t xml:space="preserve">determined by </w:t>
      </w:r>
      <w:r w:rsidR="00974957">
        <w:rPr>
          <w:rFonts w:ascii="Times New Roman" w:hAnsi="Times New Roman"/>
          <w:lang w:eastAsia="ja-JP"/>
        </w:rPr>
        <w:t>RT-</w:t>
      </w:r>
      <w:proofErr w:type="spellStart"/>
      <w:r w:rsidR="00974957" w:rsidRPr="00F93A59">
        <w:rPr>
          <w:rFonts w:ascii="Times New Roman" w:hAnsi="Times New Roman"/>
          <w:lang w:eastAsia="ja-JP"/>
        </w:rPr>
        <w:t>qPCR</w:t>
      </w:r>
      <w:proofErr w:type="spellEnd"/>
      <w:r w:rsidR="009417F9">
        <w:rPr>
          <w:rFonts w:ascii="Times New Roman" w:hAnsi="Times New Roman"/>
        </w:rPr>
        <w:t xml:space="preserve">. </w:t>
      </w:r>
      <w:r w:rsidR="006820A6">
        <w:rPr>
          <w:rFonts w:ascii="Times New Roman" w:hAnsi="Times New Roman"/>
        </w:rPr>
        <w:t xml:space="preserve">The deviation might be </w:t>
      </w:r>
      <w:r w:rsidR="00FF1C53">
        <w:rPr>
          <w:rFonts w:ascii="Times New Roman" w:hAnsi="Times New Roman"/>
        </w:rPr>
        <w:t>attributed to</w:t>
      </w:r>
      <w:r w:rsidR="00E03DE3">
        <w:rPr>
          <w:rFonts w:ascii="Times New Roman" w:hAnsi="Times New Roman"/>
        </w:rPr>
        <w:t xml:space="preserve"> the </w:t>
      </w:r>
      <w:r w:rsidR="00313E86">
        <w:rPr>
          <w:rFonts w:ascii="Times New Roman" w:hAnsi="Times New Roman"/>
        </w:rPr>
        <w:t xml:space="preserve">interference </w:t>
      </w:r>
      <w:r w:rsidR="004C1924">
        <w:rPr>
          <w:rFonts w:ascii="Times New Roman" w:hAnsi="Times New Roman"/>
        </w:rPr>
        <w:t xml:space="preserve">of impurity ions and organic materials. </w:t>
      </w:r>
      <w:r w:rsidR="00D21FE7" w:rsidRPr="00290107">
        <w:rPr>
          <w:rFonts w:ascii="Times New Roman" w:hAnsi="Times New Roman"/>
        </w:rPr>
        <w:t>T</w:t>
      </w:r>
      <w:r w:rsidR="0043085B" w:rsidRPr="00290107">
        <w:rPr>
          <w:rFonts w:ascii="Times New Roman" w:hAnsi="Times New Roman"/>
        </w:rPr>
        <w:t xml:space="preserve">he abundance of total </w:t>
      </w:r>
      <w:r w:rsidR="0043085B" w:rsidRPr="00290107">
        <w:rPr>
          <w:rFonts w:ascii="Times New Roman" w:hAnsi="Times New Roman"/>
          <w:lang w:eastAsia="ja-JP"/>
        </w:rPr>
        <w:t xml:space="preserve">bacterial </w:t>
      </w:r>
      <w:r w:rsidR="0043085B" w:rsidRPr="00290107">
        <w:rPr>
          <w:rFonts w:ascii="Times New Roman" w:hAnsi="Times New Roman"/>
        </w:rPr>
        <w:t>16S rRNA of an anammox sample could be determined with high accuracy</w:t>
      </w:r>
      <w:r w:rsidR="00530009" w:rsidRPr="00290107">
        <w:rPr>
          <w:rFonts w:ascii="Times New Roman" w:hAnsi="Times New Roman"/>
        </w:rPr>
        <w:t xml:space="preserve"> </w:t>
      </w:r>
      <w:r w:rsidR="009417F9">
        <w:rPr>
          <w:rFonts w:ascii="Times New Roman" w:hAnsi="Times New Roman"/>
        </w:rPr>
        <w:t xml:space="preserve">(73%) </w:t>
      </w:r>
      <w:r w:rsidR="00530009" w:rsidRPr="00290107">
        <w:rPr>
          <w:rFonts w:ascii="Times New Roman" w:hAnsi="Times New Roman"/>
        </w:rPr>
        <w:t xml:space="preserve">using the correlation equation derived from </w:t>
      </w:r>
      <w:r w:rsidR="002C6150">
        <w:rPr>
          <w:rFonts w:ascii="Times New Roman" w:hAnsi="Times New Roman"/>
        </w:rPr>
        <w:t xml:space="preserve">the </w:t>
      </w:r>
      <w:r w:rsidR="00530009" w:rsidRPr="00290107">
        <w:rPr>
          <w:rFonts w:ascii="Times New Roman" w:hAnsi="Times New Roman"/>
        </w:rPr>
        <w:t>AS samples.</w:t>
      </w:r>
    </w:p>
    <w:p w14:paraId="3704787B" w14:textId="3DE3D7C9" w:rsidR="00447238" w:rsidRDefault="00447238" w:rsidP="00CB5280">
      <w:pPr>
        <w:pStyle w:val="Style1"/>
        <w:autoSpaceDE w:val="0"/>
        <w:autoSpaceDN w:val="0"/>
        <w:adjustRightInd w:val="0"/>
        <w:spacing w:after="0"/>
        <w:contextualSpacing/>
        <w:rPr>
          <w:rFonts w:ascii="Times New Roman" w:hAnsi="Times New Roman"/>
        </w:rPr>
      </w:pPr>
    </w:p>
    <w:p w14:paraId="19BAC4E2" w14:textId="42625E89" w:rsidR="00865BFE" w:rsidRDefault="00865BFE" w:rsidP="00CB5280">
      <w:pPr>
        <w:pStyle w:val="Style1"/>
        <w:autoSpaceDE w:val="0"/>
        <w:autoSpaceDN w:val="0"/>
        <w:adjustRightInd w:val="0"/>
        <w:spacing w:after="0"/>
        <w:contextualSpacing/>
        <w:rPr>
          <w:rFonts w:ascii="Times New Roman" w:hAnsi="Times New Roman"/>
        </w:rPr>
      </w:pPr>
      <w:r w:rsidRPr="007C03DB">
        <w:rPr>
          <w:rFonts w:ascii="Times New Roman" w:hAnsi="Times New Roman"/>
          <w:noProof/>
          <w:lang w:eastAsia="ja-JP"/>
        </w:rPr>
        <w:drawing>
          <wp:inline distT="0" distB="0" distL="0" distR="0" wp14:anchorId="2489D1D1" wp14:editId="15B324C5">
            <wp:extent cx="3110986" cy="2880000"/>
            <wp:effectExtent l="0" t="0" r="0" b="0"/>
            <wp:docPr id="2" name="図 2" descr="Macintosh HD:Users:satouhisashi:Desktop:0 外付けへ移動:0 研究:0 publication 外付け:0 paper-based analytical devices:中島 No1:Submission:Chemosphere:査読後:09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touhisashi:Desktop:0 外付けへ移動:0 研究:0 publication 外付け:0 paper-based analytical devices:中島 No1:Submission:Chemosphere:査読後:09 Sampl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0986" cy="2880000"/>
                    </a:xfrm>
                    <a:prstGeom prst="rect">
                      <a:avLst/>
                    </a:prstGeom>
                    <a:noFill/>
                    <a:ln>
                      <a:noFill/>
                    </a:ln>
                  </pic:spPr>
                </pic:pic>
              </a:graphicData>
            </a:graphic>
          </wp:inline>
        </w:drawing>
      </w:r>
    </w:p>
    <w:p w14:paraId="1D79330F" w14:textId="7F8C8690" w:rsidR="00431B6D" w:rsidRDefault="00CB5280" w:rsidP="00CB5280">
      <w:pPr>
        <w:pStyle w:val="Style1"/>
        <w:spacing w:after="0"/>
        <w:contextualSpacing/>
        <w:rPr>
          <w:rFonts w:ascii="Times New Roman" w:hAnsi="Times New Roman"/>
        </w:rPr>
      </w:pPr>
      <w:r w:rsidRPr="00290107">
        <w:rPr>
          <w:rFonts w:ascii="Times New Roman" w:hAnsi="Times New Roman"/>
          <w:b/>
        </w:rPr>
        <w:t xml:space="preserve">Figure </w:t>
      </w:r>
      <w:r>
        <w:rPr>
          <w:rFonts w:ascii="Times New Roman" w:hAnsi="Times New Roman"/>
          <w:b/>
        </w:rPr>
        <w:t>9</w:t>
      </w:r>
      <w:r w:rsidRPr="00290107">
        <w:rPr>
          <w:rFonts w:ascii="Times New Roman" w:hAnsi="Times New Roman"/>
          <w:b/>
        </w:rPr>
        <w:t xml:space="preserve">. </w:t>
      </w:r>
      <w:proofErr w:type="gramStart"/>
      <w:r w:rsidRPr="00290107">
        <w:rPr>
          <w:rFonts w:ascii="Times New Roman" w:hAnsi="Times New Roman"/>
          <w:lang w:eastAsia="ja-JP"/>
        </w:rPr>
        <w:t xml:space="preserve">Relationship between </w:t>
      </w:r>
      <w:r w:rsidRPr="00290107">
        <w:rPr>
          <w:rFonts w:ascii="Times New Roman" w:hAnsi="Times New Roman"/>
        </w:rPr>
        <w:t xml:space="preserve">the abundance of </w:t>
      </w:r>
      <w:r w:rsidR="00431B6D" w:rsidRPr="00431B6D">
        <w:rPr>
          <w:rFonts w:ascii="Times New Roman" w:hAnsi="Times New Roman"/>
          <w:lang w:eastAsia="ja-JP"/>
        </w:rPr>
        <w:t xml:space="preserve">total bacterial 16S rRNA in AS </w:t>
      </w:r>
      <w:r w:rsidR="00C4051A">
        <w:rPr>
          <w:rFonts w:ascii="Times New Roman" w:hAnsi="Times New Roman"/>
          <w:lang w:eastAsia="ja-JP"/>
        </w:rPr>
        <w:t>(</w:t>
      </w:r>
      <w:r w:rsidR="00C4051A" w:rsidRPr="00290107">
        <w:rPr>
          <w:rFonts w:ascii="Times New Roman" w:hAnsi="Times New Roman"/>
          <w:lang w:eastAsia="ja-JP"/>
        </w:rPr>
        <w:t>circles</w:t>
      </w:r>
      <w:r w:rsidR="00C4051A">
        <w:rPr>
          <w:rFonts w:ascii="Times New Roman" w:hAnsi="Times New Roman"/>
          <w:lang w:eastAsia="ja-JP"/>
        </w:rPr>
        <w:t xml:space="preserve">) </w:t>
      </w:r>
      <w:r w:rsidR="00431B6D" w:rsidRPr="00431B6D">
        <w:rPr>
          <w:rFonts w:ascii="Times New Roman" w:hAnsi="Times New Roman"/>
          <w:lang w:eastAsia="ja-JP"/>
        </w:rPr>
        <w:t xml:space="preserve">and anammox </w:t>
      </w:r>
      <w:r w:rsidR="00C4051A">
        <w:rPr>
          <w:rFonts w:ascii="Times New Roman" w:hAnsi="Times New Roman"/>
          <w:lang w:eastAsia="ja-JP"/>
        </w:rPr>
        <w:t xml:space="preserve">(a square) </w:t>
      </w:r>
      <w:r w:rsidR="00431B6D" w:rsidRPr="00431B6D">
        <w:rPr>
          <w:rFonts w:ascii="Times New Roman" w:hAnsi="Times New Roman"/>
          <w:lang w:eastAsia="ja-JP"/>
        </w:rPr>
        <w:t>samples determined by our method and RT-</w:t>
      </w:r>
      <w:proofErr w:type="spellStart"/>
      <w:r w:rsidR="00431B6D" w:rsidRPr="00431B6D">
        <w:rPr>
          <w:rFonts w:ascii="Times New Roman" w:hAnsi="Times New Roman"/>
          <w:lang w:eastAsia="ja-JP"/>
        </w:rPr>
        <w:t>qPCR</w:t>
      </w:r>
      <w:proofErr w:type="spellEnd"/>
      <w:r w:rsidR="00431B6D" w:rsidRPr="00431B6D">
        <w:rPr>
          <w:rFonts w:ascii="Times New Roman" w:hAnsi="Times New Roman"/>
          <w:lang w:eastAsia="ja-JP"/>
        </w:rPr>
        <w:t>.</w:t>
      </w:r>
      <w:proofErr w:type="gramEnd"/>
      <w:r w:rsidR="00824A64">
        <w:rPr>
          <w:rFonts w:ascii="Times New Roman" w:hAnsi="Times New Roman"/>
          <w:lang w:eastAsia="ja-JP"/>
        </w:rPr>
        <w:t xml:space="preserve"> A white circle represents the blank sample.</w:t>
      </w:r>
    </w:p>
    <w:p w14:paraId="3E29799C" w14:textId="77777777" w:rsidR="00CB5280" w:rsidRDefault="00CB5280" w:rsidP="00CB5280">
      <w:pPr>
        <w:pStyle w:val="Style1"/>
        <w:autoSpaceDE w:val="0"/>
        <w:autoSpaceDN w:val="0"/>
        <w:adjustRightInd w:val="0"/>
        <w:spacing w:after="0"/>
        <w:contextualSpacing/>
        <w:rPr>
          <w:rFonts w:ascii="Times New Roman" w:hAnsi="Times New Roman"/>
        </w:rPr>
      </w:pPr>
    </w:p>
    <w:p w14:paraId="7E3D76AB" w14:textId="524F1BA7" w:rsidR="00DA5636" w:rsidRPr="00CB5280" w:rsidRDefault="00DA5636" w:rsidP="00CB5280">
      <w:pPr>
        <w:pStyle w:val="Style1"/>
        <w:autoSpaceDE w:val="0"/>
        <w:autoSpaceDN w:val="0"/>
        <w:adjustRightInd w:val="0"/>
        <w:spacing w:after="0"/>
        <w:contextualSpacing/>
        <w:rPr>
          <w:rFonts w:ascii="Times New Roman" w:hAnsi="Times New Roman"/>
        </w:rPr>
      </w:pPr>
      <w:r w:rsidRPr="00433582">
        <w:rPr>
          <w:rFonts w:ascii="Times New Roman" w:hAnsi="Times New Roman"/>
          <w:b/>
          <w:caps/>
        </w:rPr>
        <w:t>4. D</w:t>
      </w:r>
      <w:r w:rsidRPr="00433582">
        <w:rPr>
          <w:rFonts w:ascii="Times New Roman" w:hAnsi="Times New Roman"/>
          <w:b/>
        </w:rPr>
        <w:t>iscu</w:t>
      </w:r>
      <w:r w:rsidRPr="00290107">
        <w:rPr>
          <w:rFonts w:ascii="Times New Roman" w:hAnsi="Times New Roman"/>
          <w:b/>
        </w:rPr>
        <w:t>ssion</w:t>
      </w:r>
    </w:p>
    <w:p w14:paraId="479BB55D" w14:textId="0CA9D5F8" w:rsidR="00EB47A3" w:rsidRPr="00290107" w:rsidRDefault="003E223C" w:rsidP="00EB47A3">
      <w:pPr>
        <w:pStyle w:val="Style1"/>
        <w:spacing w:after="0"/>
        <w:contextualSpacing/>
        <w:rPr>
          <w:rFonts w:ascii="Times New Roman" w:hAnsi="Times New Roman"/>
          <w:i/>
          <w:lang w:eastAsia="ja-JP"/>
        </w:rPr>
      </w:pPr>
      <w:r>
        <w:rPr>
          <w:rFonts w:ascii="Times New Roman" w:hAnsi="Times New Roman"/>
          <w:i/>
          <w:lang w:eastAsia="ja-JP"/>
        </w:rPr>
        <w:t>4.1</w:t>
      </w:r>
      <w:r w:rsidR="00EB47A3" w:rsidRPr="00290107">
        <w:rPr>
          <w:rFonts w:ascii="Times New Roman" w:hAnsi="Times New Roman"/>
          <w:i/>
          <w:lang w:eastAsia="ja-JP"/>
        </w:rPr>
        <w:t xml:space="preserve"> </w:t>
      </w:r>
      <w:r w:rsidR="00E95FF9" w:rsidRPr="00290107">
        <w:rPr>
          <w:rFonts w:ascii="Times New Roman" w:hAnsi="Times New Roman"/>
          <w:i/>
          <w:lang w:eastAsia="ja-JP"/>
        </w:rPr>
        <w:t xml:space="preserve">Confirmation </w:t>
      </w:r>
      <w:r w:rsidR="00AD6F2B" w:rsidRPr="00290107">
        <w:rPr>
          <w:rFonts w:ascii="Times New Roman" w:hAnsi="Times New Roman"/>
          <w:i/>
          <w:lang w:eastAsia="ja-JP"/>
        </w:rPr>
        <w:t xml:space="preserve">of </w:t>
      </w:r>
      <w:r w:rsidR="00E95FF9" w:rsidRPr="00290107">
        <w:rPr>
          <w:rFonts w:ascii="Times New Roman" w:hAnsi="Times New Roman"/>
          <w:i/>
          <w:lang w:eastAsia="ja-JP"/>
        </w:rPr>
        <w:t>the sensing mechanism</w:t>
      </w:r>
    </w:p>
    <w:p w14:paraId="7A5C532A" w14:textId="0FD8D10C" w:rsidR="000511AA" w:rsidRPr="00290107" w:rsidRDefault="00FF69A9" w:rsidP="007C11F8">
      <w:pPr>
        <w:pStyle w:val="Style1"/>
        <w:autoSpaceDE w:val="0"/>
        <w:autoSpaceDN w:val="0"/>
        <w:adjustRightInd w:val="0"/>
        <w:spacing w:after="0"/>
        <w:ind w:firstLine="720"/>
        <w:contextualSpacing/>
        <w:rPr>
          <w:rFonts w:ascii="Times New Roman" w:hAnsi="Times New Roman"/>
          <w:lang w:eastAsia="ja-JP"/>
        </w:rPr>
      </w:pPr>
      <w:r>
        <w:rPr>
          <w:rFonts w:ascii="Times New Roman" w:hAnsi="Times New Roman"/>
          <w:lang w:eastAsia="ja-JP"/>
        </w:rPr>
        <w:t>T</w:t>
      </w:r>
      <w:r w:rsidR="00384A88" w:rsidRPr="00290107">
        <w:rPr>
          <w:rFonts w:ascii="Times New Roman" w:hAnsi="Times New Roman"/>
          <w:lang w:eastAsia="ja-JP"/>
        </w:rPr>
        <w:t xml:space="preserve">o confirm the sensing mechanism, </w:t>
      </w:r>
      <w:r>
        <w:rPr>
          <w:rFonts w:ascii="Times New Roman" w:hAnsi="Times New Roman"/>
          <w:lang w:eastAsia="ja-JP"/>
        </w:rPr>
        <w:t xml:space="preserve">we performed </w:t>
      </w:r>
      <w:r w:rsidR="00384A88" w:rsidRPr="00290107">
        <w:rPr>
          <w:rFonts w:ascii="Times New Roman" w:hAnsi="Times New Roman"/>
          <w:lang w:eastAsia="ja-JP"/>
        </w:rPr>
        <w:t xml:space="preserve">detection </w:t>
      </w:r>
      <w:r w:rsidR="00F37927">
        <w:rPr>
          <w:rFonts w:ascii="Times New Roman" w:hAnsi="Times New Roman"/>
          <w:lang w:eastAsia="ja-JP"/>
        </w:rPr>
        <w:t xml:space="preserve">primarily </w:t>
      </w:r>
      <w:r w:rsidR="00384A88" w:rsidRPr="00290107">
        <w:rPr>
          <w:rFonts w:ascii="Times New Roman" w:hAnsi="Times New Roman"/>
          <w:lang w:eastAsia="ja-JP"/>
        </w:rPr>
        <w:t xml:space="preserve">of DNA instead of 16S rRNA with </w:t>
      </w:r>
      <w:r>
        <w:rPr>
          <w:rFonts w:ascii="Times New Roman" w:hAnsi="Times New Roman"/>
          <w:lang w:eastAsia="ja-JP"/>
        </w:rPr>
        <w:t>the</w:t>
      </w:r>
      <w:r w:rsidR="00384A88" w:rsidRPr="00290107">
        <w:rPr>
          <w:rFonts w:ascii="Times New Roman" w:hAnsi="Times New Roman"/>
          <w:lang w:eastAsia="ja-JP"/>
        </w:rPr>
        <w:t xml:space="preserve"> experimental setup </w:t>
      </w:r>
      <w:r>
        <w:rPr>
          <w:rFonts w:ascii="Times New Roman" w:hAnsi="Times New Roman"/>
          <w:lang w:eastAsia="ja-JP"/>
        </w:rPr>
        <w:t>shown</w:t>
      </w:r>
      <w:r w:rsidR="00384A88" w:rsidRPr="00290107">
        <w:rPr>
          <w:rFonts w:ascii="Times New Roman" w:hAnsi="Times New Roman"/>
          <w:lang w:eastAsia="ja-JP"/>
        </w:rPr>
        <w:t xml:space="preserve"> in Scheme S1. The method </w:t>
      </w:r>
      <w:r w:rsidR="00852B8A">
        <w:rPr>
          <w:rFonts w:ascii="Times New Roman" w:hAnsi="Times New Roman"/>
          <w:lang w:eastAsia="ja-JP"/>
        </w:rPr>
        <w:t>comprise</w:t>
      </w:r>
      <w:r w:rsidR="00F37927">
        <w:rPr>
          <w:rFonts w:ascii="Times New Roman" w:hAnsi="Times New Roman"/>
          <w:lang w:eastAsia="ja-JP"/>
        </w:rPr>
        <w:t>s</w:t>
      </w:r>
      <w:r w:rsidR="00852B8A">
        <w:rPr>
          <w:rFonts w:ascii="Times New Roman" w:hAnsi="Times New Roman"/>
          <w:lang w:eastAsia="ja-JP"/>
        </w:rPr>
        <w:t xml:space="preserve"> adding</w:t>
      </w:r>
      <w:r w:rsidR="00384A88" w:rsidRPr="00290107">
        <w:rPr>
          <w:rFonts w:ascii="Times New Roman" w:hAnsi="Times New Roman"/>
          <w:lang w:eastAsia="ja-JP"/>
        </w:rPr>
        <w:t xml:space="preserve"> the sample to the Au-nanoprobe solution</w:t>
      </w:r>
      <w:r w:rsidR="00852B8A">
        <w:rPr>
          <w:rFonts w:ascii="Times New Roman" w:hAnsi="Times New Roman"/>
          <w:lang w:eastAsia="ja-JP"/>
        </w:rPr>
        <w:t>,</w:t>
      </w:r>
      <w:r w:rsidR="00384A88" w:rsidRPr="00290107">
        <w:rPr>
          <w:rFonts w:ascii="Times New Roman" w:hAnsi="Times New Roman"/>
          <w:lang w:eastAsia="ja-JP"/>
        </w:rPr>
        <w:t xml:space="preserve"> followed by NaCl addition</w:t>
      </w:r>
      <w:r w:rsidR="00852B8A">
        <w:rPr>
          <w:rFonts w:ascii="Times New Roman" w:hAnsi="Times New Roman"/>
          <w:lang w:eastAsia="ja-JP"/>
        </w:rPr>
        <w:t>,</w:t>
      </w:r>
      <w:r w:rsidR="00384A88" w:rsidRPr="00290107">
        <w:rPr>
          <w:rFonts w:ascii="Times New Roman" w:hAnsi="Times New Roman"/>
          <w:lang w:eastAsia="ja-JP"/>
        </w:rPr>
        <w:t xml:space="preserve"> and spectrophotometric comparison of the </w:t>
      </w:r>
      <w:r w:rsidR="008644CF" w:rsidRPr="00290107">
        <w:rPr>
          <w:rFonts w:ascii="Times New Roman" w:hAnsi="Times New Roman"/>
          <w:lang w:eastAsia="ja-JP"/>
        </w:rPr>
        <w:t>solutions before and after NaCl-</w:t>
      </w:r>
      <w:r w:rsidR="00384A88" w:rsidRPr="00290107">
        <w:rPr>
          <w:rFonts w:ascii="Times New Roman" w:hAnsi="Times New Roman"/>
          <w:lang w:eastAsia="ja-JP"/>
        </w:rPr>
        <w:t>induced Au-nanoprobes aggregation.</w:t>
      </w:r>
      <w:r w:rsidR="000115D7" w:rsidRPr="00290107">
        <w:rPr>
          <w:rFonts w:ascii="Times New Roman" w:hAnsi="Times New Roman"/>
          <w:lang w:eastAsia="ja-JP"/>
        </w:rPr>
        <w:t xml:space="preserve"> </w:t>
      </w:r>
      <w:r w:rsidR="00770460" w:rsidRPr="00290107">
        <w:rPr>
          <w:rFonts w:ascii="Times New Roman" w:hAnsi="Times New Roman"/>
          <w:lang w:eastAsia="ja-JP"/>
        </w:rPr>
        <w:t>It is well known that collective oscillation of electrons on the surface of AuNPs causes a phenomenon called surface plasmon resonance</w:t>
      </w:r>
      <w:r w:rsidR="00852B8A">
        <w:rPr>
          <w:rFonts w:ascii="Times New Roman" w:hAnsi="Times New Roman"/>
          <w:lang w:eastAsia="ja-JP"/>
        </w:rPr>
        <w:t>, which</w:t>
      </w:r>
      <w:r w:rsidR="00770460" w:rsidRPr="00290107">
        <w:rPr>
          <w:rFonts w:ascii="Times New Roman" w:hAnsi="Times New Roman"/>
          <w:lang w:eastAsia="ja-JP"/>
        </w:rPr>
        <w:t xml:space="preserve"> result</w:t>
      </w:r>
      <w:r w:rsidR="00852B8A">
        <w:rPr>
          <w:rFonts w:ascii="Times New Roman" w:hAnsi="Times New Roman"/>
          <w:lang w:eastAsia="ja-JP"/>
        </w:rPr>
        <w:t>s</w:t>
      </w:r>
      <w:r w:rsidR="00770460" w:rsidRPr="00290107">
        <w:rPr>
          <w:rFonts w:ascii="Times New Roman" w:hAnsi="Times New Roman"/>
          <w:lang w:eastAsia="ja-JP"/>
        </w:rPr>
        <w:t xml:space="preserve"> in </w:t>
      </w:r>
      <w:r w:rsidR="00852B8A">
        <w:rPr>
          <w:rFonts w:ascii="Times New Roman" w:hAnsi="Times New Roman"/>
          <w:lang w:eastAsia="ja-JP"/>
        </w:rPr>
        <w:t xml:space="preserve">the </w:t>
      </w:r>
      <w:r w:rsidR="00770460" w:rsidRPr="00290107">
        <w:rPr>
          <w:rFonts w:ascii="Times New Roman" w:hAnsi="Times New Roman"/>
          <w:lang w:eastAsia="ja-JP"/>
        </w:rPr>
        <w:t>strong extinction of light</w:t>
      </w:r>
      <w:r w:rsidR="00113FAC">
        <w:rPr>
          <w:rFonts w:ascii="Times New Roman" w:hAnsi="Times New Roman"/>
          <w:lang w:eastAsia="ja-JP"/>
        </w:rPr>
        <w:t>, with</w:t>
      </w:r>
      <w:r w:rsidR="00770460" w:rsidRPr="00290107">
        <w:rPr>
          <w:rFonts w:ascii="Times New Roman" w:hAnsi="Times New Roman"/>
          <w:lang w:eastAsia="ja-JP"/>
        </w:rPr>
        <w:t xml:space="preserve"> </w:t>
      </w:r>
      <w:r w:rsidR="00113FAC">
        <w:rPr>
          <w:rFonts w:ascii="Times New Roman" w:hAnsi="Times New Roman"/>
          <w:lang w:eastAsia="ja-JP"/>
        </w:rPr>
        <w:t>the</w:t>
      </w:r>
      <w:r w:rsidR="00770460" w:rsidRPr="00290107">
        <w:rPr>
          <w:rFonts w:ascii="Times New Roman" w:hAnsi="Times New Roman"/>
          <w:lang w:eastAsia="ja-JP"/>
        </w:rPr>
        <w:t xml:space="preserve"> aggregation of </w:t>
      </w:r>
      <w:r w:rsidR="00DF0D11" w:rsidRPr="00290107">
        <w:rPr>
          <w:rFonts w:ascii="Times New Roman" w:hAnsi="Times New Roman"/>
          <w:lang w:eastAsia="ja-JP"/>
        </w:rPr>
        <w:t xml:space="preserve">the </w:t>
      </w:r>
      <w:r w:rsidR="00770460" w:rsidRPr="00290107">
        <w:rPr>
          <w:rFonts w:ascii="Times New Roman" w:hAnsi="Times New Roman"/>
          <w:lang w:eastAsia="ja-JP"/>
        </w:rPr>
        <w:t>AuNPs caus</w:t>
      </w:r>
      <w:r w:rsidR="00113FAC">
        <w:rPr>
          <w:rFonts w:ascii="Times New Roman" w:hAnsi="Times New Roman"/>
          <w:lang w:eastAsia="ja-JP"/>
        </w:rPr>
        <w:t>ing</w:t>
      </w:r>
      <w:r w:rsidR="00770460" w:rsidRPr="00290107">
        <w:rPr>
          <w:rFonts w:ascii="Times New Roman" w:hAnsi="Times New Roman"/>
        </w:rPr>
        <w:t xml:space="preserve"> red-shift of the absorbance spectrum.</w:t>
      </w:r>
      <w:r w:rsidR="00DF0D11" w:rsidRPr="00290107">
        <w:rPr>
          <w:rFonts w:ascii="Times New Roman" w:hAnsi="Times New Roman"/>
          <w:lang w:eastAsia="ja-JP"/>
        </w:rPr>
        <w:t xml:space="preserve"> </w:t>
      </w:r>
      <w:r w:rsidR="00113FAC">
        <w:rPr>
          <w:rFonts w:ascii="Times New Roman" w:hAnsi="Times New Roman"/>
          <w:lang w:eastAsia="ja-JP"/>
        </w:rPr>
        <w:t>Therefore</w:t>
      </w:r>
      <w:r w:rsidR="00D048CD" w:rsidRPr="00290107">
        <w:rPr>
          <w:rFonts w:ascii="Times New Roman" w:hAnsi="Times New Roman"/>
          <w:lang w:eastAsia="ja-JP"/>
        </w:rPr>
        <w:t xml:space="preserve">, </w:t>
      </w:r>
      <w:r w:rsidR="00113FAC">
        <w:rPr>
          <w:rFonts w:ascii="Times New Roman" w:hAnsi="Times New Roman"/>
          <w:lang w:eastAsia="ja-JP"/>
        </w:rPr>
        <w:t>analyzing</w:t>
      </w:r>
      <w:r w:rsidR="00D048CD" w:rsidRPr="00290107">
        <w:rPr>
          <w:rFonts w:ascii="Times New Roman" w:hAnsi="Times New Roman"/>
          <w:lang w:eastAsia="ja-JP"/>
        </w:rPr>
        <w:t xml:space="preserve"> the absorbance spectrum </w:t>
      </w:r>
      <w:r w:rsidR="0072069C" w:rsidRPr="00290107">
        <w:rPr>
          <w:rFonts w:ascii="Times New Roman" w:hAnsi="Times New Roman"/>
          <w:lang w:eastAsia="ja-JP"/>
        </w:rPr>
        <w:t>of</w:t>
      </w:r>
      <w:r w:rsidR="00D048CD" w:rsidRPr="00290107">
        <w:rPr>
          <w:rFonts w:ascii="Times New Roman" w:hAnsi="Times New Roman"/>
          <w:lang w:eastAsia="ja-JP"/>
        </w:rPr>
        <w:t xml:space="preserve"> the POS and NEG samples after NaCl addition could </w:t>
      </w:r>
      <w:r w:rsidR="0072069C" w:rsidRPr="00290107">
        <w:rPr>
          <w:rFonts w:ascii="Times New Roman" w:hAnsi="Times New Roman"/>
          <w:lang w:eastAsia="ja-JP"/>
        </w:rPr>
        <w:t xml:space="preserve">provide </w:t>
      </w:r>
      <w:r w:rsidR="0072069C" w:rsidRPr="00290107">
        <w:rPr>
          <w:rFonts w:ascii="Times New Roman" w:hAnsi="Times New Roman"/>
          <w:lang w:eastAsia="ja-JP"/>
        </w:rPr>
        <w:lastRenderedPageBreak/>
        <w:t xml:space="preserve">information on </w:t>
      </w:r>
      <w:r w:rsidR="00113FAC">
        <w:rPr>
          <w:rFonts w:ascii="Times New Roman" w:hAnsi="Times New Roman"/>
          <w:lang w:eastAsia="ja-JP"/>
        </w:rPr>
        <w:t xml:space="preserve">the </w:t>
      </w:r>
      <w:r w:rsidR="00D048CD" w:rsidRPr="00290107">
        <w:rPr>
          <w:rFonts w:ascii="Times New Roman" w:hAnsi="Times New Roman"/>
          <w:lang w:eastAsia="ja-JP"/>
        </w:rPr>
        <w:t xml:space="preserve">aggregation state of the Au-nanoprobes. </w:t>
      </w:r>
      <w:r w:rsidR="00184151" w:rsidRPr="00290107">
        <w:rPr>
          <w:rFonts w:ascii="Times New Roman" w:hAnsi="Times New Roman"/>
          <w:lang w:eastAsia="ja-JP"/>
        </w:rPr>
        <w:t xml:space="preserve">Figure 1 </w:t>
      </w:r>
      <w:r w:rsidR="006F214C" w:rsidRPr="00290107">
        <w:rPr>
          <w:rFonts w:ascii="Times New Roman" w:hAnsi="Times New Roman"/>
          <w:lang w:eastAsia="ja-JP"/>
        </w:rPr>
        <w:t>show</w:t>
      </w:r>
      <w:r w:rsidR="00113FAC">
        <w:rPr>
          <w:rFonts w:ascii="Times New Roman" w:hAnsi="Times New Roman"/>
          <w:lang w:eastAsia="ja-JP"/>
        </w:rPr>
        <w:t>s</w:t>
      </w:r>
      <w:r w:rsidR="006F214C" w:rsidRPr="00290107">
        <w:rPr>
          <w:rFonts w:ascii="Times New Roman" w:hAnsi="Times New Roman"/>
          <w:lang w:eastAsia="ja-JP"/>
        </w:rPr>
        <w:t xml:space="preserve"> </w:t>
      </w:r>
      <w:r w:rsidR="00113FAC">
        <w:rPr>
          <w:rFonts w:ascii="Times New Roman" w:hAnsi="Times New Roman"/>
        </w:rPr>
        <w:t>a</w:t>
      </w:r>
      <w:r w:rsidR="00770460" w:rsidRPr="00290107">
        <w:rPr>
          <w:rFonts w:ascii="Times New Roman" w:hAnsi="Times New Roman"/>
        </w:rPr>
        <w:t xml:space="preserve"> more significant </w:t>
      </w:r>
      <w:proofErr w:type="gramStart"/>
      <w:r w:rsidR="00770460" w:rsidRPr="00290107">
        <w:rPr>
          <w:rFonts w:ascii="Times New Roman" w:hAnsi="Times New Roman"/>
        </w:rPr>
        <w:t>red-shift</w:t>
      </w:r>
      <w:proofErr w:type="gramEnd"/>
      <w:r w:rsidR="00770460" w:rsidRPr="00290107">
        <w:rPr>
          <w:rFonts w:ascii="Times New Roman" w:hAnsi="Times New Roman"/>
        </w:rPr>
        <w:t xml:space="preserve"> of the absorbance spectrum </w:t>
      </w:r>
      <w:r w:rsidR="00770460" w:rsidRPr="00290107">
        <w:rPr>
          <w:rFonts w:ascii="Times New Roman" w:hAnsi="Times New Roman"/>
          <w:lang w:eastAsia="ja-JP"/>
        </w:rPr>
        <w:t>in the</w:t>
      </w:r>
      <w:r w:rsidR="00080353" w:rsidRPr="00290107">
        <w:rPr>
          <w:rFonts w:ascii="Times New Roman" w:hAnsi="Times New Roman"/>
          <w:lang w:eastAsia="ja-JP"/>
        </w:rPr>
        <w:t xml:space="preserve"> NEG sample </w:t>
      </w:r>
      <w:r w:rsidR="00113FAC">
        <w:rPr>
          <w:rFonts w:ascii="Times New Roman" w:hAnsi="Times New Roman"/>
          <w:lang w:eastAsia="ja-JP"/>
        </w:rPr>
        <w:t>compared with that of</w:t>
      </w:r>
      <w:r w:rsidR="00080353" w:rsidRPr="00290107">
        <w:rPr>
          <w:rFonts w:ascii="Times New Roman" w:hAnsi="Times New Roman"/>
          <w:lang w:eastAsia="ja-JP"/>
        </w:rPr>
        <w:t xml:space="preserve"> the POS sample</w:t>
      </w:r>
      <w:r w:rsidR="00770460" w:rsidRPr="00290107">
        <w:rPr>
          <w:rFonts w:ascii="Times New Roman" w:hAnsi="Times New Roman"/>
          <w:lang w:eastAsia="ja-JP"/>
        </w:rPr>
        <w:t>.</w:t>
      </w:r>
      <w:r w:rsidR="008A1D30" w:rsidRPr="00290107">
        <w:rPr>
          <w:rFonts w:ascii="Times New Roman" w:hAnsi="Times New Roman"/>
          <w:lang w:eastAsia="ja-JP"/>
        </w:rPr>
        <w:t xml:space="preserve"> </w:t>
      </w:r>
      <w:r w:rsidR="00D048CD" w:rsidRPr="00290107">
        <w:rPr>
          <w:rFonts w:ascii="Times New Roman" w:hAnsi="Times New Roman"/>
          <w:lang w:eastAsia="ja-JP"/>
        </w:rPr>
        <w:t>In the presen</w:t>
      </w:r>
      <w:r w:rsidR="008A1D30" w:rsidRPr="00290107">
        <w:rPr>
          <w:rFonts w:ascii="Times New Roman" w:hAnsi="Times New Roman"/>
          <w:lang w:eastAsia="ja-JP"/>
        </w:rPr>
        <w:t xml:space="preserve">ce of </w:t>
      </w:r>
      <w:r w:rsidR="00BA104B" w:rsidRPr="00290107">
        <w:rPr>
          <w:rFonts w:ascii="Times New Roman" w:hAnsi="Times New Roman"/>
          <w:lang w:eastAsia="ja-JP"/>
        </w:rPr>
        <w:t>TGT</w:t>
      </w:r>
      <w:r w:rsidR="008A1D30" w:rsidRPr="00290107">
        <w:rPr>
          <w:rFonts w:ascii="Times New Roman" w:hAnsi="Times New Roman"/>
          <w:lang w:eastAsia="ja-JP"/>
        </w:rPr>
        <w:t>, the capture DNA</w:t>
      </w:r>
      <w:r w:rsidR="00D048CD" w:rsidRPr="00290107">
        <w:rPr>
          <w:rFonts w:ascii="Times New Roman" w:hAnsi="Times New Roman"/>
          <w:lang w:eastAsia="ja-JP"/>
        </w:rPr>
        <w:t xml:space="preserve"> </w:t>
      </w:r>
      <w:r w:rsidR="00B94D72" w:rsidRPr="00290107">
        <w:rPr>
          <w:rFonts w:ascii="Times New Roman" w:hAnsi="Times New Roman"/>
          <w:lang w:eastAsia="ja-JP"/>
        </w:rPr>
        <w:t>functionalized to</w:t>
      </w:r>
      <w:r w:rsidR="00D048CD" w:rsidRPr="00290107">
        <w:rPr>
          <w:rFonts w:ascii="Times New Roman" w:hAnsi="Times New Roman"/>
          <w:lang w:eastAsia="ja-JP"/>
        </w:rPr>
        <w:t xml:space="preserve"> the Au-nanoprobes </w:t>
      </w:r>
      <w:r w:rsidR="00113FAC">
        <w:rPr>
          <w:rFonts w:ascii="Times New Roman" w:hAnsi="Times New Roman"/>
          <w:lang w:eastAsia="ja-JP"/>
        </w:rPr>
        <w:t>could</w:t>
      </w:r>
      <w:r w:rsidR="00D048CD" w:rsidRPr="00290107">
        <w:rPr>
          <w:rFonts w:ascii="Times New Roman" w:hAnsi="Times New Roman"/>
          <w:lang w:eastAsia="ja-JP"/>
        </w:rPr>
        <w:t xml:space="preserve"> hybridize with </w:t>
      </w:r>
      <w:r w:rsidR="00BA104B" w:rsidRPr="00290107">
        <w:rPr>
          <w:rFonts w:ascii="Times New Roman" w:hAnsi="Times New Roman"/>
          <w:lang w:eastAsia="ja-JP"/>
        </w:rPr>
        <w:t>TGT</w:t>
      </w:r>
      <w:r w:rsidR="00113FAC">
        <w:rPr>
          <w:rFonts w:ascii="Times New Roman" w:hAnsi="Times New Roman"/>
          <w:lang w:eastAsia="ja-JP"/>
        </w:rPr>
        <w:t>,</w:t>
      </w:r>
      <w:r w:rsidR="00D048CD" w:rsidRPr="00290107">
        <w:rPr>
          <w:rFonts w:ascii="Times New Roman" w:hAnsi="Times New Roman"/>
          <w:lang w:eastAsia="ja-JP"/>
        </w:rPr>
        <w:t xml:space="preserve"> and </w:t>
      </w:r>
      <w:r w:rsidR="00BA104B" w:rsidRPr="00290107">
        <w:rPr>
          <w:rFonts w:ascii="Times New Roman" w:hAnsi="Times New Roman"/>
          <w:lang w:eastAsia="ja-JP"/>
        </w:rPr>
        <w:t>TGT</w:t>
      </w:r>
      <w:r w:rsidR="00D048CD" w:rsidRPr="00290107">
        <w:rPr>
          <w:rFonts w:ascii="Times New Roman" w:hAnsi="Times New Roman"/>
          <w:lang w:eastAsia="ja-JP"/>
        </w:rPr>
        <w:t xml:space="preserve"> protected the Au-nanoprobes against salt</w:t>
      </w:r>
      <w:r w:rsidR="00113FAC">
        <w:rPr>
          <w:rFonts w:ascii="Times New Roman" w:hAnsi="Times New Roman"/>
          <w:lang w:eastAsia="ja-JP"/>
        </w:rPr>
        <w:t>-</w:t>
      </w:r>
      <w:r w:rsidR="00D048CD" w:rsidRPr="00290107">
        <w:rPr>
          <w:rFonts w:ascii="Times New Roman" w:hAnsi="Times New Roman"/>
          <w:lang w:eastAsia="ja-JP"/>
        </w:rPr>
        <w:t>induced aggregation</w:t>
      </w:r>
      <w:r w:rsidR="00113FAC">
        <w:rPr>
          <w:rFonts w:ascii="Times New Roman" w:hAnsi="Times New Roman"/>
          <w:lang w:eastAsia="ja-JP"/>
        </w:rPr>
        <w:t>. Such protection could probably be ascribed</w:t>
      </w:r>
      <w:r w:rsidR="00D048CD" w:rsidRPr="00290107">
        <w:rPr>
          <w:rFonts w:ascii="Times New Roman" w:hAnsi="Times New Roman"/>
          <w:lang w:eastAsia="ja-JP"/>
        </w:rPr>
        <w:t xml:space="preserve"> </w:t>
      </w:r>
      <w:r w:rsidR="00113FAC">
        <w:rPr>
          <w:rFonts w:ascii="Times New Roman" w:hAnsi="Times New Roman"/>
          <w:lang w:eastAsia="ja-JP"/>
        </w:rPr>
        <w:t>to</w:t>
      </w:r>
      <w:r w:rsidR="00D048CD" w:rsidRPr="00290107">
        <w:rPr>
          <w:rFonts w:ascii="Times New Roman" w:hAnsi="Times New Roman"/>
          <w:lang w:eastAsia="ja-JP"/>
        </w:rPr>
        <w:t xml:space="preserve"> </w:t>
      </w:r>
      <w:proofErr w:type="gramStart"/>
      <w:r w:rsidR="00D048CD" w:rsidRPr="00290107">
        <w:rPr>
          <w:rFonts w:ascii="Times New Roman" w:hAnsi="Times New Roman"/>
          <w:lang w:eastAsia="ja-JP"/>
        </w:rPr>
        <w:t>enhanced</w:t>
      </w:r>
      <w:proofErr w:type="gramEnd"/>
      <w:r w:rsidR="00D048CD" w:rsidRPr="00290107">
        <w:rPr>
          <w:rFonts w:ascii="Times New Roman" w:hAnsi="Times New Roman"/>
          <w:lang w:eastAsia="ja-JP"/>
        </w:rPr>
        <w:t xml:space="preserve"> electrostatic repulsion by coverage of the negatively charged phosphate groups of </w:t>
      </w:r>
      <w:r w:rsidR="00BA104B" w:rsidRPr="00290107">
        <w:rPr>
          <w:rFonts w:ascii="Times New Roman" w:hAnsi="Times New Roman"/>
          <w:lang w:eastAsia="ja-JP"/>
        </w:rPr>
        <w:t>TGT</w:t>
      </w:r>
      <w:r w:rsidR="00D048CD" w:rsidRPr="00290107">
        <w:rPr>
          <w:rFonts w:ascii="Times New Roman" w:hAnsi="Times New Roman"/>
          <w:lang w:eastAsia="ja-JP"/>
        </w:rPr>
        <w:t xml:space="preserve">. In contrast, the absence of </w:t>
      </w:r>
      <w:r w:rsidR="00BA104B" w:rsidRPr="00290107">
        <w:rPr>
          <w:rFonts w:ascii="Times New Roman" w:hAnsi="Times New Roman"/>
          <w:lang w:eastAsia="ja-JP"/>
        </w:rPr>
        <w:t>TGT</w:t>
      </w:r>
      <w:r w:rsidR="00D048CD" w:rsidRPr="00290107">
        <w:rPr>
          <w:rFonts w:ascii="Times New Roman" w:hAnsi="Times New Roman"/>
          <w:lang w:eastAsia="ja-JP"/>
        </w:rPr>
        <w:t xml:space="preserve"> did not protect Au-nanoprobes from aggregation</w:t>
      </w:r>
      <w:r w:rsidR="00E632ED" w:rsidRPr="00290107">
        <w:rPr>
          <w:rFonts w:ascii="Times New Roman" w:hAnsi="Times New Roman"/>
          <w:lang w:eastAsia="ja-JP"/>
        </w:rPr>
        <w:t xml:space="preserve"> (Scheme </w:t>
      </w:r>
      <w:r w:rsidR="009B70C9" w:rsidRPr="00290107">
        <w:rPr>
          <w:rFonts w:ascii="Times New Roman" w:hAnsi="Times New Roman"/>
          <w:lang w:eastAsia="ja-JP"/>
        </w:rPr>
        <w:t>S</w:t>
      </w:r>
      <w:r w:rsidR="00E632ED" w:rsidRPr="00290107">
        <w:rPr>
          <w:rFonts w:ascii="Times New Roman" w:hAnsi="Times New Roman"/>
          <w:lang w:eastAsia="ja-JP"/>
        </w:rPr>
        <w:t>1)</w:t>
      </w:r>
      <w:r w:rsidR="00D048CD" w:rsidRPr="00290107">
        <w:rPr>
          <w:rFonts w:ascii="Times New Roman" w:hAnsi="Times New Roman"/>
          <w:lang w:eastAsia="ja-JP"/>
        </w:rPr>
        <w:t>.</w:t>
      </w:r>
      <w:r w:rsidR="004230A2" w:rsidRPr="00290107">
        <w:rPr>
          <w:rFonts w:ascii="Times New Roman" w:hAnsi="Times New Roman"/>
          <w:lang w:eastAsia="ja-JP"/>
        </w:rPr>
        <w:t xml:space="preserve"> </w:t>
      </w:r>
      <w:r w:rsidR="00113FAC">
        <w:rPr>
          <w:rFonts w:ascii="Times New Roman" w:hAnsi="Times New Roman"/>
        </w:rPr>
        <w:t>Accordingly</w:t>
      </w:r>
      <w:r w:rsidR="00A04FCA" w:rsidRPr="00290107">
        <w:rPr>
          <w:rFonts w:ascii="Times New Roman" w:hAnsi="Times New Roman"/>
        </w:rPr>
        <w:t xml:space="preserve">, </w:t>
      </w:r>
      <w:r w:rsidR="00113FAC">
        <w:rPr>
          <w:rFonts w:ascii="Times New Roman" w:hAnsi="Times New Roman"/>
        </w:rPr>
        <w:t>our</w:t>
      </w:r>
      <w:r w:rsidR="00113FAC" w:rsidRPr="00290107">
        <w:rPr>
          <w:rFonts w:ascii="Times New Roman" w:hAnsi="Times New Roman"/>
        </w:rPr>
        <w:t xml:space="preserve"> study </w:t>
      </w:r>
      <w:r w:rsidR="00A04FCA" w:rsidRPr="00290107">
        <w:rPr>
          <w:rFonts w:ascii="Times New Roman" w:hAnsi="Times New Roman"/>
        </w:rPr>
        <w:t>result</w:t>
      </w:r>
      <w:r w:rsidR="00D03F9C" w:rsidRPr="00290107">
        <w:rPr>
          <w:rFonts w:ascii="Times New Roman" w:hAnsi="Times New Roman"/>
        </w:rPr>
        <w:t>s</w:t>
      </w:r>
      <w:r w:rsidR="00A04FCA" w:rsidRPr="00290107">
        <w:rPr>
          <w:rFonts w:ascii="Times New Roman" w:hAnsi="Times New Roman"/>
        </w:rPr>
        <w:t xml:space="preserve"> verified </w:t>
      </w:r>
      <w:r w:rsidR="00A04FCA" w:rsidRPr="00290107">
        <w:rPr>
          <w:rFonts w:ascii="Times New Roman" w:hAnsi="Times New Roman"/>
          <w:lang w:eastAsia="ja-JP"/>
        </w:rPr>
        <w:t xml:space="preserve">the detection mechanism of the method, </w:t>
      </w:r>
      <w:r w:rsidR="00113FAC">
        <w:rPr>
          <w:rFonts w:ascii="Times New Roman" w:hAnsi="Times New Roman"/>
          <w:lang w:eastAsia="ja-JP"/>
        </w:rPr>
        <w:t xml:space="preserve">i.e., </w:t>
      </w:r>
      <w:r w:rsidR="00113FAC" w:rsidRPr="00290107">
        <w:rPr>
          <w:rFonts w:ascii="Times New Roman" w:hAnsi="Times New Roman"/>
          <w:lang w:eastAsia="ja-JP"/>
        </w:rPr>
        <w:t xml:space="preserve">compared </w:t>
      </w:r>
      <w:r w:rsidR="00113FAC">
        <w:rPr>
          <w:rFonts w:ascii="Times New Roman" w:hAnsi="Times New Roman"/>
          <w:lang w:eastAsia="ja-JP"/>
        </w:rPr>
        <w:t>with</w:t>
      </w:r>
      <w:r w:rsidR="00113FAC" w:rsidRPr="00290107">
        <w:rPr>
          <w:rFonts w:ascii="Times New Roman" w:hAnsi="Times New Roman"/>
          <w:lang w:eastAsia="ja-JP"/>
        </w:rPr>
        <w:t xml:space="preserve"> free Au-nanoprobes</w:t>
      </w:r>
      <w:r w:rsidR="00113FAC">
        <w:rPr>
          <w:rFonts w:ascii="Times New Roman" w:hAnsi="Times New Roman"/>
          <w:lang w:eastAsia="ja-JP"/>
        </w:rPr>
        <w:t>,</w:t>
      </w:r>
      <w:r w:rsidR="00A04FCA" w:rsidRPr="00290107">
        <w:rPr>
          <w:rFonts w:ascii="Times New Roman" w:hAnsi="Times New Roman"/>
          <w:lang w:eastAsia="ja-JP"/>
        </w:rPr>
        <w:t xml:space="preserve"> the target DNA molecules hybridized with the Au-nanoprobes hampered salt-induced aggregation of </w:t>
      </w:r>
      <w:r>
        <w:rPr>
          <w:rFonts w:ascii="Times New Roman" w:hAnsi="Times New Roman"/>
          <w:lang w:eastAsia="ja-JP"/>
        </w:rPr>
        <w:t xml:space="preserve">the </w:t>
      </w:r>
      <w:r w:rsidR="00A04FCA" w:rsidRPr="00290107">
        <w:rPr>
          <w:rFonts w:ascii="Times New Roman" w:hAnsi="Times New Roman"/>
          <w:lang w:eastAsia="ja-JP"/>
        </w:rPr>
        <w:t>DNA probes.</w:t>
      </w:r>
      <w:r w:rsidR="007029B2" w:rsidRPr="00290107">
        <w:rPr>
          <w:rFonts w:ascii="Times New Roman" w:hAnsi="Times New Roman"/>
          <w:lang w:eastAsia="ja-JP"/>
        </w:rPr>
        <w:t xml:space="preserve"> </w:t>
      </w:r>
      <w:r w:rsidR="009A64E4">
        <w:rPr>
          <w:rFonts w:ascii="Times New Roman" w:hAnsi="Times New Roman"/>
          <w:lang w:eastAsia="ja-JP"/>
        </w:rPr>
        <w:t>The a</w:t>
      </w:r>
      <w:r w:rsidR="000511AA" w:rsidRPr="00290107">
        <w:rPr>
          <w:rFonts w:ascii="Times New Roman" w:hAnsi="Times New Roman"/>
          <w:lang w:eastAsia="ja-JP"/>
        </w:rPr>
        <w:t>ggregation of Au-nanoprobes could be visualized in the NEG sample with the naked eye (red to dark</w:t>
      </w:r>
      <w:r w:rsidR="00033A7B">
        <w:rPr>
          <w:rFonts w:ascii="Times New Roman" w:hAnsi="Times New Roman"/>
          <w:lang w:eastAsia="ja-JP"/>
        </w:rPr>
        <w:t>-</w:t>
      </w:r>
      <w:r w:rsidR="000511AA" w:rsidRPr="00290107">
        <w:rPr>
          <w:rFonts w:ascii="Times New Roman" w:hAnsi="Times New Roman"/>
          <w:lang w:eastAsia="ja-JP"/>
        </w:rPr>
        <w:t xml:space="preserve">purple color change) (Figure </w:t>
      </w:r>
      <w:r w:rsidR="00641966" w:rsidRPr="00290107">
        <w:rPr>
          <w:rFonts w:ascii="Times New Roman" w:hAnsi="Times New Roman"/>
          <w:lang w:eastAsia="ja-JP"/>
        </w:rPr>
        <w:t>4</w:t>
      </w:r>
      <w:r w:rsidR="000511AA" w:rsidRPr="00290107">
        <w:rPr>
          <w:rFonts w:ascii="Times New Roman" w:hAnsi="Times New Roman"/>
          <w:lang w:eastAsia="ja-JP"/>
        </w:rPr>
        <w:t xml:space="preserve">B), </w:t>
      </w:r>
      <w:r>
        <w:rPr>
          <w:rFonts w:ascii="Times New Roman" w:hAnsi="Times New Roman"/>
          <w:lang w:eastAsia="ja-JP"/>
        </w:rPr>
        <w:t xml:space="preserve">i.e., </w:t>
      </w:r>
      <w:r w:rsidR="009A64E4">
        <w:rPr>
          <w:rFonts w:ascii="Times New Roman" w:hAnsi="Times New Roman"/>
          <w:lang w:eastAsia="ja-JP"/>
        </w:rPr>
        <w:t>the</w:t>
      </w:r>
      <w:r w:rsidR="000511AA" w:rsidRPr="00290107">
        <w:rPr>
          <w:rFonts w:ascii="Times New Roman" w:hAnsi="Times New Roman"/>
          <w:lang w:eastAsia="ja-JP"/>
        </w:rPr>
        <w:t xml:space="preserve"> presence of a target DNA in a sample could be easily detected </w:t>
      </w:r>
      <w:r w:rsidR="009A64E4">
        <w:rPr>
          <w:rFonts w:ascii="Times New Roman" w:hAnsi="Times New Roman"/>
          <w:lang w:eastAsia="ja-JP"/>
        </w:rPr>
        <w:t>with</w:t>
      </w:r>
      <w:r w:rsidR="009A64E4" w:rsidRPr="00290107">
        <w:rPr>
          <w:rFonts w:ascii="Times New Roman" w:hAnsi="Times New Roman"/>
          <w:lang w:eastAsia="ja-JP"/>
        </w:rPr>
        <w:t xml:space="preserve"> </w:t>
      </w:r>
      <w:r w:rsidR="009A64E4">
        <w:rPr>
          <w:rFonts w:ascii="Times New Roman" w:hAnsi="Times New Roman"/>
          <w:lang w:eastAsia="ja-JP"/>
        </w:rPr>
        <w:t>the</w:t>
      </w:r>
      <w:r w:rsidR="000511AA" w:rsidRPr="00290107">
        <w:rPr>
          <w:rFonts w:ascii="Times New Roman" w:hAnsi="Times New Roman"/>
          <w:lang w:eastAsia="ja-JP"/>
        </w:rPr>
        <w:t xml:space="preserve"> naked eye.</w:t>
      </w:r>
    </w:p>
    <w:p w14:paraId="58CE758E" w14:textId="77777777" w:rsidR="002E6C11" w:rsidRPr="00433582" w:rsidRDefault="002E6C11" w:rsidP="00A04FCA">
      <w:pPr>
        <w:pStyle w:val="Style1"/>
        <w:spacing w:after="0"/>
        <w:contextualSpacing/>
        <w:rPr>
          <w:rFonts w:ascii="Times New Roman" w:hAnsi="Times New Roman"/>
          <w:shd w:val="pct15" w:color="auto" w:fill="FFFFFF"/>
          <w:lang w:eastAsia="ja-JP"/>
        </w:rPr>
      </w:pPr>
    </w:p>
    <w:p w14:paraId="5E08ECA2" w14:textId="29ADD176" w:rsidR="002E6C11" w:rsidRPr="00433582" w:rsidRDefault="003E223C" w:rsidP="002E6C11">
      <w:pPr>
        <w:pStyle w:val="Style1"/>
        <w:spacing w:after="0"/>
        <w:contextualSpacing/>
        <w:rPr>
          <w:rFonts w:ascii="Times New Roman" w:hAnsi="Times New Roman"/>
          <w:i/>
          <w:lang w:eastAsia="ja-JP"/>
        </w:rPr>
      </w:pPr>
      <w:r>
        <w:rPr>
          <w:rFonts w:ascii="Times New Roman" w:hAnsi="Times New Roman"/>
          <w:i/>
          <w:lang w:eastAsia="ja-JP"/>
        </w:rPr>
        <w:t>4.2</w:t>
      </w:r>
      <w:r w:rsidR="002E6C11" w:rsidRPr="00433582">
        <w:rPr>
          <w:rFonts w:ascii="Times New Roman" w:hAnsi="Times New Roman"/>
          <w:i/>
          <w:lang w:eastAsia="ja-JP"/>
        </w:rPr>
        <w:t xml:space="preserve"> Optimization of the operational conditions</w:t>
      </w:r>
    </w:p>
    <w:p w14:paraId="4502B989" w14:textId="689FBC8A" w:rsidR="00125DD2" w:rsidRPr="00433582" w:rsidRDefault="00911D12" w:rsidP="00C30A1D">
      <w:pPr>
        <w:pStyle w:val="Style1"/>
        <w:autoSpaceDE w:val="0"/>
        <w:autoSpaceDN w:val="0"/>
        <w:adjustRightInd w:val="0"/>
        <w:spacing w:after="0"/>
        <w:ind w:firstLine="720"/>
        <w:contextualSpacing/>
        <w:rPr>
          <w:rFonts w:ascii="Times New Roman" w:hAnsi="Times New Roman"/>
          <w:lang w:eastAsia="ja-JP"/>
        </w:rPr>
      </w:pPr>
      <w:r>
        <w:rPr>
          <w:rFonts w:ascii="Times New Roman" w:hAnsi="Times New Roman"/>
          <w:lang w:eastAsia="ja-JP"/>
        </w:rPr>
        <w:t>We optimized t</w:t>
      </w:r>
      <w:r w:rsidR="00C31F1E" w:rsidRPr="00433582">
        <w:rPr>
          <w:rFonts w:ascii="Times New Roman" w:hAnsi="Times New Roman"/>
          <w:lang w:eastAsia="ja-JP"/>
        </w:rPr>
        <w:t xml:space="preserve">he operational conditions </w:t>
      </w:r>
      <w:r w:rsidR="00BB4C80" w:rsidRPr="00433582">
        <w:rPr>
          <w:rFonts w:ascii="Times New Roman" w:hAnsi="Times New Roman"/>
          <w:lang w:eastAsia="ja-JP"/>
        </w:rPr>
        <w:t>by investigatin</w:t>
      </w:r>
      <w:r>
        <w:rPr>
          <w:rFonts w:ascii="Times New Roman" w:hAnsi="Times New Roman"/>
          <w:lang w:eastAsia="ja-JP"/>
        </w:rPr>
        <w:t>g</w:t>
      </w:r>
      <w:r w:rsidR="00BB4C80" w:rsidRPr="00433582">
        <w:rPr>
          <w:rFonts w:ascii="Times New Roman" w:hAnsi="Times New Roman"/>
          <w:lang w:eastAsia="ja-JP"/>
        </w:rPr>
        <w:t xml:space="preserve"> </w:t>
      </w:r>
      <w:r w:rsidR="00C31F1E" w:rsidRPr="00433582">
        <w:rPr>
          <w:rFonts w:ascii="Times New Roman" w:hAnsi="Times New Roman"/>
          <w:lang w:eastAsia="ja-JP"/>
        </w:rPr>
        <w:t>the key operational parameters</w:t>
      </w:r>
      <w:r w:rsidR="00BB4C80" w:rsidRPr="00433582">
        <w:rPr>
          <w:rFonts w:ascii="Times New Roman" w:hAnsi="Times New Roman"/>
          <w:lang w:eastAsia="ja-JP"/>
        </w:rPr>
        <w:t>, such as</w:t>
      </w:r>
      <w:r w:rsidR="003A7204" w:rsidRPr="00433582">
        <w:rPr>
          <w:rFonts w:ascii="Times New Roman" w:hAnsi="Times New Roman"/>
          <w:lang w:eastAsia="ja-JP"/>
        </w:rPr>
        <w:t xml:space="preserve"> the capture DNA density on the Au-nanop</w:t>
      </w:r>
      <w:r w:rsidR="003A7204" w:rsidRPr="00290107">
        <w:rPr>
          <w:rFonts w:ascii="Times New Roman" w:hAnsi="Times New Roman"/>
          <w:lang w:eastAsia="ja-JP"/>
        </w:rPr>
        <w:t>robes,</w:t>
      </w:r>
      <w:r w:rsidR="00BB4C80" w:rsidRPr="00290107">
        <w:rPr>
          <w:rFonts w:ascii="Times New Roman" w:hAnsi="Times New Roman"/>
          <w:lang w:eastAsia="ja-JP"/>
        </w:rPr>
        <w:t xml:space="preserve"> incubation time</w:t>
      </w:r>
      <w:r w:rsidR="00CD56BF" w:rsidRPr="00290107">
        <w:rPr>
          <w:rFonts w:ascii="Times New Roman" w:hAnsi="Times New Roman"/>
          <w:lang w:eastAsia="ja-JP"/>
        </w:rPr>
        <w:t xml:space="preserve"> after NaCl addition, </w:t>
      </w:r>
      <w:r w:rsidR="00F345DE" w:rsidRPr="00290107">
        <w:rPr>
          <w:rFonts w:ascii="Times New Roman" w:hAnsi="Times New Roman"/>
          <w:lang w:eastAsia="ja-JP"/>
        </w:rPr>
        <w:t>binding site on the targe</w:t>
      </w:r>
      <w:r w:rsidR="0082460D" w:rsidRPr="00290107">
        <w:rPr>
          <w:rFonts w:ascii="Times New Roman" w:hAnsi="Times New Roman"/>
          <w:lang w:eastAsia="ja-JP"/>
        </w:rPr>
        <w:t>t nucl</w:t>
      </w:r>
      <w:r w:rsidR="00F345DE" w:rsidRPr="00290107">
        <w:rPr>
          <w:rFonts w:ascii="Times New Roman" w:hAnsi="Times New Roman"/>
          <w:lang w:eastAsia="ja-JP"/>
        </w:rPr>
        <w:t>eotide sequence</w:t>
      </w:r>
      <w:r w:rsidR="005629AB" w:rsidRPr="00290107">
        <w:rPr>
          <w:rFonts w:ascii="Times New Roman" w:hAnsi="Times New Roman"/>
          <w:lang w:eastAsia="ja-JP"/>
        </w:rPr>
        <w:t xml:space="preserve">, </w:t>
      </w:r>
      <w:r w:rsidR="00E11ADF" w:rsidRPr="00290107">
        <w:rPr>
          <w:rFonts w:ascii="Times New Roman" w:hAnsi="Times New Roman"/>
          <w:lang w:eastAsia="ja-JP"/>
        </w:rPr>
        <w:t>and AuNP size</w:t>
      </w:r>
      <w:r w:rsidR="00F345DE" w:rsidRPr="00290107">
        <w:rPr>
          <w:rFonts w:ascii="Times New Roman" w:hAnsi="Times New Roman"/>
          <w:lang w:eastAsia="ja-JP"/>
        </w:rPr>
        <w:t>.</w:t>
      </w:r>
      <w:r w:rsidR="001675F7" w:rsidRPr="00290107">
        <w:rPr>
          <w:rFonts w:ascii="Times New Roman" w:hAnsi="Times New Roman"/>
          <w:lang w:eastAsia="ja-JP"/>
        </w:rPr>
        <w:t xml:space="preserve"> </w:t>
      </w:r>
      <w:r w:rsidR="005A64F4" w:rsidRPr="00290107">
        <w:rPr>
          <w:rFonts w:ascii="Times New Roman" w:hAnsi="Times New Roman"/>
          <w:lang w:eastAsia="ja-JP"/>
        </w:rPr>
        <w:t xml:space="preserve">A high capture probe density is advantageous in terms of </w:t>
      </w:r>
      <w:r w:rsidR="00827B45">
        <w:rPr>
          <w:rFonts w:ascii="Times New Roman" w:hAnsi="Times New Roman"/>
          <w:lang w:eastAsia="ja-JP"/>
        </w:rPr>
        <w:t xml:space="preserve">a </w:t>
      </w:r>
      <w:r w:rsidR="005A64F4" w:rsidRPr="00290107">
        <w:rPr>
          <w:rFonts w:ascii="Times New Roman" w:hAnsi="Times New Roman"/>
          <w:lang w:eastAsia="ja-JP"/>
        </w:rPr>
        <w:t xml:space="preserve">potential increase in hybridization efficiency </w:t>
      </w:r>
      <w:r w:rsidR="005A64F4"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{"citationItems":[{"id":"ITEM-1","itemData":{"DOI":"10.1021/ja021096v","ISSN":"00027863","PMID":"12568626","abstract":"We report a series of experiments and a theoretical model designed to systematically define and evaluate the relative importance of nanoparticle, oligonucleotide, and environmental variables that contribute to the observed sharp melting transitions associated with DNA-linked nanoparticle structures. These variables include the size of the nanoparticles, the surface density of the oligonucleotides on the nanoparticles, the dielectric constant of the surrounding medium, target concentration, and the position of the nanoparticles with respect to one another within the aggregate. The experimental data may be understood in terms of a thermodynamic model that attributes the sharp melting to a cooperative mechanism that results from two key factors: the presence of multiple DNA linkers between each pair of nanoparticles and a decrease in the melting temperature as DNA strands melt due to a concomitant reduction in local salt concentration. The cooperative melting effect, originating from short-range duplex-to-duplex interactions, is independent of DNA base sequences studied and should be universal for any type of nanostructured probe that is heavily functionalized with oligonucleotides. Understanding the fundamental origins of the melting properties of DNA-linked nanoparticle aggregates (or monolayers) is of paramount importance because these properties directly impact one's ability to formulate high sensitivity and selectivity DNA detection systems and construct materials from these novel nanoparticle materials.","author":[{"dropping-particle":"","family":"Jin","given":"Rongchao","non-dropping-particle":"","parse-names":false,"suffix":""},{"dropping-particle":"","family":"Wu","given":"Guosheng","non-dropping-particle":"","parse-names":false,"suffix":""},{"dropping-particle":"","family":"Li","given":"Zhi","non-dropping-particle":"","parse-names":false,"suffix":""},{"dropping-particle":"","family":"Mirkin","given":"Chad A.","non-dropping-particle":"","parse-names":false,"suffix":""},{"dropping-particle":"","family":"Schatz","given":"George C.","non-dropping-particle":"","parse-names":false,"suffix":""}],"container-title":"Journal of the American Chemical Society","id":"ITEM-1","issue":"6","issued":{"date-parts":[["2003"]]},"page":"1643-1654","title":"What controls the melting properties of DNA-linked gold nanoparticle assemblies?","type":"article-journal","volume":"125"},"uris":["http://www.mendeley.com/documents/?uuid=c27dcf2e-d8fa-4e2f-8eee-66e680a6bf24"]}],"mendeley":{"formattedCitation":"(Jin et al., 2003)","plainTextFormattedCitation":"(Jin et al., 2003)","previouslyFormattedCitation":"(Jin et al., 2003)"},"properties":{"noteIndex":0},"schema":"https://github.com/citation-style-language/schema/raw/master/csl-citation.json"}</w:instrText>
      </w:r>
      <w:r w:rsidR="005A64F4" w:rsidRPr="00290107">
        <w:rPr>
          <w:rFonts w:ascii="Times New Roman" w:hAnsi="Times New Roman"/>
          <w:lang w:eastAsia="ja-JP"/>
        </w:rPr>
        <w:fldChar w:fldCharType="separate"/>
      </w:r>
      <w:r w:rsidR="0052504E" w:rsidRPr="0052504E">
        <w:rPr>
          <w:rFonts w:ascii="Times New Roman" w:hAnsi="Times New Roman"/>
          <w:noProof/>
          <w:lang w:eastAsia="ja-JP"/>
        </w:rPr>
        <w:t>(Jin et al., 2003)</w:t>
      </w:r>
      <w:r w:rsidR="005A64F4" w:rsidRPr="00290107">
        <w:rPr>
          <w:rFonts w:ascii="Times New Roman" w:hAnsi="Times New Roman"/>
          <w:lang w:eastAsia="ja-JP"/>
        </w:rPr>
        <w:fldChar w:fldCharType="end"/>
      </w:r>
      <w:r w:rsidR="005A64F4" w:rsidRPr="00290107">
        <w:rPr>
          <w:rFonts w:ascii="Times New Roman" w:hAnsi="Times New Roman"/>
          <w:lang w:eastAsia="ja-JP"/>
        </w:rPr>
        <w:t xml:space="preserve">. On the other hand, capture probe density </w:t>
      </w:r>
      <w:r w:rsidR="00B55A1C">
        <w:rPr>
          <w:rFonts w:ascii="Times New Roman" w:hAnsi="Times New Roman"/>
          <w:lang w:eastAsia="ja-JP"/>
        </w:rPr>
        <w:t xml:space="preserve">that </w:t>
      </w:r>
      <w:r w:rsidR="005A64F4" w:rsidRPr="00290107">
        <w:rPr>
          <w:rFonts w:ascii="Times New Roman" w:hAnsi="Times New Roman"/>
          <w:lang w:eastAsia="ja-JP"/>
        </w:rPr>
        <w:t xml:space="preserve">is too high is </w:t>
      </w:r>
      <w:r w:rsidR="00827B45">
        <w:rPr>
          <w:rFonts w:ascii="Times New Roman" w:hAnsi="Times New Roman"/>
          <w:lang w:eastAsia="ja-JP"/>
        </w:rPr>
        <w:t>detrimental and</w:t>
      </w:r>
      <w:r w:rsidR="00827B45" w:rsidRPr="00290107">
        <w:rPr>
          <w:rFonts w:ascii="Times New Roman" w:hAnsi="Times New Roman"/>
          <w:lang w:eastAsia="ja-JP"/>
        </w:rPr>
        <w:t xml:space="preserve"> </w:t>
      </w:r>
      <w:r w:rsidR="00827B45">
        <w:rPr>
          <w:rFonts w:ascii="Times New Roman" w:hAnsi="Times New Roman"/>
          <w:lang w:eastAsia="ja-JP"/>
        </w:rPr>
        <w:t>will lead</w:t>
      </w:r>
      <w:r w:rsidR="005A64F4" w:rsidRPr="00290107">
        <w:rPr>
          <w:rFonts w:ascii="Times New Roman" w:hAnsi="Times New Roman"/>
          <w:lang w:eastAsia="ja-JP"/>
        </w:rPr>
        <w:t xml:space="preserve"> to </w:t>
      </w:r>
      <w:r w:rsidR="00827B45">
        <w:rPr>
          <w:rFonts w:ascii="Times New Roman" w:hAnsi="Times New Roman"/>
          <w:lang w:eastAsia="ja-JP"/>
        </w:rPr>
        <w:t>a decline in</w:t>
      </w:r>
      <w:r w:rsidR="005A64F4" w:rsidRPr="00290107">
        <w:rPr>
          <w:rFonts w:ascii="Times New Roman" w:hAnsi="Times New Roman"/>
          <w:lang w:eastAsia="ja-JP"/>
        </w:rPr>
        <w:t xml:space="preserve"> hybridization efficiency and </w:t>
      </w:r>
      <w:r w:rsidR="00B55A1C">
        <w:rPr>
          <w:rFonts w:ascii="Times New Roman" w:hAnsi="Times New Roman"/>
          <w:lang w:eastAsia="ja-JP"/>
        </w:rPr>
        <w:t xml:space="preserve">the </w:t>
      </w:r>
      <w:r w:rsidR="00827B45">
        <w:rPr>
          <w:rFonts w:ascii="Times New Roman" w:hAnsi="Times New Roman"/>
          <w:lang w:eastAsia="ja-JP"/>
        </w:rPr>
        <w:t xml:space="preserve">slowing down of </w:t>
      </w:r>
      <w:r w:rsidR="005A64F4" w:rsidRPr="00290107">
        <w:rPr>
          <w:rFonts w:ascii="Times New Roman" w:hAnsi="Times New Roman"/>
          <w:lang w:eastAsia="ja-JP"/>
        </w:rPr>
        <w:t xml:space="preserve">kinetics </w:t>
      </w:r>
      <w:r w:rsidR="005A64F4"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{"citationItems":[{"id":"ITEM-1","itemData":{"DOI":"10.1093/nar/29.24.5163","ISSN":"1362-4962","PMID":"11812850","abstract":"The hybridization of complementary strands of DNA is the underlying principle of all microarray-based techniques for the analysis of DNA variation. In this paper, we study how probe immobilization at surfaces, specifically probe density, influences the kinetics of target capture using surface plasmon resonance (SPR) spectroscopy, an in situ label-free optical method. Probe density is controlled by varying immobilization conditions, including solution ionic strength, interfacial electrostatic potential and whether duplex or single stranded oligonucleotides are used. Independent of which probe immobilization strategy is used, we find that DNA films of equal probe density exhibit reproducible efficiencies and reproducible kinetics for probe/target hybridization. However, hybridization depends strongly on probe density in both the efficiency of duplex formation and the kinetics of target capture. We propose that probe density effects may account for the observed variation in target-capture rates, which have previously been attributed to thermodynamic effects.","author":[{"dropping-particle":"","family":"Peterson","given":"Alexander W.","non-dropping-particle":"","parse-names":false,"suffix":""},{"dropping-particle":"","family":"Heaton","given":"Richard J.","non-dropping-particle":"","parse-names":false,"suffix":""},{"dropping-particle":"","family":"Georgiadis","given":"Rosina M.","non-dropping-particle":"","parse-names":false,"suffix":""}],"container-title":"Nucleic Acids Research","id":"ITEM-1","issue":"24","issued":{"date-parts":[["2001"]]},"page":"5163-5168","title":"The effect of surface probe density on DNA hybridization","type":"article-journal","volume":"29"},"uris":["http://www.mendeley.com/documents/?uuid=9eebaba4-f3bb-45b9-b398-5f9136ed2e50"]}],"mendeley":{"formattedCitation":"(Peterson et al., 2001)","plainTextFormattedCitation":"(Peterson et al., 2001)","previouslyFormattedCitation":"(Peterson et al., 2001)"},"properties":{"noteIndex":0},"schema":"https://github.com/citation-style-language/schema/raw/master/csl-citation.json"}</w:instrText>
      </w:r>
      <w:r w:rsidR="005A64F4" w:rsidRPr="00290107">
        <w:rPr>
          <w:rFonts w:ascii="Times New Roman" w:hAnsi="Times New Roman"/>
          <w:lang w:eastAsia="ja-JP"/>
        </w:rPr>
        <w:fldChar w:fldCharType="separate"/>
      </w:r>
      <w:r w:rsidR="0052504E" w:rsidRPr="0052504E">
        <w:rPr>
          <w:rFonts w:ascii="Times New Roman" w:hAnsi="Times New Roman"/>
          <w:noProof/>
          <w:lang w:eastAsia="ja-JP"/>
        </w:rPr>
        <w:t>(Peterson et al., 2001)</w:t>
      </w:r>
      <w:r w:rsidR="005A64F4" w:rsidRPr="00290107">
        <w:rPr>
          <w:rFonts w:ascii="Times New Roman" w:hAnsi="Times New Roman"/>
          <w:lang w:eastAsia="ja-JP"/>
        </w:rPr>
        <w:fldChar w:fldCharType="end"/>
      </w:r>
      <w:r w:rsidR="00827B45">
        <w:rPr>
          <w:rFonts w:ascii="Times New Roman" w:hAnsi="Times New Roman"/>
          <w:lang w:eastAsia="ja-JP"/>
        </w:rPr>
        <w:t>, as well as</w:t>
      </w:r>
      <w:r w:rsidR="005A64F4" w:rsidRPr="00290107">
        <w:rPr>
          <w:rFonts w:ascii="Times New Roman" w:hAnsi="Times New Roman"/>
          <w:lang w:eastAsia="ja-JP"/>
        </w:rPr>
        <w:t xml:space="preserve"> an increase </w:t>
      </w:r>
      <w:r w:rsidR="00827B45">
        <w:rPr>
          <w:rFonts w:ascii="Times New Roman" w:hAnsi="Times New Roman"/>
          <w:lang w:eastAsia="ja-JP"/>
        </w:rPr>
        <w:t>in the</w:t>
      </w:r>
      <w:r w:rsidR="005A64F4" w:rsidRPr="00290107">
        <w:rPr>
          <w:rFonts w:ascii="Times New Roman" w:hAnsi="Times New Roman"/>
          <w:lang w:eastAsia="ja-JP"/>
        </w:rPr>
        <w:t xml:space="preserve"> stability of free Au-nanoprobes against aggregation.</w:t>
      </w:r>
      <w:r w:rsidR="00FD48C2" w:rsidRPr="00290107">
        <w:rPr>
          <w:rFonts w:ascii="Times New Roman" w:hAnsi="Times New Roman"/>
          <w:lang w:eastAsia="ja-JP"/>
        </w:rPr>
        <w:t xml:space="preserve"> </w:t>
      </w:r>
      <w:r w:rsidR="002C21E9" w:rsidRPr="00290107">
        <w:rPr>
          <w:rFonts w:ascii="Times New Roman" w:hAnsi="Times New Roman"/>
          <w:lang w:eastAsia="ja-JP"/>
        </w:rPr>
        <w:t>The difference</w:t>
      </w:r>
      <w:r w:rsidR="00726DF5" w:rsidRPr="00290107">
        <w:rPr>
          <w:rFonts w:ascii="Times New Roman" w:hAnsi="Times New Roman"/>
          <w:lang w:eastAsia="ja-JP"/>
        </w:rPr>
        <w:t>s</w:t>
      </w:r>
      <w:r w:rsidR="002C21E9" w:rsidRPr="00290107">
        <w:rPr>
          <w:rFonts w:ascii="Times New Roman" w:hAnsi="Times New Roman"/>
          <w:lang w:eastAsia="ja-JP"/>
        </w:rPr>
        <w:t xml:space="preserve"> </w:t>
      </w:r>
      <w:r w:rsidR="001D0376" w:rsidRPr="00290107">
        <w:rPr>
          <w:rFonts w:ascii="Times New Roman" w:hAnsi="Times New Roman"/>
          <w:lang w:eastAsia="ja-JP"/>
        </w:rPr>
        <w:t xml:space="preserve">between </w:t>
      </w:r>
      <w:r w:rsidR="00726DF5" w:rsidRPr="00290107">
        <w:rPr>
          <w:rFonts w:ascii="Times New Roman" w:hAnsi="Times New Roman"/>
          <w:lang w:eastAsia="ja-JP"/>
        </w:rPr>
        <w:t xml:space="preserve">A620/A522 </w:t>
      </w:r>
      <w:r w:rsidR="001D0376" w:rsidRPr="00290107">
        <w:rPr>
          <w:rFonts w:ascii="Times New Roman" w:hAnsi="Times New Roman"/>
          <w:lang w:eastAsia="ja-JP"/>
        </w:rPr>
        <w:t xml:space="preserve">of the POS and NEG </w:t>
      </w:r>
      <w:r w:rsidR="00726DF5" w:rsidRPr="00290107">
        <w:rPr>
          <w:rFonts w:ascii="Times New Roman" w:hAnsi="Times New Roman"/>
          <w:lang w:eastAsia="ja-JP"/>
        </w:rPr>
        <w:t xml:space="preserve">after NaCl addition were </w:t>
      </w:r>
      <w:r w:rsidR="001D0376" w:rsidRPr="00290107">
        <w:rPr>
          <w:rFonts w:ascii="Times New Roman" w:hAnsi="Times New Roman"/>
          <w:lang w:eastAsia="ja-JP"/>
        </w:rPr>
        <w:t xml:space="preserve">0.08 at 1 </w:t>
      </w:r>
      <w:proofErr w:type="spellStart"/>
      <w:r w:rsidR="001D0376" w:rsidRPr="00290107">
        <w:rPr>
          <w:rFonts w:ascii="Times New Roman" w:hAnsi="Times New Roman"/>
          <w:lang w:eastAsia="ja-JP"/>
        </w:rPr>
        <w:t>μM</w:t>
      </w:r>
      <w:proofErr w:type="spellEnd"/>
      <w:r w:rsidR="001D0376" w:rsidRPr="00290107">
        <w:rPr>
          <w:rFonts w:ascii="Times New Roman" w:hAnsi="Times New Roman"/>
          <w:lang w:eastAsia="ja-JP"/>
        </w:rPr>
        <w:t xml:space="preserve">, </w:t>
      </w:r>
      <w:r w:rsidR="003E7D5D" w:rsidRPr="00290107">
        <w:rPr>
          <w:rFonts w:ascii="Times New Roman" w:hAnsi="Times New Roman"/>
          <w:lang w:eastAsia="ja-JP"/>
        </w:rPr>
        <w:t xml:space="preserve">0.16 </w:t>
      </w:r>
      <w:r w:rsidR="00D87B81" w:rsidRPr="00290107">
        <w:rPr>
          <w:rFonts w:ascii="Times New Roman" w:hAnsi="Times New Roman"/>
          <w:lang w:eastAsia="ja-JP"/>
        </w:rPr>
        <w:t>at 1</w:t>
      </w:r>
      <w:r w:rsidR="00715989" w:rsidRPr="00290107">
        <w:rPr>
          <w:rFonts w:ascii="Times New Roman" w:hAnsi="Times New Roman"/>
          <w:lang w:eastAsia="ja-JP"/>
        </w:rPr>
        <w:t>0</w:t>
      </w:r>
      <w:r w:rsidR="00D87B81" w:rsidRPr="00290107">
        <w:rPr>
          <w:rFonts w:ascii="Times New Roman" w:hAnsi="Times New Roman"/>
          <w:lang w:eastAsia="ja-JP"/>
        </w:rPr>
        <w:t xml:space="preserve"> </w:t>
      </w:r>
      <w:proofErr w:type="spellStart"/>
      <w:r w:rsidR="00D87B81" w:rsidRPr="00290107">
        <w:rPr>
          <w:rFonts w:ascii="Times New Roman" w:hAnsi="Times New Roman"/>
          <w:lang w:eastAsia="ja-JP"/>
        </w:rPr>
        <w:t>μM</w:t>
      </w:r>
      <w:proofErr w:type="spellEnd"/>
      <w:r w:rsidR="00D87B81" w:rsidRPr="00290107">
        <w:rPr>
          <w:rFonts w:ascii="Times New Roman" w:hAnsi="Times New Roman"/>
          <w:lang w:eastAsia="ja-JP"/>
        </w:rPr>
        <w:t xml:space="preserve">, </w:t>
      </w:r>
      <w:r w:rsidR="00BB3180" w:rsidRPr="00290107">
        <w:rPr>
          <w:rFonts w:ascii="Times New Roman" w:hAnsi="Times New Roman"/>
          <w:lang w:eastAsia="ja-JP"/>
        </w:rPr>
        <w:t xml:space="preserve">0.08 at 50 </w:t>
      </w:r>
      <w:proofErr w:type="spellStart"/>
      <w:r w:rsidR="00BB3180" w:rsidRPr="00290107">
        <w:rPr>
          <w:rFonts w:ascii="Times New Roman" w:hAnsi="Times New Roman"/>
          <w:lang w:eastAsia="ja-JP"/>
        </w:rPr>
        <w:t>μM</w:t>
      </w:r>
      <w:proofErr w:type="spellEnd"/>
      <w:r w:rsidR="00827B45">
        <w:rPr>
          <w:rFonts w:ascii="Times New Roman" w:hAnsi="Times New Roman"/>
          <w:lang w:eastAsia="ja-JP"/>
        </w:rPr>
        <w:t>,</w:t>
      </w:r>
      <w:r w:rsidR="00BB3180" w:rsidRPr="00290107">
        <w:rPr>
          <w:rFonts w:ascii="Times New Roman" w:hAnsi="Times New Roman"/>
          <w:lang w:eastAsia="ja-JP"/>
        </w:rPr>
        <w:t xml:space="preserve"> and 0.005 at 100 </w:t>
      </w:r>
      <w:proofErr w:type="spellStart"/>
      <w:r w:rsidR="00BB3180" w:rsidRPr="00290107">
        <w:rPr>
          <w:rFonts w:ascii="Times New Roman" w:hAnsi="Times New Roman"/>
          <w:lang w:eastAsia="ja-JP"/>
        </w:rPr>
        <w:t>μM</w:t>
      </w:r>
      <w:proofErr w:type="spellEnd"/>
      <w:r w:rsidR="00B55A1C">
        <w:rPr>
          <w:rFonts w:ascii="Times New Roman" w:hAnsi="Times New Roman"/>
          <w:lang w:eastAsia="ja-JP"/>
        </w:rPr>
        <w:t>,</w:t>
      </w:r>
      <w:r w:rsidR="00551AB5" w:rsidRPr="00290107">
        <w:rPr>
          <w:rFonts w:ascii="Times New Roman" w:hAnsi="Times New Roman"/>
          <w:lang w:eastAsia="ja-JP"/>
        </w:rPr>
        <w:t xml:space="preserve"> </w:t>
      </w:r>
      <w:r w:rsidR="00B55A1C" w:rsidRPr="00290107">
        <w:rPr>
          <w:rFonts w:ascii="Times New Roman" w:hAnsi="Times New Roman"/>
          <w:lang w:eastAsia="ja-JP"/>
        </w:rPr>
        <w:t>respectively</w:t>
      </w:r>
      <w:r w:rsidR="00B55A1C">
        <w:rPr>
          <w:rFonts w:ascii="Times New Roman" w:hAnsi="Times New Roman"/>
          <w:lang w:eastAsia="ja-JP"/>
        </w:rPr>
        <w:t>,</w:t>
      </w:r>
      <w:r w:rsidR="00551AB5" w:rsidRPr="00290107">
        <w:rPr>
          <w:rFonts w:ascii="Times New Roman" w:hAnsi="Times New Roman"/>
          <w:lang w:eastAsia="ja-JP"/>
        </w:rPr>
        <w:t xml:space="preserve"> of capture DNA concentration during </w:t>
      </w:r>
      <w:r w:rsidR="00827B45">
        <w:rPr>
          <w:rFonts w:ascii="Times New Roman" w:hAnsi="Times New Roman"/>
          <w:lang w:eastAsia="ja-JP"/>
        </w:rPr>
        <w:t xml:space="preserve">the </w:t>
      </w:r>
      <w:r w:rsidR="00551AB5" w:rsidRPr="00290107">
        <w:rPr>
          <w:rFonts w:ascii="Times New Roman" w:hAnsi="Times New Roman"/>
          <w:lang w:eastAsia="ja-JP"/>
        </w:rPr>
        <w:t xml:space="preserve">DNA </w:t>
      </w:r>
      <w:r w:rsidR="00B94D72" w:rsidRPr="00290107">
        <w:rPr>
          <w:rFonts w:ascii="Times New Roman" w:hAnsi="Times New Roman"/>
          <w:lang w:eastAsia="ja-JP"/>
        </w:rPr>
        <w:lastRenderedPageBreak/>
        <w:t xml:space="preserve">functionalization </w:t>
      </w:r>
      <w:r w:rsidR="00551AB5" w:rsidRPr="00290107">
        <w:rPr>
          <w:rFonts w:ascii="Times New Roman" w:hAnsi="Times New Roman"/>
          <w:lang w:eastAsia="ja-JP"/>
        </w:rPr>
        <w:t xml:space="preserve">process (Figure </w:t>
      </w:r>
      <w:r w:rsidR="00641966" w:rsidRPr="00290107">
        <w:rPr>
          <w:rFonts w:ascii="Times New Roman" w:hAnsi="Times New Roman"/>
          <w:lang w:eastAsia="ja-JP"/>
        </w:rPr>
        <w:t>3</w:t>
      </w:r>
      <w:r w:rsidR="00551AB5" w:rsidRPr="00290107">
        <w:rPr>
          <w:rFonts w:ascii="Times New Roman" w:hAnsi="Times New Roman"/>
          <w:lang w:eastAsia="ja-JP"/>
        </w:rPr>
        <w:t>)</w:t>
      </w:r>
      <w:r w:rsidR="001059FB" w:rsidRPr="00290107">
        <w:rPr>
          <w:rFonts w:ascii="Times New Roman" w:hAnsi="Times New Roman"/>
          <w:lang w:eastAsia="ja-JP"/>
        </w:rPr>
        <w:t>.</w:t>
      </w:r>
      <w:r w:rsidR="00C24699" w:rsidRPr="00290107">
        <w:rPr>
          <w:rFonts w:ascii="Times New Roman" w:hAnsi="Times New Roman"/>
          <w:lang w:eastAsia="ja-JP"/>
        </w:rPr>
        <w:t xml:space="preserve"> </w:t>
      </w:r>
      <w:r w:rsidR="00827B45">
        <w:rPr>
          <w:rFonts w:ascii="Times New Roman" w:hAnsi="Times New Roman"/>
          <w:lang w:eastAsia="ja-JP"/>
        </w:rPr>
        <w:t>As</w:t>
      </w:r>
      <w:r w:rsidR="00864207" w:rsidRPr="00290107">
        <w:rPr>
          <w:rFonts w:ascii="Times New Roman" w:hAnsi="Times New Roman"/>
          <w:lang w:eastAsia="ja-JP"/>
        </w:rPr>
        <w:t xml:space="preserve"> the absorbance peak intensity </w:t>
      </w:r>
      <w:r w:rsidR="00660727" w:rsidRPr="00290107">
        <w:rPr>
          <w:rFonts w:ascii="Times New Roman" w:hAnsi="Times New Roman"/>
          <w:lang w:eastAsia="ja-JP"/>
        </w:rPr>
        <w:t xml:space="preserve">of the POS sample </w:t>
      </w:r>
      <w:r w:rsidR="00864207" w:rsidRPr="00290107">
        <w:rPr>
          <w:rFonts w:ascii="Times New Roman" w:hAnsi="Times New Roman"/>
          <w:lang w:eastAsia="ja-JP"/>
        </w:rPr>
        <w:t xml:space="preserve">increased </w:t>
      </w:r>
      <w:r w:rsidR="00DC396F" w:rsidRPr="00290107">
        <w:rPr>
          <w:rFonts w:ascii="Times New Roman" w:hAnsi="Times New Roman"/>
          <w:lang w:eastAsia="ja-JP"/>
        </w:rPr>
        <w:t xml:space="preserve">(i.e., less aggregation) </w:t>
      </w:r>
      <w:r w:rsidR="0050620B" w:rsidRPr="00290107">
        <w:rPr>
          <w:rFonts w:ascii="Times New Roman" w:hAnsi="Times New Roman"/>
          <w:lang w:eastAsia="ja-JP"/>
        </w:rPr>
        <w:t xml:space="preserve">with </w:t>
      </w:r>
      <w:r w:rsidR="00827B45">
        <w:rPr>
          <w:rFonts w:ascii="Times New Roman" w:hAnsi="Times New Roman"/>
          <w:lang w:eastAsia="ja-JP"/>
        </w:rPr>
        <w:t xml:space="preserve">the </w:t>
      </w:r>
      <w:r w:rsidR="0050620B" w:rsidRPr="00290107">
        <w:rPr>
          <w:rFonts w:ascii="Times New Roman" w:hAnsi="Times New Roman"/>
          <w:lang w:eastAsia="ja-JP"/>
        </w:rPr>
        <w:t xml:space="preserve">changing concentrations </w:t>
      </w:r>
      <w:r w:rsidR="00864207" w:rsidRPr="00290107">
        <w:rPr>
          <w:rFonts w:ascii="Times New Roman" w:hAnsi="Times New Roman"/>
          <w:lang w:eastAsia="ja-JP"/>
        </w:rPr>
        <w:t xml:space="preserve">from 1 </w:t>
      </w:r>
      <w:proofErr w:type="spellStart"/>
      <w:r w:rsidR="00864207" w:rsidRPr="00290107">
        <w:rPr>
          <w:rFonts w:ascii="Times New Roman" w:hAnsi="Times New Roman"/>
          <w:lang w:eastAsia="ja-JP"/>
        </w:rPr>
        <w:t>μM</w:t>
      </w:r>
      <w:proofErr w:type="spellEnd"/>
      <w:r w:rsidR="00864207" w:rsidRPr="00290107">
        <w:rPr>
          <w:rFonts w:ascii="Times New Roman" w:hAnsi="Times New Roman"/>
          <w:lang w:eastAsia="ja-JP"/>
        </w:rPr>
        <w:t xml:space="preserve"> to 10 </w:t>
      </w:r>
      <w:proofErr w:type="spellStart"/>
      <w:r w:rsidR="00864207" w:rsidRPr="00290107">
        <w:rPr>
          <w:rFonts w:ascii="Times New Roman" w:hAnsi="Times New Roman"/>
          <w:lang w:eastAsia="ja-JP"/>
        </w:rPr>
        <w:t>μM</w:t>
      </w:r>
      <w:proofErr w:type="spellEnd"/>
      <w:r w:rsidR="00864207" w:rsidRPr="00290107">
        <w:rPr>
          <w:rFonts w:ascii="Times New Roman" w:hAnsi="Times New Roman"/>
          <w:lang w:eastAsia="ja-JP"/>
        </w:rPr>
        <w:t xml:space="preserve"> (</w:t>
      </w:r>
      <w:r w:rsidR="00FD48C2" w:rsidRPr="00290107">
        <w:rPr>
          <w:rFonts w:ascii="Times New Roman" w:hAnsi="Times New Roman"/>
          <w:lang w:eastAsia="ja-JP"/>
        </w:rPr>
        <w:t>Figure</w:t>
      </w:r>
      <w:r w:rsidR="00B55A1C">
        <w:rPr>
          <w:rFonts w:ascii="Times New Roman" w:hAnsi="Times New Roman"/>
          <w:lang w:eastAsia="ja-JP"/>
        </w:rPr>
        <w:t> </w:t>
      </w:r>
      <w:r w:rsidR="00641966" w:rsidRPr="00290107">
        <w:rPr>
          <w:rFonts w:ascii="Times New Roman" w:hAnsi="Times New Roman"/>
          <w:lang w:eastAsia="ja-JP"/>
        </w:rPr>
        <w:t>3</w:t>
      </w:r>
      <w:r w:rsidR="00864207" w:rsidRPr="00290107">
        <w:rPr>
          <w:rFonts w:ascii="Times New Roman" w:hAnsi="Times New Roman"/>
          <w:lang w:eastAsia="ja-JP"/>
        </w:rPr>
        <w:t xml:space="preserve">A and B), </w:t>
      </w:r>
      <w:r w:rsidR="00DF35F5" w:rsidRPr="00290107">
        <w:rPr>
          <w:rFonts w:ascii="Times New Roman" w:hAnsi="Times New Roman"/>
          <w:lang w:eastAsia="ja-JP"/>
        </w:rPr>
        <w:t xml:space="preserve">the density of the capture DNA </w:t>
      </w:r>
      <w:r w:rsidR="00827B45">
        <w:rPr>
          <w:rFonts w:ascii="Times New Roman" w:hAnsi="Times New Roman"/>
          <w:lang w:eastAsia="ja-JP"/>
        </w:rPr>
        <w:t>appeared</w:t>
      </w:r>
      <w:r w:rsidR="00DF35F5" w:rsidRPr="00290107">
        <w:rPr>
          <w:rFonts w:ascii="Times New Roman" w:hAnsi="Times New Roman"/>
          <w:lang w:eastAsia="ja-JP"/>
        </w:rPr>
        <w:t xml:space="preserve"> to </w:t>
      </w:r>
      <w:r w:rsidR="00612D9E" w:rsidRPr="00290107">
        <w:rPr>
          <w:rFonts w:ascii="Times New Roman" w:hAnsi="Times New Roman"/>
          <w:lang w:eastAsia="ja-JP"/>
        </w:rPr>
        <w:t>increase</w:t>
      </w:r>
      <w:r w:rsidR="005D3BD3" w:rsidRPr="00290107">
        <w:rPr>
          <w:rFonts w:ascii="Times New Roman" w:hAnsi="Times New Roman"/>
          <w:lang w:eastAsia="ja-JP"/>
        </w:rPr>
        <w:t xml:space="preserve"> and</w:t>
      </w:r>
      <w:r w:rsidR="00827B45">
        <w:rPr>
          <w:rFonts w:ascii="Times New Roman" w:hAnsi="Times New Roman"/>
          <w:lang w:eastAsia="ja-JP"/>
        </w:rPr>
        <w:t>,</w:t>
      </w:r>
      <w:r w:rsidR="005D3BD3" w:rsidRPr="00290107">
        <w:rPr>
          <w:rFonts w:ascii="Times New Roman" w:hAnsi="Times New Roman"/>
          <w:lang w:eastAsia="ja-JP"/>
        </w:rPr>
        <w:t xml:space="preserve"> therefore</w:t>
      </w:r>
      <w:r w:rsidR="00827B45">
        <w:rPr>
          <w:rFonts w:ascii="Times New Roman" w:hAnsi="Times New Roman"/>
          <w:lang w:eastAsia="ja-JP"/>
        </w:rPr>
        <w:t>,</w:t>
      </w:r>
      <w:r w:rsidR="005D3BD3" w:rsidRPr="00290107">
        <w:rPr>
          <w:rFonts w:ascii="Times New Roman" w:hAnsi="Times New Roman"/>
          <w:lang w:eastAsia="ja-JP"/>
        </w:rPr>
        <w:t xml:space="preserve"> the Au-nanoprobes were protected </w:t>
      </w:r>
      <w:r w:rsidR="00AA2F4A" w:rsidRPr="00290107">
        <w:rPr>
          <w:rFonts w:ascii="Times New Roman" w:hAnsi="Times New Roman"/>
          <w:lang w:eastAsia="ja-JP"/>
        </w:rPr>
        <w:t xml:space="preserve">further by </w:t>
      </w:r>
      <w:r w:rsidR="00D364B6" w:rsidRPr="00290107">
        <w:rPr>
          <w:rFonts w:ascii="Times New Roman" w:hAnsi="Times New Roman"/>
          <w:lang w:eastAsia="ja-JP"/>
        </w:rPr>
        <w:t xml:space="preserve">the higher abundance of </w:t>
      </w:r>
      <w:r w:rsidR="0014577B" w:rsidRPr="00290107">
        <w:rPr>
          <w:rFonts w:ascii="Times New Roman" w:hAnsi="Times New Roman"/>
          <w:lang w:eastAsia="ja-JP"/>
        </w:rPr>
        <w:t>hybridized</w:t>
      </w:r>
      <w:r w:rsidR="00827B45">
        <w:rPr>
          <w:rFonts w:ascii="Times New Roman" w:hAnsi="Times New Roman"/>
          <w:lang w:eastAsia="ja-JP"/>
        </w:rPr>
        <w:t xml:space="preserve"> </w:t>
      </w:r>
      <w:r w:rsidR="00BA104B" w:rsidRPr="00290107">
        <w:rPr>
          <w:rFonts w:ascii="Times New Roman" w:hAnsi="Times New Roman"/>
          <w:lang w:eastAsia="ja-JP"/>
        </w:rPr>
        <w:t>TGT</w:t>
      </w:r>
      <w:r w:rsidR="0014577B" w:rsidRPr="00290107">
        <w:rPr>
          <w:rFonts w:ascii="Times New Roman" w:hAnsi="Times New Roman"/>
          <w:lang w:eastAsia="ja-JP"/>
        </w:rPr>
        <w:t xml:space="preserve">. </w:t>
      </w:r>
      <w:r w:rsidR="00D9688B" w:rsidRPr="00290107">
        <w:rPr>
          <w:rFonts w:ascii="Times New Roman" w:hAnsi="Times New Roman"/>
          <w:lang w:eastAsia="ja-JP"/>
        </w:rPr>
        <w:t xml:space="preserve">The absorbance peak intensities of the POS samples </w:t>
      </w:r>
      <w:r w:rsidR="00827B45">
        <w:rPr>
          <w:rFonts w:ascii="Times New Roman" w:hAnsi="Times New Roman"/>
          <w:lang w:eastAsia="ja-JP"/>
        </w:rPr>
        <w:t>did</w:t>
      </w:r>
      <w:r w:rsidR="00827B45" w:rsidRPr="00290107">
        <w:rPr>
          <w:rFonts w:ascii="Times New Roman" w:hAnsi="Times New Roman"/>
          <w:lang w:eastAsia="ja-JP"/>
        </w:rPr>
        <w:t xml:space="preserve"> </w:t>
      </w:r>
      <w:r w:rsidR="00827B45">
        <w:rPr>
          <w:rFonts w:ascii="Times New Roman" w:hAnsi="Times New Roman"/>
          <w:lang w:eastAsia="ja-JP"/>
        </w:rPr>
        <w:t>not</w:t>
      </w:r>
      <w:r w:rsidR="00827B45" w:rsidRPr="00290107">
        <w:rPr>
          <w:rFonts w:ascii="Times New Roman" w:hAnsi="Times New Roman"/>
          <w:lang w:eastAsia="ja-JP"/>
        </w:rPr>
        <w:t xml:space="preserve"> </w:t>
      </w:r>
      <w:r w:rsidR="001C13F1" w:rsidRPr="00290107">
        <w:rPr>
          <w:rFonts w:ascii="Times New Roman" w:hAnsi="Times New Roman"/>
          <w:lang w:eastAsia="ja-JP"/>
        </w:rPr>
        <w:t xml:space="preserve">increase </w:t>
      </w:r>
      <w:r w:rsidR="00C30A1D" w:rsidRPr="00290107">
        <w:rPr>
          <w:rFonts w:ascii="Times New Roman" w:hAnsi="Times New Roman"/>
          <w:lang w:eastAsia="ja-JP"/>
        </w:rPr>
        <w:t xml:space="preserve">over 10 </w:t>
      </w:r>
      <w:proofErr w:type="spellStart"/>
      <w:r w:rsidR="00C30A1D" w:rsidRPr="00290107">
        <w:rPr>
          <w:rFonts w:ascii="Times New Roman" w:hAnsi="Times New Roman"/>
          <w:lang w:eastAsia="ja-JP"/>
        </w:rPr>
        <w:t>μM</w:t>
      </w:r>
      <w:proofErr w:type="spellEnd"/>
      <w:r w:rsidR="00C30A1D" w:rsidRPr="00290107">
        <w:rPr>
          <w:rFonts w:ascii="Times New Roman" w:hAnsi="Times New Roman"/>
          <w:lang w:eastAsia="ja-JP"/>
        </w:rPr>
        <w:t xml:space="preserve"> of </w:t>
      </w:r>
      <w:r w:rsidR="001C13F1" w:rsidRPr="00290107">
        <w:rPr>
          <w:rFonts w:ascii="Times New Roman" w:hAnsi="Times New Roman"/>
          <w:lang w:eastAsia="ja-JP"/>
        </w:rPr>
        <w:t xml:space="preserve">capture DNA concentrations, </w:t>
      </w:r>
      <w:r w:rsidR="006A4547" w:rsidRPr="00290107">
        <w:rPr>
          <w:rFonts w:ascii="Times New Roman" w:hAnsi="Times New Roman"/>
          <w:lang w:eastAsia="ja-JP"/>
        </w:rPr>
        <w:t xml:space="preserve">probably </w:t>
      </w:r>
      <w:r w:rsidR="00827B45">
        <w:rPr>
          <w:rFonts w:ascii="Times New Roman" w:hAnsi="Times New Roman"/>
          <w:lang w:eastAsia="ja-JP"/>
        </w:rPr>
        <w:t>because of a</w:t>
      </w:r>
      <w:r w:rsidR="00B748B0" w:rsidRPr="00290107">
        <w:rPr>
          <w:rFonts w:ascii="Times New Roman" w:hAnsi="Times New Roman"/>
          <w:lang w:eastAsia="ja-JP"/>
        </w:rPr>
        <w:t xml:space="preserve"> </w:t>
      </w:r>
      <w:r w:rsidR="00C30A1D" w:rsidRPr="00290107">
        <w:rPr>
          <w:rFonts w:ascii="Times New Roman" w:hAnsi="Times New Roman"/>
          <w:lang w:eastAsia="ja-JP"/>
        </w:rPr>
        <w:t xml:space="preserve">reduction </w:t>
      </w:r>
      <w:r w:rsidR="007829AB">
        <w:rPr>
          <w:rFonts w:ascii="Times New Roman" w:hAnsi="Times New Roman"/>
          <w:lang w:eastAsia="ja-JP"/>
        </w:rPr>
        <w:t xml:space="preserve">in the </w:t>
      </w:r>
      <w:r w:rsidR="00C30A1D">
        <w:rPr>
          <w:rFonts w:ascii="Times New Roman" w:hAnsi="Times New Roman"/>
          <w:lang w:eastAsia="ja-JP"/>
        </w:rPr>
        <w:t>abundan</w:t>
      </w:r>
      <w:r w:rsidR="007829AB">
        <w:rPr>
          <w:rFonts w:ascii="Times New Roman" w:hAnsi="Times New Roman"/>
          <w:lang w:eastAsia="ja-JP"/>
        </w:rPr>
        <w:t>ce</w:t>
      </w:r>
      <w:r w:rsidR="00C30A1D">
        <w:rPr>
          <w:rFonts w:ascii="Times New Roman" w:hAnsi="Times New Roman"/>
          <w:lang w:eastAsia="ja-JP"/>
        </w:rPr>
        <w:t xml:space="preserve"> of </w:t>
      </w:r>
      <w:r w:rsidR="00C30A1D" w:rsidRPr="00C30A1D">
        <w:rPr>
          <w:rFonts w:ascii="Times New Roman" w:hAnsi="Times New Roman"/>
          <w:lang w:eastAsia="ja-JP"/>
        </w:rPr>
        <w:t xml:space="preserve">the effective </w:t>
      </w:r>
      <w:r w:rsidR="00C30A1D" w:rsidRPr="00433582">
        <w:rPr>
          <w:rFonts w:ascii="Times New Roman" w:hAnsi="Times New Roman"/>
          <w:lang w:eastAsia="ja-JP"/>
        </w:rPr>
        <w:t xml:space="preserve">DNA </w:t>
      </w:r>
      <w:r w:rsidR="00C30A1D">
        <w:rPr>
          <w:rFonts w:ascii="Times New Roman" w:hAnsi="Times New Roman"/>
          <w:lang w:eastAsia="ja-JP"/>
        </w:rPr>
        <w:t xml:space="preserve">on the surface of </w:t>
      </w:r>
      <w:r w:rsidR="00C30A1D" w:rsidRPr="00433582">
        <w:rPr>
          <w:rFonts w:ascii="Times New Roman" w:hAnsi="Times New Roman"/>
          <w:lang w:eastAsia="ja-JP"/>
        </w:rPr>
        <w:t>the Au-nanoprobes</w:t>
      </w:r>
      <w:r w:rsidR="00C30A1D">
        <w:rPr>
          <w:rFonts w:ascii="Times New Roman" w:hAnsi="Times New Roman"/>
          <w:lang w:eastAsia="ja-JP"/>
        </w:rPr>
        <w:t xml:space="preserve"> </w:t>
      </w:r>
      <w:r w:rsidR="00A30E67" w:rsidRPr="00433582">
        <w:rPr>
          <w:rFonts w:ascii="Times New Roman" w:hAnsi="Times New Roman"/>
          <w:lang w:eastAsia="ja-JP"/>
        </w:rPr>
        <w:t>rather than saturation of the</w:t>
      </w:r>
      <w:r w:rsidR="007D7FBF" w:rsidRPr="00433582">
        <w:rPr>
          <w:rFonts w:ascii="Times New Roman" w:hAnsi="Times New Roman"/>
          <w:lang w:eastAsia="ja-JP"/>
        </w:rPr>
        <w:t xml:space="preserve"> </w:t>
      </w:r>
      <w:r w:rsidR="00A30E67" w:rsidRPr="00433582">
        <w:rPr>
          <w:rFonts w:ascii="Times New Roman" w:hAnsi="Times New Roman"/>
          <w:lang w:eastAsia="ja-JP"/>
        </w:rPr>
        <w:t>capture DNA density</w:t>
      </w:r>
      <w:r w:rsidR="00680ADF" w:rsidRPr="00433582">
        <w:rPr>
          <w:rFonts w:ascii="Times New Roman" w:hAnsi="Times New Roman"/>
          <w:lang w:eastAsia="ja-JP"/>
        </w:rPr>
        <w:t xml:space="preserve"> </w:t>
      </w:r>
      <w:r w:rsidR="00F75D91" w:rsidRPr="00433582">
        <w:rPr>
          <w:rFonts w:ascii="Times New Roman" w:hAnsi="Times New Roman"/>
          <w:lang w:eastAsia="ja-JP"/>
        </w:rPr>
        <w:t>on</w:t>
      </w:r>
      <w:r w:rsidR="00172548">
        <w:rPr>
          <w:rFonts w:ascii="Times New Roman" w:hAnsi="Times New Roman"/>
          <w:lang w:eastAsia="ja-JP"/>
        </w:rPr>
        <w:t xml:space="preserve"> it</w:t>
      </w:r>
      <w:r w:rsidR="00F75D91" w:rsidRPr="00433582">
        <w:rPr>
          <w:rFonts w:ascii="Times New Roman" w:hAnsi="Times New Roman"/>
          <w:lang w:eastAsia="ja-JP"/>
        </w:rPr>
        <w:t xml:space="preserve"> </w:t>
      </w:r>
      <w:r w:rsidR="00680ADF" w:rsidRPr="00433582">
        <w:rPr>
          <w:rFonts w:ascii="Times New Roman" w:hAnsi="Times New Roman"/>
          <w:lang w:eastAsia="ja-JP"/>
        </w:rPr>
        <w:t>(see below)</w:t>
      </w:r>
      <w:r w:rsidR="00F75D91" w:rsidRPr="00433582">
        <w:rPr>
          <w:rFonts w:ascii="Times New Roman" w:hAnsi="Times New Roman"/>
          <w:lang w:eastAsia="ja-JP"/>
        </w:rPr>
        <w:t>.</w:t>
      </w:r>
      <w:r w:rsidR="00D40181" w:rsidRPr="00433582">
        <w:rPr>
          <w:rFonts w:ascii="Times New Roman" w:hAnsi="Times New Roman"/>
          <w:lang w:eastAsia="ja-JP"/>
        </w:rPr>
        <w:t xml:space="preserve"> </w:t>
      </w:r>
      <w:r w:rsidR="00627BEC" w:rsidRPr="00433582">
        <w:rPr>
          <w:rFonts w:ascii="Times New Roman" w:hAnsi="Times New Roman"/>
          <w:lang w:eastAsia="ja-JP"/>
        </w:rPr>
        <w:t xml:space="preserve">In contrast, </w:t>
      </w:r>
      <w:r w:rsidR="007829AB">
        <w:rPr>
          <w:rFonts w:ascii="Times New Roman" w:hAnsi="Times New Roman"/>
          <w:lang w:eastAsia="ja-JP"/>
        </w:rPr>
        <w:t>a</w:t>
      </w:r>
      <w:r w:rsidR="00627BEC" w:rsidRPr="00433582">
        <w:rPr>
          <w:rFonts w:ascii="Times New Roman" w:hAnsi="Times New Roman"/>
          <w:lang w:eastAsia="ja-JP"/>
        </w:rPr>
        <w:t xml:space="preserve"> </w:t>
      </w:r>
      <w:r w:rsidR="0033774C" w:rsidRPr="00433582">
        <w:rPr>
          <w:rFonts w:ascii="Times New Roman" w:hAnsi="Times New Roman"/>
          <w:lang w:eastAsia="ja-JP"/>
        </w:rPr>
        <w:t xml:space="preserve">further increase in the capture DNA concentration during </w:t>
      </w:r>
      <w:r w:rsidR="00B94D72" w:rsidRPr="00B94D72">
        <w:rPr>
          <w:rFonts w:ascii="Times New Roman" w:hAnsi="Times New Roman"/>
          <w:lang w:eastAsia="ja-JP"/>
        </w:rPr>
        <w:t>function</w:t>
      </w:r>
      <w:r w:rsidR="00B94D72" w:rsidRPr="00290107">
        <w:rPr>
          <w:rFonts w:ascii="Times New Roman" w:hAnsi="Times New Roman"/>
          <w:lang w:eastAsia="ja-JP"/>
        </w:rPr>
        <w:t xml:space="preserve">alization </w:t>
      </w:r>
      <w:r w:rsidR="0033774C" w:rsidRPr="00290107">
        <w:rPr>
          <w:rFonts w:ascii="Times New Roman" w:hAnsi="Times New Roman"/>
          <w:lang w:eastAsia="ja-JP"/>
        </w:rPr>
        <w:t xml:space="preserve">increased the absorbance peak of the NEG samples (Figure </w:t>
      </w:r>
      <w:r w:rsidR="00641966" w:rsidRPr="00290107">
        <w:rPr>
          <w:rFonts w:ascii="Times New Roman" w:hAnsi="Times New Roman"/>
          <w:lang w:eastAsia="ja-JP"/>
        </w:rPr>
        <w:t>3</w:t>
      </w:r>
      <w:r w:rsidR="00D40181" w:rsidRPr="00290107">
        <w:rPr>
          <w:rFonts w:ascii="Times New Roman" w:hAnsi="Times New Roman"/>
          <w:lang w:eastAsia="ja-JP"/>
        </w:rPr>
        <w:t>B to D</w:t>
      </w:r>
      <w:r w:rsidR="003C0466" w:rsidRPr="00290107">
        <w:rPr>
          <w:rFonts w:ascii="Times New Roman" w:hAnsi="Times New Roman"/>
          <w:lang w:eastAsia="ja-JP"/>
        </w:rPr>
        <w:t xml:space="preserve">). </w:t>
      </w:r>
      <w:r w:rsidR="007829AB">
        <w:rPr>
          <w:rFonts w:ascii="Times New Roman" w:hAnsi="Times New Roman"/>
          <w:lang w:eastAsia="ja-JP"/>
        </w:rPr>
        <w:t>This could</w:t>
      </w:r>
      <w:r w:rsidR="003C0466" w:rsidRPr="00290107">
        <w:rPr>
          <w:rFonts w:ascii="Times New Roman" w:hAnsi="Times New Roman"/>
          <w:lang w:eastAsia="ja-JP"/>
        </w:rPr>
        <w:t xml:space="preserve"> be </w:t>
      </w:r>
      <w:r w:rsidR="007829AB">
        <w:rPr>
          <w:rFonts w:ascii="Times New Roman" w:hAnsi="Times New Roman"/>
          <w:lang w:eastAsia="ja-JP"/>
        </w:rPr>
        <w:t>ascribed</w:t>
      </w:r>
      <w:r w:rsidR="003C0466" w:rsidRPr="00290107">
        <w:rPr>
          <w:rFonts w:ascii="Times New Roman" w:hAnsi="Times New Roman"/>
          <w:lang w:eastAsia="ja-JP"/>
        </w:rPr>
        <w:t xml:space="preserve"> to less aggregation of the Au-nanoprobes in the NEG samples by the higher capture DNA densit</w:t>
      </w:r>
      <w:r w:rsidR="001906E4" w:rsidRPr="00290107">
        <w:rPr>
          <w:rFonts w:ascii="Times New Roman" w:hAnsi="Times New Roman"/>
          <w:lang w:eastAsia="ja-JP"/>
        </w:rPr>
        <w:t xml:space="preserve">y on the Au-nanoprobes. </w:t>
      </w:r>
      <w:r w:rsidR="0047406D" w:rsidRPr="00290107">
        <w:rPr>
          <w:rFonts w:ascii="Times New Roman" w:hAnsi="Times New Roman"/>
          <w:lang w:eastAsia="ja-JP"/>
        </w:rPr>
        <w:t xml:space="preserve">A small gap between </w:t>
      </w:r>
      <w:r w:rsidR="002C0217" w:rsidRPr="00290107">
        <w:rPr>
          <w:rFonts w:ascii="Times New Roman" w:hAnsi="Times New Roman"/>
          <w:lang w:eastAsia="ja-JP"/>
        </w:rPr>
        <w:t xml:space="preserve">the peaks </w:t>
      </w:r>
      <w:r w:rsidR="0017119B" w:rsidRPr="00290107">
        <w:rPr>
          <w:rFonts w:ascii="Times New Roman" w:hAnsi="Times New Roman"/>
          <w:lang w:eastAsia="ja-JP"/>
        </w:rPr>
        <w:t xml:space="preserve">of the POS and NEG samples implied </w:t>
      </w:r>
      <w:r w:rsidR="00637252" w:rsidRPr="00290107">
        <w:rPr>
          <w:rFonts w:ascii="Times New Roman" w:hAnsi="Times New Roman"/>
          <w:lang w:eastAsia="ja-JP"/>
        </w:rPr>
        <w:t>that the capture DNA density wa</w:t>
      </w:r>
      <w:r w:rsidR="00637252" w:rsidRPr="00433582">
        <w:rPr>
          <w:rFonts w:ascii="Times New Roman" w:hAnsi="Times New Roman"/>
          <w:lang w:eastAsia="ja-JP"/>
        </w:rPr>
        <w:t xml:space="preserve">s </w:t>
      </w:r>
      <w:r w:rsidR="009E070F">
        <w:rPr>
          <w:rFonts w:ascii="Times New Roman" w:hAnsi="Times New Roman"/>
          <w:lang w:eastAsia="ja-JP"/>
        </w:rPr>
        <w:t>almost</w:t>
      </w:r>
      <w:r w:rsidR="00637252" w:rsidRPr="00433582">
        <w:rPr>
          <w:rFonts w:ascii="Times New Roman" w:hAnsi="Times New Roman"/>
          <w:lang w:eastAsia="ja-JP"/>
        </w:rPr>
        <w:t xml:space="preserve"> saturated when the capture DNA was </w:t>
      </w:r>
      <w:r w:rsidR="00B94D72" w:rsidRPr="00B94D72">
        <w:rPr>
          <w:rFonts w:ascii="Times New Roman" w:hAnsi="Times New Roman"/>
          <w:lang w:eastAsia="ja-JP"/>
        </w:rPr>
        <w:t xml:space="preserve">functionalized </w:t>
      </w:r>
      <w:r w:rsidR="00637252" w:rsidRPr="00433582">
        <w:rPr>
          <w:rFonts w:ascii="Times New Roman" w:hAnsi="Times New Roman"/>
          <w:lang w:eastAsia="ja-JP"/>
        </w:rPr>
        <w:t>at 10</w:t>
      </w:r>
      <w:r w:rsidR="00CA398A" w:rsidRPr="00433582">
        <w:rPr>
          <w:rFonts w:ascii="Times New Roman" w:hAnsi="Times New Roman"/>
          <w:lang w:eastAsia="ja-JP"/>
        </w:rPr>
        <w:t>0</w:t>
      </w:r>
      <w:r w:rsidR="00637252" w:rsidRPr="00433582">
        <w:rPr>
          <w:rFonts w:ascii="Times New Roman" w:hAnsi="Times New Roman"/>
          <w:lang w:eastAsia="ja-JP"/>
        </w:rPr>
        <w:t xml:space="preserve"> </w:t>
      </w:r>
      <w:proofErr w:type="spellStart"/>
      <w:r w:rsidR="00637252" w:rsidRPr="00433582">
        <w:rPr>
          <w:rFonts w:ascii="Times New Roman" w:hAnsi="Times New Roman"/>
          <w:lang w:eastAsia="ja-JP"/>
        </w:rPr>
        <w:t>μM</w:t>
      </w:r>
      <w:proofErr w:type="spellEnd"/>
      <w:r w:rsidR="00637252" w:rsidRPr="00433582">
        <w:rPr>
          <w:rFonts w:ascii="Times New Roman" w:hAnsi="Times New Roman"/>
          <w:lang w:eastAsia="ja-JP"/>
        </w:rPr>
        <w:t>.</w:t>
      </w:r>
      <w:r w:rsidR="00444F40" w:rsidRPr="00433582">
        <w:rPr>
          <w:rFonts w:ascii="Times New Roman" w:hAnsi="Times New Roman"/>
          <w:lang w:eastAsia="ja-JP"/>
        </w:rPr>
        <w:t xml:space="preserve"> </w:t>
      </w:r>
      <w:r w:rsidR="00B646C9">
        <w:rPr>
          <w:rFonts w:ascii="Times New Roman" w:hAnsi="Times New Roman"/>
          <w:lang w:eastAsia="ja-JP"/>
        </w:rPr>
        <w:t>Under</w:t>
      </w:r>
      <w:r w:rsidR="00F50ECE" w:rsidRPr="00433582">
        <w:rPr>
          <w:rFonts w:ascii="Times New Roman" w:hAnsi="Times New Roman"/>
          <w:lang w:eastAsia="ja-JP"/>
        </w:rPr>
        <w:t xml:space="preserve"> the </w:t>
      </w:r>
      <w:r w:rsidR="007829AB">
        <w:rPr>
          <w:rFonts w:ascii="Times New Roman" w:hAnsi="Times New Roman"/>
          <w:lang w:eastAsia="ja-JP"/>
        </w:rPr>
        <w:t>functionalized</w:t>
      </w:r>
      <w:r w:rsidR="00F50ECE" w:rsidRPr="00433582">
        <w:rPr>
          <w:rFonts w:ascii="Times New Roman" w:hAnsi="Times New Roman"/>
          <w:lang w:eastAsia="ja-JP"/>
        </w:rPr>
        <w:t xml:space="preserve"> </w:t>
      </w:r>
      <w:r w:rsidR="00B646C9">
        <w:rPr>
          <w:rFonts w:ascii="Times New Roman" w:hAnsi="Times New Roman"/>
          <w:lang w:eastAsia="ja-JP"/>
        </w:rPr>
        <w:t>condition</w:t>
      </w:r>
      <w:r w:rsidR="00F15A82" w:rsidRPr="00433582">
        <w:rPr>
          <w:rFonts w:ascii="Times New Roman" w:hAnsi="Times New Roman"/>
          <w:lang w:eastAsia="ja-JP"/>
        </w:rPr>
        <w:t>,</w:t>
      </w:r>
      <w:r w:rsidR="00B70BC1" w:rsidRPr="00433582">
        <w:rPr>
          <w:rFonts w:ascii="Times New Roman" w:hAnsi="Times New Roman"/>
          <w:lang w:eastAsia="ja-JP"/>
        </w:rPr>
        <w:t xml:space="preserve"> </w:t>
      </w:r>
      <w:r w:rsidR="00877B0B" w:rsidRPr="00433582">
        <w:rPr>
          <w:rFonts w:ascii="Times New Roman" w:hAnsi="Times New Roman"/>
          <w:lang w:eastAsia="ja-JP"/>
        </w:rPr>
        <w:t xml:space="preserve">the ratio of </w:t>
      </w:r>
      <w:r w:rsidR="00715163" w:rsidRPr="00433582">
        <w:rPr>
          <w:rFonts w:ascii="Times New Roman" w:hAnsi="Times New Roman"/>
          <w:lang w:eastAsia="ja-JP"/>
        </w:rPr>
        <w:t xml:space="preserve">the number of </w:t>
      </w:r>
      <w:r w:rsidR="00067628" w:rsidRPr="00433582">
        <w:rPr>
          <w:rFonts w:ascii="Times New Roman" w:hAnsi="Times New Roman"/>
          <w:lang w:eastAsia="ja-JP"/>
        </w:rPr>
        <w:t xml:space="preserve">capture DNA molecules </w:t>
      </w:r>
      <w:r w:rsidR="00B8569F" w:rsidRPr="00433582">
        <w:rPr>
          <w:rFonts w:ascii="Times New Roman" w:hAnsi="Times New Roman"/>
          <w:lang w:eastAsia="ja-JP"/>
        </w:rPr>
        <w:t xml:space="preserve">(copies) </w:t>
      </w:r>
      <w:r w:rsidR="00715163" w:rsidRPr="00433582">
        <w:rPr>
          <w:rFonts w:ascii="Times New Roman" w:hAnsi="Times New Roman"/>
          <w:lang w:eastAsia="ja-JP"/>
        </w:rPr>
        <w:t xml:space="preserve">to </w:t>
      </w:r>
      <w:r w:rsidR="00A23D9A" w:rsidRPr="00433582">
        <w:rPr>
          <w:rFonts w:ascii="Times New Roman" w:hAnsi="Times New Roman"/>
          <w:lang w:eastAsia="ja-JP"/>
        </w:rPr>
        <w:t xml:space="preserve">AuNPs </w:t>
      </w:r>
      <w:r w:rsidR="00B8569F" w:rsidRPr="00433582">
        <w:rPr>
          <w:rFonts w:ascii="Times New Roman" w:hAnsi="Times New Roman"/>
          <w:lang w:eastAsia="ja-JP"/>
        </w:rPr>
        <w:t xml:space="preserve">(particles) </w:t>
      </w:r>
      <w:r w:rsidR="00F15A82" w:rsidRPr="00433582">
        <w:rPr>
          <w:rFonts w:ascii="Times New Roman" w:hAnsi="Times New Roman"/>
          <w:lang w:eastAsia="ja-JP"/>
        </w:rPr>
        <w:t>was</w:t>
      </w:r>
      <w:r w:rsidR="00A23D9A" w:rsidRPr="00433582">
        <w:rPr>
          <w:rFonts w:ascii="Times New Roman" w:hAnsi="Times New Roman"/>
          <w:lang w:eastAsia="ja-JP"/>
        </w:rPr>
        <w:t xml:space="preserve"> </w:t>
      </w:r>
      <w:r w:rsidR="00CE059A" w:rsidRPr="00433582">
        <w:rPr>
          <w:rFonts w:ascii="Times New Roman" w:hAnsi="Times New Roman"/>
          <w:lang w:eastAsia="ja-JP"/>
        </w:rPr>
        <w:t xml:space="preserve">7.3. </w:t>
      </w:r>
      <w:r w:rsidR="000F7018" w:rsidRPr="00433582">
        <w:rPr>
          <w:rFonts w:ascii="Times New Roman" w:hAnsi="Times New Roman"/>
          <w:lang w:eastAsia="ja-JP"/>
        </w:rPr>
        <w:t>Based on t</w:t>
      </w:r>
      <w:r w:rsidR="0082013A" w:rsidRPr="00433582">
        <w:rPr>
          <w:rFonts w:ascii="Times New Roman" w:hAnsi="Times New Roman"/>
          <w:lang w:eastAsia="ja-JP"/>
        </w:rPr>
        <w:t>he surface area of 5 nm AuNPs</w:t>
      </w:r>
      <w:r w:rsidR="000F1FEE" w:rsidRPr="00433582">
        <w:rPr>
          <w:rFonts w:ascii="Times New Roman" w:hAnsi="Times New Roman"/>
          <w:lang w:eastAsia="ja-JP"/>
        </w:rPr>
        <w:t xml:space="preserve"> </w:t>
      </w:r>
      <w:r w:rsidR="000F7018" w:rsidRPr="00433582">
        <w:rPr>
          <w:rFonts w:ascii="Times New Roman" w:hAnsi="Times New Roman"/>
          <w:lang w:eastAsia="ja-JP"/>
        </w:rPr>
        <w:t>(</w:t>
      </w:r>
      <w:r w:rsidR="000F1FEE" w:rsidRPr="00433582">
        <w:rPr>
          <w:rFonts w:ascii="Times New Roman" w:hAnsi="Times New Roman"/>
          <w:lang w:eastAsia="ja-JP"/>
        </w:rPr>
        <w:t>79 nm</w:t>
      </w:r>
      <w:r w:rsidR="000F1FEE" w:rsidRPr="00433582">
        <w:rPr>
          <w:rFonts w:ascii="Times New Roman" w:hAnsi="Times New Roman"/>
          <w:vertAlign w:val="superscript"/>
          <w:lang w:eastAsia="ja-JP"/>
        </w:rPr>
        <w:t>2</w:t>
      </w:r>
      <w:r w:rsidR="000F7018" w:rsidRPr="00433582">
        <w:rPr>
          <w:rFonts w:ascii="Times New Roman" w:hAnsi="Times New Roman"/>
          <w:lang w:eastAsia="ja-JP"/>
        </w:rPr>
        <w:t xml:space="preserve">) </w:t>
      </w:r>
      <w:r w:rsidR="008F0D4B" w:rsidRPr="00433582">
        <w:rPr>
          <w:rFonts w:ascii="Times New Roman" w:hAnsi="Times New Roman"/>
          <w:lang w:eastAsia="ja-JP"/>
        </w:rPr>
        <w:t xml:space="preserve">and </w:t>
      </w:r>
      <w:r w:rsidR="000F7018" w:rsidRPr="00433582">
        <w:rPr>
          <w:rFonts w:ascii="Times New Roman" w:hAnsi="Times New Roman"/>
          <w:lang w:eastAsia="ja-JP"/>
        </w:rPr>
        <w:t>the ratio d</w:t>
      </w:r>
      <w:r w:rsidR="000F7018" w:rsidRPr="00290107">
        <w:rPr>
          <w:rFonts w:ascii="Times New Roman" w:hAnsi="Times New Roman"/>
          <w:lang w:eastAsia="ja-JP"/>
        </w:rPr>
        <w:t xml:space="preserve">etermined above, </w:t>
      </w:r>
      <w:r w:rsidR="00AB5343" w:rsidRPr="00290107">
        <w:rPr>
          <w:rFonts w:ascii="Times New Roman" w:hAnsi="Times New Roman"/>
          <w:lang w:eastAsia="ja-JP"/>
        </w:rPr>
        <w:t xml:space="preserve">the capture DNA density was calculated </w:t>
      </w:r>
      <w:r w:rsidR="007829AB">
        <w:rPr>
          <w:rFonts w:ascii="Times New Roman" w:hAnsi="Times New Roman"/>
          <w:lang w:eastAsia="ja-JP"/>
        </w:rPr>
        <w:t>at</w:t>
      </w:r>
      <w:r w:rsidR="00AB5343" w:rsidRPr="00290107">
        <w:rPr>
          <w:rFonts w:ascii="Times New Roman" w:hAnsi="Times New Roman"/>
          <w:lang w:eastAsia="ja-JP"/>
        </w:rPr>
        <w:t xml:space="preserve"> </w:t>
      </w:r>
      <w:r w:rsidR="00C40C1C" w:rsidRPr="00290107">
        <w:rPr>
          <w:rFonts w:ascii="Times New Roman" w:hAnsi="Times New Roman"/>
          <w:lang w:eastAsia="ja-JP"/>
        </w:rPr>
        <w:t>9</w:t>
      </w:r>
      <w:r w:rsidR="003811C7" w:rsidRPr="00290107">
        <w:rPr>
          <w:rFonts w:ascii="Times New Roman" w:hAnsi="Times New Roman"/>
          <w:lang w:eastAsia="ja-JP"/>
        </w:rPr>
        <w:t>.3×10</w:t>
      </w:r>
      <w:r w:rsidR="003811C7" w:rsidRPr="00290107">
        <w:rPr>
          <w:rFonts w:ascii="Times New Roman" w:hAnsi="Times New Roman"/>
          <w:vertAlign w:val="superscript"/>
          <w:lang w:eastAsia="ja-JP"/>
        </w:rPr>
        <w:t>11</w:t>
      </w:r>
      <w:r w:rsidR="003811C7" w:rsidRPr="00290107">
        <w:rPr>
          <w:rFonts w:ascii="Times New Roman" w:hAnsi="Times New Roman"/>
          <w:lang w:eastAsia="ja-JP"/>
        </w:rPr>
        <w:t xml:space="preserve"> copies/c</w:t>
      </w:r>
      <w:r w:rsidR="00C40C1C" w:rsidRPr="00290107">
        <w:rPr>
          <w:rFonts w:ascii="Times New Roman" w:hAnsi="Times New Roman"/>
          <w:lang w:eastAsia="ja-JP"/>
        </w:rPr>
        <w:t>m</w:t>
      </w:r>
      <w:r w:rsidR="00C40C1C" w:rsidRPr="00290107">
        <w:rPr>
          <w:rFonts w:ascii="Times New Roman" w:hAnsi="Times New Roman"/>
          <w:vertAlign w:val="superscript"/>
          <w:lang w:eastAsia="ja-JP"/>
        </w:rPr>
        <w:t>2</w:t>
      </w:r>
      <w:r w:rsidR="00F208A8" w:rsidRPr="00290107">
        <w:rPr>
          <w:rFonts w:ascii="Times New Roman" w:hAnsi="Times New Roman"/>
          <w:lang w:eastAsia="ja-JP"/>
        </w:rPr>
        <w:t xml:space="preserve"> </w:t>
      </w:r>
      <w:r w:rsidR="00A45908" w:rsidRPr="00290107">
        <w:rPr>
          <w:rFonts w:ascii="Times New Roman" w:hAnsi="Times New Roman"/>
          <w:lang w:eastAsia="ja-JP"/>
        </w:rPr>
        <w:t xml:space="preserve">if </w:t>
      </w:r>
      <w:r w:rsidR="00D926F5" w:rsidRPr="00290107">
        <w:rPr>
          <w:rFonts w:ascii="Times New Roman" w:hAnsi="Times New Roman"/>
          <w:lang w:eastAsia="ja-JP"/>
        </w:rPr>
        <w:t xml:space="preserve">all the DNA molecules </w:t>
      </w:r>
      <w:r w:rsidR="00B25E67" w:rsidRPr="00290107">
        <w:rPr>
          <w:rFonts w:ascii="Times New Roman" w:hAnsi="Times New Roman"/>
          <w:lang w:eastAsia="ja-JP"/>
        </w:rPr>
        <w:t xml:space="preserve">used </w:t>
      </w:r>
      <w:r w:rsidR="00E43377" w:rsidRPr="00290107">
        <w:rPr>
          <w:rFonts w:ascii="Times New Roman" w:hAnsi="Times New Roman"/>
          <w:lang w:eastAsia="ja-JP"/>
        </w:rPr>
        <w:t xml:space="preserve">for </w:t>
      </w:r>
      <w:r w:rsidR="007829AB">
        <w:rPr>
          <w:rFonts w:ascii="Times New Roman" w:hAnsi="Times New Roman"/>
          <w:lang w:eastAsia="ja-JP"/>
        </w:rPr>
        <w:t>functionalization</w:t>
      </w:r>
      <w:r w:rsidR="00E43377" w:rsidRPr="00290107">
        <w:rPr>
          <w:rFonts w:ascii="Times New Roman" w:hAnsi="Times New Roman"/>
          <w:lang w:eastAsia="ja-JP"/>
        </w:rPr>
        <w:t xml:space="preserve"> </w:t>
      </w:r>
      <w:r w:rsidR="00D926F5" w:rsidRPr="00290107">
        <w:rPr>
          <w:rFonts w:ascii="Times New Roman" w:hAnsi="Times New Roman"/>
          <w:lang w:eastAsia="ja-JP"/>
        </w:rPr>
        <w:t xml:space="preserve">could be </w:t>
      </w:r>
      <w:r w:rsidR="00070750" w:rsidRPr="00290107">
        <w:rPr>
          <w:rFonts w:ascii="Times New Roman" w:hAnsi="Times New Roman"/>
          <w:lang w:eastAsia="ja-JP"/>
        </w:rPr>
        <w:t>attached</w:t>
      </w:r>
      <w:r w:rsidR="00D926F5" w:rsidRPr="00290107">
        <w:rPr>
          <w:rFonts w:ascii="Times New Roman" w:hAnsi="Times New Roman"/>
          <w:lang w:eastAsia="ja-JP"/>
        </w:rPr>
        <w:t xml:space="preserve">. </w:t>
      </w:r>
      <w:r w:rsidR="002B7DF6" w:rsidRPr="00290107">
        <w:rPr>
          <w:rFonts w:ascii="Times New Roman" w:hAnsi="Times New Roman"/>
          <w:lang w:eastAsia="ja-JP"/>
        </w:rPr>
        <w:t>This value</w:t>
      </w:r>
      <w:r w:rsidR="00E10052" w:rsidRPr="00290107">
        <w:rPr>
          <w:rFonts w:ascii="Times New Roman" w:hAnsi="Times New Roman"/>
          <w:lang w:eastAsia="ja-JP"/>
        </w:rPr>
        <w:t xml:space="preserve"> is </w:t>
      </w:r>
      <w:r w:rsidR="007A3BAC" w:rsidRPr="00290107">
        <w:rPr>
          <w:rFonts w:ascii="Times New Roman" w:hAnsi="Times New Roman"/>
          <w:lang w:eastAsia="ja-JP"/>
        </w:rPr>
        <w:t>comparable</w:t>
      </w:r>
      <w:r w:rsidR="00E10052" w:rsidRPr="00290107">
        <w:rPr>
          <w:rFonts w:ascii="Times New Roman" w:hAnsi="Times New Roman"/>
          <w:lang w:eastAsia="ja-JP"/>
        </w:rPr>
        <w:t xml:space="preserve"> to </w:t>
      </w:r>
      <w:r w:rsidR="008D05AD" w:rsidRPr="00290107">
        <w:rPr>
          <w:rFonts w:ascii="Times New Roman" w:hAnsi="Times New Roman"/>
          <w:lang w:eastAsia="ja-JP"/>
        </w:rPr>
        <w:t>density (9.5×10</w:t>
      </w:r>
      <w:r w:rsidR="008D05AD" w:rsidRPr="00290107">
        <w:rPr>
          <w:rFonts w:ascii="Times New Roman" w:hAnsi="Times New Roman"/>
          <w:vertAlign w:val="superscript"/>
          <w:lang w:eastAsia="ja-JP"/>
        </w:rPr>
        <w:t>11</w:t>
      </w:r>
      <w:r w:rsidR="008D05AD" w:rsidRPr="00290107">
        <w:rPr>
          <w:rFonts w:ascii="Times New Roman" w:hAnsi="Times New Roman"/>
          <w:lang w:eastAsia="ja-JP"/>
        </w:rPr>
        <w:t xml:space="preserve"> copies/cm</w:t>
      </w:r>
      <w:r w:rsidR="008D05AD" w:rsidRPr="00290107">
        <w:rPr>
          <w:rFonts w:ascii="Times New Roman" w:hAnsi="Times New Roman"/>
          <w:vertAlign w:val="superscript"/>
          <w:lang w:eastAsia="ja-JP"/>
        </w:rPr>
        <w:t>2</w:t>
      </w:r>
      <w:r w:rsidR="008D05AD" w:rsidRPr="00290107">
        <w:rPr>
          <w:rFonts w:ascii="Times New Roman" w:hAnsi="Times New Roman"/>
          <w:lang w:eastAsia="ja-JP"/>
        </w:rPr>
        <w:t xml:space="preserve">) of 32-mer DNA </w:t>
      </w:r>
      <w:r w:rsidR="00B94D72" w:rsidRPr="00290107">
        <w:rPr>
          <w:rFonts w:ascii="Times New Roman" w:hAnsi="Times New Roman"/>
          <w:lang w:eastAsia="ja-JP"/>
        </w:rPr>
        <w:t>functionalized to</w:t>
      </w:r>
      <w:r w:rsidR="008D05AD" w:rsidRPr="00290107">
        <w:rPr>
          <w:rFonts w:ascii="Times New Roman" w:hAnsi="Times New Roman"/>
          <w:lang w:eastAsia="ja-JP"/>
        </w:rPr>
        <w:t xml:space="preserve"> a </w:t>
      </w:r>
      <w:r w:rsidR="00A07C4E" w:rsidRPr="00290107">
        <w:rPr>
          <w:rFonts w:ascii="Times New Roman" w:hAnsi="Times New Roman"/>
          <w:lang w:eastAsia="ja-JP"/>
        </w:rPr>
        <w:t xml:space="preserve">20 nm </w:t>
      </w:r>
      <w:r w:rsidR="008D05AD" w:rsidRPr="00290107">
        <w:rPr>
          <w:rFonts w:ascii="Times New Roman" w:hAnsi="Times New Roman"/>
          <w:lang w:eastAsia="ja-JP"/>
        </w:rPr>
        <w:t>AuNP</w:t>
      </w:r>
      <w:r w:rsidR="004173E0" w:rsidRPr="00290107">
        <w:rPr>
          <w:rFonts w:ascii="Times New Roman" w:hAnsi="Times New Roman"/>
          <w:lang w:eastAsia="ja-JP"/>
        </w:rPr>
        <w:t xml:space="preserve"> </w:t>
      </w:r>
      <w:r w:rsidR="00D47E0C"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{"citationItems":[{"id":"ITEM-1","itemData":{"DOI":"10.1016/j.bios.2016.11.001","ISSN":"18734235","abstract":"The affordable and reliable detection of Hepatitis C Virus (HCV) RNA is a cornerstone in the management and control of infection, affecting approximately 3% of the global population. However, the existing technologies are expensive, labor intensive and time consuming, posing significant limitations to their wide-scale exploitation, particularly in economically deprived populations. Here, we utilized the unique optical and physicochemical properties of gold nanoparticles (AuNPs) to develop a novel assay platform shown to be rapid and robust in sensing and quantifying unamplified HCV RNA in clinical samples. The assay is based on inducing aggregation of citrate AuNPs decorated with a specific nucleic acid probe. Two types of cationic AuNPs, cysteamine and CTAB capped, were compared to achieve maximum assay performance. The technology is simple, rapid, cost effective and quantitative with 93.3% sensitivity, high specificity and detection limit of 4.57 IU/µl. Finally, our data suggest that RNA folding impact the aggregation behavior of the functionalized AuNPs, with broader applications in other nucleic acid detection technologies.","author":[{"dropping-particle":"","family":"Shawky","given":"Sherif M.","non-dropping-particle":"","parse-names":false,"suffix":""},{"dropping-particle":"","family":"Awad","given":"Ahmed M.","non-dropping-particle":"","parse-names":false,"suffix":""},{"dropping-particle":"","family":"Allam","given":"Walaa","non-dropping-particle":"","parse-names":false,"suffix":""},{"dropping-particle":"","family":"Alkordi","given":"Mohamed H.","non-dropping-particle":"","parse-names":false,"suffix":""},{"dropping-particle":"","family":"EL-Khamisy","given":"Sherif F.","non-dropping-particle":"","parse-names":false,"suffix":""}],"container-title":"Biosensors and Bioelectronics","id":"ITEM-1","issue":"November 2016","issued":{"date-parts":[["2017"]]},"page":"349-356","title":"Gold aggregating gold: A novel nanoparticle biosensor approach for the direct quantification of hepatitis C virus RNA in clinical samples","type":"article-journal","volume":"92"},"uris":["http://www.mendeley.com/documents/?uuid=5a766fd8-dd19-4837-8f59-ed7c59b16349"]}],"mendeley":{"formattedCitation":"(Shawky et al., 2017)","plainTextFormattedCitation":"(Shawky et al., 2017)","previouslyFormattedCitation":"(Shawky et al., 2017)"},"properties":{"noteIndex":0},"schema":"https://github.com/citation-style-language/schema/raw/master/csl-citation.json"}</w:instrText>
      </w:r>
      <w:r w:rsidR="00D47E0C" w:rsidRPr="00290107">
        <w:rPr>
          <w:rFonts w:ascii="Times New Roman" w:hAnsi="Times New Roman"/>
          <w:lang w:eastAsia="ja-JP"/>
        </w:rPr>
        <w:fldChar w:fldCharType="separate"/>
      </w:r>
      <w:r w:rsidR="0052504E" w:rsidRPr="0052504E">
        <w:rPr>
          <w:rFonts w:ascii="Times New Roman" w:hAnsi="Times New Roman"/>
          <w:noProof/>
          <w:lang w:eastAsia="ja-JP"/>
        </w:rPr>
        <w:t>(Shawky et al., 2017)</w:t>
      </w:r>
      <w:r w:rsidR="00D47E0C" w:rsidRPr="00290107">
        <w:rPr>
          <w:rFonts w:ascii="Times New Roman" w:hAnsi="Times New Roman"/>
          <w:lang w:eastAsia="ja-JP"/>
        </w:rPr>
        <w:fldChar w:fldCharType="end"/>
      </w:r>
      <w:r w:rsidR="00F37927">
        <w:rPr>
          <w:rFonts w:ascii="Times New Roman" w:hAnsi="Times New Roman"/>
          <w:lang w:eastAsia="ja-JP"/>
        </w:rPr>
        <w:t>,</w:t>
      </w:r>
      <w:r w:rsidR="00AC4E46" w:rsidRPr="00290107">
        <w:rPr>
          <w:rFonts w:ascii="Times New Roman" w:hAnsi="Times New Roman"/>
          <w:lang w:eastAsia="ja-JP"/>
        </w:rPr>
        <w:t xml:space="preserve"> </w:t>
      </w:r>
      <w:r w:rsidR="006D2484" w:rsidRPr="00290107">
        <w:rPr>
          <w:rFonts w:ascii="Times New Roman" w:hAnsi="Times New Roman"/>
          <w:lang w:eastAsia="ja-JP"/>
        </w:rPr>
        <w:t>or</w:t>
      </w:r>
      <w:r w:rsidR="00AC4E46" w:rsidRPr="00290107">
        <w:rPr>
          <w:rFonts w:ascii="Times New Roman" w:hAnsi="Times New Roman"/>
          <w:lang w:eastAsia="ja-JP"/>
        </w:rPr>
        <w:t xml:space="preserve"> </w:t>
      </w:r>
      <w:r w:rsidR="006D2484" w:rsidRPr="00290107">
        <w:rPr>
          <w:rFonts w:ascii="Times New Roman" w:hAnsi="Times New Roman"/>
          <w:lang w:eastAsia="ja-JP"/>
        </w:rPr>
        <w:t xml:space="preserve">lower than </w:t>
      </w:r>
      <w:r w:rsidR="00AC4E46" w:rsidRPr="00290107">
        <w:rPr>
          <w:rFonts w:ascii="Times New Roman" w:hAnsi="Times New Roman"/>
          <w:lang w:eastAsia="ja-JP"/>
        </w:rPr>
        <w:t xml:space="preserve">that </w:t>
      </w:r>
      <w:r w:rsidR="006D2484" w:rsidRPr="00290107">
        <w:rPr>
          <w:rFonts w:ascii="Times New Roman" w:hAnsi="Times New Roman"/>
          <w:lang w:eastAsia="ja-JP"/>
        </w:rPr>
        <w:t>(3.4×10</w:t>
      </w:r>
      <w:r w:rsidR="006D2484" w:rsidRPr="00290107">
        <w:rPr>
          <w:rFonts w:ascii="Times New Roman" w:hAnsi="Times New Roman"/>
          <w:vertAlign w:val="superscript"/>
          <w:lang w:eastAsia="ja-JP"/>
        </w:rPr>
        <w:t>13</w:t>
      </w:r>
      <w:r w:rsidR="006D2484" w:rsidRPr="00290107">
        <w:rPr>
          <w:rFonts w:ascii="Times New Roman" w:hAnsi="Times New Roman"/>
          <w:lang w:eastAsia="ja-JP"/>
        </w:rPr>
        <w:t xml:space="preserve"> copies/cm</w:t>
      </w:r>
      <w:r w:rsidR="006D2484" w:rsidRPr="00290107">
        <w:rPr>
          <w:rFonts w:ascii="Times New Roman" w:hAnsi="Times New Roman"/>
          <w:vertAlign w:val="superscript"/>
          <w:lang w:eastAsia="ja-JP"/>
        </w:rPr>
        <w:t>2</w:t>
      </w:r>
      <w:r w:rsidR="006D2484" w:rsidRPr="00290107">
        <w:rPr>
          <w:rFonts w:ascii="Times New Roman" w:hAnsi="Times New Roman"/>
          <w:lang w:eastAsia="ja-JP"/>
        </w:rPr>
        <w:t xml:space="preserve">) </w:t>
      </w:r>
      <w:r w:rsidR="00A91871" w:rsidRPr="00290107">
        <w:rPr>
          <w:rFonts w:ascii="Times New Roman" w:hAnsi="Times New Roman"/>
          <w:lang w:eastAsia="ja-JP"/>
        </w:rPr>
        <w:t xml:space="preserve">of 25-mer DNA </w:t>
      </w:r>
      <w:r w:rsidR="00B94D72" w:rsidRPr="00290107">
        <w:rPr>
          <w:rFonts w:ascii="Times New Roman" w:hAnsi="Times New Roman"/>
          <w:lang w:eastAsia="ja-JP"/>
        </w:rPr>
        <w:t>functionalized</w:t>
      </w:r>
      <w:r w:rsidR="00A91871" w:rsidRPr="00290107">
        <w:rPr>
          <w:rFonts w:ascii="Times New Roman" w:hAnsi="Times New Roman"/>
          <w:lang w:eastAsia="ja-JP"/>
        </w:rPr>
        <w:t xml:space="preserve"> </w:t>
      </w:r>
      <w:r w:rsidR="00B94D72" w:rsidRPr="00290107">
        <w:rPr>
          <w:rFonts w:ascii="Times New Roman" w:hAnsi="Times New Roman"/>
          <w:lang w:eastAsia="ja-JP"/>
        </w:rPr>
        <w:t>to</w:t>
      </w:r>
      <w:r w:rsidR="00A91871" w:rsidRPr="00290107">
        <w:rPr>
          <w:rFonts w:ascii="Times New Roman" w:hAnsi="Times New Roman"/>
          <w:lang w:eastAsia="ja-JP"/>
        </w:rPr>
        <w:t xml:space="preserve"> a 13 nm AuNP </w:t>
      </w:r>
      <w:r w:rsidR="005F622F"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{"citationItems":[{"id":"ITEM-1","itemData":{"DOI":"10.1021/ac2001516","ISSN":"00032700","abstract":"Extensive secondary structures in nucleic acid targets seriously impede the binding of complementary oligonucleotide probes. We report here a method to conduct the detection under extremely low salt conditions where the secondary structures are less stable and more accessible. A new type of nanoparticle probes prepared by functionalizing gold nanoparticles with nonionic morpholino oligos is employed. Because of the salt-independent hybridization of the probes with nucleic acid targets, nanoparticle assemblies can be formed in 2 mM Tris buffer solutions containing 0-5 mM NaCl, leading to the colorimetric target recognition. The sharp melting transitions of the target-probe hybrids allow discrimination of single-base imperfection, including substitution, deletion, and insertion. The method works effectively in detecting sequences that are likely to form secondary structure. In addition, the study provides direct evidence of the relationship between the aggregate structure and the melting behavior of the DNA-linked nanoparticles. © 2011 American Chemical Society.","author":[{"dropping-particle":"","family":"Zu","given":"Yanbing","non-dropping-particle":"","parse-names":false,"suffix":""},{"dropping-particle":"","family":"Ting","given":"Aik Leong","non-dropping-particle":"","parse-names":false,"suffix":""},{"dropping-particle":"","family":"Yi","given":"Guangshun","non-dropping-particle":"","parse-names":false,"suffix":""},{"dropping-particle":"","family":"Gao","given":"Zhiqiang","non-dropping-particle":"","parse-names":false,"suffix":""}],"container-title":"Analytical Chemistry","id":"ITEM-1","issue":"11","issued":{"date-parts":[["2011"]]},"page":"4090-4094","title":"Sequence-selective recognition of nucleic acids under extremely low salt conditions using nanoparticle probes","type":"article-journal","volume":"83"},"uris":["http://www.mendeley.com/documents/?uuid=fcd64860-0f77-42d3-a819-f84996a6d0d1"]}],"mendeley":{"formattedCitation":"(Zu et al., 2011)","plainTextFormattedCitation":"(Zu et al., 2011)","previouslyFormattedCitation":"(Zu et al., 2011)"},"properties":{"noteIndex":0},"schema":"https://github.com/citation-style-language/schema/raw/master/csl-citation.json"}</w:instrText>
      </w:r>
      <w:r w:rsidR="005F622F" w:rsidRPr="00290107">
        <w:rPr>
          <w:rFonts w:ascii="Times New Roman" w:hAnsi="Times New Roman"/>
          <w:lang w:eastAsia="ja-JP"/>
        </w:rPr>
        <w:fldChar w:fldCharType="separate"/>
      </w:r>
      <w:r w:rsidR="0052504E" w:rsidRPr="0052504E">
        <w:rPr>
          <w:rFonts w:ascii="Times New Roman" w:hAnsi="Times New Roman"/>
          <w:noProof/>
          <w:lang w:eastAsia="ja-JP"/>
        </w:rPr>
        <w:t>(Zu et al., 2011)</w:t>
      </w:r>
      <w:r w:rsidR="005F622F" w:rsidRPr="00290107">
        <w:rPr>
          <w:rFonts w:ascii="Times New Roman" w:hAnsi="Times New Roman"/>
          <w:lang w:eastAsia="ja-JP"/>
        </w:rPr>
        <w:fldChar w:fldCharType="end"/>
      </w:r>
      <w:r w:rsidR="00A91871" w:rsidRPr="00290107">
        <w:rPr>
          <w:rFonts w:ascii="Times New Roman" w:hAnsi="Times New Roman"/>
          <w:lang w:eastAsia="ja-JP"/>
        </w:rPr>
        <w:t xml:space="preserve">. </w:t>
      </w:r>
      <w:r w:rsidR="004908BB" w:rsidRPr="00290107">
        <w:rPr>
          <w:rFonts w:ascii="Times New Roman" w:hAnsi="Times New Roman"/>
          <w:lang w:eastAsia="ja-JP"/>
        </w:rPr>
        <w:t xml:space="preserve">Considering </w:t>
      </w:r>
      <w:r w:rsidR="00A875F1" w:rsidRPr="00290107">
        <w:rPr>
          <w:rFonts w:ascii="Times New Roman" w:hAnsi="Times New Roman"/>
          <w:lang w:eastAsia="ja-JP"/>
        </w:rPr>
        <w:t xml:space="preserve">that the AuNPs used in this study </w:t>
      </w:r>
      <w:r w:rsidR="007829AB" w:rsidRPr="00290107">
        <w:rPr>
          <w:rFonts w:ascii="Times New Roman" w:hAnsi="Times New Roman"/>
          <w:lang w:eastAsia="ja-JP"/>
        </w:rPr>
        <w:t>w</w:t>
      </w:r>
      <w:r w:rsidR="007829AB">
        <w:rPr>
          <w:rFonts w:ascii="Times New Roman" w:hAnsi="Times New Roman"/>
          <w:lang w:eastAsia="ja-JP"/>
        </w:rPr>
        <w:t>ere</w:t>
      </w:r>
      <w:r w:rsidR="00A875F1" w:rsidRPr="00290107">
        <w:rPr>
          <w:rFonts w:ascii="Times New Roman" w:hAnsi="Times New Roman"/>
          <w:lang w:eastAsia="ja-JP"/>
        </w:rPr>
        <w:t xml:space="preserve"> smaller (5 nm)</w:t>
      </w:r>
      <w:r w:rsidR="00992180" w:rsidRPr="00290107">
        <w:rPr>
          <w:rFonts w:ascii="Times New Roman" w:hAnsi="Times New Roman"/>
          <w:lang w:eastAsia="ja-JP"/>
        </w:rPr>
        <w:t xml:space="preserve">, </w:t>
      </w:r>
      <w:r w:rsidR="006831D6" w:rsidRPr="00290107">
        <w:rPr>
          <w:rFonts w:ascii="Times New Roman" w:hAnsi="Times New Roman"/>
          <w:lang w:eastAsia="ja-JP"/>
        </w:rPr>
        <w:t xml:space="preserve">the amount </w:t>
      </w:r>
      <w:r w:rsidR="0077756C" w:rsidRPr="00290107">
        <w:rPr>
          <w:rFonts w:ascii="Times New Roman" w:hAnsi="Times New Roman"/>
          <w:lang w:eastAsia="ja-JP"/>
        </w:rPr>
        <w:t xml:space="preserve">of DNA </w:t>
      </w:r>
      <w:r w:rsidR="00B94D72" w:rsidRPr="00290107">
        <w:rPr>
          <w:rFonts w:ascii="Times New Roman" w:hAnsi="Times New Roman"/>
          <w:lang w:eastAsia="ja-JP"/>
        </w:rPr>
        <w:t>functionalized</w:t>
      </w:r>
      <w:r w:rsidR="0077756C" w:rsidRPr="00290107">
        <w:rPr>
          <w:rFonts w:ascii="Times New Roman" w:hAnsi="Times New Roman"/>
          <w:lang w:eastAsia="ja-JP"/>
        </w:rPr>
        <w:t xml:space="preserve"> </w:t>
      </w:r>
      <w:r w:rsidR="00B94D72" w:rsidRPr="00290107">
        <w:rPr>
          <w:rFonts w:ascii="Times New Roman" w:hAnsi="Times New Roman"/>
          <w:lang w:eastAsia="ja-JP"/>
        </w:rPr>
        <w:t>to</w:t>
      </w:r>
      <w:r w:rsidR="0077756C" w:rsidRPr="00290107">
        <w:rPr>
          <w:rFonts w:ascii="Times New Roman" w:hAnsi="Times New Roman"/>
          <w:lang w:eastAsia="ja-JP"/>
        </w:rPr>
        <w:t xml:space="preserve"> the AuNPs in </w:t>
      </w:r>
      <w:r w:rsidR="00F37927">
        <w:rPr>
          <w:rFonts w:ascii="Times New Roman" w:hAnsi="Times New Roman"/>
          <w:lang w:eastAsia="ja-JP"/>
        </w:rPr>
        <w:t>our</w:t>
      </w:r>
      <w:r w:rsidR="0077756C" w:rsidRPr="00290107">
        <w:rPr>
          <w:rFonts w:ascii="Times New Roman" w:hAnsi="Times New Roman"/>
          <w:lang w:eastAsia="ja-JP"/>
        </w:rPr>
        <w:t xml:space="preserve"> study </w:t>
      </w:r>
      <w:r w:rsidR="00A875F1" w:rsidRPr="00290107">
        <w:rPr>
          <w:rFonts w:ascii="Times New Roman" w:hAnsi="Times New Roman"/>
          <w:lang w:eastAsia="ja-JP"/>
        </w:rPr>
        <w:t>was</w:t>
      </w:r>
      <w:r w:rsidR="002959F6" w:rsidRPr="00290107">
        <w:rPr>
          <w:rFonts w:ascii="Times New Roman" w:hAnsi="Times New Roman"/>
          <w:lang w:eastAsia="ja-JP"/>
        </w:rPr>
        <w:t xml:space="preserve"> likely</w:t>
      </w:r>
      <w:r w:rsidR="00015401" w:rsidRPr="00290107">
        <w:rPr>
          <w:rFonts w:ascii="Times New Roman" w:hAnsi="Times New Roman"/>
          <w:lang w:eastAsia="ja-JP"/>
        </w:rPr>
        <w:t xml:space="preserve"> saturat</w:t>
      </w:r>
      <w:r w:rsidR="00A875F1" w:rsidRPr="00290107">
        <w:rPr>
          <w:rFonts w:ascii="Times New Roman" w:hAnsi="Times New Roman"/>
          <w:lang w:eastAsia="ja-JP"/>
        </w:rPr>
        <w:t>ed</w:t>
      </w:r>
      <w:r w:rsidR="003C0466" w:rsidRPr="00290107">
        <w:rPr>
          <w:rFonts w:ascii="Times New Roman" w:hAnsi="Times New Roman"/>
          <w:lang w:eastAsia="ja-JP"/>
        </w:rPr>
        <w:t>.</w:t>
      </w:r>
      <w:r w:rsidR="001906E4" w:rsidRPr="00290107">
        <w:rPr>
          <w:rFonts w:ascii="Times New Roman" w:hAnsi="Times New Roman"/>
          <w:lang w:eastAsia="ja-JP"/>
        </w:rPr>
        <w:t xml:space="preserve"> </w:t>
      </w:r>
      <w:r w:rsidR="007829AB">
        <w:rPr>
          <w:rFonts w:ascii="Times New Roman" w:hAnsi="Times New Roman"/>
          <w:lang w:eastAsia="ja-JP"/>
        </w:rPr>
        <w:t xml:space="preserve">As shown in Figure 3, </w:t>
      </w:r>
      <w:r w:rsidR="001906E4" w:rsidRPr="00290107">
        <w:rPr>
          <w:rFonts w:ascii="Times New Roman" w:hAnsi="Times New Roman"/>
          <w:lang w:eastAsia="ja-JP"/>
        </w:rPr>
        <w:t xml:space="preserve">the </w:t>
      </w:r>
      <w:r w:rsidR="00361833" w:rsidRPr="00361833">
        <w:rPr>
          <w:rFonts w:ascii="Times New Roman" w:hAnsi="Times New Roman"/>
          <w:lang w:eastAsia="ja-JP"/>
        </w:rPr>
        <w:t xml:space="preserve">assay sensitivity </w:t>
      </w:r>
      <w:r w:rsidR="00361833">
        <w:rPr>
          <w:rFonts w:ascii="Times New Roman" w:hAnsi="Times New Roman"/>
          <w:lang w:eastAsia="ja-JP"/>
        </w:rPr>
        <w:t>was</w:t>
      </w:r>
      <w:r w:rsidR="00361833" w:rsidRPr="00361833">
        <w:rPr>
          <w:rFonts w:ascii="Times New Roman" w:hAnsi="Times New Roman"/>
          <w:lang w:eastAsia="ja-JP"/>
        </w:rPr>
        <w:t xml:space="preserve"> highest </w:t>
      </w:r>
      <w:r w:rsidR="00361833">
        <w:rPr>
          <w:rFonts w:ascii="Times New Roman" w:hAnsi="Times New Roman"/>
          <w:lang w:eastAsia="ja-JP"/>
        </w:rPr>
        <w:t xml:space="preserve">under the condition of </w:t>
      </w:r>
      <w:r w:rsidR="001906E4" w:rsidRPr="00290107">
        <w:rPr>
          <w:rFonts w:ascii="Times New Roman" w:hAnsi="Times New Roman"/>
          <w:lang w:eastAsia="ja-JP"/>
        </w:rPr>
        <w:t>maximal difference at 10</w:t>
      </w:r>
      <w:r w:rsidR="00361833">
        <w:rPr>
          <w:rFonts w:ascii="Times New Roman" w:hAnsi="Times New Roman"/>
          <w:lang w:eastAsia="ja-JP"/>
        </w:rPr>
        <w:t> </w:t>
      </w:r>
      <w:proofErr w:type="spellStart"/>
      <w:r w:rsidR="001906E4" w:rsidRPr="00290107">
        <w:rPr>
          <w:rFonts w:ascii="Times New Roman" w:hAnsi="Times New Roman"/>
          <w:lang w:eastAsia="ja-JP"/>
        </w:rPr>
        <w:t>μM</w:t>
      </w:r>
      <w:proofErr w:type="spellEnd"/>
      <w:r w:rsidR="001906E4" w:rsidRPr="00290107">
        <w:rPr>
          <w:rFonts w:ascii="Times New Roman" w:hAnsi="Times New Roman"/>
          <w:lang w:eastAsia="ja-JP"/>
        </w:rPr>
        <w:t>.</w:t>
      </w:r>
      <w:r w:rsidR="007D4DD5" w:rsidRPr="00290107">
        <w:rPr>
          <w:rFonts w:ascii="Times New Roman" w:hAnsi="Times New Roman"/>
          <w:lang w:eastAsia="ja-JP"/>
        </w:rPr>
        <w:t xml:space="preserve"> </w:t>
      </w:r>
      <w:r w:rsidR="00361833" w:rsidRPr="00290107">
        <w:rPr>
          <w:rFonts w:ascii="Times New Roman" w:hAnsi="Times New Roman"/>
          <w:lang w:eastAsia="ja-JP"/>
        </w:rPr>
        <w:t>Consequently</w:t>
      </w:r>
      <w:r w:rsidR="003A7204" w:rsidRPr="00290107">
        <w:rPr>
          <w:rFonts w:ascii="Times New Roman" w:hAnsi="Times New Roman"/>
          <w:lang w:eastAsia="ja-JP"/>
        </w:rPr>
        <w:t xml:space="preserve">, the optimal concentration of the capture DNA during </w:t>
      </w:r>
      <w:r w:rsidR="00361833" w:rsidRPr="00290107">
        <w:rPr>
          <w:rFonts w:ascii="Times New Roman" w:hAnsi="Times New Roman"/>
          <w:lang w:eastAsia="ja-JP"/>
        </w:rPr>
        <w:t>functionaliz</w:t>
      </w:r>
      <w:r w:rsidR="00361833">
        <w:rPr>
          <w:rFonts w:ascii="Times New Roman" w:hAnsi="Times New Roman"/>
          <w:lang w:eastAsia="ja-JP"/>
        </w:rPr>
        <w:t>ation</w:t>
      </w:r>
      <w:r w:rsidR="003A7204" w:rsidRPr="00290107">
        <w:rPr>
          <w:rFonts w:ascii="Times New Roman" w:hAnsi="Times New Roman"/>
          <w:lang w:eastAsia="ja-JP"/>
        </w:rPr>
        <w:t xml:space="preserve"> was determined </w:t>
      </w:r>
      <w:r w:rsidR="00361833">
        <w:rPr>
          <w:rFonts w:ascii="Times New Roman" w:hAnsi="Times New Roman"/>
          <w:lang w:eastAsia="ja-JP"/>
        </w:rPr>
        <w:t>at</w:t>
      </w:r>
      <w:r w:rsidR="003A7204" w:rsidRPr="00290107">
        <w:rPr>
          <w:rFonts w:ascii="Times New Roman" w:hAnsi="Times New Roman"/>
          <w:lang w:eastAsia="ja-JP"/>
        </w:rPr>
        <w:t xml:space="preserve"> 10 </w:t>
      </w:r>
      <w:proofErr w:type="spellStart"/>
      <w:r w:rsidR="003A7204" w:rsidRPr="00290107">
        <w:rPr>
          <w:rFonts w:ascii="Times New Roman" w:hAnsi="Times New Roman"/>
          <w:lang w:eastAsia="ja-JP"/>
        </w:rPr>
        <w:t>μ</w:t>
      </w:r>
      <w:r w:rsidR="003A7204" w:rsidRPr="00433582">
        <w:rPr>
          <w:rFonts w:ascii="Times New Roman" w:hAnsi="Times New Roman"/>
          <w:lang w:eastAsia="ja-JP"/>
        </w:rPr>
        <w:t>M</w:t>
      </w:r>
      <w:proofErr w:type="spellEnd"/>
      <w:r w:rsidR="00125DD2" w:rsidRPr="00433582">
        <w:rPr>
          <w:rFonts w:ascii="Times New Roman" w:hAnsi="Times New Roman"/>
          <w:lang w:eastAsia="ja-JP"/>
        </w:rPr>
        <w:t xml:space="preserve">, </w:t>
      </w:r>
      <w:r w:rsidR="00361833">
        <w:rPr>
          <w:rFonts w:ascii="Times New Roman" w:hAnsi="Times New Roman"/>
          <w:lang w:eastAsia="ja-JP"/>
        </w:rPr>
        <w:t>with</w:t>
      </w:r>
      <w:r w:rsidR="00125DD2" w:rsidRPr="00433582">
        <w:rPr>
          <w:rFonts w:ascii="Times New Roman" w:hAnsi="Times New Roman"/>
          <w:lang w:eastAsia="ja-JP"/>
        </w:rPr>
        <w:t xml:space="preserve"> the ratio of the capture DNA </w:t>
      </w:r>
      <w:r w:rsidR="00E10B65" w:rsidRPr="00433582">
        <w:rPr>
          <w:rFonts w:ascii="Times New Roman" w:hAnsi="Times New Roman"/>
          <w:lang w:eastAsia="ja-JP"/>
        </w:rPr>
        <w:t>copy numbers to AuNP</w:t>
      </w:r>
      <w:r w:rsidR="00125DD2" w:rsidRPr="00433582">
        <w:rPr>
          <w:rFonts w:ascii="Times New Roman" w:hAnsi="Times New Roman"/>
          <w:lang w:eastAsia="ja-JP"/>
        </w:rPr>
        <w:t xml:space="preserve"> </w:t>
      </w:r>
      <w:r w:rsidR="00E10B65" w:rsidRPr="00433582">
        <w:rPr>
          <w:rFonts w:ascii="Times New Roman" w:hAnsi="Times New Roman"/>
          <w:lang w:eastAsia="ja-JP"/>
        </w:rPr>
        <w:t xml:space="preserve">particles </w:t>
      </w:r>
      <w:r w:rsidR="00361833">
        <w:rPr>
          <w:rFonts w:ascii="Times New Roman" w:hAnsi="Times New Roman"/>
          <w:lang w:eastAsia="ja-JP"/>
        </w:rPr>
        <w:t>being</w:t>
      </w:r>
      <w:r w:rsidR="00125DD2" w:rsidRPr="00433582">
        <w:rPr>
          <w:rFonts w:ascii="Times New Roman" w:hAnsi="Times New Roman"/>
          <w:lang w:eastAsia="ja-JP"/>
        </w:rPr>
        <w:t xml:space="preserve"> </w:t>
      </w:r>
      <w:r w:rsidR="00E10B65" w:rsidRPr="00433582">
        <w:rPr>
          <w:rFonts w:ascii="Times New Roman" w:hAnsi="Times New Roman"/>
          <w:lang w:eastAsia="ja-JP"/>
        </w:rPr>
        <w:t>0.7</w:t>
      </w:r>
      <w:r w:rsidR="00125DD2" w:rsidRPr="00433582">
        <w:rPr>
          <w:rFonts w:ascii="Times New Roman" w:hAnsi="Times New Roman"/>
          <w:lang w:eastAsia="ja-JP"/>
        </w:rPr>
        <w:t xml:space="preserve">3. </w:t>
      </w:r>
    </w:p>
    <w:p w14:paraId="11B07F39" w14:textId="0206CC89" w:rsidR="00D44DE3" w:rsidRPr="00E44098" w:rsidRDefault="004F2B11" w:rsidP="00E44098">
      <w:pPr>
        <w:pStyle w:val="Style1"/>
        <w:autoSpaceDE w:val="0"/>
        <w:autoSpaceDN w:val="0"/>
        <w:adjustRightInd w:val="0"/>
        <w:spacing w:after="0"/>
        <w:ind w:firstLine="720"/>
        <w:contextualSpacing/>
        <w:rPr>
          <w:rFonts w:ascii="Times New Roman" w:hAnsi="Times New Roman"/>
          <w:lang w:eastAsia="ja-JP"/>
        </w:rPr>
      </w:pPr>
      <w:r w:rsidRPr="00433582">
        <w:rPr>
          <w:rFonts w:ascii="Times New Roman" w:hAnsi="Times New Roman"/>
          <w:lang w:eastAsia="ja-JP"/>
        </w:rPr>
        <w:lastRenderedPageBreak/>
        <w:t xml:space="preserve">The </w:t>
      </w:r>
      <w:proofErr w:type="gramStart"/>
      <w:r w:rsidRPr="00433582">
        <w:rPr>
          <w:rFonts w:ascii="Times New Roman" w:hAnsi="Times New Roman"/>
          <w:lang w:eastAsia="ja-JP"/>
        </w:rPr>
        <w:t>red-shift</w:t>
      </w:r>
      <w:proofErr w:type="gramEnd"/>
      <w:r w:rsidRPr="00433582">
        <w:rPr>
          <w:rFonts w:ascii="Times New Roman" w:hAnsi="Times New Roman"/>
          <w:lang w:eastAsia="ja-JP"/>
        </w:rPr>
        <w:t xml:space="preserve"> of the absorban</w:t>
      </w:r>
      <w:r w:rsidRPr="00290107">
        <w:rPr>
          <w:rFonts w:ascii="Times New Roman" w:hAnsi="Times New Roman"/>
          <w:lang w:eastAsia="ja-JP"/>
        </w:rPr>
        <w:t xml:space="preserve">ce spectrum occurred </w:t>
      </w:r>
      <w:r w:rsidR="006A4622" w:rsidRPr="00290107">
        <w:rPr>
          <w:rFonts w:ascii="Times New Roman" w:hAnsi="Times New Roman"/>
          <w:lang w:eastAsia="ja-JP"/>
        </w:rPr>
        <w:t xml:space="preserve">mainly within 1 min in both </w:t>
      </w:r>
      <w:r w:rsidRPr="00290107">
        <w:rPr>
          <w:rFonts w:ascii="Times New Roman" w:hAnsi="Times New Roman"/>
          <w:lang w:eastAsia="ja-JP"/>
        </w:rPr>
        <w:t xml:space="preserve">NEG </w:t>
      </w:r>
      <w:r w:rsidR="006A4622" w:rsidRPr="00290107">
        <w:rPr>
          <w:rFonts w:ascii="Times New Roman" w:hAnsi="Times New Roman"/>
          <w:lang w:eastAsia="ja-JP"/>
        </w:rPr>
        <w:t xml:space="preserve">and POS </w:t>
      </w:r>
      <w:r w:rsidRPr="00290107">
        <w:rPr>
          <w:rFonts w:ascii="Times New Roman" w:hAnsi="Times New Roman"/>
          <w:lang w:eastAsia="ja-JP"/>
        </w:rPr>
        <w:t>sample</w:t>
      </w:r>
      <w:r w:rsidR="006A4622" w:rsidRPr="00290107">
        <w:rPr>
          <w:rFonts w:ascii="Times New Roman" w:hAnsi="Times New Roman"/>
          <w:lang w:eastAsia="ja-JP"/>
        </w:rPr>
        <w:t xml:space="preserve">s and </w:t>
      </w:r>
      <w:r w:rsidR="001C2F64" w:rsidRPr="00290107">
        <w:rPr>
          <w:rFonts w:ascii="Times New Roman" w:hAnsi="Times New Roman"/>
          <w:lang w:eastAsia="ja-JP"/>
        </w:rPr>
        <w:t xml:space="preserve">it </w:t>
      </w:r>
      <w:r w:rsidR="007651D8">
        <w:rPr>
          <w:rFonts w:ascii="Times New Roman" w:hAnsi="Times New Roman"/>
          <w:lang w:eastAsia="ja-JP"/>
        </w:rPr>
        <w:t>became</w:t>
      </w:r>
      <w:r w:rsidR="001C2F64" w:rsidRPr="00290107">
        <w:rPr>
          <w:rFonts w:ascii="Times New Roman" w:hAnsi="Times New Roman"/>
          <w:lang w:eastAsia="ja-JP"/>
        </w:rPr>
        <w:t xml:space="preserve"> </w:t>
      </w:r>
      <w:r w:rsidR="00B34AB2" w:rsidRPr="00290107">
        <w:rPr>
          <w:rFonts w:ascii="Times New Roman" w:hAnsi="Times New Roman"/>
          <w:lang w:eastAsia="ja-JP"/>
        </w:rPr>
        <w:t>stabilized at 25 min</w:t>
      </w:r>
      <w:r w:rsidR="006429FA" w:rsidRPr="00290107">
        <w:rPr>
          <w:rFonts w:ascii="Times New Roman" w:hAnsi="Times New Roman"/>
          <w:lang w:eastAsia="ja-JP"/>
        </w:rPr>
        <w:t xml:space="preserve"> (Figure 2)</w:t>
      </w:r>
      <w:r w:rsidR="00B34AB2" w:rsidRPr="00290107">
        <w:rPr>
          <w:rFonts w:ascii="Times New Roman" w:hAnsi="Times New Roman"/>
          <w:lang w:eastAsia="ja-JP"/>
        </w:rPr>
        <w:t xml:space="preserve">. </w:t>
      </w:r>
      <w:r w:rsidR="006429FA" w:rsidRPr="00290107">
        <w:rPr>
          <w:rFonts w:ascii="Times New Roman" w:hAnsi="Times New Roman"/>
          <w:lang w:eastAsia="ja-JP"/>
        </w:rPr>
        <w:t>Therefore</w:t>
      </w:r>
      <w:r w:rsidR="00B34AB2" w:rsidRPr="00290107">
        <w:rPr>
          <w:rFonts w:ascii="Times New Roman" w:hAnsi="Times New Roman"/>
          <w:lang w:eastAsia="ja-JP"/>
        </w:rPr>
        <w:t xml:space="preserve">, the </w:t>
      </w:r>
      <w:r w:rsidR="006429FA" w:rsidRPr="00290107">
        <w:rPr>
          <w:rFonts w:ascii="Times New Roman" w:hAnsi="Times New Roman"/>
          <w:lang w:eastAsia="ja-JP"/>
        </w:rPr>
        <w:t xml:space="preserve">optimal </w:t>
      </w:r>
      <w:r w:rsidR="00B34AB2" w:rsidRPr="00290107">
        <w:rPr>
          <w:rFonts w:ascii="Times New Roman" w:hAnsi="Times New Roman"/>
          <w:lang w:eastAsia="ja-JP"/>
        </w:rPr>
        <w:t xml:space="preserve">incubation time after NaCl addition was determined </w:t>
      </w:r>
      <w:r w:rsidR="007651D8">
        <w:rPr>
          <w:rFonts w:ascii="Times New Roman" w:hAnsi="Times New Roman"/>
          <w:lang w:eastAsia="ja-JP"/>
        </w:rPr>
        <w:t>as</w:t>
      </w:r>
      <w:r w:rsidR="00B34AB2" w:rsidRPr="00290107">
        <w:rPr>
          <w:rFonts w:ascii="Times New Roman" w:hAnsi="Times New Roman"/>
          <w:lang w:eastAsia="ja-JP"/>
        </w:rPr>
        <w:t xml:space="preserve"> 30 min</w:t>
      </w:r>
      <w:r w:rsidRPr="00290107">
        <w:rPr>
          <w:rFonts w:ascii="Times New Roman" w:hAnsi="Times New Roman"/>
          <w:lang w:eastAsia="ja-JP"/>
        </w:rPr>
        <w:t>.</w:t>
      </w:r>
      <w:r w:rsidR="007A41AB" w:rsidRPr="00290107">
        <w:rPr>
          <w:rFonts w:ascii="Times New Roman" w:hAnsi="Times New Roman"/>
          <w:lang w:eastAsia="ja-JP"/>
        </w:rPr>
        <w:t xml:space="preserve"> </w:t>
      </w:r>
      <w:r w:rsidR="007651D8">
        <w:rPr>
          <w:rFonts w:ascii="Times New Roman" w:hAnsi="Times New Roman"/>
          <w:lang w:eastAsia="ja-JP"/>
        </w:rPr>
        <w:t>However, such</w:t>
      </w:r>
      <w:r w:rsidR="007A41AB" w:rsidRPr="00290107">
        <w:rPr>
          <w:rFonts w:ascii="Times New Roman" w:hAnsi="Times New Roman"/>
          <w:lang w:eastAsia="ja-JP"/>
        </w:rPr>
        <w:t xml:space="preserve"> i</w:t>
      </w:r>
      <w:r w:rsidR="004477F2" w:rsidRPr="00290107">
        <w:rPr>
          <w:rFonts w:ascii="Times New Roman" w:hAnsi="Times New Roman"/>
          <w:lang w:eastAsia="ja-JP"/>
        </w:rPr>
        <w:t>ncubation time</w:t>
      </w:r>
      <w:r w:rsidR="00FD2484" w:rsidRPr="00290107">
        <w:rPr>
          <w:rFonts w:ascii="Times New Roman" w:hAnsi="Times New Roman"/>
          <w:lang w:eastAsia="ja-JP"/>
        </w:rPr>
        <w:t xml:space="preserve"> is still lo</w:t>
      </w:r>
      <w:r w:rsidR="009161A0" w:rsidRPr="00290107">
        <w:rPr>
          <w:rFonts w:ascii="Times New Roman" w:hAnsi="Times New Roman"/>
          <w:lang w:eastAsia="ja-JP"/>
        </w:rPr>
        <w:t>n</w:t>
      </w:r>
      <w:r w:rsidR="00EE5BC4" w:rsidRPr="00290107">
        <w:rPr>
          <w:rFonts w:ascii="Times New Roman" w:hAnsi="Times New Roman"/>
          <w:lang w:eastAsia="ja-JP"/>
        </w:rPr>
        <w:t xml:space="preserve">g. </w:t>
      </w:r>
      <w:r w:rsidR="005F33B5" w:rsidRPr="00290107">
        <w:rPr>
          <w:rFonts w:ascii="Times New Roman" w:hAnsi="Times New Roman"/>
          <w:lang w:eastAsia="ja-JP"/>
        </w:rPr>
        <w:t xml:space="preserve">PCR-amplified genomic DNA concentrations were determined </w:t>
      </w:r>
      <w:r w:rsidR="0045354E" w:rsidRPr="00290107">
        <w:rPr>
          <w:rFonts w:ascii="Times New Roman" w:hAnsi="Times New Roman"/>
          <w:lang w:eastAsia="ja-JP"/>
        </w:rPr>
        <w:t xml:space="preserve">at &lt;10 min </w:t>
      </w:r>
      <w:r w:rsidR="005F33B5" w:rsidRPr="00290107">
        <w:rPr>
          <w:rFonts w:ascii="Times New Roman" w:hAnsi="Times New Roman"/>
          <w:lang w:eastAsia="ja-JP"/>
        </w:rPr>
        <w:t xml:space="preserve">by an assay </w:t>
      </w:r>
      <w:r w:rsidR="0045354E" w:rsidRPr="00290107">
        <w:rPr>
          <w:rFonts w:ascii="Times New Roman" w:hAnsi="Times New Roman"/>
          <w:lang w:eastAsia="ja-JP"/>
        </w:rPr>
        <w:t xml:space="preserve">consisting of </w:t>
      </w:r>
      <w:r w:rsidR="005F33B5" w:rsidRPr="00290107">
        <w:rPr>
          <w:rFonts w:ascii="Times New Roman" w:hAnsi="Times New Roman"/>
          <w:lang w:eastAsia="ja-JP"/>
        </w:rPr>
        <w:t xml:space="preserve">label-free DNA </w:t>
      </w:r>
      <w:r w:rsidR="0045354E" w:rsidRPr="00290107">
        <w:rPr>
          <w:rFonts w:ascii="Times New Roman" w:hAnsi="Times New Roman"/>
          <w:lang w:eastAsia="ja-JP"/>
        </w:rPr>
        <w:t>and</w:t>
      </w:r>
      <w:r w:rsidR="005F33B5" w:rsidRPr="00290107">
        <w:rPr>
          <w:rFonts w:ascii="Times New Roman" w:hAnsi="Times New Roman"/>
          <w:lang w:eastAsia="ja-JP"/>
        </w:rPr>
        <w:t xml:space="preserve"> </w:t>
      </w:r>
      <w:r w:rsidR="0045354E" w:rsidRPr="00290107">
        <w:rPr>
          <w:rFonts w:ascii="Times New Roman" w:hAnsi="Times New Roman"/>
          <w:lang w:eastAsia="ja-JP"/>
        </w:rPr>
        <w:t xml:space="preserve">unmodified AuNPs </w:t>
      </w:r>
      <w:r w:rsidR="00133D20" w:rsidRPr="00290107">
        <w:rPr>
          <w:rFonts w:ascii="Times New Roman" w:hAnsi="Times New Roman"/>
          <w:lang w:eastAsia="ja-JP"/>
        </w:rPr>
        <w:fldChar w:fldCharType="begin" w:fldLock="1"/>
      </w:r>
      <w:r w:rsidR="002F63B6" w:rsidRPr="00290107">
        <w:rPr>
          <w:rFonts w:ascii="Times New Roman" w:hAnsi="Times New Roman"/>
          <w:lang w:eastAsia="ja-JP"/>
        </w:rPr>
        <w:instrText>ADDIN CSL_CITATION {"citationItems":[{"id":"ITEM-1","itemData":{"DOI":"10.1021/ja048749n","ISSN":"00027863","abstract":"We document the surprising result that single-stranded DNA adsorbs on negatively charged gold nanoparticles (Au-nps) with a rate that depends on sequence length and temperature. After ss-DNA adsorbs on Au-nps, we find that the particles are stabilized against salt-induced aggregation. These observations can be rationalized on the basis of electrostatics and form the basis for a colorimetric assay to identify specific sequences and single nucleotide polymorphisms on polymerase chain reaction (PCR)-amplified DNA. The assay is label-free, requires no covalent modification of the DNA or Au-np surfaces, and takes on the sensitivity of PCR. Most important, binding of target and probe takes place in solution where hybridization occurs in less than 1 min. As an example, we test PCR-amplified genomic DNA from clinical samples for single nucleotide polymorphisms (SNPs) associated with a fatal arrhythmia known as long QT syndrome.","author":[{"dropping-particle":"","family":"Li","given":"Huixiang","non-dropping-particle":"","parse-names":false,"suffix":""},{"dropping-particle":"","family":"Rothberg","given":"Lewis J.","non-dropping-particle":"","parse-names":false,"suffix":""}],"container-title":"Journal of the American Chemical Society","id":"ITEM-1","issue":"35","issued":{"date-parts":[["2004"]]},"page":"10958-10961","title":"Label-free colorimetric detection of specific sequences in genomic DNA amplified by the polymerase chain reaction","type":"article-journal","volume":"126"},"uris":["http://www.mendeley.com/documents/?uuid=4d5ad145-1364-486e-9b7a-2ca12d769475"]}],"mendeley":{"formattedCitation":"(Li and Rothberg, 2004)","plainTextFormattedCitation":"(Li and Rothberg, 2004)","previouslyFormattedCitation":"(Li and Rothberg, 2004)"},"properties":{"noteIndex":0},"schema":"https://github.com/citation-style-language/schema/raw/master/csl-citation.json"}</w:instrText>
      </w:r>
      <w:r w:rsidR="00133D20" w:rsidRPr="00290107">
        <w:rPr>
          <w:rFonts w:ascii="Times New Roman" w:hAnsi="Times New Roman"/>
          <w:lang w:eastAsia="ja-JP"/>
        </w:rPr>
        <w:fldChar w:fldCharType="separate"/>
      </w:r>
      <w:r w:rsidR="00133D20" w:rsidRPr="00290107">
        <w:rPr>
          <w:rFonts w:ascii="Times New Roman" w:hAnsi="Times New Roman"/>
          <w:noProof/>
          <w:lang w:eastAsia="ja-JP"/>
        </w:rPr>
        <w:t>(Li and Rothberg, 2004)</w:t>
      </w:r>
      <w:r w:rsidR="00133D20" w:rsidRPr="00290107">
        <w:rPr>
          <w:rFonts w:ascii="Times New Roman" w:hAnsi="Times New Roman"/>
          <w:lang w:eastAsia="ja-JP"/>
        </w:rPr>
        <w:fldChar w:fldCharType="end"/>
      </w:r>
      <w:r w:rsidR="0045354E" w:rsidRPr="00290107">
        <w:rPr>
          <w:rFonts w:ascii="Times New Roman" w:hAnsi="Times New Roman"/>
          <w:lang w:eastAsia="ja-JP"/>
        </w:rPr>
        <w:t xml:space="preserve">. </w:t>
      </w:r>
      <w:r w:rsidR="00F8106A" w:rsidRPr="00290107">
        <w:rPr>
          <w:rFonts w:ascii="Times New Roman" w:hAnsi="Times New Roman"/>
          <w:lang w:eastAsia="ja-JP"/>
        </w:rPr>
        <w:t>A sensin</w:t>
      </w:r>
      <w:r w:rsidR="00F8106A">
        <w:rPr>
          <w:rFonts w:ascii="Times New Roman" w:hAnsi="Times New Roman"/>
          <w:lang w:eastAsia="ja-JP"/>
        </w:rPr>
        <w:t xml:space="preserve">g strategy employing </w:t>
      </w:r>
      <w:r w:rsidR="00FC4729">
        <w:rPr>
          <w:rFonts w:ascii="Times New Roman" w:hAnsi="Times New Roman"/>
          <w:lang w:eastAsia="ja-JP"/>
        </w:rPr>
        <w:t xml:space="preserve">a </w:t>
      </w:r>
      <w:r w:rsidR="00F8106A" w:rsidRPr="00F8106A">
        <w:rPr>
          <w:rFonts w:ascii="Times New Roman" w:hAnsi="Times New Roman"/>
          <w:lang w:eastAsia="ja-JP"/>
        </w:rPr>
        <w:t>single-s</w:t>
      </w:r>
      <w:r w:rsidR="006362F3">
        <w:rPr>
          <w:rFonts w:ascii="Times New Roman" w:hAnsi="Times New Roman"/>
          <w:lang w:eastAsia="ja-JP"/>
        </w:rPr>
        <w:t>trand</w:t>
      </w:r>
      <w:r w:rsidR="00F8106A" w:rsidRPr="00F8106A">
        <w:rPr>
          <w:rFonts w:ascii="Times New Roman" w:hAnsi="Times New Roman"/>
          <w:lang w:eastAsia="ja-JP"/>
        </w:rPr>
        <w:t xml:space="preserve"> probe DNA, unmodified gold nanoparticles, and</w:t>
      </w:r>
      <w:r w:rsidR="006D1FD0">
        <w:rPr>
          <w:rFonts w:ascii="Times New Roman" w:hAnsi="Times New Roman"/>
          <w:lang w:eastAsia="ja-JP"/>
        </w:rPr>
        <w:t xml:space="preserve"> </w:t>
      </w:r>
      <w:r w:rsidR="00F8106A" w:rsidRPr="00F8106A">
        <w:rPr>
          <w:rFonts w:ascii="Times New Roman" w:hAnsi="Times New Roman"/>
          <w:lang w:eastAsia="ja-JP"/>
        </w:rPr>
        <w:t>a positively charged, water-soluble conjugated polyelectrol</w:t>
      </w:r>
      <w:r w:rsidR="00F8106A" w:rsidRPr="00290107">
        <w:rPr>
          <w:rFonts w:ascii="Times New Roman" w:hAnsi="Times New Roman"/>
          <w:lang w:eastAsia="ja-JP"/>
        </w:rPr>
        <w:t>yte</w:t>
      </w:r>
      <w:r w:rsidR="006D1FD0" w:rsidRPr="00290107">
        <w:rPr>
          <w:rFonts w:ascii="Times New Roman" w:hAnsi="Times New Roman"/>
          <w:lang w:eastAsia="ja-JP"/>
        </w:rPr>
        <w:t xml:space="preserve"> achieved &lt;10 min </w:t>
      </w:r>
      <w:r w:rsidR="00401F14" w:rsidRPr="00290107">
        <w:rPr>
          <w:rFonts w:ascii="Times New Roman" w:hAnsi="Times New Roman"/>
          <w:lang w:eastAsia="ja-JP"/>
        </w:rPr>
        <w:t xml:space="preserve">of incubation time </w:t>
      </w:r>
      <w:r w:rsidR="004477F2"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{"citationItems":[{"id":"ITEM-1","itemData":{"DOI":"10.1073/pnas.1005632107","ISSN":"00278424","abstract":"We have demonstrated a novel sensing strategy employing single-stranded probe DNA, unmodified gold nanoparticles, and a positively charged, water-soluble conjugated polyelectrolyte to detect a broad range of targets including nucleic acid (DNA) sequences, proteins, small molecules, and inorganic ions. This nearly \"universal\" biosensor approach is based on the observation that, while the conjugated polyelectrolyte specifically inhibits the ability of single-stranded DNA to prevent the aggregation of gold-nanoparticles, no such inhibition is observed with double-stranded or otherwise \"folded\" DNA structures. Colorimetric assays employing this mechanism for the detection of hybridization are sensitive and convenient - picomolar concentrations of target DNA are readily detected with the naked eye, and the sensor works even when challenged with complex sample matrices such as blood serum. Likewise, by employing the binding-induced folding or association of aptamers we have generalized the approach to the specific and convenient detection of proteins, small molecules, and inorganic ions. Finally, this new biosensor approach is quite straightforward and can be completed in minutes without significant equipment or training overhead.","author":[{"dropping-particle":"","family":"Xia","given":"Fan","non-dropping-particle":"","parse-names":false,"suffix":""},{"dropping-particle":"","family":"Zuo","given":"Xiaolei","non-dropping-particle":"","parse-names":false,"suffix":""},{"dropping-particle":"","family":"Yang","given":"Renqiang","non-dropping-particle":"","parse-names":false,"suffix":""},{"dropping-particle":"","family":"Xiao","given":"Yi","non-dropping-particle":"","parse-names":false,"suffix":""},{"dropping-particle":"","family":"Kang","given":"Di","non-dropping-particle":"","parse-names":false,"suffix":""},{"dropping-particle":"","family":"Vallée-Bélisle","given":"Alexis","non-dropping-particle":"","parse-names":false,"suffix":""},{"dropping-particle":"","family":"Gong","given":"Xiong","non-dropping-particle":"","parse-names":false,"suffix":""},{"dropping-particle":"","family":"Yuen","given":"Jonathan D.","non-dropping-particle":"","parse-names":false,"suffix":""},{"dropping-particle":"","family":"Hsu","given":"Ben B.Y.","non-dropping-particle":"","parse-names":false,"suffix":""},{"dropping-particle":"","family":"Heeger","given":"Alan J.","non-dropping-particle":"","parse-names":false,"suffix":""},{"dropping-particle":"","family":"Plaxco","given":"Kevin W.","non-dropping-particle":"","parse-names":false,"suffix":""}],"container-title":"Proceedings of the National Academy of Sciences of the United States of America","id":"ITEM-1","issue":"24","issued":{"date-parts":[["2010"]]},"page":"10837-10841","title":"Colorimetric detection of DNA, small molecules, proteins, and ions using unmodified gold nanoparticles and conjugated polyelectrolytes","type":"article-journal","volume":"107"},"uris":["http://www.mendeley.com/documents/?uuid=78e08be7-7a76-409d-8abd-3793d395970f"]}],"mendeley":{"formattedCitation":"(Xia et al., 2010)","plainTextFormattedCitation":"(Xia et al., 2010)","previouslyFormattedCitation":"(Xia et al., 2010)"},"properties":{"noteIndex":0},"schema":"https://github.com/citation-style-language/schema/raw/master/csl-citation.json"}</w:instrText>
      </w:r>
      <w:r w:rsidR="004477F2" w:rsidRPr="00290107">
        <w:rPr>
          <w:rFonts w:ascii="Times New Roman" w:hAnsi="Times New Roman"/>
          <w:lang w:eastAsia="ja-JP"/>
        </w:rPr>
        <w:fldChar w:fldCharType="separate"/>
      </w:r>
      <w:r w:rsidR="0052504E" w:rsidRPr="0052504E">
        <w:rPr>
          <w:rFonts w:ascii="Times New Roman" w:hAnsi="Times New Roman"/>
          <w:noProof/>
          <w:lang w:eastAsia="ja-JP"/>
        </w:rPr>
        <w:t>(Xia et al., 2010)</w:t>
      </w:r>
      <w:r w:rsidR="004477F2" w:rsidRPr="00290107">
        <w:rPr>
          <w:rFonts w:ascii="Times New Roman" w:hAnsi="Times New Roman"/>
          <w:lang w:eastAsia="ja-JP"/>
        </w:rPr>
        <w:fldChar w:fldCharType="end"/>
      </w:r>
      <w:r w:rsidR="00401F14" w:rsidRPr="00290107">
        <w:rPr>
          <w:rFonts w:ascii="Times New Roman" w:hAnsi="Times New Roman"/>
          <w:lang w:eastAsia="ja-JP"/>
        </w:rPr>
        <w:t xml:space="preserve">. </w:t>
      </w:r>
      <w:r w:rsidR="00401F14" w:rsidRPr="00290107">
        <w:rPr>
          <w:rFonts w:ascii="Times New Roman" w:hAnsi="Times New Roman"/>
        </w:rPr>
        <w:t>H</w:t>
      </w:r>
      <w:r w:rsidR="003D5971" w:rsidRPr="00290107">
        <w:rPr>
          <w:rFonts w:ascii="Times New Roman" w:hAnsi="Times New Roman"/>
        </w:rPr>
        <w:t xml:space="preserve">eating </w:t>
      </w:r>
      <w:r w:rsidR="00401F14" w:rsidRPr="00290107">
        <w:rPr>
          <w:rFonts w:ascii="Times New Roman" w:hAnsi="Times New Roman"/>
        </w:rPr>
        <w:t xml:space="preserve">of </w:t>
      </w:r>
      <w:r w:rsidR="003D5971" w:rsidRPr="00290107">
        <w:rPr>
          <w:rFonts w:ascii="Times New Roman" w:hAnsi="Times New Roman"/>
        </w:rPr>
        <w:t>the test sample</w:t>
      </w:r>
      <w:r w:rsidR="00784D3B" w:rsidRPr="00290107">
        <w:rPr>
          <w:rFonts w:ascii="Times New Roman" w:hAnsi="Times New Roman"/>
        </w:rPr>
        <w:t xml:space="preserve"> is </w:t>
      </w:r>
      <w:r w:rsidR="00C51A6B" w:rsidRPr="00290107">
        <w:rPr>
          <w:rFonts w:ascii="Times New Roman" w:hAnsi="Times New Roman"/>
        </w:rPr>
        <w:t xml:space="preserve">beneficial </w:t>
      </w:r>
      <w:r w:rsidR="002D08AD">
        <w:rPr>
          <w:rFonts w:ascii="Times New Roman" w:hAnsi="Times New Roman"/>
        </w:rPr>
        <w:t>to reducing the</w:t>
      </w:r>
      <w:r w:rsidR="00C51A6B" w:rsidRPr="00290107">
        <w:rPr>
          <w:rFonts w:ascii="Times New Roman" w:hAnsi="Times New Roman"/>
        </w:rPr>
        <w:t xml:space="preserve"> </w:t>
      </w:r>
      <w:r w:rsidR="00C51A6B" w:rsidRPr="00290107">
        <w:rPr>
          <w:rFonts w:ascii="Times New Roman" w:hAnsi="Times New Roman"/>
          <w:lang w:eastAsia="ja-JP"/>
        </w:rPr>
        <w:t>incubation time</w:t>
      </w:r>
      <w:r w:rsidR="00C51A6B" w:rsidRPr="00290107">
        <w:rPr>
          <w:rFonts w:ascii="Times New Roman" w:hAnsi="Times New Roman"/>
        </w:rPr>
        <w:t xml:space="preserve"> </w:t>
      </w:r>
      <w:r w:rsidR="003D5971" w:rsidRPr="00290107">
        <w:rPr>
          <w:rFonts w:ascii="Times New Roman" w:hAnsi="Times New Roman"/>
        </w:rPr>
        <w:fldChar w:fldCharType="begin" w:fldLock="1"/>
      </w:r>
      <w:r w:rsidR="003476B1">
        <w:rPr>
          <w:rFonts w:ascii="Times New Roman" w:hAnsi="Times New Roman"/>
        </w:rPr>
        <w:instrText>ADDIN CSL_CITATION {"citationItems":[{"id":"ITEM-1","itemData":{"DOI":"10.1016/j.bios.2016.11.001","ISSN":"18734235","abstract":"The affordable and reliable detection of Hepatitis C Virus (HCV) RNA is a cornerstone in the management and control of infection, affecting approximately 3% of the global population. However, the existing technologies are expensive, labor intensive and time consuming, posing significant limitations to their wide-scale exploitation, particularly in economically deprived populations. Here, we utilized the unique optical and physicochemical properties of gold nanoparticles (AuNPs) to develop a novel assay platform shown to be rapid and robust in sensing and quantifying unamplified HCV RNA in clinical samples. The assay is based on inducing aggregation of citrate AuNPs decorated with a specific nucleic acid probe. Two types of cationic AuNPs, cysteamine and CTAB capped, were compared to achieve maximum assay performance. The technology is simple, rapid, cost effective and quantitative with 93.3% sensitivity, high specificity and detection limit of 4.57 IU/µl. Finally, our data suggest that RNA folding impact the aggregation behavior of the functionalized AuNPs, with broader applications in other nucleic acid detection technologies.","author":[{"dropping-particle":"","family":"Shawky","given":"Sherif M.","non-dropping-particle":"","parse-names":false,"suffix":""},{"dropping-particle":"","family":"Awad","given":"Ahmed M.","non-dropping-particle":"","parse-names":false,"suffix":""},{"dropping-particle":"","family":"Allam","given":"Walaa","non-dropping-particle":"","parse-names":false,"suffix":""},{"dropping-particle":"","family":"Alkordi","given":"Mohamed H.","non-dropping-particle":"","parse-names":false,"suffix":""},{"dropping-particle":"","family":"EL-Khamisy","given":"Sherif F.","non-dropping-particle":"","parse-names":false,"suffix":""}],"container-title":"Biosensors and Bioelectronics","id":"ITEM-1","issue":"November 2016","issued":{"date-parts":[["2017"]]},"page":"349-356","title":"Gold aggregating gold: A novel nanoparticle biosensor approach for the direct quantification of hepatitis C virus RNA in clinical samples","type":"article-journal","volume":"92"},"uris":["http://www.mendeley.com/documents/?uuid=5a766fd8-dd19-4837-8f59-ed7c59b16349"]}],"mendeley":{"formattedCitation":"(Shawky et al., 2017)","plainTextFormattedCitation":"(Shawky et al., 2017)","previouslyFormattedCitation":"(Shawky et al., 2017)"},"properties":{"noteIndex":0},"schema":"https://github.com/citation-style-language/schema/raw/master/csl-citation.json"}</w:instrText>
      </w:r>
      <w:r w:rsidR="003D5971" w:rsidRPr="00290107">
        <w:rPr>
          <w:rFonts w:ascii="Times New Roman" w:hAnsi="Times New Roman"/>
        </w:rPr>
        <w:fldChar w:fldCharType="separate"/>
      </w:r>
      <w:r w:rsidR="0052504E" w:rsidRPr="0052504E">
        <w:rPr>
          <w:rFonts w:ascii="Times New Roman" w:hAnsi="Times New Roman"/>
          <w:noProof/>
        </w:rPr>
        <w:t>(Shawky et al., 2017)</w:t>
      </w:r>
      <w:r w:rsidR="003D5971" w:rsidRPr="00290107">
        <w:rPr>
          <w:rFonts w:ascii="Times New Roman" w:hAnsi="Times New Roman"/>
        </w:rPr>
        <w:fldChar w:fldCharType="end"/>
      </w:r>
      <w:r w:rsidR="00C51A6B" w:rsidRPr="00290107">
        <w:rPr>
          <w:rFonts w:ascii="Times New Roman" w:hAnsi="Times New Roman"/>
        </w:rPr>
        <w:t xml:space="preserve">. </w:t>
      </w:r>
      <w:r w:rsidR="00FC4729">
        <w:rPr>
          <w:rFonts w:ascii="Times New Roman" w:hAnsi="Times New Roman"/>
        </w:rPr>
        <w:t>Accordingly, i</w:t>
      </w:r>
      <w:r w:rsidR="00D44DE3" w:rsidRPr="00290107">
        <w:rPr>
          <w:rFonts w:ascii="Times New Roman" w:hAnsi="Times New Roman"/>
        </w:rPr>
        <w:t xml:space="preserve">n future study, </w:t>
      </w:r>
      <w:r w:rsidR="00D44DE3" w:rsidRPr="00290107">
        <w:rPr>
          <w:rFonts w:ascii="Times New Roman" w:hAnsi="Times New Roman"/>
          <w:lang w:eastAsia="ja-JP"/>
        </w:rPr>
        <w:t xml:space="preserve">the incubation time </w:t>
      </w:r>
      <w:r w:rsidR="00FC4729">
        <w:rPr>
          <w:rFonts w:ascii="Times New Roman" w:hAnsi="Times New Roman"/>
          <w:lang w:eastAsia="ja-JP"/>
        </w:rPr>
        <w:t>could</w:t>
      </w:r>
      <w:r w:rsidR="00D44DE3" w:rsidRPr="00290107">
        <w:rPr>
          <w:rFonts w:ascii="Times New Roman" w:hAnsi="Times New Roman"/>
          <w:lang w:eastAsia="ja-JP"/>
        </w:rPr>
        <w:t xml:space="preserve"> be </w:t>
      </w:r>
      <w:r w:rsidR="006C0964">
        <w:rPr>
          <w:rFonts w:ascii="Times New Roman" w:hAnsi="Times New Roman"/>
          <w:lang w:eastAsia="ja-JP"/>
        </w:rPr>
        <w:t>reduced</w:t>
      </w:r>
      <w:r w:rsidR="00D44DE3">
        <w:rPr>
          <w:rFonts w:ascii="Times New Roman" w:hAnsi="Times New Roman"/>
          <w:lang w:eastAsia="ja-JP"/>
        </w:rPr>
        <w:t xml:space="preserve">, </w:t>
      </w:r>
      <w:r w:rsidR="00D44DE3" w:rsidRPr="00433582">
        <w:rPr>
          <w:rFonts w:ascii="Times New Roman" w:hAnsi="Times New Roman"/>
        </w:rPr>
        <w:t xml:space="preserve">for example, by </w:t>
      </w:r>
      <w:r w:rsidR="00D44DE3">
        <w:rPr>
          <w:rFonts w:ascii="Times New Roman" w:hAnsi="Times New Roman"/>
        </w:rPr>
        <w:t>h</w:t>
      </w:r>
      <w:r w:rsidR="00D44DE3" w:rsidRPr="00433582">
        <w:rPr>
          <w:rFonts w:ascii="Times New Roman" w:hAnsi="Times New Roman"/>
        </w:rPr>
        <w:t>eating</w:t>
      </w:r>
      <w:r w:rsidR="00D44DE3">
        <w:rPr>
          <w:rFonts w:ascii="Times New Roman" w:hAnsi="Times New Roman"/>
        </w:rPr>
        <w:t xml:space="preserve"> </w:t>
      </w:r>
      <w:r w:rsidR="00D44DE3" w:rsidRPr="00433582">
        <w:rPr>
          <w:rFonts w:ascii="Times New Roman" w:hAnsi="Times New Roman"/>
        </w:rPr>
        <w:t>the test sample.</w:t>
      </w:r>
    </w:p>
    <w:p w14:paraId="75F29B85" w14:textId="46DED349" w:rsidR="00410D24" w:rsidRPr="001E58B1" w:rsidRDefault="00765B6C" w:rsidP="00410D24">
      <w:pPr>
        <w:pStyle w:val="Style1"/>
        <w:autoSpaceDE w:val="0"/>
        <w:autoSpaceDN w:val="0"/>
        <w:adjustRightInd w:val="0"/>
        <w:spacing w:after="0"/>
        <w:ind w:firstLine="720"/>
        <w:contextualSpacing/>
        <w:rPr>
          <w:rFonts w:ascii="Times New Roman" w:hAnsi="Times New Roman"/>
          <w:lang w:eastAsia="ja-JP"/>
        </w:rPr>
      </w:pPr>
      <w:r>
        <w:rPr>
          <w:rFonts w:ascii="Times New Roman" w:hAnsi="Times New Roman"/>
          <w:lang w:eastAsia="ja-JP"/>
        </w:rPr>
        <w:t>S</w:t>
      </w:r>
      <w:r w:rsidRPr="00290107">
        <w:rPr>
          <w:rFonts w:ascii="Times New Roman" w:hAnsi="Times New Roman"/>
          <w:lang w:eastAsia="ja-JP"/>
        </w:rPr>
        <w:t>imilarly</w:t>
      </w:r>
      <w:r>
        <w:rPr>
          <w:rFonts w:ascii="Times New Roman" w:hAnsi="Times New Roman"/>
          <w:lang w:eastAsia="ja-JP"/>
        </w:rPr>
        <w:t>,</w:t>
      </w:r>
      <w:r w:rsidRPr="00290107">
        <w:rPr>
          <w:rFonts w:ascii="Times New Roman" w:hAnsi="Times New Roman"/>
          <w:lang w:eastAsia="ja-JP"/>
        </w:rPr>
        <w:t xml:space="preserve"> </w:t>
      </w:r>
      <w:r>
        <w:rPr>
          <w:rFonts w:ascii="Times New Roman" w:hAnsi="Times New Roman"/>
          <w:lang w:eastAsia="ja-JP"/>
        </w:rPr>
        <w:t>t</w:t>
      </w:r>
      <w:r w:rsidR="008F4C09" w:rsidRPr="00433582">
        <w:rPr>
          <w:rFonts w:ascii="Times New Roman" w:hAnsi="Times New Roman"/>
          <w:lang w:eastAsia="ja-JP"/>
        </w:rPr>
        <w:t xml:space="preserve">he single use </w:t>
      </w:r>
      <w:r w:rsidR="008F4C09" w:rsidRPr="00290107">
        <w:rPr>
          <w:rFonts w:ascii="Times New Roman" w:hAnsi="Times New Roman"/>
          <w:lang w:eastAsia="ja-JP"/>
        </w:rPr>
        <w:t xml:space="preserve">of each Au-nanoprobe with </w:t>
      </w:r>
      <w:r w:rsidR="00210472" w:rsidRPr="00290107">
        <w:rPr>
          <w:rFonts w:ascii="Times New Roman" w:hAnsi="Times New Roman"/>
          <w:lang w:eastAsia="ja-JP"/>
        </w:rPr>
        <w:t>c</w:t>
      </w:r>
      <w:r w:rsidR="008F4C09" w:rsidRPr="00290107">
        <w:rPr>
          <w:rFonts w:ascii="Times New Roman" w:hAnsi="Times New Roman"/>
          <w:lang w:eastAsia="ja-JP"/>
        </w:rPr>
        <w:t>341F and 805R prevented aggregation</w:t>
      </w:r>
      <w:r w:rsidR="00E050EE" w:rsidRPr="00290107">
        <w:rPr>
          <w:rFonts w:ascii="Times New Roman" w:hAnsi="Times New Roman"/>
          <w:lang w:eastAsia="ja-JP"/>
        </w:rPr>
        <w:t xml:space="preserve"> </w:t>
      </w:r>
      <w:r w:rsidR="00D074D3" w:rsidRPr="00290107">
        <w:rPr>
          <w:rFonts w:ascii="Times New Roman" w:hAnsi="Times New Roman"/>
          <w:lang w:eastAsia="ja-JP"/>
        </w:rPr>
        <w:t>(</w:t>
      </w:r>
      <w:r w:rsidR="00A05C2A" w:rsidRPr="00290107">
        <w:rPr>
          <w:rFonts w:ascii="Times New Roman" w:hAnsi="Times New Roman"/>
          <w:lang w:eastAsia="ja-JP"/>
        </w:rPr>
        <w:t>Table 2</w:t>
      </w:r>
      <w:r w:rsidR="00D074D3" w:rsidRPr="00290107">
        <w:rPr>
          <w:rFonts w:ascii="Times New Roman" w:hAnsi="Times New Roman"/>
          <w:lang w:eastAsia="ja-JP"/>
        </w:rPr>
        <w:t>)</w:t>
      </w:r>
      <w:r w:rsidR="008F4C09" w:rsidRPr="00290107">
        <w:rPr>
          <w:rFonts w:ascii="Times New Roman" w:hAnsi="Times New Roman"/>
          <w:lang w:eastAsia="ja-JP"/>
        </w:rPr>
        <w:t>, implying that</w:t>
      </w:r>
      <w:bookmarkStart w:id="7" w:name="_Hlk34320023"/>
      <w:r w:rsidR="008F4C09" w:rsidRPr="00290107">
        <w:rPr>
          <w:rFonts w:ascii="Times New Roman" w:hAnsi="Times New Roman"/>
          <w:lang w:eastAsia="ja-JP"/>
        </w:rPr>
        <w:t xml:space="preserve"> </w:t>
      </w:r>
      <w:r>
        <w:rPr>
          <w:rFonts w:ascii="Times New Roman" w:hAnsi="Times New Roman"/>
          <w:lang w:eastAsia="ja-JP"/>
        </w:rPr>
        <w:t xml:space="preserve">the </w:t>
      </w:r>
      <w:r w:rsidRPr="00290107">
        <w:rPr>
          <w:rFonts w:ascii="Times New Roman" w:hAnsi="Times New Roman"/>
          <w:lang w:eastAsia="ja-JP"/>
        </w:rPr>
        <w:t xml:space="preserve">TGT </w:t>
      </w:r>
      <w:r w:rsidR="008F4C09" w:rsidRPr="00290107">
        <w:rPr>
          <w:rFonts w:ascii="Times New Roman" w:hAnsi="Times New Roman"/>
          <w:lang w:eastAsia="ja-JP"/>
        </w:rPr>
        <w:t>binding site ha</w:t>
      </w:r>
      <w:r>
        <w:rPr>
          <w:rFonts w:ascii="Times New Roman" w:hAnsi="Times New Roman"/>
          <w:lang w:eastAsia="ja-JP"/>
        </w:rPr>
        <w:t>d</w:t>
      </w:r>
      <w:r w:rsidR="008F4C09" w:rsidRPr="00290107">
        <w:rPr>
          <w:rFonts w:ascii="Times New Roman" w:hAnsi="Times New Roman"/>
          <w:lang w:eastAsia="ja-JP"/>
        </w:rPr>
        <w:t xml:space="preserve"> little effect on DNA detection by the assay</w:t>
      </w:r>
      <w:r w:rsidR="00B55A1C">
        <w:rPr>
          <w:rFonts w:ascii="Times New Roman" w:hAnsi="Times New Roman"/>
          <w:lang w:eastAsia="ja-JP"/>
        </w:rPr>
        <w:t>.</w:t>
      </w:r>
      <w:r>
        <w:rPr>
          <w:rFonts w:ascii="Times New Roman" w:hAnsi="Times New Roman"/>
          <w:lang w:eastAsia="ja-JP"/>
        </w:rPr>
        <w:t xml:space="preserve"> The latest result</w:t>
      </w:r>
      <w:r w:rsidR="00377C5A" w:rsidRPr="00290107">
        <w:rPr>
          <w:rFonts w:ascii="Times New Roman" w:hAnsi="Times New Roman"/>
          <w:lang w:eastAsia="ja-JP"/>
        </w:rPr>
        <w:t xml:space="preserve"> was </w:t>
      </w:r>
      <w:r>
        <w:rPr>
          <w:rFonts w:ascii="Times New Roman" w:hAnsi="Times New Roman"/>
          <w:lang w:eastAsia="ja-JP"/>
        </w:rPr>
        <w:t xml:space="preserve">the </w:t>
      </w:r>
      <w:r w:rsidR="009F5C9B" w:rsidRPr="00290107">
        <w:rPr>
          <w:rFonts w:ascii="Times New Roman" w:hAnsi="Times New Roman"/>
          <w:lang w:eastAsia="ja-JP"/>
        </w:rPr>
        <w:t xml:space="preserve">opposite </w:t>
      </w:r>
      <w:r>
        <w:rPr>
          <w:rFonts w:ascii="Times New Roman" w:hAnsi="Times New Roman"/>
          <w:lang w:eastAsia="ja-JP"/>
        </w:rPr>
        <w:t>of</w:t>
      </w:r>
      <w:r w:rsidR="00430576" w:rsidRPr="00290107">
        <w:rPr>
          <w:rFonts w:ascii="Times New Roman" w:hAnsi="Times New Roman"/>
          <w:lang w:eastAsia="ja-JP"/>
        </w:rPr>
        <w:t xml:space="preserve"> the result </w:t>
      </w:r>
      <w:r w:rsidR="00676F72">
        <w:rPr>
          <w:rFonts w:ascii="Times New Roman" w:hAnsi="Times New Roman"/>
          <w:lang w:eastAsia="ja-JP"/>
        </w:rPr>
        <w:t>obtained</w:t>
      </w:r>
      <w:r w:rsidR="00430576" w:rsidRPr="00290107">
        <w:rPr>
          <w:rFonts w:ascii="Times New Roman" w:hAnsi="Times New Roman"/>
          <w:lang w:eastAsia="ja-JP"/>
        </w:rPr>
        <w:t xml:space="preserve"> in </w:t>
      </w:r>
      <w:r w:rsidR="009F5C9B" w:rsidRPr="00290107">
        <w:rPr>
          <w:rFonts w:ascii="Times New Roman" w:hAnsi="Times New Roman"/>
          <w:lang w:eastAsia="ja-JP"/>
        </w:rPr>
        <w:t xml:space="preserve">the </w:t>
      </w:r>
      <w:r w:rsidR="003B2F87" w:rsidRPr="00290107">
        <w:rPr>
          <w:rFonts w:ascii="Times New Roman" w:hAnsi="Times New Roman"/>
          <w:lang w:eastAsia="ja-JP"/>
        </w:rPr>
        <w:t>previous study</w:t>
      </w:r>
      <w:r w:rsidR="003B2F87" w:rsidRPr="00290107">
        <w:rPr>
          <w:rFonts w:ascii="Times New Roman" w:hAnsi="Times New Roman"/>
        </w:rPr>
        <w:t xml:space="preserve"> </w:t>
      </w:r>
      <w:r w:rsidR="003B2F87" w:rsidRPr="00290107">
        <w:rPr>
          <w:rFonts w:ascii="Times New Roman" w:hAnsi="Times New Roman"/>
        </w:rPr>
        <w:fldChar w:fldCharType="begin" w:fldLock="1"/>
      </w:r>
      <w:r w:rsidR="003476B1">
        <w:rPr>
          <w:rFonts w:ascii="Times New Roman" w:hAnsi="Times New Roman"/>
        </w:rPr>
        <w:instrText>ADDIN CSL_CITATION {"citationItems":[{"id":"ITEM-1","itemData":{"DOI":"10.1016/j.bios.2013.09.027","ISSN":"18734235","abstract":"We report the use of gold nanoparticles (Au NPs) for direct colourimetric polymerase chain reaction (PCR) detection of methicillin-resistant Staphylococcus aureus (MRSA) in clinical specimens. The colourimetric assay comprised of 2 Au NP probes functionalized with Staphylococcus aureus 23S rRNA- and mecA-specific oligonucleotides. In this study, 72 clinical samples were tested, which included positive blood culture (n=23), urine (n=8), respiratory samples (n=23), as well as wound swabs, pus and body fluid (n=18). Results were recorded qualitatively by direct visual examination and quantitatively by UV-vis spectrophotometry. Using conventional bacterial culture as the gold standard, the sensitivity, specificity, positive predictive value and negative predictive value of this colourimetric assay were 97.14%, 91.89%, 91.89% and 97.14%, respectively, which were comparable to that of commercial real-time PCR assays with a lower cost per reaction. Our assay also showed good agreement with bacterial culture (κ=0.889). The overall detection limit was 500. ng target amplicon, which was comparable to or better than other similar Au NP biosensors. Interestingly, our data revealed the possible relationship between Au NP probe-target hybridization site and assay performance, which might provide hints for design of the Au NP biosensors for nucleic acid detection. To conclude, our study was the first report on the use of Au NP colourimetric assay for direct detection of MRSA in various types of clinical specimens. Further evaluation of the assay is needed in large-scale trials which can also allow for some modifications to streamline the procedures for routine use. © 2013 Elsevier B.V.","author":[{"dropping-particle":"","family":"Chan","given":"Wai Sing","non-dropping-particle":"","parse-names":false,"suffix":""},{"dropping-particle":"","family":"Tang","given":"Bone S.F.","non-dropping-particle":"","parse-names":false,"suffix":""},{"dropping-particle":"","family":"Boost","given":"Maureen.V.","non-dropping-particle":"","parse-names":false,"suffix":""},{"dropping-particle":"","family":"Chow","given":"Chit","non-dropping-particle":"","parse-names":false,"suffix":""},{"dropping-particle":"","family":"Leung","given":"Polly H.M.","non-dropping-particle":"","parse-names":false,"suffix":""}],"container-title":"Biosensors and Bioelectronics","id":"ITEM-1","issued":{"date-parts":[["2014"]]},"page":"105-111","title":"Detection of methicillin-resistant Staphylococcus aureus using a gold nanoparticle-based colourimetric polymerase chain reaction assay","type":"article-journal","volume":"53"},"uris":["http://www.mendeley.com/documents/?uuid=7d9d3bac-d1d1-44f1-b4e3-39eb544e2f0a"]}],"mendeley":{"formattedCitation":"(Chan et al., 2014)","plainTextFormattedCitation":"(Chan et al., 2014)","previouslyFormattedCitation":"(Chan et al., 2014)"},"properties":{"noteIndex":0},"schema":"https://github.com/citation-style-language/schema/raw/master/csl-citation.json"}</w:instrText>
      </w:r>
      <w:r w:rsidR="003B2F87" w:rsidRPr="00290107">
        <w:rPr>
          <w:rFonts w:ascii="Times New Roman" w:hAnsi="Times New Roman"/>
        </w:rPr>
        <w:fldChar w:fldCharType="separate"/>
      </w:r>
      <w:r w:rsidR="0052504E" w:rsidRPr="0052504E">
        <w:rPr>
          <w:rFonts w:ascii="Times New Roman" w:hAnsi="Times New Roman"/>
          <w:noProof/>
        </w:rPr>
        <w:t>(Chan et al., 2014)</w:t>
      </w:r>
      <w:r w:rsidR="003B2F87" w:rsidRPr="00290107">
        <w:rPr>
          <w:rFonts w:ascii="Times New Roman" w:hAnsi="Times New Roman"/>
        </w:rPr>
        <w:fldChar w:fldCharType="end"/>
      </w:r>
      <w:r w:rsidR="008F4C09" w:rsidRPr="00290107">
        <w:rPr>
          <w:rFonts w:ascii="Times New Roman" w:hAnsi="Times New Roman"/>
          <w:lang w:eastAsia="ja-JP"/>
        </w:rPr>
        <w:t xml:space="preserve">. However, the </w:t>
      </w:r>
      <w:r w:rsidR="003D2757" w:rsidRPr="00290107">
        <w:rPr>
          <w:rFonts w:ascii="Times New Roman" w:hAnsi="Times New Roman"/>
          <w:lang w:eastAsia="ja-JP"/>
        </w:rPr>
        <w:t>dual-</w:t>
      </w:r>
      <w:r w:rsidR="008F4C09" w:rsidRPr="00290107">
        <w:rPr>
          <w:rFonts w:ascii="Times New Roman" w:hAnsi="Times New Roman"/>
          <w:lang w:eastAsia="ja-JP"/>
        </w:rPr>
        <w:t>use of the two Au-nanoprobes led to aggregation</w:t>
      </w:r>
      <w:r w:rsidR="00DF3FD1" w:rsidRPr="00290107">
        <w:rPr>
          <w:rFonts w:ascii="Times New Roman" w:hAnsi="Times New Roman"/>
          <w:lang w:eastAsia="ja-JP"/>
        </w:rPr>
        <w:t xml:space="preserve"> in the POS sample</w:t>
      </w:r>
      <w:r w:rsidR="00676F72">
        <w:rPr>
          <w:rFonts w:ascii="Times New Roman" w:hAnsi="Times New Roman"/>
          <w:lang w:eastAsia="ja-JP"/>
        </w:rPr>
        <w:t>,</w:t>
      </w:r>
      <w:r w:rsidR="00311517">
        <w:rPr>
          <w:rFonts w:ascii="Times New Roman" w:hAnsi="Times New Roman"/>
          <w:lang w:eastAsia="ja-JP"/>
        </w:rPr>
        <w:t xml:space="preserve"> making</w:t>
      </w:r>
      <w:bookmarkEnd w:id="7"/>
      <w:r w:rsidR="00FA4BA0" w:rsidRPr="00290107">
        <w:rPr>
          <w:rFonts w:ascii="Times New Roman" w:hAnsi="Times New Roman"/>
          <w:lang w:eastAsia="ja-JP"/>
        </w:rPr>
        <w:t xml:space="preserve"> </w:t>
      </w:r>
      <w:r w:rsidR="009A24F6" w:rsidRPr="00290107">
        <w:rPr>
          <w:rFonts w:ascii="Times New Roman" w:hAnsi="Times New Roman"/>
          <w:lang w:eastAsia="ja-JP"/>
        </w:rPr>
        <w:t>it impossible for the assay</w:t>
      </w:r>
      <w:r w:rsidR="008F4C09" w:rsidRPr="00290107">
        <w:rPr>
          <w:rFonts w:ascii="Times New Roman" w:hAnsi="Times New Roman"/>
          <w:lang w:eastAsia="ja-JP"/>
        </w:rPr>
        <w:t xml:space="preserve">. This </w:t>
      </w:r>
      <w:r w:rsidR="00311517">
        <w:rPr>
          <w:rFonts w:ascii="Times New Roman" w:hAnsi="Times New Roman"/>
          <w:lang w:eastAsia="ja-JP"/>
        </w:rPr>
        <w:t>could</w:t>
      </w:r>
      <w:r w:rsidR="008F4C09" w:rsidRPr="00290107">
        <w:rPr>
          <w:rFonts w:ascii="Times New Roman" w:hAnsi="Times New Roman"/>
          <w:lang w:eastAsia="ja-JP"/>
        </w:rPr>
        <w:t xml:space="preserve"> be </w:t>
      </w:r>
      <w:r w:rsidR="00311517">
        <w:rPr>
          <w:rFonts w:ascii="Times New Roman" w:hAnsi="Times New Roman"/>
          <w:lang w:eastAsia="ja-JP"/>
        </w:rPr>
        <w:t>ascribed probably to</w:t>
      </w:r>
      <w:r w:rsidR="00311517" w:rsidRPr="00290107">
        <w:rPr>
          <w:rFonts w:ascii="Times New Roman" w:hAnsi="Times New Roman"/>
          <w:lang w:eastAsia="ja-JP"/>
        </w:rPr>
        <w:t xml:space="preserve"> </w:t>
      </w:r>
      <w:r w:rsidR="008F4C09" w:rsidRPr="00290107">
        <w:rPr>
          <w:rFonts w:ascii="Times New Roman" w:hAnsi="Times New Roman"/>
          <w:lang w:eastAsia="ja-JP"/>
        </w:rPr>
        <w:t>a</w:t>
      </w:r>
      <w:r w:rsidR="00311517">
        <w:rPr>
          <w:rFonts w:ascii="Times New Roman" w:hAnsi="Times New Roman"/>
          <w:lang w:eastAsia="ja-JP"/>
        </w:rPr>
        <w:t>n</w:t>
      </w:r>
      <w:r w:rsidR="008F4C09" w:rsidRPr="00290107">
        <w:rPr>
          <w:rFonts w:ascii="Times New Roman" w:hAnsi="Times New Roman"/>
          <w:lang w:eastAsia="ja-JP"/>
        </w:rPr>
        <w:t xml:space="preserve"> Au-nanoprobe with </w:t>
      </w:r>
      <w:r w:rsidR="00210472" w:rsidRPr="00290107">
        <w:rPr>
          <w:rFonts w:ascii="Times New Roman" w:hAnsi="Times New Roman"/>
          <w:lang w:eastAsia="ja-JP"/>
        </w:rPr>
        <w:t>c</w:t>
      </w:r>
      <w:r w:rsidR="008F4C09" w:rsidRPr="00290107">
        <w:rPr>
          <w:rFonts w:ascii="Times New Roman" w:hAnsi="Times New Roman"/>
          <w:lang w:eastAsia="ja-JP"/>
        </w:rPr>
        <w:t xml:space="preserve">341F </w:t>
      </w:r>
      <w:r w:rsidR="00311517">
        <w:rPr>
          <w:rFonts w:ascii="Times New Roman" w:hAnsi="Times New Roman"/>
          <w:lang w:eastAsia="ja-JP"/>
        </w:rPr>
        <w:t>being</w:t>
      </w:r>
      <w:r w:rsidR="008F4C09" w:rsidRPr="00290107">
        <w:rPr>
          <w:rFonts w:ascii="Times New Roman" w:hAnsi="Times New Roman"/>
          <w:lang w:eastAsia="ja-JP"/>
        </w:rPr>
        <w:t xml:space="preserve"> closely adjacent to a</w:t>
      </w:r>
      <w:r w:rsidR="00311517">
        <w:rPr>
          <w:rFonts w:ascii="Times New Roman" w:hAnsi="Times New Roman"/>
          <w:lang w:eastAsia="ja-JP"/>
        </w:rPr>
        <w:t>n</w:t>
      </w:r>
      <w:r w:rsidR="008F4C09" w:rsidRPr="00290107">
        <w:rPr>
          <w:rFonts w:ascii="Times New Roman" w:hAnsi="Times New Roman"/>
          <w:lang w:eastAsia="ja-JP"/>
        </w:rPr>
        <w:t xml:space="preserve"> Au-nanoprobe with 805R on single </w:t>
      </w:r>
      <w:r w:rsidR="00BA104B" w:rsidRPr="00290107">
        <w:rPr>
          <w:rFonts w:ascii="Times New Roman" w:hAnsi="Times New Roman"/>
          <w:lang w:eastAsia="ja-JP"/>
        </w:rPr>
        <w:t>TGT</w:t>
      </w:r>
      <w:r w:rsidR="008F4C09" w:rsidRPr="00290107">
        <w:rPr>
          <w:rFonts w:ascii="Times New Roman" w:hAnsi="Times New Roman"/>
          <w:lang w:eastAsia="ja-JP"/>
        </w:rPr>
        <w:t xml:space="preserve"> (see Scheme 1).</w:t>
      </w:r>
      <w:r w:rsidR="002F0D4E" w:rsidRPr="00290107">
        <w:rPr>
          <w:rFonts w:ascii="Times New Roman" w:hAnsi="Times New Roman"/>
          <w:lang w:eastAsia="ja-JP"/>
        </w:rPr>
        <w:t xml:space="preserve"> Assuming that the average distance between two stacked nucleotides is 0.34 nm, the length</w:t>
      </w:r>
      <w:r w:rsidR="00311517">
        <w:rPr>
          <w:rFonts w:ascii="Times New Roman" w:hAnsi="Times New Roman"/>
          <w:lang w:eastAsia="ja-JP"/>
        </w:rPr>
        <w:t>s</w:t>
      </w:r>
      <w:r w:rsidR="002F0D4E" w:rsidRPr="00290107">
        <w:rPr>
          <w:rFonts w:ascii="Times New Roman" w:hAnsi="Times New Roman"/>
          <w:lang w:eastAsia="ja-JP"/>
        </w:rPr>
        <w:t xml:space="preserve"> of </w:t>
      </w:r>
      <w:r w:rsidR="00210472" w:rsidRPr="00290107">
        <w:rPr>
          <w:rFonts w:ascii="Times New Roman" w:hAnsi="Times New Roman"/>
          <w:lang w:eastAsia="ja-JP"/>
        </w:rPr>
        <w:t>c</w:t>
      </w:r>
      <w:r w:rsidR="002F0D4E" w:rsidRPr="00290107">
        <w:rPr>
          <w:rFonts w:ascii="Times New Roman" w:hAnsi="Times New Roman"/>
          <w:lang w:eastAsia="ja-JP"/>
        </w:rPr>
        <w:t>341F, 805R</w:t>
      </w:r>
      <w:r w:rsidR="00311517">
        <w:rPr>
          <w:rFonts w:ascii="Times New Roman" w:hAnsi="Times New Roman"/>
          <w:lang w:eastAsia="ja-JP"/>
        </w:rPr>
        <w:t>,</w:t>
      </w:r>
      <w:r w:rsidR="002F0D4E" w:rsidRPr="00290107">
        <w:rPr>
          <w:rFonts w:ascii="Times New Roman" w:hAnsi="Times New Roman"/>
          <w:lang w:eastAsia="ja-JP"/>
        </w:rPr>
        <w:t xml:space="preserve"> and </w:t>
      </w:r>
      <w:r w:rsidR="00BA104B" w:rsidRPr="00290107">
        <w:rPr>
          <w:rFonts w:ascii="Times New Roman" w:hAnsi="Times New Roman"/>
          <w:lang w:eastAsia="ja-JP"/>
        </w:rPr>
        <w:t>TGT</w:t>
      </w:r>
      <w:r w:rsidR="002F0D4E" w:rsidRPr="00290107">
        <w:rPr>
          <w:rFonts w:ascii="Times New Roman" w:hAnsi="Times New Roman"/>
          <w:lang w:eastAsia="ja-JP"/>
        </w:rPr>
        <w:t xml:space="preserve"> </w:t>
      </w:r>
      <w:r w:rsidR="00311517">
        <w:rPr>
          <w:rFonts w:ascii="Times New Roman" w:hAnsi="Times New Roman"/>
          <w:lang w:eastAsia="ja-JP"/>
        </w:rPr>
        <w:t>were</w:t>
      </w:r>
      <w:r w:rsidR="002F0D4E" w:rsidRPr="00290107">
        <w:rPr>
          <w:rFonts w:ascii="Times New Roman" w:hAnsi="Times New Roman"/>
          <w:lang w:eastAsia="ja-JP"/>
        </w:rPr>
        <w:t xml:space="preserve"> 5.8</w:t>
      </w:r>
      <w:r w:rsidR="00311517">
        <w:rPr>
          <w:rFonts w:ascii="Times New Roman" w:hAnsi="Times New Roman"/>
          <w:lang w:eastAsia="ja-JP"/>
        </w:rPr>
        <w:t> </w:t>
      </w:r>
      <w:r w:rsidR="002F0D4E" w:rsidRPr="00290107">
        <w:rPr>
          <w:rFonts w:ascii="Times New Roman" w:hAnsi="Times New Roman"/>
          <w:lang w:eastAsia="ja-JP"/>
        </w:rPr>
        <w:t>nm, 7.1 nm</w:t>
      </w:r>
      <w:r w:rsidR="00311517">
        <w:rPr>
          <w:rFonts w:ascii="Times New Roman" w:hAnsi="Times New Roman"/>
          <w:lang w:eastAsia="ja-JP"/>
        </w:rPr>
        <w:t>,</w:t>
      </w:r>
      <w:r w:rsidR="002F0D4E" w:rsidRPr="00290107">
        <w:rPr>
          <w:rFonts w:ascii="Times New Roman" w:hAnsi="Times New Roman"/>
          <w:lang w:eastAsia="ja-JP"/>
        </w:rPr>
        <w:t xml:space="preserve"> and 16.3 nm, respectively. </w:t>
      </w:r>
      <w:r w:rsidR="002567F6" w:rsidRPr="00290107">
        <w:rPr>
          <w:rFonts w:ascii="Times New Roman" w:hAnsi="Times New Roman"/>
          <w:lang w:eastAsia="ja-JP"/>
        </w:rPr>
        <w:t>Therefore, t</w:t>
      </w:r>
      <w:r w:rsidR="0061209A" w:rsidRPr="00290107">
        <w:rPr>
          <w:rFonts w:ascii="Times New Roman" w:hAnsi="Times New Roman"/>
          <w:lang w:eastAsia="ja-JP"/>
        </w:rPr>
        <w:t>he distance bet</w:t>
      </w:r>
      <w:r w:rsidR="0061209A" w:rsidRPr="00433582">
        <w:rPr>
          <w:rFonts w:ascii="Times New Roman" w:hAnsi="Times New Roman"/>
          <w:lang w:eastAsia="ja-JP"/>
        </w:rPr>
        <w:t xml:space="preserve">ween </w:t>
      </w:r>
      <w:r w:rsidR="00115C3D" w:rsidRPr="00433582">
        <w:rPr>
          <w:rFonts w:ascii="Times New Roman" w:hAnsi="Times New Roman"/>
          <w:lang w:eastAsia="ja-JP"/>
        </w:rPr>
        <w:t xml:space="preserve">the </w:t>
      </w:r>
      <w:r w:rsidR="00102B4B" w:rsidRPr="00433582">
        <w:rPr>
          <w:rFonts w:ascii="Times New Roman" w:hAnsi="Times New Roman"/>
          <w:lang w:eastAsia="ja-JP"/>
        </w:rPr>
        <w:t>centers</w:t>
      </w:r>
      <w:r w:rsidR="00115C3D" w:rsidRPr="00433582">
        <w:rPr>
          <w:rFonts w:ascii="Times New Roman" w:hAnsi="Times New Roman"/>
          <w:lang w:eastAsia="ja-JP"/>
        </w:rPr>
        <w:t xml:space="preserve"> of </w:t>
      </w:r>
      <w:r w:rsidR="0061209A" w:rsidRPr="00433582">
        <w:rPr>
          <w:rFonts w:ascii="Times New Roman" w:hAnsi="Times New Roman"/>
          <w:lang w:eastAsia="ja-JP"/>
        </w:rPr>
        <w:t xml:space="preserve">two Au-nanoprobes on </w:t>
      </w:r>
      <w:r w:rsidR="003D2757" w:rsidRPr="00433582">
        <w:rPr>
          <w:rFonts w:ascii="Times New Roman" w:hAnsi="Times New Roman"/>
          <w:lang w:eastAsia="ja-JP"/>
        </w:rPr>
        <w:t xml:space="preserve">single </w:t>
      </w:r>
      <w:r w:rsidR="00BA104B">
        <w:rPr>
          <w:rFonts w:ascii="Times New Roman" w:hAnsi="Times New Roman"/>
          <w:lang w:eastAsia="ja-JP"/>
        </w:rPr>
        <w:t>TGT</w:t>
      </w:r>
      <w:r w:rsidR="0061209A" w:rsidRPr="00433582">
        <w:rPr>
          <w:rFonts w:ascii="Times New Roman" w:hAnsi="Times New Roman"/>
          <w:lang w:eastAsia="ja-JP"/>
        </w:rPr>
        <w:t xml:space="preserve"> </w:t>
      </w:r>
      <w:r w:rsidR="00311517">
        <w:rPr>
          <w:rFonts w:ascii="Times New Roman" w:hAnsi="Times New Roman"/>
          <w:lang w:eastAsia="ja-JP"/>
        </w:rPr>
        <w:t>wa</w:t>
      </w:r>
      <w:r w:rsidR="00115C3D" w:rsidRPr="00433582">
        <w:rPr>
          <w:rFonts w:ascii="Times New Roman" w:hAnsi="Times New Roman"/>
          <w:lang w:eastAsia="ja-JP"/>
        </w:rPr>
        <w:t xml:space="preserve">s </w:t>
      </w:r>
      <w:r w:rsidR="00463266" w:rsidRPr="00433582">
        <w:rPr>
          <w:rFonts w:ascii="Times New Roman" w:hAnsi="Times New Roman"/>
          <w:lang w:eastAsia="ja-JP"/>
        </w:rPr>
        <w:t xml:space="preserve">less than </w:t>
      </w:r>
      <w:r w:rsidR="00115C3D" w:rsidRPr="00433582">
        <w:rPr>
          <w:rFonts w:ascii="Times New Roman" w:hAnsi="Times New Roman"/>
          <w:lang w:eastAsia="ja-JP"/>
        </w:rPr>
        <w:t xml:space="preserve">10.5 nm. </w:t>
      </w:r>
      <w:r w:rsidR="00410D24">
        <w:rPr>
          <w:rFonts w:ascii="Times New Roman" w:hAnsi="Times New Roman"/>
          <w:lang w:eastAsia="ja-JP"/>
        </w:rPr>
        <w:t>The</w:t>
      </w:r>
      <w:r w:rsidR="00410D24" w:rsidRPr="00410D24">
        <w:rPr>
          <w:rFonts w:ascii="Times New Roman" w:hAnsi="Times New Roman"/>
          <w:lang w:eastAsia="ja-JP"/>
        </w:rPr>
        <w:t xml:space="preserve"> </w:t>
      </w:r>
      <w:r w:rsidR="00410D24">
        <w:rPr>
          <w:rFonts w:ascii="Times New Roman" w:hAnsi="Times New Roman"/>
          <w:lang w:eastAsia="ja-JP"/>
        </w:rPr>
        <w:t xml:space="preserve">formation of AuNP dimers causes </w:t>
      </w:r>
      <w:r w:rsidR="001E58B1" w:rsidRPr="001E58B1">
        <w:rPr>
          <w:rFonts w:ascii="Times New Roman" w:hAnsi="Times New Roman"/>
          <w:lang w:eastAsia="ja-JP"/>
        </w:rPr>
        <w:t>color change</w:t>
      </w:r>
      <w:r w:rsidR="00410D24">
        <w:rPr>
          <w:rFonts w:ascii="Times New Roman" w:hAnsi="Times New Roman"/>
          <w:lang w:eastAsia="ja-JP"/>
        </w:rPr>
        <w:t xml:space="preserve"> </w:t>
      </w:r>
      <w:r w:rsidR="00311517">
        <w:rPr>
          <w:rFonts w:ascii="Times New Roman" w:hAnsi="Times New Roman"/>
          <w:lang w:eastAsia="ja-JP"/>
        </w:rPr>
        <w:t>in</w:t>
      </w:r>
      <w:r w:rsidR="00410D24">
        <w:rPr>
          <w:rFonts w:ascii="Times New Roman" w:hAnsi="Times New Roman"/>
          <w:lang w:eastAsia="ja-JP"/>
        </w:rPr>
        <w:t xml:space="preserve"> the sample</w:t>
      </w:r>
      <w:r w:rsidR="0069703E">
        <w:rPr>
          <w:rFonts w:ascii="Times New Roman" w:hAnsi="Times New Roman"/>
          <w:lang w:eastAsia="ja-JP"/>
        </w:rPr>
        <w:t xml:space="preserve"> </w:t>
      </w:r>
      <w:r w:rsidR="00CE5585">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{"citationItems":[{"id":"ITEM-1","itemData":{"DOI":"10.1021/acs.analchem.7b03391","ISSN":"15206882","abstract":"Herein, we present a novel gold nanoparticle (AuNP) enumeration-based colorimetric aptamer biosensor for ultrasensitive detection of nucleic acid. This AuNP enumeration-based colorimetric method takes advantages of the distinctive and strong localized surface plasmon resonance light scattering with the dark-field microscope. In our model system, first, cost-effective DNA1 instead of expensive 2-thioethyl ether acetic acid was capped on the surface of AuNPs to form a dense DNA1 layer. Then, two DNA strands (DNA2 and DNA3) in two different solutions were separately asymmetrically functionalized on the AuNPs capped dense DNA1 layer. The subsequent binding of the target DNA could trigger the formation of perfect complementary DNA with a Y shape and adjust the distance between nanoparticles to form AuNP dimers, accompanied by a color change from green to yellow as observed, and thereby modulated the performance of the sensor, which resulted in the ultrahigh sensitivity. With this design, a 43 aM limit of detection was obtained, which exhibited an increase of at least 5-9 orders of magnitude in sensitivity over other colorimetric sensors fabricated using conventional strategies.","author":[{"dropping-particle":"","family":"Li","given":"Jingjing","non-dropping-particle":"","parse-names":false,"suffix":""},{"dropping-particle":"","family":"Liu","given":"Qingyun","non-dropping-particle":"","parse-names":false,"suffix":""},{"dropping-particle":"","family":"Xi","given":"Hongyan","non-dropping-particle":"","parse-names":false,"suffix":""},{"dropping-particle":"","family":"Wei","given":"Xiangcong","non-dropping-particle":"","parse-names":false,"suffix":""},{"dropping-particle":"","family":"Chen","given":"Zhengbo","non-dropping-particle":"","parse-names":false,"suffix":""}],"container-title":"Analytical Chemistry","id":"ITEM-1","issue":"23","issued":{"date-parts":[["2017"]]},"page":"12850-12856","title":"Y-Shaped DNA Duplex Structure-Triggered Gold Nanoparticle Dimers for Ultrasensitive Colorimetric Detection of Nucleic Acid with the Dark-Field Microscope","type":"article-journal","volume":"89"},"uris":["http://www.mendeley.com/documents/?uuid=7424e441-908e-4526-bd87-ab991f7c74b1"]}],"mendeley":{"formattedCitation":"(Li et al., 2017)","plainTextFormattedCitation":"(Li et al., 2017)","previouslyFormattedCitation":"(Li et al., 2017)"},"properties":{"noteIndex":0},"schema":"https://github.com/citation-style-language/schema/raw/master/csl-citation.json"}</w:instrText>
      </w:r>
      <w:r w:rsidR="00CE5585">
        <w:rPr>
          <w:rFonts w:ascii="Times New Roman" w:hAnsi="Times New Roman"/>
          <w:lang w:eastAsia="ja-JP"/>
        </w:rPr>
        <w:fldChar w:fldCharType="separate"/>
      </w:r>
      <w:r w:rsidR="0052504E" w:rsidRPr="0052504E">
        <w:rPr>
          <w:rFonts w:ascii="Times New Roman" w:hAnsi="Times New Roman"/>
          <w:noProof/>
          <w:lang w:eastAsia="ja-JP"/>
        </w:rPr>
        <w:t>(Li et al., 2017)</w:t>
      </w:r>
      <w:r w:rsidR="00CE5585">
        <w:rPr>
          <w:rFonts w:ascii="Times New Roman" w:hAnsi="Times New Roman"/>
          <w:lang w:eastAsia="ja-JP"/>
        </w:rPr>
        <w:fldChar w:fldCharType="end"/>
      </w:r>
      <w:r w:rsidR="00410D24">
        <w:rPr>
          <w:rFonts w:ascii="Times New Roman" w:hAnsi="Times New Roman"/>
          <w:lang w:eastAsia="ja-JP"/>
        </w:rPr>
        <w:t xml:space="preserve">. </w:t>
      </w:r>
    </w:p>
    <w:p w14:paraId="129DD03B" w14:textId="1DD64351" w:rsidR="00552309" w:rsidRPr="00290107" w:rsidRDefault="00676F72" w:rsidP="00692809">
      <w:pPr>
        <w:pStyle w:val="Style1"/>
        <w:autoSpaceDE w:val="0"/>
        <w:autoSpaceDN w:val="0"/>
        <w:adjustRightInd w:val="0"/>
        <w:spacing w:after="0"/>
        <w:ind w:firstLine="720"/>
        <w:contextualSpacing/>
        <w:rPr>
          <w:rFonts w:ascii="Times New Roman" w:hAnsi="Times New Roman"/>
          <w:lang w:eastAsia="ja-JP"/>
        </w:rPr>
      </w:pPr>
      <w:r>
        <w:rPr>
          <w:rFonts w:ascii="Times New Roman" w:hAnsi="Times New Roman"/>
          <w:lang w:eastAsia="ja-JP"/>
        </w:rPr>
        <w:t>As</w:t>
      </w:r>
      <w:r w:rsidR="009D5640" w:rsidRPr="00433582">
        <w:rPr>
          <w:rFonts w:ascii="Times New Roman" w:hAnsi="Times New Roman"/>
          <w:lang w:eastAsia="ja-JP"/>
        </w:rPr>
        <w:t xml:space="preserve"> t</w:t>
      </w:r>
      <w:r w:rsidR="009D5640" w:rsidRPr="00290107">
        <w:rPr>
          <w:rFonts w:ascii="Times New Roman" w:hAnsi="Times New Roman"/>
          <w:lang w:eastAsia="ja-JP"/>
        </w:rPr>
        <w:t>he</w:t>
      </w:r>
      <w:r w:rsidR="00E1134F" w:rsidRPr="00290107">
        <w:rPr>
          <w:rFonts w:ascii="Times New Roman" w:hAnsi="Times New Roman"/>
          <w:lang w:eastAsia="ja-JP"/>
        </w:rPr>
        <w:t xml:space="preserve"> 30 nm Au-nanoprobes </w:t>
      </w:r>
      <w:r w:rsidR="00FA4BA0" w:rsidRPr="00290107">
        <w:rPr>
          <w:rFonts w:ascii="Times New Roman" w:hAnsi="Times New Roman"/>
          <w:lang w:eastAsia="ja-JP"/>
        </w:rPr>
        <w:t xml:space="preserve">also aggregated in </w:t>
      </w:r>
      <w:r w:rsidR="001F6D1C" w:rsidRPr="00290107">
        <w:rPr>
          <w:rFonts w:ascii="Times New Roman" w:hAnsi="Times New Roman"/>
          <w:lang w:eastAsia="ja-JP"/>
        </w:rPr>
        <w:t>the POS samples</w:t>
      </w:r>
      <w:r>
        <w:rPr>
          <w:rFonts w:ascii="Times New Roman" w:hAnsi="Times New Roman"/>
          <w:lang w:eastAsia="ja-JP"/>
        </w:rPr>
        <w:t>,</w:t>
      </w:r>
      <w:r w:rsidR="001B4E80" w:rsidRPr="00290107">
        <w:rPr>
          <w:rFonts w:ascii="Times New Roman" w:hAnsi="Times New Roman"/>
          <w:lang w:eastAsia="ja-JP"/>
        </w:rPr>
        <w:t xml:space="preserve"> there </w:t>
      </w:r>
      <w:r w:rsidR="00404782" w:rsidRPr="00290107">
        <w:rPr>
          <w:rFonts w:ascii="Times New Roman" w:hAnsi="Times New Roman"/>
          <w:lang w:eastAsia="ja-JP"/>
        </w:rPr>
        <w:t>w</w:t>
      </w:r>
      <w:r w:rsidR="00404782">
        <w:rPr>
          <w:rFonts w:ascii="Times New Roman" w:hAnsi="Times New Roman"/>
          <w:lang w:eastAsia="ja-JP"/>
        </w:rPr>
        <w:t>as</w:t>
      </w:r>
      <w:r w:rsidR="001B4E80" w:rsidRPr="00290107">
        <w:rPr>
          <w:rFonts w:ascii="Times New Roman" w:hAnsi="Times New Roman"/>
          <w:lang w:eastAsia="ja-JP"/>
        </w:rPr>
        <w:t xml:space="preserve"> little difference between the A620/A522 of the POS and NEG samples </w:t>
      </w:r>
      <w:r w:rsidR="00692809" w:rsidRPr="00290107">
        <w:rPr>
          <w:rFonts w:ascii="Times New Roman" w:hAnsi="Times New Roman"/>
          <w:lang w:eastAsia="ja-JP"/>
        </w:rPr>
        <w:t xml:space="preserve">under all </w:t>
      </w:r>
      <w:proofErr w:type="gramStart"/>
      <w:r w:rsidR="00692809" w:rsidRPr="00290107">
        <w:rPr>
          <w:rFonts w:ascii="Times New Roman" w:hAnsi="Times New Roman"/>
          <w:lang w:eastAsia="ja-JP"/>
        </w:rPr>
        <w:t>three assay</w:t>
      </w:r>
      <w:proofErr w:type="gramEnd"/>
      <w:r w:rsidR="00692809" w:rsidRPr="00290107">
        <w:rPr>
          <w:rFonts w:ascii="Times New Roman" w:hAnsi="Times New Roman"/>
          <w:lang w:eastAsia="ja-JP"/>
        </w:rPr>
        <w:t xml:space="preserve"> conditions </w:t>
      </w:r>
      <w:r w:rsidR="001B4E80" w:rsidRPr="00290107">
        <w:rPr>
          <w:rFonts w:ascii="Times New Roman" w:hAnsi="Times New Roman"/>
          <w:lang w:eastAsia="ja-JP"/>
        </w:rPr>
        <w:t>(</w:t>
      </w:r>
      <w:r w:rsidR="00A05C2A" w:rsidRPr="00290107">
        <w:rPr>
          <w:rFonts w:ascii="Times New Roman" w:hAnsi="Times New Roman"/>
          <w:lang w:eastAsia="ja-JP"/>
        </w:rPr>
        <w:t>Table 2</w:t>
      </w:r>
      <w:r w:rsidR="001B4E80" w:rsidRPr="00290107">
        <w:rPr>
          <w:rFonts w:ascii="Times New Roman" w:hAnsi="Times New Roman"/>
          <w:lang w:eastAsia="ja-JP"/>
        </w:rPr>
        <w:t>)</w:t>
      </w:r>
      <w:r w:rsidR="00404782">
        <w:rPr>
          <w:rFonts w:ascii="Times New Roman" w:hAnsi="Times New Roman"/>
          <w:lang w:eastAsia="ja-JP"/>
        </w:rPr>
        <w:t>.</w:t>
      </w:r>
      <w:r w:rsidR="00523780" w:rsidRPr="00290107">
        <w:rPr>
          <w:rFonts w:ascii="Times New Roman" w:hAnsi="Times New Roman"/>
          <w:lang w:eastAsia="ja-JP"/>
        </w:rPr>
        <w:t xml:space="preserve"> </w:t>
      </w:r>
      <w:r w:rsidR="00404782">
        <w:rPr>
          <w:rFonts w:ascii="Times New Roman" w:hAnsi="Times New Roman"/>
          <w:lang w:eastAsia="ja-JP"/>
        </w:rPr>
        <w:t>Using</w:t>
      </w:r>
      <w:r w:rsidR="00523780" w:rsidRPr="00290107">
        <w:rPr>
          <w:rFonts w:ascii="Times New Roman" w:hAnsi="Times New Roman"/>
          <w:lang w:eastAsia="ja-JP"/>
        </w:rPr>
        <w:t xml:space="preserve"> </w:t>
      </w:r>
      <w:r w:rsidR="00692809" w:rsidRPr="00290107">
        <w:rPr>
          <w:rFonts w:ascii="Times New Roman" w:hAnsi="Times New Roman"/>
          <w:lang w:eastAsia="ja-JP"/>
        </w:rPr>
        <w:t>30 nm</w:t>
      </w:r>
      <w:r w:rsidR="00523780" w:rsidRPr="00290107">
        <w:rPr>
          <w:rFonts w:ascii="Times New Roman" w:hAnsi="Times New Roman"/>
          <w:lang w:eastAsia="ja-JP"/>
        </w:rPr>
        <w:t xml:space="preserve"> Au-nanoprobes</w:t>
      </w:r>
      <w:r w:rsidR="001B4E80" w:rsidRPr="00290107">
        <w:rPr>
          <w:rFonts w:ascii="Times New Roman" w:hAnsi="Times New Roman"/>
          <w:lang w:eastAsia="ja-JP"/>
        </w:rPr>
        <w:t xml:space="preserve"> </w:t>
      </w:r>
      <w:r w:rsidR="00523780" w:rsidRPr="00290107">
        <w:rPr>
          <w:rFonts w:ascii="Times New Roman" w:hAnsi="Times New Roman"/>
          <w:lang w:eastAsia="ja-JP"/>
        </w:rPr>
        <w:t>was</w:t>
      </w:r>
      <w:r w:rsidR="000B4E1E" w:rsidRPr="00290107">
        <w:rPr>
          <w:rFonts w:ascii="Times New Roman" w:hAnsi="Times New Roman"/>
          <w:lang w:eastAsia="ja-JP"/>
        </w:rPr>
        <w:t xml:space="preserve"> inapplicable </w:t>
      </w:r>
      <w:r w:rsidR="00B27203" w:rsidRPr="00290107">
        <w:rPr>
          <w:rFonts w:ascii="Times New Roman" w:hAnsi="Times New Roman"/>
          <w:lang w:eastAsia="ja-JP"/>
        </w:rPr>
        <w:t>to the assay</w:t>
      </w:r>
      <w:r w:rsidR="00CC79F5" w:rsidRPr="00290107">
        <w:rPr>
          <w:rFonts w:ascii="Times New Roman" w:hAnsi="Times New Roman"/>
          <w:lang w:eastAsia="ja-JP"/>
        </w:rPr>
        <w:t xml:space="preserve"> for </w:t>
      </w:r>
      <w:r w:rsidR="00BA104B" w:rsidRPr="00290107">
        <w:rPr>
          <w:rFonts w:ascii="Times New Roman" w:hAnsi="Times New Roman"/>
          <w:lang w:eastAsia="ja-JP"/>
        </w:rPr>
        <w:t>TGT</w:t>
      </w:r>
      <w:r w:rsidR="00404782">
        <w:rPr>
          <w:rFonts w:ascii="Times New Roman" w:hAnsi="Times New Roman"/>
          <w:lang w:eastAsia="ja-JP"/>
        </w:rPr>
        <w:t xml:space="preserve"> for</w:t>
      </w:r>
      <w:r w:rsidR="00B61B35" w:rsidRPr="00290107">
        <w:rPr>
          <w:rFonts w:ascii="Times New Roman" w:hAnsi="Times New Roman"/>
          <w:lang w:eastAsia="ja-JP"/>
        </w:rPr>
        <w:t xml:space="preserve"> a </w:t>
      </w:r>
      <w:r w:rsidR="00404782">
        <w:rPr>
          <w:rFonts w:ascii="Times New Roman" w:hAnsi="Times New Roman"/>
          <w:lang w:eastAsia="ja-JP"/>
        </w:rPr>
        <w:t>number</w:t>
      </w:r>
      <w:r w:rsidR="00B61B35" w:rsidRPr="00290107">
        <w:rPr>
          <w:rFonts w:ascii="Times New Roman" w:hAnsi="Times New Roman"/>
          <w:lang w:eastAsia="ja-JP"/>
        </w:rPr>
        <w:t xml:space="preserve"> of </w:t>
      </w:r>
      <w:r w:rsidR="00B61B35" w:rsidRPr="00290107">
        <w:rPr>
          <w:rFonts w:ascii="Times New Roman" w:hAnsi="Times New Roman"/>
          <w:lang w:eastAsia="ja-JP"/>
        </w:rPr>
        <w:lastRenderedPageBreak/>
        <w:t>reasons</w:t>
      </w:r>
      <w:r w:rsidR="00404782">
        <w:rPr>
          <w:rFonts w:ascii="Times New Roman" w:hAnsi="Times New Roman"/>
          <w:lang w:eastAsia="ja-JP"/>
        </w:rPr>
        <w:t>. These are,</w:t>
      </w:r>
      <w:r w:rsidR="003F088F" w:rsidRPr="00290107">
        <w:rPr>
          <w:rFonts w:ascii="Times New Roman" w:hAnsi="Times New Roman"/>
          <w:lang w:eastAsia="ja-JP"/>
        </w:rPr>
        <w:t xml:space="preserve"> </w:t>
      </w:r>
      <w:r w:rsidR="00404782">
        <w:rPr>
          <w:rFonts w:ascii="Times New Roman" w:hAnsi="Times New Roman"/>
          <w:lang w:eastAsia="ja-JP"/>
        </w:rPr>
        <w:t>f</w:t>
      </w:r>
      <w:r w:rsidR="003D7014" w:rsidRPr="00290107">
        <w:rPr>
          <w:rFonts w:ascii="Times New Roman" w:hAnsi="Times New Roman"/>
          <w:lang w:eastAsia="ja-JP"/>
        </w:rPr>
        <w:t xml:space="preserve">irst, </w:t>
      </w:r>
      <w:r w:rsidR="00013D7A" w:rsidRPr="00290107">
        <w:rPr>
          <w:rFonts w:ascii="Times New Roman" w:hAnsi="Times New Roman"/>
          <w:lang w:eastAsia="ja-JP"/>
        </w:rPr>
        <w:t>larger A</w:t>
      </w:r>
      <w:r w:rsidR="006362F3">
        <w:rPr>
          <w:rFonts w:ascii="Times New Roman" w:hAnsi="Times New Roman"/>
          <w:lang w:eastAsia="ja-JP"/>
        </w:rPr>
        <w:t>u</w:t>
      </w:r>
      <w:r w:rsidR="00013D7A" w:rsidRPr="00290107">
        <w:rPr>
          <w:rFonts w:ascii="Times New Roman" w:hAnsi="Times New Roman"/>
          <w:lang w:eastAsia="ja-JP"/>
        </w:rPr>
        <w:t xml:space="preserve">NPs </w:t>
      </w:r>
      <w:r w:rsidR="005512B5">
        <w:rPr>
          <w:rFonts w:ascii="Times New Roman" w:hAnsi="Times New Roman"/>
          <w:lang w:eastAsia="ja-JP"/>
        </w:rPr>
        <w:t>could</w:t>
      </w:r>
      <w:r w:rsidR="003D7014" w:rsidRPr="00290107">
        <w:rPr>
          <w:rFonts w:ascii="Times New Roman" w:hAnsi="Times New Roman"/>
          <w:lang w:eastAsia="ja-JP"/>
        </w:rPr>
        <w:t xml:space="preserve"> interfere</w:t>
      </w:r>
      <w:r w:rsidR="00013D7A" w:rsidRPr="00290107">
        <w:rPr>
          <w:rFonts w:ascii="Times New Roman" w:hAnsi="Times New Roman"/>
          <w:lang w:eastAsia="ja-JP"/>
        </w:rPr>
        <w:t xml:space="preserve"> with </w:t>
      </w:r>
      <w:r w:rsidR="005512B5">
        <w:rPr>
          <w:rFonts w:ascii="Times New Roman" w:hAnsi="Times New Roman"/>
          <w:lang w:eastAsia="ja-JP"/>
        </w:rPr>
        <w:t xml:space="preserve">the </w:t>
      </w:r>
      <w:r w:rsidR="00013D7A" w:rsidRPr="00290107">
        <w:rPr>
          <w:rFonts w:ascii="Times New Roman" w:hAnsi="Times New Roman"/>
          <w:lang w:eastAsia="ja-JP"/>
        </w:rPr>
        <w:t xml:space="preserve">hybridization of the capture DNA probes </w:t>
      </w:r>
      <w:r w:rsidR="00B94D72" w:rsidRPr="00290107">
        <w:rPr>
          <w:rFonts w:ascii="Times New Roman" w:hAnsi="Times New Roman"/>
          <w:lang w:eastAsia="ja-JP"/>
        </w:rPr>
        <w:t>functionalized</w:t>
      </w:r>
      <w:r w:rsidR="00013D7A" w:rsidRPr="00290107">
        <w:rPr>
          <w:rFonts w:ascii="Times New Roman" w:hAnsi="Times New Roman"/>
          <w:lang w:eastAsia="ja-JP"/>
        </w:rPr>
        <w:t xml:space="preserve"> </w:t>
      </w:r>
      <w:r w:rsidR="00B94D72" w:rsidRPr="00290107">
        <w:rPr>
          <w:rFonts w:ascii="Times New Roman" w:hAnsi="Times New Roman"/>
          <w:lang w:eastAsia="ja-JP"/>
        </w:rPr>
        <w:t>to</w:t>
      </w:r>
      <w:r w:rsidR="00013D7A" w:rsidRPr="00290107">
        <w:rPr>
          <w:rFonts w:ascii="Times New Roman" w:hAnsi="Times New Roman"/>
          <w:lang w:eastAsia="ja-JP"/>
        </w:rPr>
        <w:t xml:space="preserve"> AuNPs</w:t>
      </w:r>
      <w:r w:rsidR="003D7014" w:rsidRPr="00290107">
        <w:rPr>
          <w:rFonts w:ascii="Times New Roman" w:hAnsi="Times New Roman"/>
          <w:lang w:eastAsia="ja-JP"/>
        </w:rPr>
        <w:t xml:space="preserve"> with </w:t>
      </w:r>
      <w:r w:rsidR="00BA104B" w:rsidRPr="00290107">
        <w:rPr>
          <w:rFonts w:ascii="Times New Roman" w:hAnsi="Times New Roman"/>
          <w:lang w:eastAsia="ja-JP"/>
        </w:rPr>
        <w:t>TGT</w:t>
      </w:r>
      <w:r w:rsidR="008F2DB5" w:rsidRPr="00290107">
        <w:rPr>
          <w:rFonts w:ascii="Times New Roman" w:hAnsi="Times New Roman"/>
          <w:lang w:eastAsia="ja-JP"/>
        </w:rPr>
        <w:t xml:space="preserve"> (Scheme S1)</w:t>
      </w:r>
      <w:r w:rsidR="00013D7A" w:rsidRPr="00290107">
        <w:rPr>
          <w:rFonts w:ascii="Times New Roman" w:hAnsi="Times New Roman"/>
          <w:lang w:eastAsia="ja-JP"/>
        </w:rPr>
        <w:t xml:space="preserve">. </w:t>
      </w:r>
      <w:r w:rsidR="00CC7876" w:rsidRPr="00290107">
        <w:rPr>
          <w:rFonts w:ascii="Times New Roman" w:hAnsi="Times New Roman"/>
          <w:lang w:eastAsia="ja-JP"/>
        </w:rPr>
        <w:t xml:space="preserve">As </w:t>
      </w:r>
      <w:r w:rsidR="005512B5">
        <w:rPr>
          <w:rFonts w:ascii="Times New Roman" w:hAnsi="Times New Roman"/>
          <w:lang w:eastAsia="ja-JP"/>
        </w:rPr>
        <w:t xml:space="preserve">already </w:t>
      </w:r>
      <w:r w:rsidR="00CC7876" w:rsidRPr="00290107">
        <w:rPr>
          <w:rFonts w:ascii="Times New Roman" w:hAnsi="Times New Roman"/>
          <w:lang w:eastAsia="ja-JP"/>
        </w:rPr>
        <w:t xml:space="preserve">mentioned, </w:t>
      </w:r>
      <w:r w:rsidR="00390B82" w:rsidRPr="00290107">
        <w:rPr>
          <w:rFonts w:ascii="Times New Roman" w:hAnsi="Times New Roman"/>
          <w:lang w:eastAsia="ja-JP"/>
        </w:rPr>
        <w:t>the length</w:t>
      </w:r>
      <w:r w:rsidR="005512B5">
        <w:rPr>
          <w:rFonts w:ascii="Times New Roman" w:hAnsi="Times New Roman"/>
          <w:lang w:eastAsia="ja-JP"/>
        </w:rPr>
        <w:t>s</w:t>
      </w:r>
      <w:r w:rsidR="00390B82" w:rsidRPr="00290107">
        <w:rPr>
          <w:rFonts w:ascii="Times New Roman" w:hAnsi="Times New Roman"/>
          <w:lang w:eastAsia="ja-JP"/>
        </w:rPr>
        <w:t xml:space="preserve"> of </w:t>
      </w:r>
      <w:r w:rsidR="00210472" w:rsidRPr="00290107">
        <w:rPr>
          <w:rFonts w:ascii="Times New Roman" w:hAnsi="Times New Roman"/>
          <w:lang w:eastAsia="ja-JP"/>
        </w:rPr>
        <w:t>c</w:t>
      </w:r>
      <w:r w:rsidR="00390B82" w:rsidRPr="00290107">
        <w:rPr>
          <w:rFonts w:ascii="Times New Roman" w:hAnsi="Times New Roman"/>
          <w:lang w:eastAsia="ja-JP"/>
        </w:rPr>
        <w:t xml:space="preserve">341F </w:t>
      </w:r>
      <w:r w:rsidR="00174506" w:rsidRPr="00290107">
        <w:rPr>
          <w:rFonts w:ascii="Times New Roman" w:hAnsi="Times New Roman"/>
          <w:lang w:eastAsia="ja-JP"/>
        </w:rPr>
        <w:t xml:space="preserve">and </w:t>
      </w:r>
      <w:r w:rsidR="00013D7A" w:rsidRPr="00290107">
        <w:rPr>
          <w:rFonts w:ascii="Times New Roman" w:hAnsi="Times New Roman"/>
          <w:lang w:eastAsia="ja-JP"/>
        </w:rPr>
        <w:t xml:space="preserve">805R </w:t>
      </w:r>
      <w:r w:rsidR="005512B5">
        <w:rPr>
          <w:rFonts w:ascii="Times New Roman" w:hAnsi="Times New Roman"/>
          <w:lang w:eastAsia="ja-JP"/>
        </w:rPr>
        <w:t>were</w:t>
      </w:r>
      <w:r w:rsidR="00174506" w:rsidRPr="00290107">
        <w:rPr>
          <w:rFonts w:ascii="Times New Roman" w:hAnsi="Times New Roman"/>
          <w:lang w:eastAsia="ja-JP"/>
        </w:rPr>
        <w:t xml:space="preserve"> 5.8 nm</w:t>
      </w:r>
      <w:r w:rsidR="00390B82" w:rsidRPr="00290107">
        <w:rPr>
          <w:rFonts w:ascii="Times New Roman" w:hAnsi="Times New Roman"/>
          <w:lang w:eastAsia="ja-JP"/>
        </w:rPr>
        <w:t xml:space="preserve"> </w:t>
      </w:r>
      <w:r w:rsidR="00174506" w:rsidRPr="00290107">
        <w:rPr>
          <w:rFonts w:ascii="Times New Roman" w:hAnsi="Times New Roman"/>
          <w:lang w:eastAsia="ja-JP"/>
        </w:rPr>
        <w:t xml:space="preserve">and </w:t>
      </w:r>
      <w:r w:rsidR="00013D7A" w:rsidRPr="00290107">
        <w:rPr>
          <w:rFonts w:ascii="Times New Roman" w:hAnsi="Times New Roman"/>
          <w:lang w:eastAsia="ja-JP"/>
        </w:rPr>
        <w:t xml:space="preserve">7.1 nm, respectively, </w:t>
      </w:r>
      <w:r w:rsidR="005512B5">
        <w:rPr>
          <w:rFonts w:ascii="Times New Roman" w:hAnsi="Times New Roman"/>
          <w:lang w:eastAsia="ja-JP"/>
        </w:rPr>
        <w:t>i.e.,</w:t>
      </w:r>
      <w:r w:rsidR="00013D7A" w:rsidRPr="00290107">
        <w:rPr>
          <w:rFonts w:ascii="Times New Roman" w:hAnsi="Times New Roman"/>
          <w:lang w:eastAsia="ja-JP"/>
        </w:rPr>
        <w:t xml:space="preserve"> much smaller than </w:t>
      </w:r>
      <w:r w:rsidR="005512B5">
        <w:rPr>
          <w:rFonts w:ascii="Times New Roman" w:hAnsi="Times New Roman"/>
          <w:lang w:eastAsia="ja-JP"/>
        </w:rPr>
        <w:t xml:space="preserve">the </w:t>
      </w:r>
      <w:r w:rsidR="00013D7A" w:rsidRPr="00290107">
        <w:rPr>
          <w:rFonts w:ascii="Times New Roman" w:hAnsi="Times New Roman"/>
          <w:lang w:eastAsia="ja-JP"/>
        </w:rPr>
        <w:t xml:space="preserve">30 nm AuNPs </w:t>
      </w:r>
      <w:r w:rsidR="004962F4">
        <w:rPr>
          <w:rFonts w:ascii="Times New Roman" w:hAnsi="Times New Roman"/>
          <w:lang w:eastAsia="ja-JP"/>
        </w:rPr>
        <w:t>however</w:t>
      </w:r>
      <w:r w:rsidR="00013D7A" w:rsidRPr="00290107">
        <w:rPr>
          <w:rFonts w:ascii="Times New Roman" w:hAnsi="Times New Roman"/>
          <w:lang w:eastAsia="ja-JP"/>
        </w:rPr>
        <w:t xml:space="preserve"> </w:t>
      </w:r>
      <w:r w:rsidR="00FE2C04" w:rsidRPr="00290107">
        <w:rPr>
          <w:rFonts w:ascii="Times New Roman" w:hAnsi="Times New Roman"/>
          <w:lang w:eastAsia="ja-JP"/>
        </w:rPr>
        <w:t>not</w:t>
      </w:r>
      <w:r w:rsidR="00013D7A" w:rsidRPr="00290107">
        <w:rPr>
          <w:rFonts w:ascii="Times New Roman" w:hAnsi="Times New Roman"/>
          <w:lang w:eastAsia="ja-JP"/>
        </w:rPr>
        <w:t xml:space="preserve"> </w:t>
      </w:r>
      <w:r w:rsidR="004962F4">
        <w:rPr>
          <w:rFonts w:ascii="Times New Roman" w:hAnsi="Times New Roman"/>
          <w:lang w:eastAsia="ja-JP"/>
        </w:rPr>
        <w:t xml:space="preserve">small </w:t>
      </w:r>
      <w:r w:rsidR="00206792" w:rsidRPr="00290107">
        <w:rPr>
          <w:rFonts w:ascii="Times New Roman" w:hAnsi="Times New Roman"/>
          <w:lang w:eastAsia="ja-JP"/>
        </w:rPr>
        <w:t>c</w:t>
      </w:r>
      <w:r w:rsidR="00FE2C04" w:rsidRPr="00290107">
        <w:rPr>
          <w:rFonts w:ascii="Times New Roman" w:hAnsi="Times New Roman"/>
          <w:lang w:eastAsia="ja-JP"/>
        </w:rPr>
        <w:t xml:space="preserve">ompared with </w:t>
      </w:r>
      <w:r w:rsidR="00013D7A" w:rsidRPr="00290107">
        <w:rPr>
          <w:rFonts w:ascii="Times New Roman" w:hAnsi="Times New Roman"/>
          <w:lang w:eastAsia="ja-JP"/>
        </w:rPr>
        <w:t xml:space="preserve">5 nm </w:t>
      </w:r>
      <w:bookmarkStart w:id="8" w:name="_Hlk34678284"/>
      <w:r w:rsidR="00013D7A" w:rsidRPr="00290107">
        <w:rPr>
          <w:rFonts w:ascii="Times New Roman" w:hAnsi="Times New Roman"/>
          <w:lang w:eastAsia="ja-JP"/>
        </w:rPr>
        <w:t>AuNPs</w:t>
      </w:r>
      <w:bookmarkEnd w:id="8"/>
      <w:r w:rsidR="00013D7A" w:rsidRPr="00290107">
        <w:rPr>
          <w:rFonts w:ascii="Times New Roman" w:hAnsi="Times New Roman"/>
          <w:lang w:eastAsia="ja-JP"/>
        </w:rPr>
        <w:t>.</w:t>
      </w:r>
      <w:r w:rsidR="001658C8" w:rsidRPr="00290107">
        <w:rPr>
          <w:rFonts w:ascii="Times New Roman" w:hAnsi="Times New Roman"/>
          <w:lang w:eastAsia="ja-JP"/>
        </w:rPr>
        <w:t xml:space="preserve"> Second, </w:t>
      </w:r>
      <w:r w:rsidR="0066517E" w:rsidRPr="00290107">
        <w:rPr>
          <w:rFonts w:ascii="Times New Roman" w:hAnsi="Times New Roman"/>
          <w:lang w:eastAsia="ja-JP"/>
        </w:rPr>
        <w:t>NaCl-</w:t>
      </w:r>
      <w:r w:rsidR="00D321C9" w:rsidRPr="00290107">
        <w:rPr>
          <w:rFonts w:ascii="Times New Roman" w:hAnsi="Times New Roman"/>
          <w:lang w:eastAsia="ja-JP"/>
        </w:rPr>
        <w:t>induce</w:t>
      </w:r>
      <w:r w:rsidR="00D321C9" w:rsidRPr="00433582">
        <w:rPr>
          <w:rFonts w:ascii="Times New Roman" w:hAnsi="Times New Roman"/>
          <w:lang w:eastAsia="ja-JP"/>
        </w:rPr>
        <w:t xml:space="preserve">d aggregation of the Au-nanoprobes </w:t>
      </w:r>
      <w:r w:rsidR="00831EA4" w:rsidRPr="00433582">
        <w:rPr>
          <w:rFonts w:ascii="Times New Roman" w:hAnsi="Times New Roman"/>
          <w:lang w:eastAsia="ja-JP"/>
        </w:rPr>
        <w:t>occurr</w:t>
      </w:r>
      <w:r w:rsidR="00831EA4" w:rsidRPr="00290107">
        <w:rPr>
          <w:rFonts w:ascii="Times New Roman" w:hAnsi="Times New Roman"/>
          <w:lang w:eastAsia="ja-JP"/>
        </w:rPr>
        <w:t xml:space="preserve">ed </w:t>
      </w:r>
      <w:r w:rsidR="00D321C9" w:rsidRPr="00290107">
        <w:rPr>
          <w:rFonts w:ascii="Times New Roman" w:hAnsi="Times New Roman"/>
          <w:lang w:eastAsia="ja-JP"/>
        </w:rPr>
        <w:t xml:space="preserve">even in the POS sample because </w:t>
      </w:r>
      <w:r w:rsidR="004A2545">
        <w:rPr>
          <w:rFonts w:ascii="Times New Roman" w:hAnsi="Times New Roman"/>
          <w:lang w:eastAsia="ja-JP"/>
        </w:rPr>
        <w:t xml:space="preserve">the </w:t>
      </w:r>
      <w:r w:rsidR="00D321C9" w:rsidRPr="00290107">
        <w:rPr>
          <w:rFonts w:ascii="Times New Roman" w:hAnsi="Times New Roman"/>
          <w:lang w:eastAsia="ja-JP"/>
        </w:rPr>
        <w:t xml:space="preserve">large size of </w:t>
      </w:r>
      <w:r w:rsidR="004A2545">
        <w:rPr>
          <w:rFonts w:ascii="Times New Roman" w:hAnsi="Times New Roman"/>
          <w:lang w:eastAsia="ja-JP"/>
        </w:rPr>
        <w:t xml:space="preserve">the </w:t>
      </w:r>
      <w:r w:rsidR="00D321C9" w:rsidRPr="00290107">
        <w:rPr>
          <w:rFonts w:ascii="Times New Roman" w:hAnsi="Times New Roman"/>
          <w:lang w:eastAsia="ja-JP"/>
        </w:rPr>
        <w:t xml:space="preserve">AuNPs </w:t>
      </w:r>
      <w:r w:rsidR="00831EA4" w:rsidRPr="00290107">
        <w:rPr>
          <w:rFonts w:ascii="Times New Roman" w:hAnsi="Times New Roman"/>
          <w:lang w:eastAsia="ja-JP"/>
        </w:rPr>
        <w:t xml:space="preserve">generally </w:t>
      </w:r>
      <w:r w:rsidR="00D321C9" w:rsidRPr="00290107">
        <w:rPr>
          <w:rFonts w:ascii="Times New Roman" w:hAnsi="Times New Roman"/>
          <w:lang w:eastAsia="ja-JP"/>
        </w:rPr>
        <w:t>aggregate</w:t>
      </w:r>
      <w:r w:rsidR="004A2545">
        <w:rPr>
          <w:rFonts w:ascii="Times New Roman" w:hAnsi="Times New Roman"/>
          <w:lang w:eastAsia="ja-JP"/>
        </w:rPr>
        <w:t>d</w:t>
      </w:r>
      <w:r w:rsidR="00D321C9" w:rsidRPr="00290107">
        <w:rPr>
          <w:rFonts w:ascii="Times New Roman" w:hAnsi="Times New Roman"/>
          <w:lang w:eastAsia="ja-JP"/>
        </w:rPr>
        <w:t xml:space="preserve"> </w:t>
      </w:r>
      <w:r w:rsidR="00831EA4" w:rsidRPr="00290107">
        <w:rPr>
          <w:rFonts w:ascii="Times New Roman" w:hAnsi="Times New Roman"/>
          <w:lang w:eastAsia="ja-JP"/>
        </w:rPr>
        <w:t xml:space="preserve">easily </w:t>
      </w:r>
      <w:r w:rsidR="00D321C9" w:rsidRPr="00290107">
        <w:rPr>
          <w:rFonts w:ascii="Times New Roman" w:hAnsi="Times New Roman"/>
          <w:lang w:eastAsia="ja-JP"/>
        </w:rPr>
        <w:t xml:space="preserve">by NaCl addition </w:t>
      </w:r>
      <w:r w:rsidR="004A2545">
        <w:rPr>
          <w:rFonts w:ascii="Times New Roman" w:hAnsi="Times New Roman"/>
          <w:lang w:eastAsia="ja-JP"/>
        </w:rPr>
        <w:t>in comparison</w:t>
      </w:r>
      <w:r w:rsidR="00D321C9" w:rsidRPr="00290107">
        <w:rPr>
          <w:rFonts w:ascii="Times New Roman" w:hAnsi="Times New Roman"/>
          <w:lang w:eastAsia="ja-JP"/>
        </w:rPr>
        <w:t xml:space="preserve"> with small AuNPs</w:t>
      </w:r>
      <w:r w:rsidR="00A118AF" w:rsidRPr="00433582">
        <w:rPr>
          <w:rFonts w:ascii="Times New Roman" w:hAnsi="Times New Roman"/>
          <w:lang w:eastAsia="ja-JP"/>
        </w:rPr>
        <w:t xml:space="preserve"> (</w:t>
      </w:r>
      <w:r w:rsidR="00D44702">
        <w:rPr>
          <w:rFonts w:ascii="Times New Roman" w:hAnsi="Times New Roman"/>
          <w:lang w:eastAsia="ja-JP"/>
        </w:rPr>
        <w:t>data not shown</w:t>
      </w:r>
      <w:r w:rsidR="00A118AF" w:rsidRPr="00433582">
        <w:rPr>
          <w:rFonts w:ascii="Times New Roman" w:hAnsi="Times New Roman"/>
          <w:lang w:eastAsia="ja-JP"/>
        </w:rPr>
        <w:t>)</w:t>
      </w:r>
      <w:r w:rsidR="00D321C9" w:rsidRPr="00433582">
        <w:rPr>
          <w:rFonts w:ascii="Times New Roman" w:hAnsi="Times New Roman"/>
          <w:lang w:eastAsia="ja-JP"/>
        </w:rPr>
        <w:t>.</w:t>
      </w:r>
      <w:r w:rsidR="00831EA4" w:rsidRPr="00433582">
        <w:rPr>
          <w:rFonts w:ascii="Times New Roman" w:hAnsi="Times New Roman"/>
          <w:lang w:eastAsia="ja-JP"/>
        </w:rPr>
        <w:t xml:space="preserve"> Third, </w:t>
      </w:r>
      <w:r w:rsidR="003D7014" w:rsidRPr="00433582">
        <w:rPr>
          <w:rFonts w:ascii="Times New Roman" w:hAnsi="Times New Roman"/>
          <w:lang w:eastAsia="ja-JP"/>
        </w:rPr>
        <w:t>as the nanoparticle</w:t>
      </w:r>
      <w:r w:rsidR="00441378" w:rsidRPr="00433582">
        <w:rPr>
          <w:rFonts w:ascii="Times New Roman" w:hAnsi="Times New Roman"/>
          <w:lang w:eastAsia="ja-JP"/>
        </w:rPr>
        <w:t xml:space="preserve"> </w:t>
      </w:r>
      <w:r w:rsidR="003D7014" w:rsidRPr="00433582">
        <w:rPr>
          <w:rFonts w:ascii="Times New Roman" w:hAnsi="Times New Roman"/>
          <w:lang w:eastAsia="ja-JP"/>
        </w:rPr>
        <w:t>size increases</w:t>
      </w:r>
      <w:r w:rsidR="002628C4" w:rsidRPr="00433582">
        <w:rPr>
          <w:rFonts w:ascii="Times New Roman" w:hAnsi="Times New Roman"/>
          <w:lang w:eastAsia="ja-JP"/>
        </w:rPr>
        <w:t>, the numb</w:t>
      </w:r>
      <w:r w:rsidR="002628C4" w:rsidRPr="00290107">
        <w:rPr>
          <w:rFonts w:ascii="Times New Roman" w:hAnsi="Times New Roman"/>
          <w:lang w:eastAsia="ja-JP"/>
        </w:rPr>
        <w:t xml:space="preserve">er of linkers </w:t>
      </w:r>
      <w:r w:rsidR="003714D5" w:rsidRPr="00290107">
        <w:rPr>
          <w:rFonts w:ascii="Times New Roman" w:hAnsi="Times New Roman"/>
          <w:lang w:eastAsia="ja-JP"/>
        </w:rPr>
        <w:t xml:space="preserve">increases </w:t>
      </w:r>
      <w:r w:rsidR="00521D58"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{"citationItems":[{"id":"ITEM-1","itemData":{"DOI":"10.1021/ja021096v","ISSN":"00027863","PMID":"12568626","abstract":"We report a series of experiments and a theoretical model designed to systematically define and evaluate the relative importance of nanoparticle, oligonucleotide, and environmental variables that contribute to the observed sharp melting transitions associated with DNA-linked nanoparticle structures. These variables include the size of the nanoparticles, the surface density of the oligonucleotides on the nanoparticles, the dielectric constant of the surrounding medium, target concentration, and the position of the nanoparticles with respect to one another within the aggregate. The experimental data may be understood in terms of a thermodynamic model that attributes the sharp melting to a cooperative mechanism that results from two key factors: the presence of multiple DNA linkers between each pair of nanoparticles and a decrease in the melting temperature as DNA strands melt due to a concomitant reduction in local salt concentration. The cooperative melting effect, originating from short-range duplex-to-duplex interactions, is independent of DNA base sequences studied and should be universal for any type of nanostructured probe that is heavily functionalized with oligonucleotides. Understanding the fundamental origins of the melting properties of DNA-linked nanoparticle aggregates (or monolayers) is of paramount importance because these properties directly impact one's ability to formulate high sensitivity and selectivity DNA detection systems and construct materials from these novel nanoparticle materials.","author":[{"dropping-particle":"","family":"Jin","given":"Rongchao","non-dropping-particle":"","parse-names":false,"suffix":""},{"dropping-particle":"","family":"Wu","given":"Guosheng","non-dropping-particle":"","parse-names":false,"suffix":""},{"dropping-particle":"","family":"Li","given":"Zhi","non-dropping-particle":"","parse-names":false,"suffix":""},{"dropping-particle":"","family":"Mirkin","given":"Chad A.","non-dropping-particle":"","parse-names":false,"suffix":""},{"dropping-particle":"","family":"Schatz","given":"George C.","non-dropping-particle":"","parse-names":false,"suffix":""}],"container-title":"Journal of the American Chemical Society","id":"ITEM-1","issue":"6","issued":{"date-parts":[["2003"]]},"page":"1643-1654","title":"What controls the melting properties of DNA-linked gold nanoparticle assemblies?","type":"article-journal","volume":"125"},"uris":["http://www.mendeley.com/documents/?uuid=c27dcf2e-d8fa-4e2f-8eee-66e680a6bf24"]}],"mendeley":{"formattedCitation":"(Jin et al., 2003)","plainTextFormattedCitation":"(Jin et al., 2003)","previouslyFormattedCitation":"(Jin et al., 2003)"},"properties":{"noteIndex":0},"schema":"https://github.com/citation-style-language/schema/raw/master/csl-citation.json"}</w:instrText>
      </w:r>
      <w:r w:rsidR="00521D58" w:rsidRPr="00290107">
        <w:rPr>
          <w:rFonts w:ascii="Times New Roman" w:hAnsi="Times New Roman"/>
          <w:lang w:eastAsia="ja-JP"/>
        </w:rPr>
        <w:fldChar w:fldCharType="separate"/>
      </w:r>
      <w:r w:rsidR="0052504E" w:rsidRPr="0052504E">
        <w:rPr>
          <w:rFonts w:ascii="Times New Roman" w:hAnsi="Times New Roman"/>
          <w:noProof/>
          <w:lang w:eastAsia="ja-JP"/>
        </w:rPr>
        <w:t>(Jin et al., 2003)</w:t>
      </w:r>
      <w:r w:rsidR="00521D58" w:rsidRPr="00290107">
        <w:rPr>
          <w:rFonts w:ascii="Times New Roman" w:hAnsi="Times New Roman"/>
          <w:lang w:eastAsia="ja-JP"/>
        </w:rPr>
        <w:fldChar w:fldCharType="end"/>
      </w:r>
      <w:r w:rsidR="004A2545">
        <w:rPr>
          <w:rFonts w:ascii="Times New Roman" w:hAnsi="Times New Roman"/>
          <w:lang w:eastAsia="ja-JP"/>
        </w:rPr>
        <w:t>,</w:t>
      </w:r>
      <w:r w:rsidR="00521D58" w:rsidRPr="00290107">
        <w:rPr>
          <w:rFonts w:ascii="Times New Roman" w:hAnsi="Times New Roman"/>
          <w:lang w:eastAsia="ja-JP"/>
        </w:rPr>
        <w:t xml:space="preserve"> </w:t>
      </w:r>
      <w:r w:rsidR="003714D5" w:rsidRPr="00290107">
        <w:rPr>
          <w:rFonts w:ascii="Times New Roman" w:hAnsi="Times New Roman"/>
          <w:lang w:eastAsia="ja-JP"/>
        </w:rPr>
        <w:t xml:space="preserve">which </w:t>
      </w:r>
      <w:r w:rsidR="003F36AE" w:rsidRPr="00290107">
        <w:rPr>
          <w:rFonts w:ascii="Times New Roman" w:hAnsi="Times New Roman"/>
          <w:lang w:eastAsia="ja-JP"/>
        </w:rPr>
        <w:t xml:space="preserve">accelerates </w:t>
      </w:r>
      <w:r w:rsidR="00521D58" w:rsidRPr="00290107">
        <w:rPr>
          <w:rFonts w:ascii="Times New Roman" w:hAnsi="Times New Roman"/>
          <w:lang w:eastAsia="ja-JP"/>
        </w:rPr>
        <w:t>DNA-linked aggregation of Au-nanoprobes in the cas</w:t>
      </w:r>
      <w:r w:rsidR="00552309" w:rsidRPr="00290107">
        <w:rPr>
          <w:rFonts w:ascii="Times New Roman" w:hAnsi="Times New Roman"/>
          <w:lang w:eastAsia="ja-JP"/>
        </w:rPr>
        <w:t xml:space="preserve">e of </w:t>
      </w:r>
      <w:r>
        <w:rPr>
          <w:rFonts w:ascii="Times New Roman" w:hAnsi="Times New Roman"/>
          <w:lang w:eastAsia="ja-JP"/>
        </w:rPr>
        <w:t xml:space="preserve">the </w:t>
      </w:r>
      <w:r w:rsidR="00552309" w:rsidRPr="00290107">
        <w:rPr>
          <w:rFonts w:ascii="Times New Roman" w:hAnsi="Times New Roman"/>
          <w:lang w:eastAsia="ja-JP"/>
        </w:rPr>
        <w:t xml:space="preserve">dual-use of Au-nanoprobes. </w:t>
      </w:r>
      <w:r w:rsidR="004A2545">
        <w:rPr>
          <w:rFonts w:ascii="Times New Roman" w:hAnsi="Times New Roman"/>
          <w:lang w:eastAsia="ja-JP"/>
        </w:rPr>
        <w:t>In contrast</w:t>
      </w:r>
      <w:r w:rsidR="005D491F" w:rsidRPr="00290107">
        <w:rPr>
          <w:rFonts w:ascii="Times New Roman" w:hAnsi="Times New Roman"/>
          <w:lang w:eastAsia="ja-JP"/>
        </w:rPr>
        <w:t xml:space="preserve"> to </w:t>
      </w:r>
      <w:r w:rsidR="004A2545">
        <w:rPr>
          <w:rFonts w:ascii="Times New Roman" w:hAnsi="Times New Roman"/>
          <w:lang w:eastAsia="ja-JP"/>
        </w:rPr>
        <w:t xml:space="preserve">the findings of </w:t>
      </w:r>
      <w:r w:rsidR="005D491F" w:rsidRPr="00290107">
        <w:rPr>
          <w:rFonts w:ascii="Times New Roman" w:hAnsi="Times New Roman"/>
          <w:lang w:eastAsia="ja-JP"/>
        </w:rPr>
        <w:t>this study</w:t>
      </w:r>
      <w:r w:rsidR="0091226C" w:rsidRPr="00290107">
        <w:rPr>
          <w:rFonts w:ascii="Times New Roman" w:hAnsi="Times New Roman"/>
          <w:lang w:eastAsia="ja-JP"/>
        </w:rPr>
        <w:t xml:space="preserve">, </w:t>
      </w:r>
      <w:r w:rsidR="004A2545">
        <w:rPr>
          <w:rFonts w:ascii="Times New Roman" w:hAnsi="Times New Roman"/>
          <w:lang w:eastAsia="ja-JP"/>
        </w:rPr>
        <w:t xml:space="preserve">Jin and coworkers found that </w:t>
      </w:r>
      <w:r w:rsidR="00494FC5" w:rsidRPr="00290107">
        <w:rPr>
          <w:rFonts w:ascii="Times New Roman" w:hAnsi="Times New Roman"/>
          <w:lang w:eastAsia="ja-JP"/>
        </w:rPr>
        <w:t xml:space="preserve">50 nm Au-nanoprobes with </w:t>
      </w:r>
      <w:r w:rsidR="000616FD" w:rsidRPr="00290107">
        <w:rPr>
          <w:rFonts w:ascii="Times New Roman" w:hAnsi="Times New Roman"/>
          <w:lang w:eastAsia="ja-JP"/>
        </w:rPr>
        <w:t>1</w:t>
      </w:r>
      <w:r w:rsidR="008C039D" w:rsidRPr="00290107">
        <w:rPr>
          <w:rFonts w:ascii="Times New Roman" w:hAnsi="Times New Roman"/>
          <w:lang w:eastAsia="ja-JP"/>
        </w:rPr>
        <w:t>5</w:t>
      </w:r>
      <w:r>
        <w:rPr>
          <w:rFonts w:ascii="Times New Roman" w:hAnsi="Times New Roman"/>
          <w:lang w:eastAsia="ja-JP"/>
        </w:rPr>
        <w:t> </w:t>
      </w:r>
      <w:proofErr w:type="spellStart"/>
      <w:r w:rsidR="000616FD" w:rsidRPr="00290107">
        <w:rPr>
          <w:rFonts w:ascii="Times New Roman" w:hAnsi="Times New Roman"/>
          <w:lang w:eastAsia="ja-JP"/>
        </w:rPr>
        <w:t>bp</w:t>
      </w:r>
      <w:proofErr w:type="spellEnd"/>
      <w:r w:rsidR="000616FD" w:rsidRPr="00290107">
        <w:rPr>
          <w:rFonts w:ascii="Times New Roman" w:hAnsi="Times New Roman"/>
          <w:lang w:eastAsia="ja-JP"/>
        </w:rPr>
        <w:t xml:space="preserve"> capture DNA and 20 </w:t>
      </w:r>
      <w:proofErr w:type="spellStart"/>
      <w:r w:rsidR="000616FD" w:rsidRPr="00290107">
        <w:rPr>
          <w:rFonts w:ascii="Times New Roman" w:hAnsi="Times New Roman"/>
          <w:lang w:eastAsia="ja-JP"/>
        </w:rPr>
        <w:t>bp</w:t>
      </w:r>
      <w:proofErr w:type="spellEnd"/>
      <w:r w:rsidR="000616FD" w:rsidRPr="00290107">
        <w:rPr>
          <w:rFonts w:ascii="Times New Roman" w:hAnsi="Times New Roman"/>
          <w:lang w:eastAsia="ja-JP"/>
        </w:rPr>
        <w:t xml:space="preserve"> DNA spacers could hybridize with a 30 </w:t>
      </w:r>
      <w:proofErr w:type="spellStart"/>
      <w:r w:rsidR="000616FD" w:rsidRPr="00290107">
        <w:rPr>
          <w:rFonts w:ascii="Times New Roman" w:hAnsi="Times New Roman"/>
          <w:lang w:eastAsia="ja-JP"/>
        </w:rPr>
        <w:t>bp</w:t>
      </w:r>
      <w:proofErr w:type="spellEnd"/>
      <w:r w:rsidR="000616FD" w:rsidRPr="00290107">
        <w:rPr>
          <w:rFonts w:ascii="Times New Roman" w:hAnsi="Times New Roman"/>
          <w:lang w:eastAsia="ja-JP"/>
        </w:rPr>
        <w:t xml:space="preserve"> target </w:t>
      </w:r>
      <w:r w:rsidR="004B67EE" w:rsidRPr="00290107">
        <w:rPr>
          <w:rFonts w:ascii="Times New Roman" w:hAnsi="Times New Roman"/>
          <w:lang w:eastAsia="ja-JP"/>
        </w:rPr>
        <w:t>DNA</w:t>
      </w:r>
      <w:r w:rsidR="00061E57" w:rsidRPr="00290107">
        <w:rPr>
          <w:rFonts w:ascii="Times New Roman" w:hAnsi="Times New Roman"/>
          <w:lang w:eastAsia="ja-JP"/>
        </w:rPr>
        <w:t xml:space="preserve"> </w:t>
      </w:r>
      <w:r w:rsidR="00061E57"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{"citationItems":[{"id":"ITEM-1","itemData":{"DOI":"10.1021/ja021096v","ISSN":"00027863","PMID":"12568626","abstract":"We report a series of experiments and a theoretical model designed to systematically define and evaluate the relative importance of nanoparticle, oligonucleotide, and environmental variables that contribute to the observed sharp melting transitions associated with DNA-linked nanoparticle structures. These variables include the size of the nanoparticles, the surface density of the oligonucleotides on the nanoparticles, the dielectric constant of the surrounding medium, target concentration, and the position of the nanoparticles with respect to one another within the aggregate. The experimental data may be understood in terms of a thermodynamic model that attributes the sharp melting to a cooperative mechanism that results from two key factors: the presence of multiple DNA linkers between each pair of nanoparticles and a decrease in the melting temperature as DNA strands melt due to a concomitant reduction in local salt concentration. The cooperative melting effect, originating from short-range duplex-to-duplex interactions, is independent of DNA base sequences studied and should be universal for any type of nanostructured probe that is heavily functionalized with oligonucleotides. Understanding the fundamental origins of the melting properties of DNA-linked nanoparticle aggregates (or monolayers) is of paramount importance because these properties directly impact one's ability to formulate high sensitivity and selectivity DNA detection systems and construct materials from these novel nanoparticle materials.","author":[{"dropping-particle":"","family":"Jin","given":"Rongchao","non-dropping-particle":"","parse-names":false,"suffix":""},{"dropping-particle":"","family":"Wu","given":"Guosheng","non-dropping-particle":"","parse-names":false,"suffix":""},{"dropping-particle":"","family":"Li","given":"Zhi","non-dropping-particle":"","parse-names":false,"suffix":""},{"dropping-particle":"","family":"Mirkin","given":"Chad A.","non-dropping-particle":"","parse-names":false,"suffix":""},{"dropping-particle":"","family":"Schatz","given":"George C.","non-dropping-particle":"","parse-names":false,"suffix":""}],"container-title":"Journal of the American Chemical Society","id":"ITEM-1","issue":"6","issued":{"date-parts":[["2003"]]},"page":"1643-1654","title":"What controls the melting properties of DNA-linked gold nanoparticle assemblies?","type":"article-journal","volume":"125"},"uris":["http://www.mendeley.com/documents/?uuid=c27dcf2e-d8fa-4e2f-8eee-66e680a6bf24"]}],"mendeley":{"formattedCitation":"(Jin et al., 2003)","plainTextFormattedCitation":"(Jin et al., 2003)","previouslyFormattedCitation":"(Jin et al., 2003)"},"properties":{"noteIndex":0},"schema":"https://github.com/citation-style-language/schema/raw/master/csl-citation.json"}</w:instrText>
      </w:r>
      <w:r w:rsidR="00061E57" w:rsidRPr="00290107">
        <w:rPr>
          <w:rFonts w:ascii="Times New Roman" w:hAnsi="Times New Roman"/>
          <w:lang w:eastAsia="ja-JP"/>
        </w:rPr>
        <w:fldChar w:fldCharType="separate"/>
      </w:r>
      <w:r w:rsidR="0052504E" w:rsidRPr="0052504E">
        <w:rPr>
          <w:rFonts w:ascii="Times New Roman" w:hAnsi="Times New Roman"/>
          <w:noProof/>
          <w:lang w:eastAsia="ja-JP"/>
        </w:rPr>
        <w:t>(Jin et al., 2003)</w:t>
      </w:r>
      <w:r w:rsidR="00061E57" w:rsidRPr="00290107">
        <w:rPr>
          <w:rFonts w:ascii="Times New Roman" w:hAnsi="Times New Roman"/>
          <w:lang w:eastAsia="ja-JP"/>
        </w:rPr>
        <w:fldChar w:fldCharType="end"/>
      </w:r>
      <w:r w:rsidR="004B67EE" w:rsidRPr="00290107">
        <w:rPr>
          <w:rFonts w:ascii="Times New Roman" w:hAnsi="Times New Roman"/>
          <w:lang w:eastAsia="ja-JP"/>
        </w:rPr>
        <w:t xml:space="preserve">. </w:t>
      </w:r>
    </w:p>
    <w:p w14:paraId="48DFCE3E" w14:textId="36BA37E5" w:rsidR="002702FD" w:rsidRPr="00433582" w:rsidRDefault="001A5419" w:rsidP="00061E57">
      <w:pPr>
        <w:pStyle w:val="Style1"/>
        <w:autoSpaceDE w:val="0"/>
        <w:autoSpaceDN w:val="0"/>
        <w:adjustRightInd w:val="0"/>
        <w:spacing w:after="0"/>
        <w:ind w:firstLine="720"/>
        <w:contextualSpacing/>
        <w:rPr>
          <w:rFonts w:ascii="Times New Roman" w:hAnsi="Times New Roman"/>
          <w:lang w:eastAsia="ja-JP"/>
        </w:rPr>
      </w:pPr>
      <w:r w:rsidRPr="00290107">
        <w:rPr>
          <w:rFonts w:ascii="Times New Roman" w:hAnsi="Times New Roman"/>
          <w:lang w:eastAsia="ja-JP"/>
        </w:rPr>
        <w:t xml:space="preserve">The differences </w:t>
      </w:r>
      <w:r w:rsidR="00172A44">
        <w:rPr>
          <w:rFonts w:ascii="Times New Roman" w:hAnsi="Times New Roman"/>
          <w:lang w:eastAsia="ja-JP"/>
        </w:rPr>
        <w:t>in</w:t>
      </w:r>
      <w:r w:rsidRPr="00290107">
        <w:rPr>
          <w:rFonts w:ascii="Times New Roman" w:hAnsi="Times New Roman"/>
          <w:lang w:eastAsia="ja-JP"/>
        </w:rPr>
        <w:t xml:space="preserve"> the A620/A522 for the measurement of T48 were similar to </w:t>
      </w:r>
      <w:r w:rsidR="00182816">
        <w:rPr>
          <w:rFonts w:ascii="Times New Roman" w:hAnsi="Times New Roman"/>
          <w:lang w:eastAsia="ja-JP"/>
        </w:rPr>
        <w:t xml:space="preserve">those of </w:t>
      </w:r>
      <w:r w:rsidRPr="00290107">
        <w:rPr>
          <w:rFonts w:ascii="Times New Roman" w:hAnsi="Times New Roman"/>
          <w:lang w:eastAsia="ja-JP"/>
        </w:rPr>
        <w:t>the NEG samples</w:t>
      </w:r>
      <w:r w:rsidR="00172A44">
        <w:rPr>
          <w:rFonts w:ascii="Times New Roman" w:hAnsi="Times New Roman"/>
          <w:lang w:eastAsia="ja-JP"/>
        </w:rPr>
        <w:t>,</w:t>
      </w:r>
      <w:r w:rsidRPr="00290107">
        <w:rPr>
          <w:rFonts w:ascii="Times New Roman" w:hAnsi="Times New Roman"/>
          <w:lang w:eastAsia="ja-JP"/>
        </w:rPr>
        <w:t xml:space="preserve"> </w:t>
      </w:r>
      <w:r w:rsidR="00172A44" w:rsidRPr="00290107">
        <w:rPr>
          <w:rFonts w:ascii="Times New Roman" w:hAnsi="Times New Roman"/>
          <w:lang w:eastAsia="ja-JP"/>
        </w:rPr>
        <w:t>demonstrat</w:t>
      </w:r>
      <w:r w:rsidR="00172A44">
        <w:rPr>
          <w:rFonts w:ascii="Times New Roman" w:hAnsi="Times New Roman"/>
          <w:lang w:eastAsia="ja-JP"/>
        </w:rPr>
        <w:t>ing the</w:t>
      </w:r>
      <w:r w:rsidRPr="00290107">
        <w:rPr>
          <w:rFonts w:ascii="Times New Roman" w:hAnsi="Times New Roman"/>
          <w:lang w:eastAsia="ja-JP"/>
        </w:rPr>
        <w:t xml:space="preserve"> high specificity of the Au-nanoprobes</w:t>
      </w:r>
      <w:r w:rsidR="005D491F" w:rsidRPr="00290107">
        <w:rPr>
          <w:rFonts w:ascii="Times New Roman" w:hAnsi="Times New Roman"/>
          <w:lang w:eastAsia="ja-JP"/>
        </w:rPr>
        <w:t xml:space="preserve"> (</w:t>
      </w:r>
      <w:r w:rsidR="00A05C2A" w:rsidRPr="00290107">
        <w:rPr>
          <w:rFonts w:ascii="Times New Roman" w:hAnsi="Times New Roman"/>
          <w:lang w:eastAsia="ja-JP"/>
        </w:rPr>
        <w:t>Table 2</w:t>
      </w:r>
      <w:r w:rsidR="005D491F" w:rsidRPr="00290107">
        <w:rPr>
          <w:rFonts w:ascii="Times New Roman" w:hAnsi="Times New Roman"/>
          <w:lang w:eastAsia="ja-JP"/>
        </w:rPr>
        <w:t>)</w:t>
      </w:r>
      <w:r w:rsidRPr="00290107">
        <w:rPr>
          <w:rFonts w:ascii="Times New Roman" w:hAnsi="Times New Roman"/>
          <w:lang w:eastAsia="ja-JP"/>
        </w:rPr>
        <w:t xml:space="preserve">. </w:t>
      </w:r>
      <w:r w:rsidR="00013D7A" w:rsidRPr="00290107">
        <w:rPr>
          <w:rFonts w:ascii="Times New Roman" w:hAnsi="Times New Roman"/>
          <w:lang w:eastAsia="ja-JP"/>
        </w:rPr>
        <w:t>To summarize, the assay could discriminate the presence and absence of a target DNA molecule using single type 5</w:t>
      </w:r>
      <w:r w:rsidR="00676F72">
        <w:rPr>
          <w:rFonts w:ascii="Times New Roman" w:hAnsi="Times New Roman"/>
          <w:lang w:eastAsia="ja-JP"/>
        </w:rPr>
        <w:t> </w:t>
      </w:r>
      <w:r w:rsidR="00013D7A" w:rsidRPr="00290107">
        <w:rPr>
          <w:rFonts w:ascii="Times New Roman" w:hAnsi="Times New Roman"/>
          <w:lang w:eastAsia="ja-JP"/>
        </w:rPr>
        <w:t xml:space="preserve">nm Au-nanoprobes for 30 min </w:t>
      </w:r>
      <w:r w:rsidR="002702FD" w:rsidRPr="00290107">
        <w:rPr>
          <w:rFonts w:ascii="Times New Roman" w:hAnsi="Times New Roman"/>
          <w:lang w:eastAsia="ja-JP"/>
        </w:rPr>
        <w:t xml:space="preserve">incubation </w:t>
      </w:r>
      <w:r w:rsidR="00676F72">
        <w:rPr>
          <w:rFonts w:ascii="Times New Roman" w:hAnsi="Times New Roman"/>
          <w:lang w:eastAsia="ja-JP"/>
        </w:rPr>
        <w:t xml:space="preserve">time </w:t>
      </w:r>
      <w:r w:rsidR="002702FD" w:rsidRPr="00290107">
        <w:rPr>
          <w:rFonts w:ascii="Times New Roman" w:hAnsi="Times New Roman"/>
          <w:lang w:eastAsia="ja-JP"/>
        </w:rPr>
        <w:t xml:space="preserve">after </w:t>
      </w:r>
      <w:r w:rsidR="00172A44">
        <w:rPr>
          <w:rFonts w:ascii="Times New Roman" w:hAnsi="Times New Roman"/>
          <w:lang w:eastAsia="ja-JP"/>
        </w:rPr>
        <w:t xml:space="preserve">the addition of </w:t>
      </w:r>
      <w:r w:rsidR="002702FD" w:rsidRPr="00290107">
        <w:rPr>
          <w:rFonts w:ascii="Times New Roman" w:hAnsi="Times New Roman"/>
          <w:lang w:eastAsia="ja-JP"/>
        </w:rPr>
        <w:t>NaCl so</w:t>
      </w:r>
      <w:r w:rsidR="002702FD" w:rsidRPr="00433582">
        <w:rPr>
          <w:rFonts w:ascii="Times New Roman" w:hAnsi="Times New Roman"/>
          <w:lang w:eastAsia="ja-JP"/>
        </w:rPr>
        <w:t xml:space="preserve">lution. </w:t>
      </w:r>
      <w:r w:rsidR="005D491F" w:rsidRPr="00433582">
        <w:rPr>
          <w:rFonts w:ascii="Times New Roman" w:hAnsi="Times New Roman"/>
          <w:lang w:eastAsia="ja-JP"/>
        </w:rPr>
        <w:t>Note that it is difficult to validate the optimization of the key operational parameters described above because these depend</w:t>
      </w:r>
      <w:r w:rsidR="00676F72">
        <w:rPr>
          <w:rFonts w:ascii="Times New Roman" w:hAnsi="Times New Roman"/>
          <w:lang w:eastAsia="ja-JP"/>
        </w:rPr>
        <w:t>,</w:t>
      </w:r>
      <w:r w:rsidR="005D491F" w:rsidRPr="00433582">
        <w:rPr>
          <w:rFonts w:ascii="Times New Roman" w:hAnsi="Times New Roman"/>
          <w:lang w:eastAsia="ja-JP"/>
        </w:rPr>
        <w:t xml:space="preserve"> </w:t>
      </w:r>
      <w:r w:rsidR="00172A44">
        <w:rPr>
          <w:rFonts w:ascii="Times New Roman" w:hAnsi="Times New Roman"/>
          <w:lang w:eastAsia="ja-JP"/>
        </w:rPr>
        <w:t>among others</w:t>
      </w:r>
      <w:r w:rsidR="00676F72">
        <w:rPr>
          <w:rFonts w:ascii="Times New Roman" w:hAnsi="Times New Roman"/>
          <w:lang w:eastAsia="ja-JP"/>
        </w:rPr>
        <w:t>,</w:t>
      </w:r>
      <w:r w:rsidR="005D491F" w:rsidRPr="00433582">
        <w:rPr>
          <w:rFonts w:ascii="Times New Roman" w:hAnsi="Times New Roman"/>
          <w:lang w:eastAsia="ja-JP"/>
        </w:rPr>
        <w:t xml:space="preserve"> on </w:t>
      </w:r>
      <w:r w:rsidR="00172A44">
        <w:rPr>
          <w:rFonts w:ascii="Times New Roman" w:hAnsi="Times New Roman"/>
          <w:lang w:eastAsia="ja-JP"/>
        </w:rPr>
        <w:t>the</w:t>
      </w:r>
      <w:r w:rsidR="005D491F" w:rsidRPr="00433582">
        <w:rPr>
          <w:rFonts w:ascii="Times New Roman" w:hAnsi="Times New Roman"/>
          <w:lang w:eastAsia="ja-JP"/>
        </w:rPr>
        <w:t xml:space="preserve"> buffer solution, properties of AuNPs, length of capture probes, and</w:t>
      </w:r>
      <w:r w:rsidR="00172A44">
        <w:rPr>
          <w:rFonts w:ascii="Times New Roman" w:hAnsi="Times New Roman"/>
          <w:lang w:eastAsia="ja-JP"/>
        </w:rPr>
        <w:t>,</w:t>
      </w:r>
      <w:r w:rsidR="005D491F" w:rsidRPr="00433582">
        <w:rPr>
          <w:rFonts w:ascii="Times New Roman" w:hAnsi="Times New Roman"/>
          <w:lang w:eastAsia="ja-JP"/>
        </w:rPr>
        <w:t xml:space="preserve"> especially</w:t>
      </w:r>
      <w:r w:rsidR="00172A44">
        <w:rPr>
          <w:rFonts w:ascii="Times New Roman" w:hAnsi="Times New Roman"/>
          <w:lang w:eastAsia="ja-JP"/>
        </w:rPr>
        <w:t>,</w:t>
      </w:r>
      <w:r w:rsidR="005D491F" w:rsidRPr="00433582">
        <w:rPr>
          <w:rFonts w:ascii="Times New Roman" w:hAnsi="Times New Roman"/>
          <w:lang w:eastAsia="ja-JP"/>
        </w:rPr>
        <w:t xml:space="preserve"> a target nucleotide</w:t>
      </w:r>
      <w:r w:rsidR="00182816">
        <w:rPr>
          <w:rFonts w:ascii="Times New Roman" w:hAnsi="Times New Roman"/>
          <w:lang w:eastAsia="ja-JP"/>
        </w:rPr>
        <w:t xml:space="preserve"> that</w:t>
      </w:r>
      <w:r w:rsidR="005D491F" w:rsidRPr="00433582">
        <w:rPr>
          <w:rFonts w:ascii="Times New Roman" w:hAnsi="Times New Roman"/>
          <w:lang w:eastAsia="ja-JP"/>
        </w:rPr>
        <w:t xml:space="preserve"> </w:t>
      </w:r>
      <w:r w:rsidR="00676F72">
        <w:rPr>
          <w:rFonts w:ascii="Times New Roman" w:hAnsi="Times New Roman"/>
          <w:lang w:eastAsia="ja-JP"/>
        </w:rPr>
        <w:t>is</w:t>
      </w:r>
      <w:r w:rsidR="005D491F" w:rsidRPr="00433582">
        <w:rPr>
          <w:rFonts w:ascii="Times New Roman" w:hAnsi="Times New Roman"/>
          <w:lang w:eastAsia="ja-JP"/>
        </w:rPr>
        <w:t xml:space="preserve"> not identical from experiment to experiment.</w:t>
      </w:r>
      <w:r w:rsidR="005D491F">
        <w:rPr>
          <w:rFonts w:ascii="Times New Roman" w:hAnsi="Times New Roman"/>
          <w:lang w:eastAsia="ja-JP"/>
        </w:rPr>
        <w:t xml:space="preserve"> </w:t>
      </w:r>
      <w:r w:rsidR="00182816">
        <w:rPr>
          <w:rFonts w:ascii="Times New Roman" w:hAnsi="Times New Roman"/>
          <w:lang w:eastAsia="ja-JP"/>
        </w:rPr>
        <w:t>Such factors</w:t>
      </w:r>
      <w:r w:rsidR="00172A44">
        <w:rPr>
          <w:rFonts w:ascii="Times New Roman" w:hAnsi="Times New Roman"/>
          <w:lang w:eastAsia="ja-JP"/>
        </w:rPr>
        <w:t xml:space="preserve"> point to the</w:t>
      </w:r>
      <w:r w:rsidR="00C76C8E">
        <w:rPr>
          <w:rFonts w:ascii="Times New Roman" w:hAnsi="Times New Roman"/>
          <w:lang w:eastAsia="ja-JP"/>
        </w:rPr>
        <w:t xml:space="preserve"> necessity </w:t>
      </w:r>
      <w:r w:rsidR="00C43240">
        <w:rPr>
          <w:rFonts w:ascii="Times New Roman" w:hAnsi="Times New Roman"/>
          <w:lang w:eastAsia="ja-JP"/>
        </w:rPr>
        <w:t xml:space="preserve">of further improvement </w:t>
      </w:r>
      <w:r w:rsidR="00172A44">
        <w:rPr>
          <w:rFonts w:ascii="Times New Roman" w:hAnsi="Times New Roman"/>
          <w:lang w:eastAsia="ja-JP"/>
        </w:rPr>
        <w:t>to</w:t>
      </w:r>
      <w:r w:rsidR="00C43240">
        <w:rPr>
          <w:rFonts w:ascii="Times New Roman" w:hAnsi="Times New Roman"/>
          <w:lang w:eastAsia="ja-JP"/>
        </w:rPr>
        <w:t xml:space="preserve"> the assay condition</w:t>
      </w:r>
      <w:r w:rsidR="00172A44">
        <w:rPr>
          <w:rFonts w:ascii="Times New Roman" w:hAnsi="Times New Roman"/>
          <w:lang w:eastAsia="ja-JP"/>
        </w:rPr>
        <w:t>s</w:t>
      </w:r>
      <w:r w:rsidR="00C43240">
        <w:rPr>
          <w:rFonts w:ascii="Times New Roman" w:hAnsi="Times New Roman"/>
          <w:lang w:eastAsia="ja-JP"/>
        </w:rPr>
        <w:t>.</w:t>
      </w:r>
    </w:p>
    <w:p w14:paraId="1DE3ED0E" w14:textId="77777777" w:rsidR="002702FD" w:rsidRPr="00433582" w:rsidRDefault="002702FD" w:rsidP="00B23C2A">
      <w:pPr>
        <w:pStyle w:val="Style1"/>
        <w:spacing w:after="0"/>
        <w:contextualSpacing/>
        <w:rPr>
          <w:rFonts w:ascii="Times New Roman" w:hAnsi="Times New Roman"/>
          <w:lang w:eastAsia="ja-JP"/>
        </w:rPr>
      </w:pPr>
    </w:p>
    <w:p w14:paraId="044CE9BF" w14:textId="7138366D" w:rsidR="00E95FF9" w:rsidRPr="00290107" w:rsidRDefault="003E223C" w:rsidP="00E95FF9">
      <w:pPr>
        <w:pStyle w:val="Style1"/>
        <w:spacing w:after="0"/>
        <w:contextualSpacing/>
        <w:rPr>
          <w:rFonts w:ascii="Times New Roman" w:hAnsi="Times New Roman"/>
          <w:i/>
          <w:lang w:eastAsia="ja-JP"/>
        </w:rPr>
      </w:pPr>
      <w:r>
        <w:rPr>
          <w:rFonts w:ascii="Times New Roman" w:hAnsi="Times New Roman"/>
          <w:i/>
          <w:lang w:eastAsia="ja-JP"/>
        </w:rPr>
        <w:t>4.3</w:t>
      </w:r>
      <w:r w:rsidR="00E95FF9" w:rsidRPr="00433582">
        <w:rPr>
          <w:rFonts w:ascii="Times New Roman" w:hAnsi="Times New Roman"/>
          <w:i/>
          <w:lang w:eastAsia="ja-JP"/>
        </w:rPr>
        <w:t xml:space="preserve"> Detection of n</w:t>
      </w:r>
      <w:r w:rsidR="00E95FF9" w:rsidRPr="00290107">
        <w:rPr>
          <w:rFonts w:ascii="Times New Roman" w:hAnsi="Times New Roman"/>
          <w:i/>
          <w:lang w:eastAsia="ja-JP"/>
        </w:rPr>
        <w:t>ucleic acid concentrations using Au-nanoprobes</w:t>
      </w:r>
    </w:p>
    <w:p w14:paraId="1AD5D7DA" w14:textId="2DE89085" w:rsidR="002956C4" w:rsidRPr="00290107" w:rsidRDefault="002702FD" w:rsidP="00061E57">
      <w:pPr>
        <w:pStyle w:val="Style1"/>
        <w:autoSpaceDE w:val="0"/>
        <w:autoSpaceDN w:val="0"/>
        <w:adjustRightInd w:val="0"/>
        <w:spacing w:after="0"/>
        <w:ind w:firstLine="720"/>
        <w:contextualSpacing/>
        <w:rPr>
          <w:rFonts w:ascii="Times New Roman" w:hAnsi="Times New Roman"/>
          <w:lang w:eastAsia="ja-JP"/>
        </w:rPr>
      </w:pPr>
      <w:r w:rsidRPr="00290107">
        <w:rPr>
          <w:rFonts w:ascii="Times New Roman" w:hAnsi="Times New Roman"/>
          <w:kern w:val="0"/>
          <w:lang w:eastAsia="ja-JP"/>
        </w:rPr>
        <w:lastRenderedPageBreak/>
        <w:t xml:space="preserve">Based on the optimized </w:t>
      </w:r>
      <w:r w:rsidRPr="00290107">
        <w:rPr>
          <w:rFonts w:ascii="Times New Roman" w:hAnsi="Times New Roman"/>
          <w:lang w:eastAsia="ja-JP"/>
        </w:rPr>
        <w:t>operational parameters</w:t>
      </w:r>
      <w:r w:rsidR="00EE5102" w:rsidRPr="00290107">
        <w:rPr>
          <w:rFonts w:ascii="Times New Roman" w:hAnsi="Times New Roman"/>
          <w:lang w:eastAsia="ja-JP"/>
        </w:rPr>
        <w:t xml:space="preserve"> described above</w:t>
      </w:r>
      <w:r w:rsidRPr="00290107">
        <w:rPr>
          <w:rFonts w:ascii="Times New Roman" w:hAnsi="Times New Roman"/>
          <w:lang w:eastAsia="ja-JP"/>
        </w:rPr>
        <w:t xml:space="preserve">, </w:t>
      </w:r>
      <w:r w:rsidR="00BA584D">
        <w:rPr>
          <w:rFonts w:ascii="Times New Roman" w:hAnsi="Times New Roman"/>
          <w:lang w:eastAsia="ja-JP"/>
        </w:rPr>
        <w:t xml:space="preserve">we </w:t>
      </w:r>
      <w:r w:rsidR="001752E9">
        <w:rPr>
          <w:rFonts w:ascii="Times New Roman" w:hAnsi="Times New Roman"/>
          <w:lang w:eastAsia="ja-JP"/>
        </w:rPr>
        <w:t>were able to</w:t>
      </w:r>
      <w:r w:rsidR="00BA584D">
        <w:rPr>
          <w:rFonts w:ascii="Times New Roman" w:hAnsi="Times New Roman"/>
          <w:lang w:eastAsia="ja-JP"/>
        </w:rPr>
        <w:t xml:space="preserve"> create </w:t>
      </w:r>
      <w:r w:rsidR="00AC34AD" w:rsidRPr="00290107">
        <w:rPr>
          <w:rFonts w:ascii="Times New Roman" w:hAnsi="Times New Roman"/>
          <w:lang w:eastAsia="ja-JP"/>
        </w:rPr>
        <w:t xml:space="preserve">a </w:t>
      </w:r>
      <w:r w:rsidR="005034C8" w:rsidRPr="00290107">
        <w:rPr>
          <w:rFonts w:ascii="Times New Roman" w:hAnsi="Times New Roman"/>
          <w:lang w:eastAsia="ja-JP"/>
        </w:rPr>
        <w:t xml:space="preserve">TGT </w:t>
      </w:r>
      <w:r w:rsidR="00AC34AD" w:rsidRPr="00290107">
        <w:rPr>
          <w:rFonts w:ascii="Times New Roman" w:hAnsi="Times New Roman"/>
          <w:lang w:eastAsia="ja-JP"/>
        </w:rPr>
        <w:t xml:space="preserve">calibration curve </w:t>
      </w:r>
      <w:r w:rsidR="006C65AA" w:rsidRPr="00290107">
        <w:rPr>
          <w:rFonts w:ascii="Times New Roman" w:hAnsi="Times New Roman"/>
          <w:lang w:eastAsia="ja-JP"/>
        </w:rPr>
        <w:t xml:space="preserve">(Figure </w:t>
      </w:r>
      <w:r w:rsidR="001C698F" w:rsidRPr="00290107">
        <w:rPr>
          <w:rFonts w:ascii="Times New Roman" w:hAnsi="Times New Roman"/>
          <w:lang w:eastAsia="ja-JP"/>
        </w:rPr>
        <w:t>6</w:t>
      </w:r>
      <w:r w:rsidR="006C65AA" w:rsidRPr="00290107">
        <w:rPr>
          <w:rFonts w:ascii="Times New Roman" w:hAnsi="Times New Roman"/>
          <w:lang w:eastAsia="ja-JP"/>
        </w:rPr>
        <w:t>)</w:t>
      </w:r>
      <w:r w:rsidR="00AC34AD" w:rsidRPr="00290107">
        <w:rPr>
          <w:rFonts w:ascii="Times New Roman" w:hAnsi="Times New Roman"/>
          <w:lang w:eastAsia="ja-JP"/>
        </w:rPr>
        <w:t>.</w:t>
      </w:r>
      <w:r w:rsidR="00A73806" w:rsidRPr="00290107">
        <w:rPr>
          <w:rFonts w:ascii="Times New Roman" w:hAnsi="Times New Roman"/>
          <w:kern w:val="0"/>
          <w:lang w:eastAsia="ja-JP"/>
        </w:rPr>
        <w:t xml:space="preserve"> </w:t>
      </w:r>
      <w:r w:rsidR="00A73806" w:rsidRPr="00290107">
        <w:rPr>
          <w:rFonts w:ascii="Times New Roman" w:hAnsi="Times New Roman"/>
          <w:lang w:eastAsia="ja-JP"/>
        </w:rPr>
        <w:t xml:space="preserve">The absorbance spectra of the </w:t>
      </w:r>
      <w:r w:rsidR="00D4695D" w:rsidRPr="00290107">
        <w:rPr>
          <w:rFonts w:ascii="Times New Roman" w:hAnsi="Times New Roman"/>
          <w:lang w:eastAsia="ja-JP"/>
        </w:rPr>
        <w:t>samples</w:t>
      </w:r>
      <w:r w:rsidR="00A73806" w:rsidRPr="00290107">
        <w:rPr>
          <w:rFonts w:ascii="Times New Roman" w:hAnsi="Times New Roman"/>
          <w:lang w:eastAsia="ja-JP"/>
        </w:rPr>
        <w:t xml:space="preserve"> with serial dilutions of </w:t>
      </w:r>
      <w:r w:rsidR="00BA104B" w:rsidRPr="00290107">
        <w:rPr>
          <w:rFonts w:ascii="Times New Roman" w:hAnsi="Times New Roman"/>
          <w:lang w:eastAsia="ja-JP"/>
        </w:rPr>
        <w:t>TGT</w:t>
      </w:r>
      <w:r w:rsidR="00A73806" w:rsidRPr="00290107">
        <w:rPr>
          <w:rFonts w:ascii="Times New Roman" w:hAnsi="Times New Roman"/>
          <w:lang w:eastAsia="ja-JP"/>
        </w:rPr>
        <w:t xml:space="preserve"> showed </w:t>
      </w:r>
      <w:proofErr w:type="gramStart"/>
      <w:r w:rsidR="00A0654A" w:rsidRPr="00290107">
        <w:rPr>
          <w:rFonts w:ascii="Times New Roman" w:hAnsi="Times New Roman"/>
          <w:lang w:eastAsia="ja-JP"/>
        </w:rPr>
        <w:t>red-shift</w:t>
      </w:r>
      <w:proofErr w:type="gramEnd"/>
      <w:r w:rsidR="00A0654A" w:rsidRPr="00290107">
        <w:rPr>
          <w:rFonts w:ascii="Times New Roman" w:hAnsi="Times New Roman"/>
          <w:lang w:eastAsia="ja-JP"/>
        </w:rPr>
        <w:t xml:space="preserve"> of the absorbance</w:t>
      </w:r>
      <w:r w:rsidR="00A73806" w:rsidRPr="00290107">
        <w:rPr>
          <w:rFonts w:ascii="Times New Roman" w:hAnsi="Times New Roman"/>
          <w:lang w:eastAsia="ja-JP"/>
        </w:rPr>
        <w:t xml:space="preserve"> spectra</w:t>
      </w:r>
      <w:r w:rsidR="00ED14E0" w:rsidRPr="00290107">
        <w:rPr>
          <w:rFonts w:ascii="Times New Roman" w:hAnsi="Times New Roman"/>
          <w:lang w:eastAsia="ja-JP"/>
        </w:rPr>
        <w:t xml:space="preserve"> </w:t>
      </w:r>
      <w:r w:rsidR="001C698F" w:rsidRPr="00290107">
        <w:rPr>
          <w:rFonts w:ascii="Times New Roman" w:hAnsi="Times New Roman"/>
          <w:lang w:eastAsia="ja-JP"/>
        </w:rPr>
        <w:t xml:space="preserve">(Figure 5) </w:t>
      </w:r>
      <w:r w:rsidR="00ED14E0" w:rsidRPr="00290107">
        <w:rPr>
          <w:rFonts w:ascii="Times New Roman" w:hAnsi="Times New Roman"/>
          <w:lang w:eastAsia="ja-JP"/>
        </w:rPr>
        <w:t xml:space="preserve">and </w:t>
      </w:r>
      <w:r w:rsidR="00325C75">
        <w:rPr>
          <w:rFonts w:ascii="Times New Roman" w:hAnsi="Times New Roman"/>
          <w:lang w:eastAsia="ja-JP"/>
        </w:rPr>
        <w:t xml:space="preserve">a </w:t>
      </w:r>
      <w:r w:rsidR="00ED14E0" w:rsidRPr="00290107">
        <w:rPr>
          <w:rFonts w:ascii="Times New Roman" w:hAnsi="Times New Roman"/>
          <w:lang w:eastAsia="ja-JP"/>
        </w:rPr>
        <w:t>corresponding gradual increase in A620/A522 (</w:t>
      </w:r>
      <w:r w:rsidR="001C698F" w:rsidRPr="00290107">
        <w:rPr>
          <w:rFonts w:ascii="Times New Roman" w:hAnsi="Times New Roman"/>
          <w:lang w:eastAsia="ja-JP"/>
        </w:rPr>
        <w:t>Figure</w:t>
      </w:r>
      <w:r w:rsidR="00ED14E0" w:rsidRPr="00290107">
        <w:rPr>
          <w:rFonts w:ascii="Times New Roman" w:hAnsi="Times New Roman"/>
          <w:lang w:eastAsia="ja-JP"/>
        </w:rPr>
        <w:t xml:space="preserve"> </w:t>
      </w:r>
      <w:r w:rsidR="00D4695D" w:rsidRPr="00290107">
        <w:rPr>
          <w:rFonts w:ascii="Times New Roman" w:hAnsi="Times New Roman"/>
          <w:lang w:eastAsia="ja-JP"/>
        </w:rPr>
        <w:t>6</w:t>
      </w:r>
      <w:r w:rsidR="00ED14E0" w:rsidRPr="00290107">
        <w:rPr>
          <w:rFonts w:ascii="Times New Roman" w:hAnsi="Times New Roman"/>
          <w:lang w:eastAsia="ja-JP"/>
        </w:rPr>
        <w:t>)</w:t>
      </w:r>
      <w:r w:rsidR="00A73806" w:rsidRPr="00290107">
        <w:rPr>
          <w:rFonts w:ascii="Times New Roman" w:hAnsi="Times New Roman"/>
          <w:lang w:eastAsia="ja-JP"/>
        </w:rPr>
        <w:t>.</w:t>
      </w:r>
      <w:r w:rsidR="00A5177A" w:rsidRPr="00290107">
        <w:rPr>
          <w:rFonts w:ascii="Times New Roman" w:hAnsi="Times New Roman"/>
          <w:lang w:eastAsia="ja-JP"/>
        </w:rPr>
        <w:t xml:space="preserve"> </w:t>
      </w:r>
      <w:r w:rsidR="00325C75">
        <w:rPr>
          <w:rFonts w:ascii="Times New Roman" w:hAnsi="Times New Roman"/>
          <w:lang w:eastAsia="ja-JP"/>
        </w:rPr>
        <w:t>This</w:t>
      </w:r>
      <w:r w:rsidR="00A5177A" w:rsidRPr="00290107">
        <w:rPr>
          <w:rFonts w:ascii="Times New Roman" w:hAnsi="Times New Roman"/>
          <w:lang w:eastAsia="ja-JP"/>
        </w:rPr>
        <w:t xml:space="preserve"> </w:t>
      </w:r>
      <w:r w:rsidR="00C40A74" w:rsidRPr="00290107">
        <w:rPr>
          <w:rFonts w:ascii="Times New Roman" w:hAnsi="Times New Roman"/>
          <w:lang w:eastAsia="ja-JP"/>
        </w:rPr>
        <w:t xml:space="preserve">demonstrated </w:t>
      </w:r>
      <w:r w:rsidR="00A5177A" w:rsidRPr="00290107">
        <w:rPr>
          <w:rFonts w:ascii="Times New Roman" w:hAnsi="Times New Roman"/>
          <w:lang w:eastAsia="ja-JP"/>
        </w:rPr>
        <w:t xml:space="preserve">clearly </w:t>
      </w:r>
      <w:r w:rsidR="00C40A74" w:rsidRPr="00290107">
        <w:rPr>
          <w:rFonts w:ascii="Times New Roman" w:hAnsi="Times New Roman"/>
          <w:lang w:eastAsia="ja-JP"/>
        </w:rPr>
        <w:t>that</w:t>
      </w:r>
      <w:r w:rsidR="00794F19" w:rsidRPr="00290107">
        <w:rPr>
          <w:rFonts w:ascii="Times New Roman" w:hAnsi="Times New Roman"/>
          <w:lang w:eastAsia="ja-JP"/>
        </w:rPr>
        <w:t xml:space="preserve"> the Au-nanoprobes</w:t>
      </w:r>
      <w:r w:rsidR="00AA3121" w:rsidRPr="00290107">
        <w:rPr>
          <w:rFonts w:ascii="Times New Roman" w:hAnsi="Times New Roman"/>
          <w:lang w:eastAsia="ja-JP"/>
        </w:rPr>
        <w:t xml:space="preserve"> completely aggregated below 0.005 </w:t>
      </w:r>
      <w:proofErr w:type="spellStart"/>
      <w:r w:rsidR="00AA3121" w:rsidRPr="00290107">
        <w:rPr>
          <w:rFonts w:ascii="Times New Roman" w:hAnsi="Times New Roman"/>
          <w:lang w:eastAsia="ja-JP"/>
        </w:rPr>
        <w:t>μM</w:t>
      </w:r>
      <w:proofErr w:type="spellEnd"/>
      <w:r w:rsidR="00AA3121" w:rsidRPr="00290107">
        <w:rPr>
          <w:rFonts w:ascii="Times New Roman" w:hAnsi="Times New Roman"/>
          <w:lang w:eastAsia="ja-JP"/>
        </w:rPr>
        <w:t xml:space="preserve"> of the </w:t>
      </w:r>
      <w:r w:rsidR="00BA104B" w:rsidRPr="00290107">
        <w:rPr>
          <w:rFonts w:ascii="Times New Roman" w:hAnsi="Times New Roman"/>
          <w:lang w:eastAsia="ja-JP"/>
        </w:rPr>
        <w:t>TGT</w:t>
      </w:r>
      <w:r w:rsidR="00AA3121" w:rsidRPr="00290107">
        <w:rPr>
          <w:rFonts w:ascii="Times New Roman" w:hAnsi="Times New Roman"/>
          <w:lang w:eastAsia="ja-JP"/>
        </w:rPr>
        <w:t xml:space="preserve"> concentrations</w:t>
      </w:r>
      <w:r w:rsidR="00325C75">
        <w:rPr>
          <w:rFonts w:ascii="Times New Roman" w:hAnsi="Times New Roman"/>
          <w:lang w:eastAsia="ja-JP"/>
        </w:rPr>
        <w:t>; however</w:t>
      </w:r>
      <w:r w:rsidR="00E57E7B" w:rsidRPr="00290107">
        <w:rPr>
          <w:rFonts w:ascii="Times New Roman" w:hAnsi="Times New Roman"/>
          <w:lang w:eastAsia="ja-JP"/>
        </w:rPr>
        <w:t>,</w:t>
      </w:r>
      <w:r w:rsidR="00AA3121" w:rsidRPr="00290107">
        <w:rPr>
          <w:rFonts w:ascii="Times New Roman" w:hAnsi="Times New Roman"/>
          <w:lang w:eastAsia="ja-JP"/>
        </w:rPr>
        <w:t xml:space="preserve"> </w:t>
      </w:r>
      <w:r w:rsidR="00E57E7B" w:rsidRPr="00290107">
        <w:rPr>
          <w:rFonts w:ascii="Times New Roman" w:hAnsi="Times New Roman"/>
          <w:lang w:eastAsia="ja-JP"/>
        </w:rPr>
        <w:t>they</w:t>
      </w:r>
      <w:r w:rsidR="00AA3121" w:rsidRPr="00290107">
        <w:rPr>
          <w:rFonts w:ascii="Times New Roman" w:hAnsi="Times New Roman"/>
          <w:lang w:eastAsia="ja-JP"/>
        </w:rPr>
        <w:t xml:space="preserve"> were protected </w:t>
      </w:r>
      <w:r w:rsidR="00325C75">
        <w:rPr>
          <w:rFonts w:ascii="Times New Roman" w:hAnsi="Times New Roman"/>
          <w:lang w:eastAsia="ja-JP"/>
        </w:rPr>
        <w:t xml:space="preserve">more </w:t>
      </w:r>
      <w:r w:rsidR="00325C75" w:rsidRPr="00290107">
        <w:rPr>
          <w:rFonts w:ascii="Times New Roman" w:hAnsi="Times New Roman"/>
          <w:lang w:eastAsia="ja-JP"/>
        </w:rPr>
        <w:t>strong</w:t>
      </w:r>
      <w:r w:rsidR="00325C75">
        <w:rPr>
          <w:rFonts w:ascii="Times New Roman" w:hAnsi="Times New Roman"/>
          <w:lang w:eastAsia="ja-JP"/>
        </w:rPr>
        <w:t>ly</w:t>
      </w:r>
      <w:r w:rsidR="001D306C" w:rsidRPr="00290107">
        <w:rPr>
          <w:rFonts w:ascii="Times New Roman" w:hAnsi="Times New Roman"/>
          <w:lang w:eastAsia="ja-JP"/>
        </w:rPr>
        <w:t xml:space="preserve"> </w:t>
      </w:r>
      <w:r w:rsidR="00AA3121" w:rsidRPr="00290107">
        <w:rPr>
          <w:rFonts w:ascii="Times New Roman" w:hAnsi="Times New Roman"/>
          <w:lang w:eastAsia="ja-JP"/>
        </w:rPr>
        <w:t xml:space="preserve">from </w:t>
      </w:r>
      <w:r w:rsidR="004C3974" w:rsidRPr="00290107">
        <w:rPr>
          <w:rFonts w:ascii="Times New Roman" w:hAnsi="Times New Roman"/>
          <w:lang w:eastAsia="ja-JP"/>
        </w:rPr>
        <w:t>aggregation</w:t>
      </w:r>
      <w:r w:rsidR="00AA3121" w:rsidRPr="00290107">
        <w:rPr>
          <w:rFonts w:ascii="Times New Roman" w:hAnsi="Times New Roman"/>
          <w:lang w:eastAsia="ja-JP"/>
        </w:rPr>
        <w:t xml:space="preserve"> by hybridization of </w:t>
      </w:r>
      <w:r w:rsidR="009977DC" w:rsidRPr="00290107">
        <w:rPr>
          <w:rFonts w:ascii="Times New Roman" w:hAnsi="Times New Roman"/>
          <w:lang w:eastAsia="ja-JP"/>
        </w:rPr>
        <w:t xml:space="preserve">more </w:t>
      </w:r>
      <w:r w:rsidR="00BA104B" w:rsidRPr="00290107">
        <w:rPr>
          <w:rFonts w:ascii="Times New Roman" w:hAnsi="Times New Roman"/>
          <w:lang w:eastAsia="ja-JP"/>
        </w:rPr>
        <w:t>TGT</w:t>
      </w:r>
      <w:r w:rsidR="004C3974" w:rsidRPr="00290107">
        <w:rPr>
          <w:rFonts w:ascii="Times New Roman" w:hAnsi="Times New Roman"/>
          <w:lang w:eastAsia="ja-JP"/>
        </w:rPr>
        <w:t xml:space="preserve"> with </w:t>
      </w:r>
      <w:r w:rsidR="00325C75">
        <w:rPr>
          <w:rFonts w:ascii="Times New Roman" w:hAnsi="Times New Roman"/>
          <w:lang w:eastAsia="ja-JP"/>
        </w:rPr>
        <w:t xml:space="preserve">an </w:t>
      </w:r>
      <w:r w:rsidR="004C3974" w:rsidRPr="00290107">
        <w:rPr>
          <w:rFonts w:ascii="Times New Roman" w:hAnsi="Times New Roman"/>
          <w:lang w:eastAsia="ja-JP"/>
        </w:rPr>
        <w:t>increase in the DNA concentrations</w:t>
      </w:r>
      <w:r w:rsidR="00AA3121" w:rsidRPr="00290107">
        <w:rPr>
          <w:rFonts w:ascii="Times New Roman" w:hAnsi="Times New Roman"/>
          <w:lang w:eastAsia="ja-JP"/>
        </w:rPr>
        <w:t>.</w:t>
      </w:r>
      <w:r w:rsidR="009942CD" w:rsidRPr="00290107">
        <w:rPr>
          <w:rFonts w:ascii="Times New Roman" w:hAnsi="Times New Roman"/>
          <w:lang w:eastAsia="ja-JP"/>
        </w:rPr>
        <w:t xml:space="preserve"> </w:t>
      </w:r>
      <w:r w:rsidR="00CE35B6" w:rsidRPr="00290107">
        <w:rPr>
          <w:rFonts w:ascii="Times New Roman" w:hAnsi="Times New Roman"/>
          <w:lang w:eastAsia="ja-JP"/>
        </w:rPr>
        <w:t xml:space="preserve">Moreover, </w:t>
      </w:r>
      <w:r w:rsidR="001E09F7" w:rsidRPr="00290107">
        <w:rPr>
          <w:rFonts w:ascii="Times New Roman" w:hAnsi="Times New Roman"/>
        </w:rPr>
        <w:t xml:space="preserve">the abundance of 16S rRNA of bacteria extracted from activated sludge samples was </w:t>
      </w:r>
      <w:r w:rsidR="00D022C5" w:rsidRPr="00290107">
        <w:rPr>
          <w:rFonts w:ascii="Times New Roman" w:hAnsi="Times New Roman"/>
        </w:rPr>
        <w:t>determined</w:t>
      </w:r>
      <w:r w:rsidR="001E09F7" w:rsidRPr="00290107">
        <w:rPr>
          <w:rFonts w:ascii="Times New Roman" w:hAnsi="Times New Roman"/>
        </w:rPr>
        <w:t xml:space="preserve"> by our method and was compared with those determined by </w:t>
      </w:r>
      <w:r w:rsidR="00B42359">
        <w:rPr>
          <w:rFonts w:ascii="Times New Roman" w:hAnsi="Times New Roman"/>
          <w:lang w:eastAsia="ja-JP"/>
        </w:rPr>
        <w:t>RT-</w:t>
      </w:r>
      <w:proofErr w:type="spellStart"/>
      <w:r w:rsidR="00B42359" w:rsidRPr="00F93A59">
        <w:rPr>
          <w:rFonts w:ascii="Times New Roman" w:hAnsi="Times New Roman"/>
          <w:lang w:eastAsia="ja-JP"/>
        </w:rPr>
        <w:t>qPCR</w:t>
      </w:r>
      <w:proofErr w:type="spellEnd"/>
      <w:r w:rsidR="004962F4">
        <w:rPr>
          <w:rFonts w:ascii="Times New Roman" w:hAnsi="Times New Roman"/>
          <w:lang w:eastAsia="ja-JP"/>
        </w:rPr>
        <w:t xml:space="preserve"> </w:t>
      </w:r>
      <w:r w:rsidR="004962F4" w:rsidRPr="00290107">
        <w:rPr>
          <w:rFonts w:ascii="Times New Roman" w:hAnsi="Times New Roman"/>
          <w:lang w:eastAsia="ja-JP"/>
        </w:rPr>
        <w:t>(Figure</w:t>
      </w:r>
      <w:r w:rsidR="004962F4">
        <w:rPr>
          <w:rFonts w:ascii="Times New Roman" w:hAnsi="Times New Roman"/>
          <w:lang w:eastAsia="ja-JP"/>
        </w:rPr>
        <w:t>s</w:t>
      </w:r>
      <w:r w:rsidR="004962F4" w:rsidRPr="00290107">
        <w:rPr>
          <w:rFonts w:ascii="Times New Roman" w:hAnsi="Times New Roman"/>
          <w:lang w:eastAsia="ja-JP"/>
        </w:rPr>
        <w:t xml:space="preserve"> </w:t>
      </w:r>
      <w:r w:rsidR="004962F4">
        <w:rPr>
          <w:rFonts w:ascii="Times New Roman" w:hAnsi="Times New Roman"/>
          <w:lang w:eastAsia="ja-JP"/>
        </w:rPr>
        <w:t>7 and 8</w:t>
      </w:r>
      <w:r w:rsidR="004962F4" w:rsidRPr="00290107">
        <w:rPr>
          <w:rFonts w:ascii="Times New Roman" w:hAnsi="Times New Roman"/>
          <w:lang w:eastAsia="ja-JP"/>
        </w:rPr>
        <w:t>)</w:t>
      </w:r>
      <w:r w:rsidR="001E09F7" w:rsidRPr="00290107">
        <w:rPr>
          <w:rFonts w:ascii="Times New Roman" w:hAnsi="Times New Roman"/>
        </w:rPr>
        <w:t>.</w:t>
      </w:r>
      <w:r w:rsidR="009942CD" w:rsidRPr="00290107">
        <w:rPr>
          <w:rFonts w:ascii="Times New Roman" w:hAnsi="Times New Roman"/>
          <w:lang w:eastAsia="ja-JP"/>
        </w:rPr>
        <w:t xml:space="preserve"> </w:t>
      </w:r>
      <w:r w:rsidR="000264D1">
        <w:rPr>
          <w:rFonts w:ascii="Times New Roman" w:hAnsi="Times New Roman"/>
          <w:lang w:eastAsia="ja-JP"/>
        </w:rPr>
        <w:t>C</w:t>
      </w:r>
      <w:r w:rsidR="002956C4" w:rsidRPr="00290107">
        <w:rPr>
          <w:rFonts w:ascii="Times New Roman" w:hAnsi="Times New Roman"/>
          <w:lang w:eastAsia="ja-JP"/>
        </w:rPr>
        <w:t>ompared with the results o</w:t>
      </w:r>
      <w:r w:rsidR="000264D1">
        <w:rPr>
          <w:rFonts w:ascii="Times New Roman" w:hAnsi="Times New Roman"/>
          <w:lang w:eastAsia="ja-JP"/>
        </w:rPr>
        <w:t>f</w:t>
      </w:r>
      <w:r w:rsidR="002956C4" w:rsidRPr="00290107">
        <w:rPr>
          <w:rFonts w:ascii="Times New Roman" w:hAnsi="Times New Roman"/>
          <w:lang w:eastAsia="ja-JP"/>
        </w:rPr>
        <w:t xml:space="preserve"> </w:t>
      </w:r>
      <w:r w:rsidR="00BA104B" w:rsidRPr="00290107">
        <w:rPr>
          <w:rFonts w:ascii="Times New Roman" w:hAnsi="Times New Roman"/>
          <w:lang w:eastAsia="ja-JP"/>
        </w:rPr>
        <w:t>TGT</w:t>
      </w:r>
      <w:r w:rsidR="002956C4" w:rsidRPr="00290107">
        <w:rPr>
          <w:rFonts w:ascii="Times New Roman" w:hAnsi="Times New Roman"/>
          <w:lang w:eastAsia="ja-JP"/>
        </w:rPr>
        <w:t xml:space="preserve"> measurement (</w:t>
      </w:r>
      <w:r w:rsidR="009942CD" w:rsidRPr="00290107">
        <w:rPr>
          <w:rFonts w:ascii="Times New Roman" w:hAnsi="Times New Roman"/>
          <w:lang w:eastAsia="ja-JP"/>
        </w:rPr>
        <w:t>Figure 5</w:t>
      </w:r>
      <w:r w:rsidR="002956C4" w:rsidRPr="00290107">
        <w:rPr>
          <w:rFonts w:ascii="Times New Roman" w:hAnsi="Times New Roman"/>
          <w:lang w:eastAsia="ja-JP"/>
        </w:rPr>
        <w:t xml:space="preserve">), the aspect of change in the absorbance spectra </w:t>
      </w:r>
      <w:r w:rsidR="00BA584D">
        <w:rPr>
          <w:rFonts w:ascii="Times New Roman" w:hAnsi="Times New Roman"/>
          <w:lang w:eastAsia="ja-JP"/>
        </w:rPr>
        <w:t>differed</w:t>
      </w:r>
      <w:r w:rsidR="00AC39D0" w:rsidRPr="00290107">
        <w:rPr>
          <w:rFonts w:ascii="Times New Roman" w:hAnsi="Times New Roman"/>
          <w:lang w:eastAsia="ja-JP"/>
        </w:rPr>
        <w:t xml:space="preserve">. </w:t>
      </w:r>
      <w:r w:rsidR="00E25882" w:rsidRPr="00290107">
        <w:rPr>
          <w:rFonts w:ascii="Times New Roman" w:hAnsi="Times New Roman"/>
          <w:lang w:eastAsia="ja-JP"/>
        </w:rPr>
        <w:t>T</w:t>
      </w:r>
      <w:r w:rsidR="002956C4" w:rsidRPr="00290107">
        <w:rPr>
          <w:rFonts w:ascii="Times New Roman" w:hAnsi="Times New Roman"/>
          <w:lang w:eastAsia="ja-JP"/>
        </w:rPr>
        <w:t xml:space="preserve">he </w:t>
      </w:r>
      <w:r w:rsidR="002956C4" w:rsidRPr="00290107">
        <w:rPr>
          <w:rFonts w:ascii="Times New Roman" w:hAnsi="Times New Roman"/>
        </w:rPr>
        <w:t xml:space="preserve">absorbance </w:t>
      </w:r>
      <w:r w:rsidR="002956C4" w:rsidRPr="00290107">
        <w:rPr>
          <w:rFonts w:ascii="Times New Roman" w:hAnsi="Times New Roman"/>
          <w:lang w:eastAsia="ja-JP"/>
        </w:rPr>
        <w:t xml:space="preserve">peak </w:t>
      </w:r>
      <w:r w:rsidR="000264D1" w:rsidRPr="00290107">
        <w:rPr>
          <w:rFonts w:ascii="Times New Roman" w:hAnsi="Times New Roman"/>
          <w:lang w:eastAsia="ja-JP"/>
        </w:rPr>
        <w:t>a</w:t>
      </w:r>
      <w:r w:rsidR="000264D1">
        <w:rPr>
          <w:rFonts w:ascii="Times New Roman" w:hAnsi="Times New Roman"/>
          <w:lang w:eastAsia="ja-JP"/>
        </w:rPr>
        <w:t>t approximately</w:t>
      </w:r>
      <w:r w:rsidR="002956C4" w:rsidRPr="00290107">
        <w:rPr>
          <w:rFonts w:ascii="Times New Roman" w:hAnsi="Times New Roman"/>
          <w:lang w:eastAsia="ja-JP"/>
        </w:rPr>
        <w:t xml:space="preserve"> 520 nm decreased gradually and </w:t>
      </w:r>
      <w:r w:rsidR="00E25882" w:rsidRPr="00290107">
        <w:rPr>
          <w:rFonts w:ascii="Times New Roman" w:hAnsi="Times New Roman"/>
          <w:lang w:eastAsia="ja-JP"/>
        </w:rPr>
        <w:t xml:space="preserve">the </w:t>
      </w:r>
      <w:r w:rsidR="00E25882" w:rsidRPr="00290107">
        <w:rPr>
          <w:rFonts w:ascii="Times New Roman" w:hAnsi="Times New Roman"/>
        </w:rPr>
        <w:t>absorbance</w:t>
      </w:r>
      <w:r w:rsidR="00E25882" w:rsidRPr="00290107">
        <w:rPr>
          <w:rFonts w:ascii="Times New Roman" w:hAnsi="Times New Roman"/>
          <w:lang w:eastAsia="ja-JP"/>
        </w:rPr>
        <w:t xml:space="preserve"> spectra </w:t>
      </w:r>
      <w:r w:rsidR="002956C4" w:rsidRPr="00290107">
        <w:rPr>
          <w:rFonts w:ascii="Times New Roman" w:hAnsi="Times New Roman"/>
          <w:lang w:eastAsia="ja-JP"/>
        </w:rPr>
        <w:t>red-shift</w:t>
      </w:r>
      <w:r w:rsidR="00E25882" w:rsidRPr="00290107">
        <w:rPr>
          <w:rFonts w:ascii="Times New Roman" w:hAnsi="Times New Roman"/>
          <w:lang w:eastAsia="ja-JP"/>
        </w:rPr>
        <w:t xml:space="preserve">ed in the </w:t>
      </w:r>
      <w:r w:rsidR="00F171E4" w:rsidRPr="00290107">
        <w:rPr>
          <w:rFonts w:ascii="Times New Roman" w:hAnsi="Times New Roman"/>
          <w:lang w:eastAsia="ja-JP"/>
        </w:rPr>
        <w:t>DNA assay</w:t>
      </w:r>
      <w:r w:rsidR="00342665">
        <w:rPr>
          <w:rFonts w:ascii="Times New Roman" w:hAnsi="Times New Roman"/>
          <w:lang w:eastAsia="ja-JP"/>
        </w:rPr>
        <w:t>,</w:t>
      </w:r>
      <w:r w:rsidR="00F171E4" w:rsidRPr="00290107">
        <w:rPr>
          <w:rFonts w:ascii="Times New Roman" w:hAnsi="Times New Roman"/>
          <w:lang w:eastAsia="ja-JP"/>
        </w:rPr>
        <w:t xml:space="preserve"> </w:t>
      </w:r>
      <w:r w:rsidR="00BA584D" w:rsidRPr="00290107">
        <w:rPr>
          <w:rFonts w:ascii="Times New Roman" w:hAnsi="Times New Roman"/>
          <w:lang w:eastAsia="ja-JP"/>
        </w:rPr>
        <w:t>wh</w:t>
      </w:r>
      <w:r w:rsidR="00BA584D">
        <w:rPr>
          <w:rFonts w:ascii="Times New Roman" w:hAnsi="Times New Roman"/>
          <w:lang w:eastAsia="ja-JP"/>
        </w:rPr>
        <w:t>ereas</w:t>
      </w:r>
      <w:r w:rsidR="00F171E4" w:rsidRPr="00290107">
        <w:rPr>
          <w:rFonts w:ascii="Times New Roman" w:hAnsi="Times New Roman"/>
          <w:lang w:eastAsia="ja-JP"/>
        </w:rPr>
        <w:t xml:space="preserve"> </w:t>
      </w:r>
      <w:r w:rsidR="00655C8A" w:rsidRPr="00290107">
        <w:rPr>
          <w:rFonts w:ascii="Times New Roman" w:hAnsi="Times New Roman"/>
          <w:lang w:eastAsia="ja-JP"/>
        </w:rPr>
        <w:t xml:space="preserve">the </w:t>
      </w:r>
      <w:r w:rsidR="00655C8A" w:rsidRPr="00290107">
        <w:rPr>
          <w:rFonts w:ascii="Times New Roman" w:hAnsi="Times New Roman"/>
        </w:rPr>
        <w:t xml:space="preserve">absorbance </w:t>
      </w:r>
      <w:r w:rsidR="00655C8A" w:rsidRPr="00290107">
        <w:rPr>
          <w:rFonts w:ascii="Times New Roman" w:hAnsi="Times New Roman"/>
          <w:lang w:eastAsia="ja-JP"/>
        </w:rPr>
        <w:t xml:space="preserve">peak drop </w:t>
      </w:r>
      <w:r w:rsidR="002956C4" w:rsidRPr="00290107">
        <w:rPr>
          <w:rFonts w:ascii="Times New Roman" w:hAnsi="Times New Roman"/>
        </w:rPr>
        <w:t>was not significant</w:t>
      </w:r>
      <w:r w:rsidR="002956C4" w:rsidRPr="00290107">
        <w:rPr>
          <w:rFonts w:ascii="Times New Roman" w:hAnsi="Times New Roman"/>
          <w:lang w:eastAsia="ja-JP"/>
        </w:rPr>
        <w:t xml:space="preserve"> </w:t>
      </w:r>
      <w:r w:rsidR="00655C8A" w:rsidRPr="00290107">
        <w:rPr>
          <w:rFonts w:ascii="Times New Roman" w:hAnsi="Times New Roman"/>
          <w:lang w:eastAsia="ja-JP"/>
        </w:rPr>
        <w:t xml:space="preserve">but </w:t>
      </w:r>
      <w:r w:rsidR="001752E9">
        <w:rPr>
          <w:rFonts w:ascii="Times New Roman" w:hAnsi="Times New Roman"/>
          <w:lang w:eastAsia="ja-JP"/>
        </w:rPr>
        <w:t xml:space="preserve">a </w:t>
      </w:r>
      <w:r w:rsidR="00655C8A" w:rsidRPr="00290107">
        <w:rPr>
          <w:rFonts w:ascii="Times New Roman" w:hAnsi="Times New Roman"/>
          <w:lang w:eastAsia="ja-JP"/>
        </w:rPr>
        <w:t xml:space="preserve">clear </w:t>
      </w:r>
      <w:proofErr w:type="gramStart"/>
      <w:r w:rsidR="00655C8A" w:rsidRPr="00290107">
        <w:rPr>
          <w:rFonts w:ascii="Times New Roman" w:hAnsi="Times New Roman"/>
          <w:lang w:eastAsia="ja-JP"/>
        </w:rPr>
        <w:t>red-shift</w:t>
      </w:r>
      <w:proofErr w:type="gramEnd"/>
      <w:r w:rsidR="00655C8A" w:rsidRPr="00290107">
        <w:rPr>
          <w:rFonts w:ascii="Times New Roman" w:hAnsi="Times New Roman"/>
          <w:lang w:eastAsia="ja-JP"/>
        </w:rPr>
        <w:t xml:space="preserve"> was found</w:t>
      </w:r>
      <w:r w:rsidR="005C5718" w:rsidRPr="00290107">
        <w:rPr>
          <w:rFonts w:ascii="Times New Roman" w:hAnsi="Times New Roman"/>
          <w:lang w:eastAsia="ja-JP"/>
        </w:rPr>
        <w:t xml:space="preserve"> (Figure 7)</w:t>
      </w:r>
      <w:r w:rsidR="002956C4" w:rsidRPr="00290107">
        <w:rPr>
          <w:rFonts w:ascii="Times New Roman" w:hAnsi="Times New Roman"/>
        </w:rPr>
        <w:t>.</w:t>
      </w:r>
      <w:r w:rsidR="002956C4" w:rsidRPr="00290107">
        <w:rPr>
          <w:rFonts w:ascii="Times New Roman" w:hAnsi="Times New Roman"/>
          <w:lang w:eastAsia="ja-JP"/>
        </w:rPr>
        <w:t xml:space="preserve"> </w:t>
      </w:r>
      <w:r w:rsidR="00342665">
        <w:rPr>
          <w:rFonts w:ascii="Times New Roman" w:hAnsi="Times New Roman"/>
          <w:lang w:eastAsia="ja-JP"/>
        </w:rPr>
        <w:t>This finding</w:t>
      </w:r>
      <w:r w:rsidR="00342665" w:rsidRPr="00290107">
        <w:rPr>
          <w:rFonts w:ascii="Times New Roman" w:hAnsi="Times New Roman"/>
          <w:lang w:eastAsia="ja-JP"/>
        </w:rPr>
        <w:t xml:space="preserve"> </w:t>
      </w:r>
      <w:r w:rsidR="002956C4" w:rsidRPr="00290107">
        <w:rPr>
          <w:rFonts w:ascii="Times New Roman" w:hAnsi="Times New Roman"/>
          <w:lang w:eastAsia="ja-JP"/>
        </w:rPr>
        <w:t>implie</w:t>
      </w:r>
      <w:r w:rsidR="00342665">
        <w:rPr>
          <w:rFonts w:ascii="Times New Roman" w:hAnsi="Times New Roman"/>
          <w:lang w:eastAsia="ja-JP"/>
        </w:rPr>
        <w:t>d</w:t>
      </w:r>
      <w:r w:rsidR="002956C4" w:rsidRPr="00290107">
        <w:rPr>
          <w:rFonts w:ascii="Times New Roman" w:hAnsi="Times New Roman"/>
          <w:lang w:eastAsia="ja-JP"/>
        </w:rPr>
        <w:t xml:space="preserve"> that the aggregation mechanisms of the </w:t>
      </w:r>
      <w:r w:rsidR="002956C4" w:rsidRPr="00290107">
        <w:rPr>
          <w:rFonts w:ascii="Times New Roman" w:hAnsi="Times New Roman"/>
        </w:rPr>
        <w:t>Au-nanoprobes</w:t>
      </w:r>
      <w:r w:rsidR="002956C4" w:rsidRPr="00290107">
        <w:rPr>
          <w:rFonts w:ascii="Times New Roman" w:hAnsi="Times New Roman"/>
          <w:lang w:eastAsia="ja-JP"/>
        </w:rPr>
        <w:t xml:space="preserve"> on hybridization of the bacterial 16S rRNA </w:t>
      </w:r>
      <w:r w:rsidR="00342665">
        <w:rPr>
          <w:rFonts w:ascii="Times New Roman" w:hAnsi="Times New Roman"/>
          <w:lang w:eastAsia="ja-JP"/>
        </w:rPr>
        <w:t>differed</w:t>
      </w:r>
      <w:r w:rsidR="00FC5BFE" w:rsidRPr="00290107">
        <w:rPr>
          <w:rFonts w:ascii="Times New Roman" w:hAnsi="Times New Roman"/>
          <w:lang w:eastAsia="ja-JP"/>
        </w:rPr>
        <w:t xml:space="preserve"> </w:t>
      </w:r>
      <w:r w:rsidR="002956C4" w:rsidRPr="00290107">
        <w:rPr>
          <w:rFonts w:ascii="Times New Roman" w:hAnsi="Times New Roman"/>
          <w:lang w:eastAsia="ja-JP"/>
        </w:rPr>
        <w:t xml:space="preserve">from those </w:t>
      </w:r>
      <w:r w:rsidR="00FC5BFE" w:rsidRPr="00290107">
        <w:rPr>
          <w:rFonts w:ascii="Times New Roman" w:hAnsi="Times New Roman"/>
          <w:lang w:eastAsia="ja-JP"/>
        </w:rPr>
        <w:t>of</w:t>
      </w:r>
      <w:r w:rsidR="002956C4" w:rsidRPr="00290107">
        <w:rPr>
          <w:rFonts w:ascii="Times New Roman" w:hAnsi="Times New Roman"/>
          <w:lang w:eastAsia="ja-JP"/>
        </w:rPr>
        <w:t xml:space="preserve"> </w:t>
      </w:r>
      <w:r w:rsidR="00BA104B" w:rsidRPr="00290107">
        <w:rPr>
          <w:rFonts w:ascii="Times New Roman" w:hAnsi="Times New Roman"/>
          <w:lang w:eastAsia="ja-JP"/>
        </w:rPr>
        <w:t>TGT</w:t>
      </w:r>
      <w:r w:rsidR="002956C4" w:rsidRPr="00290107">
        <w:rPr>
          <w:rFonts w:ascii="Times New Roman" w:hAnsi="Times New Roman"/>
          <w:lang w:eastAsia="ja-JP"/>
        </w:rPr>
        <w:t xml:space="preserve">. The observed difference in </w:t>
      </w:r>
      <w:r w:rsidR="00BA584D">
        <w:rPr>
          <w:rFonts w:ascii="Times New Roman" w:hAnsi="Times New Roman"/>
          <w:lang w:eastAsia="ja-JP"/>
        </w:rPr>
        <w:t xml:space="preserve">the </w:t>
      </w:r>
      <w:r w:rsidR="002956C4" w:rsidRPr="00290107">
        <w:rPr>
          <w:rFonts w:ascii="Times New Roman" w:hAnsi="Times New Roman"/>
          <w:lang w:eastAsia="ja-JP"/>
        </w:rPr>
        <w:t>aggregation aspect is not full</w:t>
      </w:r>
      <w:r w:rsidR="002956C4" w:rsidRPr="00433582">
        <w:rPr>
          <w:rFonts w:ascii="Times New Roman" w:hAnsi="Times New Roman"/>
          <w:lang w:eastAsia="ja-JP"/>
        </w:rPr>
        <w:t xml:space="preserve">y understood </w:t>
      </w:r>
      <w:r w:rsidR="00BA584D" w:rsidRPr="00290107">
        <w:rPr>
          <w:rFonts w:ascii="Times New Roman" w:hAnsi="Times New Roman"/>
          <w:lang w:eastAsia="ja-JP"/>
        </w:rPr>
        <w:t>yet</w:t>
      </w:r>
      <w:r w:rsidR="00342665">
        <w:rPr>
          <w:rFonts w:ascii="Times New Roman" w:hAnsi="Times New Roman"/>
          <w:lang w:eastAsia="ja-JP"/>
        </w:rPr>
        <w:t>; however,</w:t>
      </w:r>
      <w:r w:rsidR="002956C4" w:rsidRPr="00433582">
        <w:rPr>
          <w:rFonts w:ascii="Times New Roman" w:hAnsi="Times New Roman"/>
          <w:lang w:eastAsia="ja-JP"/>
        </w:rPr>
        <w:t xml:space="preserve"> </w:t>
      </w:r>
      <w:r w:rsidR="00AF3777" w:rsidRPr="00433582">
        <w:rPr>
          <w:rFonts w:ascii="Times New Roman" w:hAnsi="Times New Roman"/>
          <w:lang w:eastAsia="ja-JP"/>
        </w:rPr>
        <w:t xml:space="preserve">it </w:t>
      </w:r>
      <w:r w:rsidR="002956C4" w:rsidRPr="00433582">
        <w:rPr>
          <w:rFonts w:ascii="Times New Roman" w:hAnsi="Times New Roman"/>
          <w:lang w:eastAsia="ja-JP"/>
        </w:rPr>
        <w:t xml:space="preserve">is likely </w:t>
      </w:r>
      <w:r w:rsidR="00342665">
        <w:rPr>
          <w:rFonts w:ascii="Times New Roman" w:hAnsi="Times New Roman"/>
          <w:lang w:eastAsia="ja-JP"/>
        </w:rPr>
        <w:t>caused by</w:t>
      </w:r>
      <w:r w:rsidR="002956C4" w:rsidRPr="00433582">
        <w:rPr>
          <w:rFonts w:ascii="Times New Roman" w:hAnsi="Times New Roman"/>
          <w:lang w:eastAsia="ja-JP"/>
        </w:rPr>
        <w:t xml:space="preserve"> a combination of effects, including differences in the length (ca. 1600 </w:t>
      </w:r>
      <w:proofErr w:type="spellStart"/>
      <w:r w:rsidR="002956C4" w:rsidRPr="00433582">
        <w:rPr>
          <w:rFonts w:ascii="Times New Roman" w:hAnsi="Times New Roman"/>
          <w:lang w:eastAsia="ja-JP"/>
        </w:rPr>
        <w:t>bp</w:t>
      </w:r>
      <w:proofErr w:type="spellEnd"/>
      <w:r w:rsidR="002956C4" w:rsidRPr="00433582">
        <w:rPr>
          <w:rFonts w:ascii="Times New Roman" w:hAnsi="Times New Roman"/>
          <w:lang w:eastAsia="ja-JP"/>
        </w:rPr>
        <w:t xml:space="preserve"> for the bacterial 16S rRNA versus 48</w:t>
      </w:r>
      <w:r w:rsidR="00AF3777" w:rsidRPr="00433582">
        <w:rPr>
          <w:rFonts w:ascii="Times New Roman" w:hAnsi="Times New Roman"/>
          <w:lang w:eastAsia="ja-JP"/>
        </w:rPr>
        <w:t xml:space="preserve"> </w:t>
      </w:r>
      <w:proofErr w:type="spellStart"/>
      <w:r w:rsidR="002956C4" w:rsidRPr="00433582">
        <w:rPr>
          <w:rFonts w:ascii="Times New Roman" w:hAnsi="Times New Roman"/>
          <w:lang w:eastAsia="ja-JP"/>
        </w:rPr>
        <w:t>bp</w:t>
      </w:r>
      <w:proofErr w:type="spellEnd"/>
      <w:r w:rsidR="002956C4" w:rsidRPr="00433582">
        <w:rPr>
          <w:rFonts w:ascii="Times New Roman" w:hAnsi="Times New Roman"/>
          <w:lang w:eastAsia="ja-JP"/>
        </w:rPr>
        <w:t xml:space="preserve"> for </w:t>
      </w:r>
      <w:r w:rsidR="00BA104B">
        <w:rPr>
          <w:rFonts w:ascii="Times New Roman" w:hAnsi="Times New Roman"/>
          <w:lang w:eastAsia="ja-JP"/>
        </w:rPr>
        <w:t>TGT</w:t>
      </w:r>
      <w:r w:rsidR="002956C4" w:rsidRPr="00433582">
        <w:rPr>
          <w:rFonts w:ascii="Times New Roman" w:hAnsi="Times New Roman"/>
          <w:lang w:eastAsia="ja-JP"/>
        </w:rPr>
        <w:t>), conformation, flexibility</w:t>
      </w:r>
      <w:r w:rsidR="00FE2A3A">
        <w:rPr>
          <w:rFonts w:ascii="Times New Roman" w:hAnsi="Times New Roman"/>
          <w:lang w:eastAsia="ja-JP"/>
        </w:rPr>
        <w:t xml:space="preserve"> </w:t>
      </w:r>
      <w:r w:rsidR="00FE2A3A">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{"citationItems":[{"id":"ITEM-1","itemData":{"DOI":"10.1016/j.bpj.2019.05.018","ISSN":"15420086","abstract":"DNA-RNA hybrid (DRH) duplexes play essential roles during the replication of DNA and the reverse transcription of RNA viruses, and their flexibility is important for their biological functions. Recent experiments indicated that A-form RNA and B-form DNA have a strikingly different flexibility in stretching and twist-stretch coupling, and the structural flexibility of DRH duplex is of great interest, especially in stretching and twist-stretch coupling. In this work, we performed microsecond all-atom molecular dynamics simulations with new AMBER force fields to characterize the structural flexibility of DRH duplex in stretching and twist-stretch coupling. We have calculated all the helical parameters, stretch modulus, and twist-stretch coupling parameters for the DRH duplex. First, our analyses on structure suggest that the DRH duplex exhibits an intermediate conformation between A- and B-forms and closer to A-form, which can be attributed to the stronger rigidity of the RNA strand than the DNA strand. Second, our calculations show that the DRH duplex has the stretch modulus of 834 ± 34 pN and a very weak twist-stretch coupling. Our quantitative analyses indicate that, compared with DNA and RNA duplexes, the different flexibility of the DRH duplex in stretching and twist-stretch coupling is mainly attributed to its apparently different basepair inclination in the helical structure.","author":[{"dropping-particle":"","family":"Liu","given":"Ju Hui","non-dropping-particle":"","parse-names":false,"suffix":""},{"dropping-particle":"","family":"Xi","given":"Kun","non-dropping-particle":"","parse-names":false,"suffix":""},{"dropping-particle":"","family":"Zhang","given":"Xi","non-dropping-particle":"","parse-names":false,"suffix":""},{"dropping-particle":"","family":"Bao","given":"Lei","non-dropping-particle":"","parse-names":false,"suffix":""},{"dropping-particle":"","family":"Zhang","given":"Xinghua","non-dropping-particle":"","parse-names":false,"suffix":""},{"dropping-particle":"","family":"Tan","given":"Zhi Jie","non-dropping-particle":"","parse-names":false,"suffix":""}],"container-title":"Biophysical Journal","id":"ITEM-1","issue":"1","issued":{"date-parts":[["2019"]]},"page":"74-86","title":"Structural Flexibility of DNA-RNA Hybrid Duplex: Stretching and Twist-Stretch Coupling","type":"article-journal","volume":"117"},"uris":["http://www.mendeley.com/documents/?uuid=3190bfda-0117-4837-b1f6-41adb805eb12"]}],"mendeley":{"formattedCitation":"(Liu et al., 2019)","plainTextFormattedCitation":"(Liu et al., 2019)","previouslyFormattedCitation":"(Liu et al., 2019)"},"properties":{"noteIndex":0},"schema":"https://github.com/citation-style-language/schema/raw/master/csl-citation.json"}</w:instrText>
      </w:r>
      <w:r w:rsidR="00FE2A3A">
        <w:rPr>
          <w:rFonts w:ascii="Times New Roman" w:hAnsi="Times New Roman"/>
          <w:lang w:eastAsia="ja-JP"/>
        </w:rPr>
        <w:fldChar w:fldCharType="separate"/>
      </w:r>
      <w:r w:rsidR="0052504E" w:rsidRPr="0052504E">
        <w:rPr>
          <w:rFonts w:ascii="Times New Roman" w:hAnsi="Times New Roman"/>
          <w:noProof/>
          <w:lang w:eastAsia="ja-JP"/>
        </w:rPr>
        <w:t>(Liu et al., 2019)</w:t>
      </w:r>
      <w:r w:rsidR="00FE2A3A">
        <w:rPr>
          <w:rFonts w:ascii="Times New Roman" w:hAnsi="Times New Roman"/>
          <w:lang w:eastAsia="ja-JP"/>
        </w:rPr>
        <w:fldChar w:fldCharType="end"/>
      </w:r>
      <w:r w:rsidR="00BA584D">
        <w:rPr>
          <w:rFonts w:ascii="Times New Roman" w:hAnsi="Times New Roman"/>
          <w:lang w:eastAsia="ja-JP"/>
        </w:rPr>
        <w:t>,</w:t>
      </w:r>
      <w:r w:rsidR="002956C4" w:rsidRPr="00433582">
        <w:rPr>
          <w:rFonts w:ascii="Times New Roman" w:hAnsi="Times New Roman"/>
          <w:lang w:eastAsia="ja-JP"/>
        </w:rPr>
        <w:t xml:space="preserve"> and electrostatic </w:t>
      </w:r>
      <w:r w:rsidR="001B0499" w:rsidRPr="00433582">
        <w:rPr>
          <w:rFonts w:ascii="Times New Roman" w:hAnsi="Times New Roman"/>
          <w:lang w:eastAsia="ja-JP"/>
        </w:rPr>
        <w:t>properties</w:t>
      </w:r>
      <w:r w:rsidR="002956C4" w:rsidRPr="00433582">
        <w:rPr>
          <w:rFonts w:ascii="Times New Roman" w:hAnsi="Times New Roman"/>
          <w:lang w:eastAsia="ja-JP"/>
        </w:rPr>
        <w:t xml:space="preserve"> </w:t>
      </w:r>
      <w:r w:rsidR="00480C89">
        <w:rPr>
          <w:rFonts w:ascii="Times New Roman" w:hAnsi="Times New Roman"/>
          <w:lang w:eastAsia="ja-JP"/>
        </w:rPr>
        <w:t>between</w:t>
      </w:r>
      <w:r w:rsidR="002956C4" w:rsidRPr="00433582">
        <w:rPr>
          <w:rFonts w:ascii="Times New Roman" w:hAnsi="Times New Roman"/>
          <w:lang w:eastAsia="ja-JP"/>
        </w:rPr>
        <w:t xml:space="preserve"> RNA </w:t>
      </w:r>
      <w:r w:rsidR="00480C89">
        <w:rPr>
          <w:rFonts w:ascii="Times New Roman" w:hAnsi="Times New Roman"/>
          <w:lang w:eastAsia="ja-JP"/>
        </w:rPr>
        <w:t xml:space="preserve">and </w:t>
      </w:r>
      <w:r w:rsidR="002956C4" w:rsidRPr="00433582">
        <w:rPr>
          <w:rFonts w:ascii="Times New Roman" w:hAnsi="Times New Roman"/>
          <w:lang w:eastAsia="ja-JP"/>
        </w:rPr>
        <w:t>DN</w:t>
      </w:r>
      <w:r w:rsidR="002956C4" w:rsidRPr="00290107">
        <w:rPr>
          <w:rFonts w:ascii="Times New Roman" w:hAnsi="Times New Roman"/>
          <w:lang w:eastAsia="ja-JP"/>
        </w:rPr>
        <w:t>A.</w:t>
      </w:r>
    </w:p>
    <w:p w14:paraId="7540CFC5" w14:textId="3AEC158A" w:rsidR="00BD4AF2" w:rsidRPr="00870476" w:rsidRDefault="00BD4AF2" w:rsidP="00D26537">
      <w:pPr>
        <w:pStyle w:val="Style1"/>
        <w:autoSpaceDE w:val="0"/>
        <w:autoSpaceDN w:val="0"/>
        <w:adjustRightInd w:val="0"/>
        <w:spacing w:after="0"/>
        <w:ind w:firstLine="720"/>
        <w:contextualSpacing/>
        <w:rPr>
          <w:rFonts w:ascii="Times New Roman" w:hAnsi="Times New Roman"/>
        </w:rPr>
      </w:pPr>
      <w:r w:rsidRPr="00290107">
        <w:rPr>
          <w:rFonts w:ascii="Times New Roman" w:hAnsi="Times New Roman"/>
        </w:rPr>
        <w:t xml:space="preserve">The relationship between </w:t>
      </w:r>
      <w:r w:rsidR="00342665">
        <w:rPr>
          <w:rFonts w:ascii="Times New Roman" w:hAnsi="Times New Roman"/>
        </w:rPr>
        <w:t xml:space="preserve">the </w:t>
      </w:r>
      <w:r w:rsidRPr="00290107">
        <w:rPr>
          <w:rFonts w:ascii="Times New Roman" w:hAnsi="Times New Roman"/>
        </w:rPr>
        <w:t xml:space="preserve">nucleic acid concentration and </w:t>
      </w:r>
      <w:r w:rsidRPr="00290107">
        <w:rPr>
          <w:rFonts w:ascii="Times New Roman" w:hAnsi="Times New Roman"/>
          <w:lang w:eastAsia="ja-JP"/>
        </w:rPr>
        <w:t xml:space="preserve">A620/A522 of RNA samples </w:t>
      </w:r>
      <w:r w:rsidR="00E065A5" w:rsidRPr="00290107">
        <w:rPr>
          <w:rFonts w:ascii="Times New Roman" w:hAnsi="Times New Roman"/>
          <w:lang w:eastAsia="ja-JP"/>
        </w:rPr>
        <w:t>differe</w:t>
      </w:r>
      <w:r w:rsidR="00E065A5">
        <w:rPr>
          <w:rFonts w:ascii="Times New Roman" w:hAnsi="Times New Roman"/>
          <w:lang w:eastAsia="ja-JP"/>
        </w:rPr>
        <w:t>d markedly</w:t>
      </w:r>
      <w:r w:rsidRPr="00290107">
        <w:rPr>
          <w:rFonts w:ascii="Times New Roman" w:hAnsi="Times New Roman"/>
          <w:lang w:eastAsia="ja-JP"/>
        </w:rPr>
        <w:t xml:space="preserve"> from </w:t>
      </w:r>
      <w:r w:rsidR="00BA104B" w:rsidRPr="00290107">
        <w:rPr>
          <w:rFonts w:ascii="Times New Roman" w:hAnsi="Times New Roman"/>
          <w:lang w:eastAsia="ja-JP"/>
        </w:rPr>
        <w:t>TGT</w:t>
      </w:r>
      <w:r w:rsidR="002A4C89">
        <w:rPr>
          <w:rFonts w:ascii="Times New Roman" w:hAnsi="Times New Roman"/>
          <w:lang w:eastAsia="ja-JP"/>
        </w:rPr>
        <w:t xml:space="preserve"> (Figure </w:t>
      </w:r>
      <w:r w:rsidR="005E265A" w:rsidRPr="00290107">
        <w:rPr>
          <w:rFonts w:ascii="Times New Roman" w:hAnsi="Times New Roman"/>
          <w:lang w:eastAsia="ja-JP"/>
        </w:rPr>
        <w:t>8)</w:t>
      </w:r>
      <w:r w:rsidR="00724AFA">
        <w:rPr>
          <w:rFonts w:ascii="Times New Roman" w:hAnsi="Times New Roman"/>
          <w:lang w:eastAsia="ja-JP"/>
        </w:rPr>
        <w:t xml:space="preserve">. Figure </w:t>
      </w:r>
      <w:r w:rsidR="00724AFA" w:rsidRPr="00290107">
        <w:rPr>
          <w:rFonts w:ascii="Times New Roman" w:hAnsi="Times New Roman"/>
          <w:lang w:eastAsia="ja-JP"/>
        </w:rPr>
        <w:t>8</w:t>
      </w:r>
      <w:r w:rsidR="00724AFA">
        <w:rPr>
          <w:rFonts w:ascii="Times New Roman" w:hAnsi="Times New Roman"/>
          <w:lang w:eastAsia="ja-JP"/>
        </w:rPr>
        <w:t xml:space="preserve"> showed that </w:t>
      </w:r>
      <w:r w:rsidR="00724AFA" w:rsidRPr="00290107">
        <w:rPr>
          <w:rFonts w:ascii="Times New Roman" w:hAnsi="Times New Roman"/>
          <w:lang w:eastAsia="ja-JP"/>
        </w:rPr>
        <w:t xml:space="preserve">the hybridization efficiency of the bacterial </w:t>
      </w:r>
      <w:r w:rsidR="00724AFA" w:rsidRPr="00290107">
        <w:rPr>
          <w:rFonts w:ascii="Times New Roman" w:hAnsi="Times New Roman"/>
        </w:rPr>
        <w:t xml:space="preserve">16S rRNA was </w:t>
      </w:r>
      <w:r w:rsidR="00CE6FC1">
        <w:rPr>
          <w:rFonts w:ascii="Times New Roman" w:hAnsi="Times New Roman"/>
        </w:rPr>
        <w:t xml:space="preserve">quite higher than </w:t>
      </w:r>
      <w:r w:rsidR="00724AFA">
        <w:rPr>
          <w:rFonts w:ascii="Times New Roman" w:hAnsi="Times New Roman"/>
        </w:rPr>
        <w:t xml:space="preserve">that of </w:t>
      </w:r>
      <w:r w:rsidR="00724AFA" w:rsidRPr="00290107">
        <w:rPr>
          <w:rFonts w:ascii="Times New Roman" w:hAnsi="Times New Roman"/>
        </w:rPr>
        <w:t>TGT</w:t>
      </w:r>
      <w:r w:rsidR="00D26537">
        <w:rPr>
          <w:rFonts w:ascii="Times New Roman" w:hAnsi="Times New Roman"/>
        </w:rPr>
        <w:t xml:space="preserve">, indicating that </w:t>
      </w:r>
      <w:r w:rsidR="00EC4064" w:rsidRPr="00433582">
        <w:rPr>
          <w:rFonts w:ascii="Times New Roman" w:hAnsi="Times New Roman"/>
          <w:lang w:eastAsia="ja-JP"/>
        </w:rPr>
        <w:t xml:space="preserve">a </w:t>
      </w:r>
      <w:r w:rsidRPr="00433582">
        <w:rPr>
          <w:rFonts w:ascii="Times New Roman" w:hAnsi="Times New Roman"/>
          <w:lang w:eastAsia="ja-JP"/>
        </w:rPr>
        <w:t xml:space="preserve">smaller </w:t>
      </w:r>
      <w:r w:rsidR="00EC4064" w:rsidRPr="00433582">
        <w:rPr>
          <w:rFonts w:ascii="Times New Roman" w:hAnsi="Times New Roman"/>
          <w:lang w:eastAsia="ja-JP"/>
        </w:rPr>
        <w:t>nucleotide</w:t>
      </w:r>
      <w:r w:rsidRPr="00433582">
        <w:rPr>
          <w:rFonts w:ascii="Times New Roman" w:hAnsi="Times New Roman"/>
          <w:lang w:eastAsia="ja-JP"/>
        </w:rPr>
        <w:t xml:space="preserve"> </w:t>
      </w:r>
      <w:r w:rsidR="00D26537">
        <w:rPr>
          <w:rFonts w:ascii="Times New Roman" w:hAnsi="Times New Roman"/>
          <w:lang w:eastAsia="ja-JP"/>
        </w:rPr>
        <w:t xml:space="preserve">(i.e., TGT) </w:t>
      </w:r>
      <w:r w:rsidRPr="00433582">
        <w:rPr>
          <w:rFonts w:ascii="Times New Roman" w:hAnsi="Times New Roman"/>
          <w:lang w:eastAsia="ja-JP"/>
        </w:rPr>
        <w:t>require</w:t>
      </w:r>
      <w:r w:rsidR="00A24CBB">
        <w:rPr>
          <w:rFonts w:ascii="Times New Roman" w:hAnsi="Times New Roman"/>
          <w:lang w:eastAsia="ja-JP"/>
        </w:rPr>
        <w:t>d</w:t>
      </w:r>
      <w:r w:rsidRPr="00433582">
        <w:rPr>
          <w:rFonts w:ascii="Times New Roman" w:hAnsi="Times New Roman"/>
          <w:lang w:eastAsia="ja-JP"/>
        </w:rPr>
        <w:t xml:space="preserve"> </w:t>
      </w:r>
      <w:r w:rsidR="00A7294F">
        <w:rPr>
          <w:rFonts w:ascii="Times New Roman" w:hAnsi="Times New Roman"/>
          <w:lang w:eastAsia="ja-JP"/>
        </w:rPr>
        <w:t>a</w:t>
      </w:r>
      <w:r w:rsidRPr="00433582">
        <w:rPr>
          <w:rFonts w:ascii="Times New Roman" w:hAnsi="Times New Roman"/>
          <w:lang w:eastAsia="ja-JP"/>
        </w:rPr>
        <w:t xml:space="preserve"> higher number of molecules to prevent aggregation of the </w:t>
      </w:r>
      <w:r w:rsidRPr="00433582">
        <w:rPr>
          <w:rFonts w:ascii="Times New Roman" w:hAnsi="Times New Roman"/>
        </w:rPr>
        <w:t>Au-nanoprobes</w:t>
      </w:r>
      <w:r w:rsidRPr="00433582">
        <w:rPr>
          <w:rFonts w:ascii="Times New Roman" w:hAnsi="Times New Roman"/>
          <w:lang w:eastAsia="ja-JP"/>
        </w:rPr>
        <w:t xml:space="preserve"> </w:t>
      </w:r>
      <w:r w:rsidR="00A7294F">
        <w:rPr>
          <w:rFonts w:ascii="Times New Roman" w:hAnsi="Times New Roman"/>
          <w:lang w:eastAsia="ja-JP"/>
        </w:rPr>
        <w:t>owing</w:t>
      </w:r>
      <w:r w:rsidRPr="00433582">
        <w:rPr>
          <w:rFonts w:ascii="Times New Roman" w:hAnsi="Times New Roman"/>
          <w:lang w:eastAsia="ja-JP"/>
        </w:rPr>
        <w:t xml:space="preserve"> to </w:t>
      </w:r>
      <w:r w:rsidR="00A7294F">
        <w:rPr>
          <w:rFonts w:ascii="Times New Roman" w:hAnsi="Times New Roman"/>
          <w:lang w:eastAsia="ja-JP"/>
        </w:rPr>
        <w:t xml:space="preserve">a </w:t>
      </w:r>
      <w:r w:rsidRPr="00433582">
        <w:rPr>
          <w:rFonts w:ascii="Times New Roman" w:hAnsi="Times New Roman"/>
          <w:lang w:eastAsia="ja-JP"/>
        </w:rPr>
        <w:t xml:space="preserve">lower negative charge per </w:t>
      </w:r>
      <w:r w:rsidR="00905F98" w:rsidRPr="00433582">
        <w:rPr>
          <w:rFonts w:ascii="Times New Roman" w:hAnsi="Times New Roman"/>
          <w:lang w:eastAsia="ja-JP"/>
        </w:rPr>
        <w:t>nucleotide</w:t>
      </w:r>
      <w:r w:rsidRPr="00433582">
        <w:rPr>
          <w:rFonts w:ascii="Times New Roman" w:hAnsi="Times New Roman"/>
          <w:lang w:eastAsia="ja-JP"/>
        </w:rPr>
        <w:t>.</w:t>
      </w:r>
      <w:r w:rsidR="0022201A" w:rsidRPr="00433582">
        <w:rPr>
          <w:rFonts w:ascii="Times New Roman" w:hAnsi="Times New Roman"/>
          <w:color w:val="FF0000"/>
        </w:rPr>
        <w:t xml:space="preserve"> </w:t>
      </w:r>
      <w:r w:rsidR="00A7294F" w:rsidRPr="00433582">
        <w:rPr>
          <w:rFonts w:ascii="Times New Roman" w:hAnsi="Times New Roman"/>
        </w:rPr>
        <w:t>Nevertheless</w:t>
      </w:r>
      <w:r w:rsidRPr="00433582">
        <w:rPr>
          <w:rFonts w:ascii="Times New Roman" w:hAnsi="Times New Roman"/>
        </w:rPr>
        <w:t xml:space="preserve">, the trend of the relationship between </w:t>
      </w:r>
      <w:r w:rsidRPr="00433582">
        <w:rPr>
          <w:rFonts w:ascii="Times New Roman" w:hAnsi="Times New Roman"/>
        </w:rPr>
        <w:lastRenderedPageBreak/>
        <w:t xml:space="preserve">nucleic acid concentration and </w:t>
      </w:r>
      <w:r w:rsidRPr="00433582">
        <w:rPr>
          <w:rFonts w:ascii="Times New Roman" w:hAnsi="Times New Roman"/>
          <w:lang w:eastAsia="ja-JP"/>
        </w:rPr>
        <w:t>A620/A522</w:t>
      </w:r>
      <w:r w:rsidRPr="00433582">
        <w:rPr>
          <w:rFonts w:ascii="Times New Roman" w:hAnsi="Times New Roman"/>
        </w:rPr>
        <w:t xml:space="preserve"> was valid and showed that </w:t>
      </w:r>
      <w:r w:rsidRPr="00433582">
        <w:rPr>
          <w:rFonts w:ascii="Times New Roman" w:hAnsi="Times New Roman"/>
          <w:lang w:eastAsia="ja-JP"/>
        </w:rPr>
        <w:t xml:space="preserve">A620/A522 decreased with </w:t>
      </w:r>
      <w:r w:rsidR="00A24CBB">
        <w:rPr>
          <w:rFonts w:ascii="Times New Roman" w:hAnsi="Times New Roman"/>
          <w:lang w:eastAsia="ja-JP"/>
        </w:rPr>
        <w:t xml:space="preserve">an </w:t>
      </w:r>
      <w:r w:rsidRPr="00433582">
        <w:rPr>
          <w:rFonts w:ascii="Times New Roman" w:hAnsi="Times New Roman"/>
          <w:lang w:eastAsia="ja-JP"/>
        </w:rPr>
        <w:t xml:space="preserve">increasing </w:t>
      </w:r>
      <w:r w:rsidRPr="00433582">
        <w:rPr>
          <w:rFonts w:ascii="Times New Roman" w:hAnsi="Times New Roman"/>
        </w:rPr>
        <w:t xml:space="preserve">nucleic acid concentration. </w:t>
      </w:r>
    </w:p>
    <w:p w14:paraId="62ED8EE4" w14:textId="59AAE3F7" w:rsidR="002F561D" w:rsidRPr="00433582" w:rsidRDefault="0022201A" w:rsidP="002633F3">
      <w:pPr>
        <w:pStyle w:val="Style1"/>
        <w:autoSpaceDE w:val="0"/>
        <w:autoSpaceDN w:val="0"/>
        <w:adjustRightInd w:val="0"/>
        <w:spacing w:after="0"/>
        <w:ind w:firstLine="720"/>
        <w:contextualSpacing/>
        <w:rPr>
          <w:rFonts w:ascii="Times New Roman" w:hAnsi="Times New Roman"/>
        </w:rPr>
      </w:pPr>
      <w:r w:rsidRPr="00433582">
        <w:rPr>
          <w:rFonts w:ascii="Times New Roman" w:hAnsi="Times New Roman"/>
          <w:lang w:eastAsia="ja-JP"/>
        </w:rPr>
        <w:t>Finally, t</w:t>
      </w:r>
      <w:r w:rsidR="00524AA6" w:rsidRPr="00433582">
        <w:rPr>
          <w:rFonts w:ascii="Times New Roman" w:hAnsi="Times New Roman"/>
        </w:rPr>
        <w:t xml:space="preserve">he abundance of total </w:t>
      </w:r>
      <w:r w:rsidR="00524AA6" w:rsidRPr="00433582">
        <w:rPr>
          <w:rFonts w:ascii="Times New Roman" w:hAnsi="Times New Roman"/>
          <w:lang w:eastAsia="ja-JP"/>
        </w:rPr>
        <w:t xml:space="preserve">bacterial </w:t>
      </w:r>
      <w:r w:rsidR="00524AA6" w:rsidRPr="00433582">
        <w:rPr>
          <w:rFonts w:ascii="Times New Roman" w:hAnsi="Times New Roman"/>
        </w:rPr>
        <w:t>16S rRNA in activated sludge and anammox samples w</w:t>
      </w:r>
      <w:r w:rsidR="00A7294F">
        <w:rPr>
          <w:rFonts w:ascii="Times New Roman" w:hAnsi="Times New Roman"/>
        </w:rPr>
        <w:t>as</w:t>
      </w:r>
      <w:r w:rsidR="00524AA6" w:rsidRPr="00433582">
        <w:rPr>
          <w:rFonts w:ascii="Times New Roman" w:hAnsi="Times New Roman"/>
        </w:rPr>
        <w:t xml:space="preserve"> determined by </w:t>
      </w:r>
      <w:r w:rsidR="002F561D" w:rsidRPr="00433582">
        <w:rPr>
          <w:rFonts w:ascii="Times New Roman" w:hAnsi="Times New Roman"/>
        </w:rPr>
        <w:t>our method</w:t>
      </w:r>
      <w:r w:rsidR="00524AA6" w:rsidRPr="00433582">
        <w:rPr>
          <w:rFonts w:ascii="Times New Roman" w:hAnsi="Times New Roman"/>
        </w:rPr>
        <w:t xml:space="preserve"> and compare</w:t>
      </w:r>
      <w:r w:rsidR="00524AA6" w:rsidRPr="00290107">
        <w:rPr>
          <w:rFonts w:ascii="Times New Roman" w:hAnsi="Times New Roman"/>
        </w:rPr>
        <w:t xml:space="preserve">d </w:t>
      </w:r>
      <w:r w:rsidR="00A7294F">
        <w:rPr>
          <w:rFonts w:ascii="Times New Roman" w:hAnsi="Times New Roman"/>
        </w:rPr>
        <w:t xml:space="preserve">with </w:t>
      </w:r>
      <w:r w:rsidR="00EE1EB7">
        <w:rPr>
          <w:rFonts w:ascii="Times New Roman" w:hAnsi="Times New Roman"/>
        </w:rPr>
        <w:t>that</w:t>
      </w:r>
      <w:r w:rsidR="00524AA6" w:rsidRPr="00290107">
        <w:rPr>
          <w:rFonts w:ascii="Times New Roman" w:hAnsi="Times New Roman"/>
        </w:rPr>
        <w:t xml:space="preserve"> determined by </w:t>
      </w:r>
      <w:r w:rsidR="00B42359">
        <w:rPr>
          <w:rFonts w:ascii="Times New Roman" w:hAnsi="Times New Roman"/>
          <w:lang w:eastAsia="ja-JP"/>
        </w:rPr>
        <w:t>RT-</w:t>
      </w:r>
      <w:proofErr w:type="spellStart"/>
      <w:r w:rsidR="00B42359" w:rsidRPr="00F93A59">
        <w:rPr>
          <w:rFonts w:ascii="Times New Roman" w:hAnsi="Times New Roman"/>
          <w:lang w:eastAsia="ja-JP"/>
        </w:rPr>
        <w:t>qPCR</w:t>
      </w:r>
      <w:proofErr w:type="spellEnd"/>
      <w:r w:rsidR="00866AF5" w:rsidRPr="00290107">
        <w:rPr>
          <w:rFonts w:ascii="Times New Roman" w:hAnsi="Times New Roman"/>
        </w:rPr>
        <w:t xml:space="preserve"> (</w:t>
      </w:r>
      <w:r w:rsidR="00D26537" w:rsidRPr="00290107">
        <w:rPr>
          <w:rFonts w:ascii="Times New Roman" w:hAnsi="Times New Roman"/>
          <w:lang w:eastAsia="ja-JP"/>
        </w:rPr>
        <w:t>Figure</w:t>
      </w:r>
      <w:r w:rsidR="00D26537">
        <w:rPr>
          <w:rFonts w:ascii="Times New Roman" w:hAnsi="Times New Roman"/>
          <w:lang w:eastAsia="ja-JP"/>
        </w:rPr>
        <w:t> 9</w:t>
      </w:r>
      <w:r w:rsidR="00866AF5" w:rsidRPr="00290107">
        <w:rPr>
          <w:rFonts w:ascii="Times New Roman" w:hAnsi="Times New Roman"/>
        </w:rPr>
        <w:t>)</w:t>
      </w:r>
      <w:r w:rsidR="00524AA6" w:rsidRPr="00290107">
        <w:rPr>
          <w:rFonts w:ascii="Times New Roman" w:hAnsi="Times New Roman"/>
        </w:rPr>
        <w:t>.</w:t>
      </w:r>
      <w:r w:rsidR="002F561D" w:rsidRPr="00290107">
        <w:rPr>
          <w:rFonts w:ascii="Times New Roman" w:hAnsi="Times New Roman"/>
        </w:rPr>
        <w:t xml:space="preserve"> </w:t>
      </w:r>
      <w:r w:rsidR="002F561D" w:rsidRPr="00290107">
        <w:rPr>
          <w:rFonts w:ascii="Times New Roman" w:hAnsi="Times New Roman"/>
          <w:lang w:eastAsia="ja-JP"/>
        </w:rPr>
        <w:t>Our method could detect sample</w:t>
      </w:r>
      <w:r w:rsidR="003F791A">
        <w:rPr>
          <w:rFonts w:ascii="Times New Roman" w:hAnsi="Times New Roman"/>
          <w:lang w:eastAsia="ja-JP"/>
        </w:rPr>
        <w:t>s</w:t>
      </w:r>
      <w:r w:rsidR="002F561D" w:rsidRPr="00290107">
        <w:rPr>
          <w:rFonts w:ascii="Times New Roman" w:hAnsi="Times New Roman"/>
          <w:lang w:eastAsia="ja-JP"/>
        </w:rPr>
        <w:t xml:space="preserve"> with </w:t>
      </w:r>
      <w:r w:rsidR="002633F3">
        <w:rPr>
          <w:rFonts w:ascii="Times New Roman" w:hAnsi="Times New Roman"/>
        </w:rPr>
        <w:t>6.5</w:t>
      </w:r>
      <w:r w:rsidR="002633F3" w:rsidRPr="00290107">
        <w:rPr>
          <w:rFonts w:ascii="Times New Roman" w:hAnsi="Times New Roman"/>
          <w:lang w:eastAsia="ja-JP"/>
        </w:rPr>
        <w:t>×10</w:t>
      </w:r>
      <w:r w:rsidR="002633F3">
        <w:rPr>
          <w:rFonts w:ascii="Times New Roman" w:hAnsi="Times New Roman"/>
          <w:vertAlign w:val="superscript"/>
          <w:lang w:eastAsia="ja-JP"/>
        </w:rPr>
        <w:t>8</w:t>
      </w:r>
      <w:r w:rsidR="002633F3" w:rsidRPr="00290107">
        <w:rPr>
          <w:rFonts w:ascii="Times New Roman" w:hAnsi="Times New Roman"/>
          <w:lang w:eastAsia="ja-JP"/>
        </w:rPr>
        <w:t xml:space="preserve"> </w:t>
      </w:r>
      <w:r w:rsidR="002633F3">
        <w:rPr>
          <w:rFonts w:ascii="Times New Roman" w:hAnsi="Times New Roman"/>
          <w:lang w:eastAsia="ja-JP"/>
        </w:rPr>
        <w:t xml:space="preserve">to </w:t>
      </w:r>
      <w:r w:rsidR="002633F3">
        <w:rPr>
          <w:rFonts w:ascii="Times New Roman" w:hAnsi="Times New Roman"/>
        </w:rPr>
        <w:t>1.2</w:t>
      </w:r>
      <w:r w:rsidR="002633F3" w:rsidRPr="00290107">
        <w:rPr>
          <w:rFonts w:ascii="Times New Roman" w:hAnsi="Times New Roman"/>
          <w:lang w:eastAsia="ja-JP"/>
        </w:rPr>
        <w:t>×10</w:t>
      </w:r>
      <w:r w:rsidR="002633F3">
        <w:rPr>
          <w:rFonts w:ascii="Times New Roman" w:hAnsi="Times New Roman"/>
          <w:vertAlign w:val="superscript"/>
          <w:lang w:eastAsia="ja-JP"/>
        </w:rPr>
        <w:t>10</w:t>
      </w:r>
      <w:r w:rsidR="002633F3">
        <w:rPr>
          <w:rFonts w:ascii="Times New Roman" w:hAnsi="Times New Roman"/>
          <w:lang w:eastAsia="ja-JP"/>
        </w:rPr>
        <w:t xml:space="preserve"> </w:t>
      </w:r>
      <w:r w:rsidR="002633F3" w:rsidRPr="00290107">
        <w:rPr>
          <w:rFonts w:ascii="Times New Roman" w:hAnsi="Times New Roman"/>
          <w:lang w:eastAsia="ja-JP"/>
        </w:rPr>
        <w:t>copies/</w:t>
      </w:r>
      <w:proofErr w:type="spellStart"/>
      <w:r w:rsidR="002633F3" w:rsidRPr="00290107">
        <w:rPr>
          <w:rFonts w:ascii="Times New Roman" w:hAnsi="Times New Roman"/>
          <w:lang w:eastAsia="ja-JP"/>
        </w:rPr>
        <w:t>μL</w:t>
      </w:r>
      <w:proofErr w:type="spellEnd"/>
      <w:r w:rsidR="002633F3">
        <w:rPr>
          <w:rFonts w:ascii="Times New Roman" w:hAnsi="Times New Roman"/>
          <w:lang w:eastAsia="ja-JP"/>
        </w:rPr>
        <w:t xml:space="preserve"> </w:t>
      </w:r>
      <w:r w:rsidR="002F561D" w:rsidRPr="00290107">
        <w:rPr>
          <w:rFonts w:ascii="Times New Roman" w:hAnsi="Times New Roman"/>
          <w:lang w:eastAsia="ja-JP"/>
        </w:rPr>
        <w:t xml:space="preserve">of the </w:t>
      </w:r>
      <w:r w:rsidR="002F561D" w:rsidRPr="00290107">
        <w:rPr>
          <w:rFonts w:ascii="Times New Roman" w:hAnsi="Times New Roman"/>
        </w:rPr>
        <w:t xml:space="preserve">total </w:t>
      </w:r>
      <w:r w:rsidR="002F561D" w:rsidRPr="00290107">
        <w:rPr>
          <w:rFonts w:ascii="Times New Roman" w:hAnsi="Times New Roman"/>
          <w:lang w:eastAsia="ja-JP"/>
        </w:rPr>
        <w:t xml:space="preserve">bacterial </w:t>
      </w:r>
      <w:r w:rsidR="002F561D" w:rsidRPr="00290107">
        <w:rPr>
          <w:rFonts w:ascii="Times New Roman" w:hAnsi="Times New Roman"/>
        </w:rPr>
        <w:t xml:space="preserve">16S rRNA </w:t>
      </w:r>
      <w:r w:rsidR="00974957">
        <w:rPr>
          <w:rFonts w:ascii="Times New Roman" w:hAnsi="Times New Roman"/>
        </w:rPr>
        <w:t xml:space="preserve">with deviations between </w:t>
      </w:r>
      <w:r w:rsidR="00E95491">
        <w:rPr>
          <w:rFonts w:ascii="Times New Roman" w:hAnsi="Times New Roman"/>
        </w:rPr>
        <w:t>48</w:t>
      </w:r>
      <w:r w:rsidR="00974957">
        <w:rPr>
          <w:rFonts w:ascii="Times New Roman" w:hAnsi="Times New Roman"/>
        </w:rPr>
        <w:t>% and 20</w:t>
      </w:r>
      <w:r w:rsidR="00E95491">
        <w:rPr>
          <w:rFonts w:ascii="Times New Roman" w:hAnsi="Times New Roman"/>
        </w:rPr>
        <w:t>8</w:t>
      </w:r>
      <w:r w:rsidR="00974957">
        <w:rPr>
          <w:rFonts w:ascii="Times New Roman" w:hAnsi="Times New Roman"/>
        </w:rPr>
        <w:t xml:space="preserve">% against those </w:t>
      </w:r>
      <w:r w:rsidR="00974957" w:rsidRPr="00290107">
        <w:rPr>
          <w:rFonts w:ascii="Times New Roman" w:hAnsi="Times New Roman"/>
        </w:rPr>
        <w:t xml:space="preserve">determined by </w:t>
      </w:r>
      <w:r w:rsidR="00974957">
        <w:rPr>
          <w:rFonts w:ascii="Times New Roman" w:hAnsi="Times New Roman"/>
          <w:lang w:eastAsia="ja-JP"/>
        </w:rPr>
        <w:t>RT-</w:t>
      </w:r>
      <w:proofErr w:type="spellStart"/>
      <w:r w:rsidR="00974957" w:rsidRPr="00F93A59">
        <w:rPr>
          <w:rFonts w:ascii="Times New Roman" w:hAnsi="Times New Roman"/>
          <w:lang w:eastAsia="ja-JP"/>
        </w:rPr>
        <w:t>qPCR</w:t>
      </w:r>
      <w:proofErr w:type="spellEnd"/>
      <w:r w:rsidR="002F561D" w:rsidRPr="00290107">
        <w:rPr>
          <w:rFonts w:ascii="Times New Roman" w:hAnsi="Times New Roman"/>
        </w:rPr>
        <w:t xml:space="preserve">. Interestingly, the abundance of total </w:t>
      </w:r>
      <w:r w:rsidR="002F561D" w:rsidRPr="00290107">
        <w:rPr>
          <w:rFonts w:ascii="Times New Roman" w:hAnsi="Times New Roman"/>
          <w:lang w:eastAsia="ja-JP"/>
        </w:rPr>
        <w:t xml:space="preserve">bacterial </w:t>
      </w:r>
      <w:r w:rsidR="002F561D" w:rsidRPr="00290107">
        <w:rPr>
          <w:rFonts w:ascii="Times New Roman" w:hAnsi="Times New Roman"/>
        </w:rPr>
        <w:t>16S rRNA of an anammox sample could be determined with high accuracy</w:t>
      </w:r>
      <w:r w:rsidR="002633F3" w:rsidRPr="00290107">
        <w:rPr>
          <w:rFonts w:ascii="Times New Roman" w:hAnsi="Times New Roman"/>
        </w:rPr>
        <w:t xml:space="preserve"> </w:t>
      </w:r>
      <w:r w:rsidR="002633F3">
        <w:rPr>
          <w:rFonts w:ascii="Times New Roman" w:hAnsi="Times New Roman"/>
        </w:rPr>
        <w:t>(73%)</w:t>
      </w:r>
      <w:r w:rsidR="001F2395" w:rsidRPr="00290107">
        <w:rPr>
          <w:rFonts w:ascii="Times New Roman" w:hAnsi="Times New Roman"/>
        </w:rPr>
        <w:t xml:space="preserve"> using the correlation equation derived from AS samples</w:t>
      </w:r>
      <w:r w:rsidR="002F561D" w:rsidRPr="00290107">
        <w:rPr>
          <w:rFonts w:ascii="Times New Roman" w:hAnsi="Times New Roman"/>
        </w:rPr>
        <w:t xml:space="preserve">, suggesting </w:t>
      </w:r>
      <w:r w:rsidR="00A7294F">
        <w:rPr>
          <w:rFonts w:ascii="Times New Roman" w:hAnsi="Times New Roman"/>
        </w:rPr>
        <w:t xml:space="preserve">the </w:t>
      </w:r>
      <w:r w:rsidR="002F561D" w:rsidRPr="00290107">
        <w:rPr>
          <w:rFonts w:ascii="Times New Roman" w:hAnsi="Times New Roman"/>
        </w:rPr>
        <w:t>versatility of our method.</w:t>
      </w:r>
      <w:r w:rsidR="00226EEF" w:rsidRPr="00290107">
        <w:rPr>
          <w:rFonts w:ascii="Times New Roman" w:hAnsi="Times New Roman"/>
        </w:rPr>
        <w:t xml:space="preserve"> In future study, </w:t>
      </w:r>
      <w:r w:rsidR="00A7294F">
        <w:rPr>
          <w:rFonts w:ascii="Times New Roman" w:hAnsi="Times New Roman"/>
        </w:rPr>
        <w:t xml:space="preserve">the </w:t>
      </w:r>
      <w:r w:rsidR="00292331" w:rsidRPr="00290107">
        <w:rPr>
          <w:rFonts w:ascii="Times New Roman" w:hAnsi="Times New Roman"/>
        </w:rPr>
        <w:t>accuracy</w:t>
      </w:r>
      <w:r w:rsidR="009841EB">
        <w:rPr>
          <w:rFonts w:ascii="Times New Roman" w:hAnsi="Times New Roman"/>
        </w:rPr>
        <w:t xml:space="preserve">, </w:t>
      </w:r>
      <w:r w:rsidR="00E93B61" w:rsidRPr="00290107">
        <w:rPr>
          <w:rFonts w:ascii="Times New Roman" w:hAnsi="Times New Roman"/>
        </w:rPr>
        <w:t>sensitivity</w:t>
      </w:r>
      <w:r w:rsidR="00874BDE" w:rsidRPr="00290107">
        <w:rPr>
          <w:rFonts w:ascii="Times New Roman" w:hAnsi="Times New Roman"/>
        </w:rPr>
        <w:t xml:space="preserve"> </w:t>
      </w:r>
      <w:r w:rsidR="009841EB">
        <w:rPr>
          <w:rFonts w:ascii="Times New Roman" w:hAnsi="Times New Roman"/>
        </w:rPr>
        <w:t xml:space="preserve">and </w:t>
      </w:r>
      <w:r w:rsidR="009841EB" w:rsidRPr="009841EB">
        <w:rPr>
          <w:rFonts w:ascii="Times New Roman" w:hAnsi="Times New Roman"/>
        </w:rPr>
        <w:t xml:space="preserve">the limit of detection </w:t>
      </w:r>
      <w:r w:rsidR="00292331" w:rsidRPr="00290107">
        <w:rPr>
          <w:rFonts w:ascii="Times New Roman" w:hAnsi="Times New Roman"/>
        </w:rPr>
        <w:t xml:space="preserve">of the assay </w:t>
      </w:r>
      <w:r w:rsidR="0078603D" w:rsidRPr="00433582">
        <w:rPr>
          <w:rFonts w:ascii="Times New Roman" w:hAnsi="Times New Roman"/>
        </w:rPr>
        <w:t>should be improved</w:t>
      </w:r>
      <w:r w:rsidR="0078603D">
        <w:rPr>
          <w:rFonts w:ascii="Times New Roman" w:hAnsi="Times New Roman"/>
        </w:rPr>
        <w:t>,</w:t>
      </w:r>
      <w:r w:rsidR="0078603D" w:rsidRPr="00290107" w:rsidDel="00A7294F">
        <w:rPr>
          <w:rFonts w:ascii="Times New Roman" w:hAnsi="Times New Roman"/>
        </w:rPr>
        <w:t xml:space="preserve"> </w:t>
      </w:r>
      <w:r w:rsidR="00A7294F">
        <w:rPr>
          <w:rFonts w:ascii="Times New Roman" w:hAnsi="Times New Roman"/>
        </w:rPr>
        <w:t>particularly</w:t>
      </w:r>
      <w:r w:rsidR="00F00E01" w:rsidRPr="00290107">
        <w:rPr>
          <w:rFonts w:ascii="Times New Roman" w:hAnsi="Times New Roman"/>
        </w:rPr>
        <w:t xml:space="preserve"> in the assay at low target concentrations</w:t>
      </w:r>
      <w:r w:rsidR="0078603D">
        <w:rPr>
          <w:rFonts w:ascii="Times New Roman" w:hAnsi="Times New Roman"/>
        </w:rPr>
        <w:t>. This could</w:t>
      </w:r>
      <w:r w:rsidR="00C05C37" w:rsidRPr="00433582">
        <w:rPr>
          <w:rFonts w:ascii="Times New Roman" w:hAnsi="Times New Roman"/>
        </w:rPr>
        <w:t xml:space="preserve"> be </w:t>
      </w:r>
      <w:r w:rsidR="0078603D">
        <w:rPr>
          <w:rFonts w:ascii="Times New Roman" w:hAnsi="Times New Roman"/>
        </w:rPr>
        <w:t>done</w:t>
      </w:r>
      <w:r w:rsidR="00F6537D" w:rsidRPr="00433582">
        <w:rPr>
          <w:rFonts w:ascii="Times New Roman" w:hAnsi="Times New Roman"/>
        </w:rPr>
        <w:t>, for exam</w:t>
      </w:r>
      <w:r w:rsidR="00F6537D" w:rsidRPr="00290107">
        <w:rPr>
          <w:rFonts w:ascii="Times New Roman" w:hAnsi="Times New Roman"/>
        </w:rPr>
        <w:t>ple, by insert</w:t>
      </w:r>
      <w:r w:rsidR="00DE63E9">
        <w:rPr>
          <w:rFonts w:ascii="Times New Roman" w:hAnsi="Times New Roman"/>
        </w:rPr>
        <w:t xml:space="preserve">ing a spacer molecule between </w:t>
      </w:r>
      <w:r w:rsidR="00A24CBB">
        <w:rPr>
          <w:rFonts w:ascii="Times New Roman" w:hAnsi="Times New Roman"/>
        </w:rPr>
        <w:t>the</w:t>
      </w:r>
      <w:r w:rsidR="00DE63E9">
        <w:rPr>
          <w:rFonts w:ascii="Times New Roman" w:hAnsi="Times New Roman"/>
        </w:rPr>
        <w:t xml:space="preserve"> Au</w:t>
      </w:r>
      <w:r w:rsidR="00F6537D" w:rsidRPr="00290107">
        <w:rPr>
          <w:rFonts w:ascii="Times New Roman" w:hAnsi="Times New Roman"/>
        </w:rPr>
        <w:t>NPs and a capture DNA</w:t>
      </w:r>
      <w:r w:rsidR="00F00E01" w:rsidRPr="00290107">
        <w:rPr>
          <w:rFonts w:ascii="Times New Roman" w:hAnsi="Times New Roman"/>
        </w:rPr>
        <w:t xml:space="preserve"> </w:t>
      </w:r>
      <w:r w:rsidR="008C039D" w:rsidRPr="00290107">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{"citationItems":[{"id":"ITEM-1","itemData":{"DOI":"10.1021/ja021096v","ISSN":"00027863","PMID":"12568626","abstract":"We report a series of experiments and a theoretical model designed to systematically define and evaluate the relative importance of nanoparticle, oligonucleotide, and environmental variables that contribute to the observed sharp melting transitions associated with DNA-linked nanoparticle structures. These variables include the size of the nanoparticles, the surface density of the oligonucleotides on the nanoparticles, the dielectric constant of the surrounding medium, target concentration, and the position of the nanoparticles with respect to one another within the aggregate. The experimental data may be understood in terms of a thermodynamic model that attributes the sharp melting to a cooperative mechanism that results from two key factors: the presence of multiple DNA linkers between each pair of nanoparticles and a decrease in the melting temperature as DNA strands melt due to a concomitant reduction in local salt concentration. The cooperative melting effect, originating from short-range duplex-to-duplex interactions, is independent of DNA base sequences studied and should be universal for any type of nanostructured probe that is heavily functionalized with oligonucleotides. Understanding the fundamental origins of the melting properties of DNA-linked nanoparticle aggregates (or monolayers) is of paramount importance because these properties directly impact one's ability to formulate high sensitivity and selectivity DNA detection systems and construct materials from these novel nanoparticle materials.","author":[{"dropping-particle":"","family":"Jin","given":"Rongchao","non-dropping-particle":"","parse-names":false,"suffix":""},{"dropping-particle":"","family":"Wu","given":"Guosheng","non-dropping-particle":"","parse-names":false,"suffix":""},{"dropping-particle":"","family":"Li","given":"Zhi","non-dropping-particle":"","parse-names":false,"suffix":""},{"dropping-particle":"","family":"Mirkin","given":"Chad A.","non-dropping-particle":"","parse-names":false,"suffix":""},{"dropping-particle":"","family":"Schatz","given":"George C.","non-dropping-particle":"","parse-names":false,"suffix":""}],"container-title":"Journal of the American Chemical Society","id":"ITEM-1","issue":"6","issued":{"date-parts":[["2003"]]},"page":"1643-1654","title":"What controls the melting properties of DNA-linked gold nanoparticle assemblies?","type":"article-journal","volume":"125"},"uris":["http://www.mendeley.com/documents/?uuid=c27dcf2e-d8fa-4e2f-8eee-66e680a6bf24"]}],"mendeley":{"formattedCitation":"(Jin et al., 2003)","plainTextFormattedCitation":"(Jin et al., 2003)","previouslyFormattedCitation":"(Jin et al., 2003)"},"properties":{"noteIndex":0},"schema":"https://github.com/citation-style-language/schema/raw/master/csl-citation.json"}</w:instrText>
      </w:r>
      <w:r w:rsidR="008C039D" w:rsidRPr="00290107">
        <w:rPr>
          <w:rFonts w:ascii="Times New Roman" w:hAnsi="Times New Roman"/>
          <w:lang w:eastAsia="ja-JP"/>
        </w:rPr>
        <w:fldChar w:fldCharType="separate"/>
      </w:r>
      <w:r w:rsidR="0052504E" w:rsidRPr="0052504E">
        <w:rPr>
          <w:rFonts w:ascii="Times New Roman" w:hAnsi="Times New Roman"/>
          <w:noProof/>
          <w:lang w:eastAsia="ja-JP"/>
        </w:rPr>
        <w:t>(Jin et al., 2003)</w:t>
      </w:r>
      <w:r w:rsidR="008C039D" w:rsidRPr="00290107">
        <w:rPr>
          <w:rFonts w:ascii="Times New Roman" w:hAnsi="Times New Roman"/>
          <w:lang w:eastAsia="ja-JP"/>
        </w:rPr>
        <w:fldChar w:fldCharType="end"/>
      </w:r>
      <w:r w:rsidR="00BC1EBD" w:rsidRPr="00290107">
        <w:rPr>
          <w:rFonts w:ascii="Times New Roman" w:hAnsi="Times New Roman"/>
        </w:rPr>
        <w:t xml:space="preserve">, </w:t>
      </w:r>
      <w:r w:rsidR="00433582" w:rsidRPr="00290107">
        <w:rPr>
          <w:rFonts w:ascii="Times New Roman" w:hAnsi="Times New Roman"/>
        </w:rPr>
        <w:t xml:space="preserve">unfolding the RNA tertiary structure </w:t>
      </w:r>
      <w:r w:rsidR="00433582" w:rsidRPr="00290107">
        <w:rPr>
          <w:rFonts w:ascii="Times New Roman" w:hAnsi="Times New Roman"/>
        </w:rPr>
        <w:fldChar w:fldCharType="begin" w:fldLock="1"/>
      </w:r>
      <w:r w:rsidR="003476B1">
        <w:rPr>
          <w:rFonts w:ascii="Times New Roman" w:hAnsi="Times New Roman"/>
        </w:rPr>
        <w:instrText>ADDIN CSL_CITATION {"citationItems":[{"id":"ITEM-1","itemData":{"DOI":"10.1016/j.bios.2016.11.001","ISSN":"18734235","abstract":"The affordable and reliable detection of Hepatitis C Virus (HCV) RNA is a cornerstone in the management and control of infection, affecting approximately 3% of the global population. However, the existing technologies are expensive, labor intensive and time consuming, posing significant limitations to their wide-scale exploitation, particularly in economically deprived populations. Here, we utilized the unique optical and physicochemical properties of gold nanoparticles (AuNPs) to develop a novel assay platform shown to be rapid and robust in sensing and quantifying unamplified HCV RNA in clinical samples. The assay is based on inducing aggregation of citrate AuNPs decorated with a specific nucleic acid probe. Two types of cationic AuNPs, cysteamine and CTAB capped, were compared to achieve maximum assay performance. The technology is simple, rapid, cost effective and quantitative with 93.3% sensitivity, high specificity and detection limit of 4.57 IU/µl. Finally, our data suggest that RNA folding impact the aggregation behavior of the functionalized AuNPs, with broader applications in other nucleic acid detection technologies.","author":[{"dropping-particle":"","family":"Shawky","given":"Sherif M.","non-dropping-particle":"","parse-names":false,"suffix":""},{"dropping-particle":"","family":"Awad","given":"Ahmed M.","non-dropping-particle":"","parse-names":false,"suffix":""},{"dropping-particle":"","family":"Allam","given":"Walaa","non-dropping-particle":"","parse-names":false,"suffix":""},{"dropping-particle":"","family":"Alkordi","given":"Mohamed H.","non-dropping-particle":"","parse-names":false,"suffix":""},{"dropping-particle":"","family":"EL-Khamisy","given":"Sherif F.","non-dropping-particle":"","parse-names":false,"suffix":""}],"container-title":"Biosensors and Bioelectronics","id":"ITEM-1","issue":"November 2016","issued":{"date-parts":[["2017"]]},"page":"349-356","title":"Gold aggregating gold: A novel nanoparticle biosensor approach for the direct quantification of hepatitis C virus RNA in clinical samples","type":"article-journal","volume":"92"},"uris":["http://www.mendeley.com/documents/?uuid=5a766fd8-dd19-4837-8f59-ed7c59b16349"]}],"mendeley":{"formattedCitation":"(Shawky et al., 2017)","plainTextFormattedCitation":"(Shawky et al., 2017)","previouslyFormattedCitation":"(Shawky et al., 2017)"},"properties":{"noteIndex":0},"schema":"https://github.com/citation-style-language/schema/raw/master/csl-citation.json"}</w:instrText>
      </w:r>
      <w:r w:rsidR="00433582" w:rsidRPr="00290107">
        <w:rPr>
          <w:rFonts w:ascii="Times New Roman" w:hAnsi="Times New Roman"/>
        </w:rPr>
        <w:fldChar w:fldCharType="separate"/>
      </w:r>
      <w:r w:rsidR="0052504E" w:rsidRPr="0052504E">
        <w:rPr>
          <w:rFonts w:ascii="Times New Roman" w:hAnsi="Times New Roman"/>
          <w:noProof/>
        </w:rPr>
        <w:t>(Shawky et al., 2017)</w:t>
      </w:r>
      <w:r w:rsidR="00433582" w:rsidRPr="00290107">
        <w:rPr>
          <w:rFonts w:ascii="Times New Roman" w:hAnsi="Times New Roman"/>
        </w:rPr>
        <w:fldChar w:fldCharType="end"/>
      </w:r>
      <w:r w:rsidR="00433582" w:rsidRPr="00290107">
        <w:rPr>
          <w:rFonts w:ascii="Times New Roman" w:hAnsi="Times New Roman"/>
        </w:rPr>
        <w:t xml:space="preserve">, </w:t>
      </w:r>
      <w:r w:rsidR="00581DF8" w:rsidRPr="00290107">
        <w:rPr>
          <w:rFonts w:ascii="Times New Roman" w:hAnsi="Times New Roman"/>
        </w:rPr>
        <w:t xml:space="preserve">changing </w:t>
      </w:r>
      <w:r w:rsidR="0078603D">
        <w:rPr>
          <w:rFonts w:ascii="Times New Roman" w:hAnsi="Times New Roman"/>
          <w:lang w:eastAsia="ja-JP"/>
        </w:rPr>
        <w:t xml:space="preserve">the </w:t>
      </w:r>
      <w:r w:rsidR="00581DF8" w:rsidRPr="00290107">
        <w:rPr>
          <w:rFonts w:ascii="Times New Roman" w:hAnsi="Times New Roman"/>
          <w:lang w:eastAsia="ja-JP"/>
        </w:rPr>
        <w:t xml:space="preserve">binding site of a target </w:t>
      </w:r>
      <w:r w:rsidR="00581DF8" w:rsidRPr="00290107">
        <w:rPr>
          <w:rFonts w:ascii="Times New Roman" w:hAnsi="Times New Roman"/>
        </w:rPr>
        <w:fldChar w:fldCharType="begin" w:fldLock="1"/>
      </w:r>
      <w:r w:rsidR="003476B1">
        <w:rPr>
          <w:rFonts w:ascii="Times New Roman" w:hAnsi="Times New Roman"/>
        </w:rPr>
        <w:instrText>ADDIN CSL_CITATION {"citationItems":[{"id":"ITEM-1","itemData":{"DOI":"10.1016/j.bios.2013.09.027","ISSN":"18734235","abstract":"We report the use of gold nanoparticles (Au NPs) for direct colourimetric polymerase chain reaction (PCR) detection of methicillin-resistant Staphylococcus aureus (MRSA) in clinical specimens. The colourimetric assay comprised of 2 Au NP probes functionalized with Staphylococcus aureus 23S rRNA- and mecA-specific oligonucleotides. In this study, 72 clinical samples were tested, which included positive blood culture (n=23), urine (n=8), respiratory samples (n=23), as well as wound swabs, pus and body fluid (n=18). Results were recorded qualitatively by direct visual examination and quantitatively by UV-vis spectrophotometry. Using conventional bacterial culture as the gold standard, the sensitivity, specificity, positive predictive value and negative predictive value of this colourimetric assay were 97.14%, 91.89%, 91.89% and 97.14%, respectively, which were comparable to that of commercial real-time PCR assays with a lower cost per reaction. Our assay also showed good agreement with bacterial culture (κ=0.889). The overall detection limit was 500. ng target amplicon, which was comparable to or better than other similar Au NP biosensors. Interestingly, our data revealed the possible relationship between Au NP probe-target hybridization site and assay performance, which might provide hints for design of the Au NP biosensors for nucleic acid detection. To conclude, our study was the first report on the use of Au NP colourimetric assay for direct detection of MRSA in various types of clinical specimens. Further evaluation of the assay is needed in large-scale trials which can also allow for some modifications to streamline the procedures for routine use. © 2013 Elsevier B.V.","author":[{"dropping-particle":"","family":"Chan","given":"Wai Sing","non-dropping-particle":"","parse-names":false,"suffix":""},{"dropping-particle":"","family":"Tang","given":"Bone S.F.","non-dropping-particle":"","parse-names":false,"suffix":""},{"dropping-particle":"","family":"Boost","given":"Maureen.V.","non-dropping-particle":"","parse-names":false,"suffix":""},{"dropping-particle":"","family":"Chow","given":"Chit","non-dropping-particle":"","parse-names":false,"suffix":""},{"dropping-particle":"","family":"Leung","given":"Polly H.M.","non-dropping-particle":"","parse-names":false,"suffix":""}],"container-title":"Biosensors and Bioelectronics","id":"ITEM-1","issued":{"date-parts":[["2014"]]},"page":"105-111","title":"Detection of methicillin-resistant Staphylococcus aureus using a gold nanoparticle-based colourimetric polymerase chain reaction assay","type":"article-journal","volume":"53"},"uris":["http://www.mendeley.com/documents/?uuid=7d9d3bac-d1d1-44f1-b4e3-39eb544e2f0a"]}],"mendeley":{"formattedCitation":"(Chan et al., 2014)","plainTextFormattedCitation":"(Chan et al., 2014)","previouslyFormattedCitation":"(Chan et al., 2014)"},"properties":{"noteIndex":0},"schema":"https://github.com/citation-style-language/schema/raw/master/csl-citation.json"}</w:instrText>
      </w:r>
      <w:r w:rsidR="00581DF8" w:rsidRPr="00290107">
        <w:rPr>
          <w:rFonts w:ascii="Times New Roman" w:hAnsi="Times New Roman"/>
        </w:rPr>
        <w:fldChar w:fldCharType="separate"/>
      </w:r>
      <w:r w:rsidR="0052504E" w:rsidRPr="0052504E">
        <w:rPr>
          <w:rFonts w:ascii="Times New Roman" w:hAnsi="Times New Roman"/>
          <w:noProof/>
        </w:rPr>
        <w:t>(Chan et al., 2014)</w:t>
      </w:r>
      <w:r w:rsidR="00581DF8" w:rsidRPr="00290107">
        <w:rPr>
          <w:rFonts w:ascii="Times New Roman" w:hAnsi="Times New Roman"/>
        </w:rPr>
        <w:fldChar w:fldCharType="end"/>
      </w:r>
      <w:r w:rsidR="00581DF8" w:rsidRPr="00290107">
        <w:rPr>
          <w:rFonts w:ascii="Times New Roman" w:hAnsi="Times New Roman"/>
          <w:lang w:eastAsia="ja-JP"/>
        </w:rPr>
        <w:t xml:space="preserve">, </w:t>
      </w:r>
      <w:r w:rsidR="00433582" w:rsidRPr="00290107">
        <w:rPr>
          <w:rFonts w:ascii="Times New Roman" w:hAnsi="Times New Roman"/>
        </w:rPr>
        <w:t xml:space="preserve">and </w:t>
      </w:r>
      <w:r w:rsidR="007A255F" w:rsidRPr="00290107">
        <w:rPr>
          <w:rFonts w:ascii="Times New Roman" w:hAnsi="Times New Roman"/>
        </w:rPr>
        <w:t xml:space="preserve">optimizing </w:t>
      </w:r>
      <w:r w:rsidR="0078603D">
        <w:rPr>
          <w:rFonts w:ascii="Times New Roman" w:hAnsi="Times New Roman"/>
        </w:rPr>
        <w:t xml:space="preserve">the </w:t>
      </w:r>
      <w:r w:rsidR="007F4B03" w:rsidRPr="00290107">
        <w:rPr>
          <w:rFonts w:ascii="Times New Roman" w:hAnsi="Times New Roman"/>
        </w:rPr>
        <w:t xml:space="preserve">NaCl concentration </w:t>
      </w:r>
      <w:r w:rsidR="00E15B51" w:rsidRPr="00290107">
        <w:rPr>
          <w:rFonts w:ascii="Times New Roman" w:hAnsi="Times New Roman"/>
        </w:rPr>
        <w:fldChar w:fldCharType="begin" w:fldLock="1"/>
      </w:r>
      <w:r w:rsidR="003476B1">
        <w:rPr>
          <w:rFonts w:ascii="Times New Roman" w:hAnsi="Times New Roman"/>
        </w:rPr>
        <w:instrText>ADDIN CSL_CITATION {"citationItems":[{"id":"ITEM-1","itemData":{"DOI":"10.1021/ja021096v","ISSN":"00027863","PMID":"12568626","abstract":"We report a series of experiments and a theoretical model designed to systematically define and evaluate the relative importance of nanoparticle, oligonucleotide, and environmental variables that contribute to the observed sharp melting transitions associated with DNA-linked nanoparticle structures. These variables include the size of the nanoparticles, the surface density of the oligonucleotides on the nanoparticles, the dielectric constant of the surrounding medium, target concentration, and the position of the nanoparticles with respect to one another within the aggregate. The experimental data may be understood in terms of a thermodynamic model that attributes the sharp melting to a cooperative mechanism that results from two key factors: the presence of multiple DNA linkers between each pair of nanoparticles and a decrease in the melting temperature as DNA strands melt due to a concomitant reduction in local salt concentration. The cooperative melting effect, originating from short-range duplex-to-duplex interactions, is independent of DNA base sequences studied and should be universal for any type of nanostructured probe that is heavily functionalized with oligonucleotides. Understanding the fundamental origins of the melting properties of DNA-linked nanoparticle aggregates (or monolayers) is of paramount importance because these properties directly impact one's ability to formulate high sensitivity and selectivity DNA detection systems and construct materials from these novel nanoparticle materials.","author":[{"dropping-particle":"","family":"Jin","given":"Rongchao","non-dropping-particle":"","parse-names":false,"suffix":""},{"dropping-particle":"","family":"Wu","given":"Guosheng","non-dropping-particle":"","parse-names":false,"suffix":""},{"dropping-particle":"","family":"Li","given":"Zhi","non-dropping-particle":"","parse-names":false,"suffix":""},{"dropping-particle":"","family":"Mirkin","given":"Chad A.","non-dropping-particle":"","parse-names":false,"suffix":""},{"dropping-particle":"","family":"Schatz","given":"George C.","non-dropping-particle":"","parse-names":false,"suffix":""}],"container-title":"Journal of the American Chemical Society","id":"ITEM-1","issue":"6","issued":{"date-parts":[["2003"]]},"page":"1643-1654","title":"What controls the melting properties of DNA-linked gold nanoparticle assemblies?","type":"article-journal","volume":"125"},"uris":["http://www.mendeley.com/documents/?uuid=c27dcf2e-d8fa-4e2f-8eee-66e680a6bf24"]}],"mendeley":{"formattedCitation":"(Jin et al., 2003)","plainTextFormattedCitation":"(Jin et al., 2003)","previouslyFormattedCitation":"(Jin et al., 2003)"},"properties":{"noteIndex":0},"schema":"https://github.com/citation-style-language/schema/raw/master/csl-citation.json"}</w:instrText>
      </w:r>
      <w:r w:rsidR="00E15B51" w:rsidRPr="00290107">
        <w:rPr>
          <w:rFonts w:ascii="Times New Roman" w:hAnsi="Times New Roman"/>
        </w:rPr>
        <w:fldChar w:fldCharType="separate"/>
      </w:r>
      <w:r w:rsidR="0052504E" w:rsidRPr="0052504E">
        <w:rPr>
          <w:rFonts w:ascii="Times New Roman" w:hAnsi="Times New Roman"/>
          <w:noProof/>
        </w:rPr>
        <w:t>(Jin et al., 2003)</w:t>
      </w:r>
      <w:r w:rsidR="00E15B51" w:rsidRPr="00290107">
        <w:rPr>
          <w:rFonts w:ascii="Times New Roman" w:hAnsi="Times New Roman"/>
        </w:rPr>
        <w:fldChar w:fldCharType="end"/>
      </w:r>
      <w:r w:rsidR="00E15B51" w:rsidRPr="00290107">
        <w:rPr>
          <w:rFonts w:ascii="Times New Roman" w:hAnsi="Times New Roman"/>
        </w:rPr>
        <w:t xml:space="preserve"> </w:t>
      </w:r>
      <w:r w:rsidR="007F4B03" w:rsidRPr="00290107">
        <w:rPr>
          <w:rFonts w:ascii="Times New Roman" w:hAnsi="Times New Roman"/>
        </w:rPr>
        <w:t xml:space="preserve">and </w:t>
      </w:r>
      <w:r w:rsidR="00FA4986" w:rsidRPr="00290107">
        <w:rPr>
          <w:rFonts w:ascii="Times New Roman" w:hAnsi="Times New Roman"/>
        </w:rPr>
        <w:t>the composition of a buffer solution</w:t>
      </w:r>
      <w:r w:rsidR="00677AB8" w:rsidRPr="00290107">
        <w:rPr>
          <w:rFonts w:ascii="Times New Roman" w:hAnsi="Times New Roman"/>
        </w:rPr>
        <w:t xml:space="preserve"> (e.g., </w:t>
      </w:r>
      <w:r w:rsidR="00677AB8">
        <w:rPr>
          <w:rFonts w:ascii="Times New Roman" w:hAnsi="Times New Roman"/>
        </w:rPr>
        <w:t xml:space="preserve">pH and </w:t>
      </w:r>
      <w:r w:rsidR="00677AB8" w:rsidRPr="00677AB8">
        <w:rPr>
          <w:rFonts w:ascii="Times New Roman" w:hAnsi="Times New Roman"/>
        </w:rPr>
        <w:t>ionic</w:t>
      </w:r>
      <w:r w:rsidR="00677AB8">
        <w:rPr>
          <w:rFonts w:ascii="Times New Roman" w:hAnsi="Times New Roman"/>
        </w:rPr>
        <w:t xml:space="preserve"> strength)</w:t>
      </w:r>
      <w:r w:rsidR="00FA4986" w:rsidRPr="00433582">
        <w:rPr>
          <w:rFonts w:ascii="Times New Roman" w:hAnsi="Times New Roman"/>
        </w:rPr>
        <w:t xml:space="preserve"> </w:t>
      </w:r>
      <w:r w:rsidR="004A24A4">
        <w:rPr>
          <w:rFonts w:ascii="Times New Roman" w:hAnsi="Times New Roman"/>
        </w:rPr>
        <w:fldChar w:fldCharType="begin" w:fldLock="1"/>
      </w:r>
      <w:r w:rsidR="003476B1">
        <w:rPr>
          <w:rFonts w:ascii="Times New Roman" w:hAnsi="Times New Roman"/>
        </w:rPr>
        <w:instrText>ADDIN CSL_CITATION {"citationItems":[{"id":"ITEM-1","itemData":{"DOI":"10.1016/j.bios.2013.09.027","ISSN":"18734235","abstract":"We report the use of gold nanoparticles (Au NPs) for direct colourimetric polymerase chain reaction (PCR) detection of methicillin-resistant Staphylococcus aureus (MRSA) in clinical specimens. The colourimetric assay comprised of 2 Au NP probes functionalized with Staphylococcus aureus 23S rRNA- and mecA-specific oligonucleotides. In this study, 72 clinical samples were tested, which included positive blood culture (n=23), urine (n=8), respiratory samples (n=23), as well as wound swabs, pus and body fluid (n=18). Results were recorded qualitatively by direct visual examination and quantitatively by UV-vis spectrophotometry. Using conventional bacterial culture as the gold standard, the sensitivity, specificity, positive predictive value and negative predictive value of this colourimetric assay were 97.14%, 91.89%, 91.89% and 97.14%, respectively, which were comparable to that of commercial real-time PCR assays with a lower cost per reaction. Our assay also showed good agreement with bacterial culture (κ=0.889). The overall detection limit was 500. ng target amplicon, which was comparable to or better than other similar Au NP biosensors. Interestingly, our data revealed the possible relationship between Au NP probe-target hybridization site and assay performance, which might provide hints for design of the Au NP biosensors for nucleic acid detection. To conclude, our study was the first report on the use of Au NP colourimetric assay for direct detection of MRSA in various types of clinical specimens. Further evaluation of the assay is needed in large-scale trials which can also allow for some modifications to streamline the procedures for routine use. © 2013 Elsevier B.V.","author":[{"dropping-particle":"","family":"Chan","given":"Wai Sing","non-dropping-particle":"","parse-names":false,"suffix":""},{"dropping-particle":"","family":"Tang","given":"Bone S.F.","non-dropping-particle":"","parse-names":false,"suffix":""},{"dropping-particle":"","family":"Boost","given":"Maureen.V.","non-dropping-particle":"","parse-names":false,"suffix":""},{"dropping-particle":"","family":"Chow","given":"Chit","non-dropping-particle":"","parse-names":false,"suffix":""},{"dropping-particle":"","family":"Leung","given":"Polly H.M.","non-dropping-particle":"","parse-names":false,"suffix":""}],"container-title":"Biosensors and Bioelectronics","id":"ITEM-1","issued":{"date-parts":[["2014"]]},"page":"105-111","title":"Detection of methicillin-resistant Staphylococcus aureus using a gold nanoparticle-based colourimetric polymerase chain reaction assay","type":"article-journal","volume":"53"},"uris":["http://www.mendeley.com/documents/?uuid=7d9d3bac-d1d1-44f1-b4e3-39eb544e2f0a"]}],"mendeley":{"formattedCitation":"(Chan et al., 2014)","plainTextFormattedCitation":"(Chan et al., 2014)","previouslyFormattedCitation":"(Chan et al., 2014)"},"properties":{"noteIndex":0},"schema":"https://github.com/citation-style-language/schema/raw/master/csl-citation.json"}</w:instrText>
      </w:r>
      <w:r w:rsidR="004A24A4">
        <w:rPr>
          <w:rFonts w:ascii="Times New Roman" w:hAnsi="Times New Roman"/>
        </w:rPr>
        <w:fldChar w:fldCharType="separate"/>
      </w:r>
      <w:r w:rsidR="0052504E" w:rsidRPr="0052504E">
        <w:rPr>
          <w:rFonts w:ascii="Times New Roman" w:hAnsi="Times New Roman"/>
          <w:noProof/>
        </w:rPr>
        <w:t>(Chan et al., 2014)</w:t>
      </w:r>
      <w:r w:rsidR="004A24A4">
        <w:rPr>
          <w:rFonts w:ascii="Times New Roman" w:hAnsi="Times New Roman"/>
        </w:rPr>
        <w:fldChar w:fldCharType="end"/>
      </w:r>
      <w:r w:rsidR="00F6537D" w:rsidRPr="00433582">
        <w:rPr>
          <w:rFonts w:ascii="Times New Roman" w:hAnsi="Times New Roman"/>
        </w:rPr>
        <w:t xml:space="preserve">. </w:t>
      </w:r>
      <w:r w:rsidR="0078603D">
        <w:rPr>
          <w:rFonts w:ascii="Times New Roman" w:hAnsi="Times New Roman"/>
        </w:rPr>
        <w:t>In addition, w</w:t>
      </w:r>
      <w:r w:rsidR="00E73E00" w:rsidRPr="00433582">
        <w:rPr>
          <w:rFonts w:ascii="Times New Roman" w:hAnsi="Times New Roman"/>
        </w:rPr>
        <w:t xml:space="preserve">e </w:t>
      </w:r>
      <w:r w:rsidR="0078603D">
        <w:rPr>
          <w:rFonts w:ascii="Times New Roman" w:hAnsi="Times New Roman"/>
        </w:rPr>
        <w:t>intend</w:t>
      </w:r>
      <w:r w:rsidR="00E73E00" w:rsidRPr="00433582">
        <w:rPr>
          <w:rFonts w:ascii="Times New Roman" w:hAnsi="Times New Roman"/>
        </w:rPr>
        <w:t xml:space="preserve"> investigat</w:t>
      </w:r>
      <w:r w:rsidR="0078603D">
        <w:rPr>
          <w:rFonts w:ascii="Times New Roman" w:hAnsi="Times New Roman"/>
        </w:rPr>
        <w:t>ing</w:t>
      </w:r>
      <w:r w:rsidR="00E73E00" w:rsidRPr="00433582">
        <w:rPr>
          <w:rFonts w:ascii="Times New Roman" w:hAnsi="Times New Roman"/>
        </w:rPr>
        <w:t xml:space="preserve"> whether the assay </w:t>
      </w:r>
      <w:r w:rsidR="00AA7266" w:rsidRPr="00433582">
        <w:rPr>
          <w:rFonts w:ascii="Times New Roman" w:hAnsi="Times New Roman"/>
        </w:rPr>
        <w:t>can differentiate perfectly complementary targets from those with single-base mismatches.</w:t>
      </w:r>
    </w:p>
    <w:p w14:paraId="1F8CA7FD" w14:textId="77777777" w:rsidR="003E057D" w:rsidRPr="00433582" w:rsidRDefault="003E057D" w:rsidP="00B23C2A">
      <w:pPr>
        <w:pStyle w:val="Style1"/>
        <w:spacing w:after="0"/>
        <w:contextualSpacing/>
        <w:rPr>
          <w:rFonts w:ascii="Times New Roman" w:hAnsi="Times New Roman"/>
          <w:kern w:val="0"/>
          <w:lang w:eastAsia="ja-JP"/>
        </w:rPr>
      </w:pPr>
    </w:p>
    <w:p w14:paraId="32FC181F" w14:textId="6C96BBC4" w:rsidR="00B23C2A" w:rsidRPr="00433582" w:rsidRDefault="00B23C2A" w:rsidP="00B23C2A">
      <w:pPr>
        <w:pStyle w:val="Style1"/>
        <w:spacing w:after="0"/>
        <w:contextualSpacing/>
        <w:rPr>
          <w:rFonts w:ascii="Times New Roman" w:hAnsi="Times New Roman"/>
          <w:b/>
          <w:color w:val="FF0000"/>
          <w:kern w:val="0"/>
          <w:lang w:eastAsia="ja-JP"/>
        </w:rPr>
      </w:pPr>
      <w:r w:rsidRPr="00433582">
        <w:rPr>
          <w:rFonts w:ascii="Times New Roman" w:hAnsi="Times New Roman"/>
          <w:b/>
          <w:kern w:val="0"/>
          <w:lang w:eastAsia="ja-JP"/>
        </w:rPr>
        <w:t>4. Conclusions</w:t>
      </w:r>
    </w:p>
    <w:p w14:paraId="552B7F3E" w14:textId="26900DD7" w:rsidR="006E7926" w:rsidRDefault="00CE6E47" w:rsidP="003C1C25">
      <w:pPr>
        <w:pStyle w:val="Style1"/>
        <w:spacing w:after="0"/>
        <w:ind w:firstLine="720"/>
        <w:contextualSpacing/>
        <w:rPr>
          <w:rFonts w:ascii="Times New Roman" w:hAnsi="Times New Roman"/>
        </w:rPr>
      </w:pPr>
      <w:r>
        <w:rPr>
          <w:rFonts w:ascii="Times New Roman" w:hAnsi="Times New Roman"/>
          <w:lang w:eastAsia="ja-JP"/>
        </w:rPr>
        <w:t>We developed a simp</w:t>
      </w:r>
      <w:r w:rsidR="00E94C6F">
        <w:rPr>
          <w:rFonts w:ascii="Times New Roman" w:hAnsi="Times New Roman"/>
          <w:lang w:eastAsia="ja-JP"/>
        </w:rPr>
        <w:t xml:space="preserve">le </w:t>
      </w:r>
      <w:r w:rsidR="00E94C6F" w:rsidRPr="00E94C6F">
        <w:rPr>
          <w:rFonts w:ascii="Times New Roman" w:hAnsi="Times New Roman"/>
          <w:lang w:eastAsia="ja-JP"/>
        </w:rPr>
        <w:t xml:space="preserve">assay </w:t>
      </w:r>
      <w:r w:rsidR="006924E2">
        <w:rPr>
          <w:rFonts w:ascii="Times New Roman" w:hAnsi="Times New Roman"/>
          <w:lang w:eastAsia="ja-JP"/>
        </w:rPr>
        <w:t>to quantify</w:t>
      </w:r>
      <w:r w:rsidR="00E94C6F" w:rsidRPr="00E94C6F">
        <w:rPr>
          <w:rFonts w:ascii="Times New Roman" w:hAnsi="Times New Roman"/>
          <w:lang w:eastAsia="ja-JP"/>
        </w:rPr>
        <w:t xml:space="preserve"> bacterial 16</w:t>
      </w:r>
      <w:r w:rsidR="00E94C6F">
        <w:rPr>
          <w:rFonts w:ascii="Times New Roman" w:hAnsi="Times New Roman"/>
          <w:lang w:eastAsia="ja-JP"/>
        </w:rPr>
        <w:t>S</w:t>
      </w:r>
      <w:r w:rsidR="00E94C6F" w:rsidRPr="00E94C6F">
        <w:rPr>
          <w:rFonts w:ascii="Times New Roman" w:hAnsi="Times New Roman"/>
          <w:lang w:eastAsia="ja-JP"/>
        </w:rPr>
        <w:t xml:space="preserve"> r</w:t>
      </w:r>
      <w:r w:rsidR="00E94C6F">
        <w:rPr>
          <w:rFonts w:ascii="Times New Roman" w:hAnsi="Times New Roman"/>
          <w:lang w:eastAsia="ja-JP"/>
        </w:rPr>
        <w:t>RNA</w:t>
      </w:r>
      <w:r w:rsidR="00E94C6F" w:rsidRPr="00E94C6F">
        <w:rPr>
          <w:rFonts w:ascii="Times New Roman" w:hAnsi="Times New Roman"/>
          <w:lang w:eastAsia="ja-JP"/>
        </w:rPr>
        <w:t xml:space="preserve"> in </w:t>
      </w:r>
      <w:r w:rsidR="00E94C6F">
        <w:rPr>
          <w:rFonts w:ascii="Times New Roman" w:hAnsi="Times New Roman"/>
          <w:lang w:eastAsia="ja-JP"/>
        </w:rPr>
        <w:t xml:space="preserve">biomass taken from wastewater treatment processes. </w:t>
      </w:r>
      <w:r w:rsidR="00D96688">
        <w:rPr>
          <w:rFonts w:ascii="Times New Roman" w:hAnsi="Times New Roman"/>
          <w:lang w:eastAsia="ja-JP"/>
        </w:rPr>
        <w:t xml:space="preserve">After RNA extraction </w:t>
      </w:r>
      <w:r w:rsidR="00D96688" w:rsidRPr="00290107">
        <w:rPr>
          <w:rFonts w:ascii="Times New Roman" w:hAnsi="Times New Roman"/>
          <w:lang w:eastAsia="ja-JP"/>
        </w:rPr>
        <w:t>with commercial kits</w:t>
      </w:r>
      <w:r w:rsidR="00D96688">
        <w:rPr>
          <w:rFonts w:ascii="Times New Roman" w:hAnsi="Times New Roman"/>
          <w:lang w:eastAsia="ja-JP"/>
        </w:rPr>
        <w:t xml:space="preserve">, </w:t>
      </w:r>
      <w:r w:rsidR="00E10181" w:rsidRPr="00E94C6F">
        <w:rPr>
          <w:rFonts w:ascii="Times New Roman" w:hAnsi="Times New Roman"/>
          <w:lang w:eastAsia="ja-JP"/>
        </w:rPr>
        <w:t>bacterial 16</w:t>
      </w:r>
      <w:r w:rsidR="00E10181">
        <w:rPr>
          <w:rFonts w:ascii="Times New Roman" w:hAnsi="Times New Roman"/>
          <w:lang w:eastAsia="ja-JP"/>
        </w:rPr>
        <w:t>S</w:t>
      </w:r>
      <w:r w:rsidR="00E10181" w:rsidRPr="00E94C6F">
        <w:rPr>
          <w:rFonts w:ascii="Times New Roman" w:hAnsi="Times New Roman"/>
          <w:lang w:eastAsia="ja-JP"/>
        </w:rPr>
        <w:t xml:space="preserve"> r</w:t>
      </w:r>
      <w:r w:rsidR="00E10181">
        <w:rPr>
          <w:rFonts w:ascii="Times New Roman" w:hAnsi="Times New Roman"/>
          <w:lang w:eastAsia="ja-JP"/>
        </w:rPr>
        <w:t>RNA c</w:t>
      </w:r>
      <w:r w:rsidR="00226207">
        <w:rPr>
          <w:rFonts w:ascii="Times New Roman" w:hAnsi="Times New Roman"/>
          <w:lang w:eastAsia="ja-JP"/>
        </w:rPr>
        <w:t>ould</w:t>
      </w:r>
      <w:r w:rsidR="00E10181">
        <w:rPr>
          <w:rFonts w:ascii="Times New Roman" w:hAnsi="Times New Roman"/>
          <w:lang w:eastAsia="ja-JP"/>
        </w:rPr>
        <w:t xml:space="preserve"> be </w:t>
      </w:r>
      <w:r w:rsidR="00F56CFD">
        <w:rPr>
          <w:rFonts w:ascii="Times New Roman" w:hAnsi="Times New Roman"/>
          <w:lang w:eastAsia="ja-JP"/>
        </w:rPr>
        <w:t xml:space="preserve">quantified by </w:t>
      </w:r>
      <w:r w:rsidR="00DE0F77">
        <w:rPr>
          <w:rFonts w:ascii="Times New Roman" w:hAnsi="Times New Roman"/>
          <w:lang w:eastAsia="ja-JP"/>
        </w:rPr>
        <w:t>only</w:t>
      </w:r>
      <w:r w:rsidR="00F56CFD">
        <w:rPr>
          <w:rFonts w:ascii="Times New Roman" w:hAnsi="Times New Roman"/>
          <w:lang w:eastAsia="ja-JP"/>
        </w:rPr>
        <w:t xml:space="preserve"> </w:t>
      </w:r>
      <w:r w:rsidR="00DE0F77">
        <w:rPr>
          <w:rFonts w:ascii="Times New Roman" w:hAnsi="Times New Roman"/>
          <w:lang w:eastAsia="ja-JP"/>
        </w:rPr>
        <w:t xml:space="preserve">adding </w:t>
      </w:r>
      <w:r w:rsidR="00DE0F77" w:rsidRPr="00923176">
        <w:rPr>
          <w:rFonts w:ascii="Times New Roman" w:hAnsi="Times New Roman"/>
          <w:lang w:eastAsia="ja-JP"/>
        </w:rPr>
        <w:t>Au-nanoprobes</w:t>
      </w:r>
      <w:r w:rsidR="00DE0F77">
        <w:rPr>
          <w:rFonts w:ascii="Times New Roman" w:hAnsi="Times New Roman"/>
          <w:lang w:eastAsia="ja-JP"/>
        </w:rPr>
        <w:t xml:space="preserve"> and NaCl to a s</w:t>
      </w:r>
      <w:r w:rsidR="00DE0F77" w:rsidRPr="00A908B1">
        <w:rPr>
          <w:rFonts w:ascii="Times New Roman" w:hAnsi="Times New Roman"/>
          <w:lang w:eastAsia="ja-JP"/>
        </w:rPr>
        <w:t xml:space="preserve">ample and </w:t>
      </w:r>
      <w:r w:rsidR="00110294" w:rsidRPr="00A908B1">
        <w:rPr>
          <w:rFonts w:ascii="Times New Roman" w:hAnsi="Times New Roman"/>
          <w:lang w:eastAsia="ja-JP"/>
        </w:rPr>
        <w:t>analyzing UV</w:t>
      </w:r>
      <w:r w:rsidR="00CC16E6">
        <w:rPr>
          <w:rFonts w:ascii="Times New Roman" w:hAnsi="Times New Roman"/>
          <w:lang w:eastAsia="ja-JP"/>
        </w:rPr>
        <w:t>–</w:t>
      </w:r>
      <w:r w:rsidR="00110294" w:rsidRPr="00A908B1">
        <w:rPr>
          <w:rFonts w:ascii="Times New Roman" w:hAnsi="Times New Roman"/>
          <w:lang w:eastAsia="ja-JP"/>
        </w:rPr>
        <w:t>visible absorbance spectra</w:t>
      </w:r>
      <w:r w:rsidR="00DE0F77" w:rsidRPr="00A908B1">
        <w:rPr>
          <w:rFonts w:ascii="Times New Roman" w:hAnsi="Times New Roman"/>
          <w:lang w:eastAsia="ja-JP"/>
        </w:rPr>
        <w:t xml:space="preserve"> </w:t>
      </w:r>
      <w:r w:rsidR="00C506B2">
        <w:rPr>
          <w:rFonts w:ascii="Times New Roman" w:hAnsi="Times New Roman"/>
          <w:lang w:eastAsia="ja-JP"/>
        </w:rPr>
        <w:t xml:space="preserve">for 30 min </w:t>
      </w:r>
      <w:r w:rsidR="00DE0F77" w:rsidRPr="00A908B1">
        <w:rPr>
          <w:rFonts w:ascii="Times New Roman" w:hAnsi="Times New Roman"/>
          <w:lang w:eastAsia="ja-JP"/>
        </w:rPr>
        <w:t>with</w:t>
      </w:r>
      <w:r w:rsidR="00DE0F77" w:rsidRPr="001741AD">
        <w:rPr>
          <w:rFonts w:ascii="Times New Roman" w:hAnsi="Times New Roman"/>
          <w:lang w:eastAsia="ja-JP"/>
        </w:rPr>
        <w:t xml:space="preserve">out reverse transcription and </w:t>
      </w:r>
      <w:proofErr w:type="spellStart"/>
      <w:r w:rsidR="00827002" w:rsidRPr="001741AD">
        <w:rPr>
          <w:rFonts w:ascii="Times New Roman" w:hAnsi="Times New Roman"/>
          <w:lang w:eastAsia="ja-JP"/>
        </w:rPr>
        <w:t>q</w:t>
      </w:r>
      <w:r w:rsidR="00DE0F77" w:rsidRPr="001741AD">
        <w:rPr>
          <w:rFonts w:ascii="Times New Roman" w:hAnsi="Times New Roman"/>
          <w:lang w:eastAsia="ja-JP"/>
        </w:rPr>
        <w:t>PCR</w:t>
      </w:r>
      <w:proofErr w:type="spellEnd"/>
      <w:r w:rsidR="00DE0F77" w:rsidRPr="001741AD">
        <w:rPr>
          <w:rFonts w:ascii="Times New Roman" w:hAnsi="Times New Roman"/>
          <w:lang w:eastAsia="ja-JP"/>
        </w:rPr>
        <w:t>.</w:t>
      </w:r>
      <w:r w:rsidR="002C61FB" w:rsidRPr="001741AD">
        <w:rPr>
          <w:rFonts w:ascii="Times New Roman" w:hAnsi="Times New Roman"/>
          <w:lang w:eastAsia="ja-JP"/>
        </w:rPr>
        <w:t xml:space="preserve"> </w:t>
      </w:r>
      <w:r w:rsidR="00C75D55">
        <w:rPr>
          <w:rFonts w:ascii="Times New Roman" w:hAnsi="Times New Roman"/>
          <w:lang w:eastAsia="ja-JP"/>
        </w:rPr>
        <w:t>Our</w:t>
      </w:r>
      <w:r w:rsidR="00DE0E3E" w:rsidRPr="001741AD">
        <w:rPr>
          <w:rFonts w:ascii="Times New Roman" w:hAnsi="Times New Roman"/>
          <w:lang w:eastAsia="ja-JP"/>
        </w:rPr>
        <w:t xml:space="preserve"> assay</w:t>
      </w:r>
      <w:r w:rsidR="001D30EE" w:rsidRPr="001741AD">
        <w:rPr>
          <w:rFonts w:ascii="Times New Roman" w:hAnsi="Times New Roman"/>
          <w:lang w:eastAsia="ja-JP"/>
        </w:rPr>
        <w:t xml:space="preserve"> </w:t>
      </w:r>
      <w:r w:rsidR="00A84D95">
        <w:rPr>
          <w:rFonts w:ascii="Times New Roman" w:hAnsi="Times New Roman"/>
          <w:lang w:eastAsia="ja-JP"/>
        </w:rPr>
        <w:t xml:space="preserve">has potential </w:t>
      </w:r>
      <w:r w:rsidR="00DE0E3E" w:rsidRPr="001741AD">
        <w:rPr>
          <w:rFonts w:ascii="Times New Roman" w:hAnsi="Times New Roman"/>
          <w:lang w:eastAsia="ja-JP"/>
        </w:rPr>
        <w:t xml:space="preserve">for </w:t>
      </w:r>
      <w:r w:rsidR="00C75D55">
        <w:rPr>
          <w:rFonts w:ascii="Times New Roman" w:hAnsi="Times New Roman"/>
          <w:lang w:eastAsia="ja-JP"/>
        </w:rPr>
        <w:t xml:space="preserve">the </w:t>
      </w:r>
      <w:r w:rsidR="0027015A" w:rsidRPr="001741AD">
        <w:rPr>
          <w:rFonts w:ascii="Times New Roman" w:hAnsi="Times New Roman"/>
          <w:lang w:eastAsia="ja-JP"/>
        </w:rPr>
        <w:t>monitoring</w:t>
      </w:r>
      <w:r w:rsidR="00DE0E3E" w:rsidRPr="001741AD">
        <w:rPr>
          <w:rFonts w:ascii="Times New Roman" w:hAnsi="Times New Roman"/>
          <w:lang w:eastAsia="ja-JP"/>
        </w:rPr>
        <w:t xml:space="preserve"> </w:t>
      </w:r>
      <w:r w:rsidR="00A5264C" w:rsidRPr="001741AD">
        <w:rPr>
          <w:rFonts w:ascii="Times New Roman" w:hAnsi="Times New Roman"/>
          <w:lang w:eastAsia="ja-JP"/>
        </w:rPr>
        <w:t xml:space="preserve">of </w:t>
      </w:r>
      <w:r w:rsidR="00074C86" w:rsidRPr="001741AD">
        <w:rPr>
          <w:rFonts w:ascii="Times New Roman" w:hAnsi="Times New Roman"/>
          <w:lang w:eastAsia="ja-JP"/>
        </w:rPr>
        <w:t xml:space="preserve">dominant </w:t>
      </w:r>
      <w:r w:rsidR="00F06AD8" w:rsidRPr="001741AD">
        <w:rPr>
          <w:rFonts w:ascii="Times New Roman" w:hAnsi="Times New Roman"/>
          <w:lang w:eastAsia="ja-JP"/>
        </w:rPr>
        <w:t xml:space="preserve">bacteria </w:t>
      </w:r>
      <w:r w:rsidR="003823E0" w:rsidRPr="001741AD">
        <w:rPr>
          <w:rFonts w:ascii="Times New Roman" w:hAnsi="Times New Roman"/>
          <w:lang w:eastAsia="ja-JP"/>
        </w:rPr>
        <w:t>(</w:t>
      </w:r>
      <w:r w:rsidR="002633F3">
        <w:rPr>
          <w:rFonts w:ascii="Times New Roman" w:hAnsi="Times New Roman"/>
        </w:rPr>
        <w:t>&gt;1</w:t>
      </w:r>
      <w:r w:rsidR="003823E0" w:rsidRPr="001741AD">
        <w:rPr>
          <w:rFonts w:ascii="Times New Roman" w:hAnsi="Times New Roman"/>
        </w:rPr>
        <w:t>% total bacteria</w:t>
      </w:r>
      <w:r w:rsidR="003823E0" w:rsidRPr="001741AD">
        <w:rPr>
          <w:rFonts w:ascii="Times New Roman" w:hAnsi="Times New Roman"/>
          <w:lang w:eastAsia="ja-JP"/>
        </w:rPr>
        <w:t xml:space="preserve">) </w:t>
      </w:r>
      <w:r w:rsidR="00C75D55">
        <w:rPr>
          <w:rFonts w:ascii="Times New Roman" w:hAnsi="Times New Roman"/>
          <w:lang w:eastAsia="ja-JP"/>
        </w:rPr>
        <w:t xml:space="preserve">that </w:t>
      </w:r>
      <w:r w:rsidR="00F06AD8" w:rsidRPr="001741AD">
        <w:rPr>
          <w:rFonts w:ascii="Times New Roman" w:hAnsi="Times New Roman"/>
          <w:lang w:eastAsia="ja-JP"/>
        </w:rPr>
        <w:t>contri</w:t>
      </w:r>
      <w:r w:rsidR="008D46FE" w:rsidRPr="001741AD">
        <w:rPr>
          <w:rFonts w:ascii="Times New Roman" w:hAnsi="Times New Roman"/>
          <w:lang w:eastAsia="ja-JP"/>
        </w:rPr>
        <w:t>but</w:t>
      </w:r>
      <w:r w:rsidR="00C75D55">
        <w:rPr>
          <w:rFonts w:ascii="Times New Roman" w:hAnsi="Times New Roman"/>
          <w:lang w:eastAsia="ja-JP"/>
        </w:rPr>
        <w:t>e</w:t>
      </w:r>
      <w:r w:rsidR="008D46FE" w:rsidRPr="001741AD">
        <w:rPr>
          <w:rFonts w:ascii="Times New Roman" w:hAnsi="Times New Roman"/>
          <w:lang w:eastAsia="ja-JP"/>
        </w:rPr>
        <w:t xml:space="preserve"> to major </w:t>
      </w:r>
      <w:r w:rsidR="008D46FE" w:rsidRPr="001741AD">
        <w:rPr>
          <w:rFonts w:ascii="Times New Roman" w:hAnsi="Times New Roman"/>
          <w:lang w:eastAsia="ja-JP"/>
        </w:rPr>
        <w:lastRenderedPageBreak/>
        <w:t xml:space="preserve">processes (e.g., </w:t>
      </w:r>
      <w:r w:rsidR="006E1A62" w:rsidRPr="001741AD">
        <w:rPr>
          <w:rFonts w:ascii="Times New Roman" w:hAnsi="Times New Roman"/>
          <w:lang w:eastAsia="ja-JP"/>
        </w:rPr>
        <w:t>nitrification</w:t>
      </w:r>
      <w:r w:rsidR="002C61FB" w:rsidRPr="001741AD">
        <w:rPr>
          <w:rFonts w:ascii="Times New Roman" w:hAnsi="Times New Roman"/>
          <w:lang w:eastAsia="ja-JP"/>
        </w:rPr>
        <w:t>, denitrification</w:t>
      </w:r>
      <w:r w:rsidR="00C75D55">
        <w:rPr>
          <w:rFonts w:ascii="Times New Roman" w:hAnsi="Times New Roman"/>
          <w:lang w:eastAsia="ja-JP"/>
        </w:rPr>
        <w:t>,</w:t>
      </w:r>
      <w:r w:rsidR="002C61FB" w:rsidRPr="001741AD">
        <w:rPr>
          <w:rFonts w:ascii="Times New Roman" w:hAnsi="Times New Roman"/>
          <w:lang w:eastAsia="ja-JP"/>
        </w:rPr>
        <w:t xml:space="preserve"> and</w:t>
      </w:r>
      <w:r w:rsidR="00CA7B6D" w:rsidRPr="001741AD">
        <w:rPr>
          <w:rFonts w:ascii="Times New Roman" w:hAnsi="Times New Roman"/>
          <w:lang w:eastAsia="ja-JP"/>
        </w:rPr>
        <w:t xml:space="preserve"> phosphorous removal</w:t>
      </w:r>
      <w:r w:rsidR="008D46FE" w:rsidRPr="001741AD">
        <w:rPr>
          <w:rFonts w:ascii="Times New Roman" w:hAnsi="Times New Roman"/>
          <w:lang w:eastAsia="ja-JP"/>
        </w:rPr>
        <w:t>)</w:t>
      </w:r>
      <w:r w:rsidR="00074C86" w:rsidRPr="001741AD">
        <w:rPr>
          <w:rFonts w:ascii="Times New Roman" w:hAnsi="Times New Roman"/>
          <w:lang w:eastAsia="ja-JP"/>
        </w:rPr>
        <w:t xml:space="preserve"> </w:t>
      </w:r>
      <w:r w:rsidR="0027015A" w:rsidRPr="001741AD">
        <w:rPr>
          <w:rFonts w:ascii="Times New Roman" w:hAnsi="Times New Roman"/>
          <w:lang w:eastAsia="ja-JP"/>
        </w:rPr>
        <w:t>or</w:t>
      </w:r>
      <w:r w:rsidR="00074C86" w:rsidRPr="001741AD">
        <w:rPr>
          <w:rFonts w:ascii="Times New Roman" w:hAnsi="Times New Roman"/>
          <w:lang w:eastAsia="ja-JP"/>
        </w:rPr>
        <w:t xml:space="preserve"> </w:t>
      </w:r>
      <w:r w:rsidR="002C61FB" w:rsidRPr="001741AD">
        <w:rPr>
          <w:rFonts w:ascii="Times New Roman" w:hAnsi="Times New Roman"/>
          <w:lang w:eastAsia="ja-JP"/>
        </w:rPr>
        <w:t xml:space="preserve">process </w:t>
      </w:r>
      <w:r w:rsidR="00074C86" w:rsidRPr="001741AD">
        <w:rPr>
          <w:rFonts w:ascii="Times New Roman" w:hAnsi="Times New Roman"/>
          <w:lang w:eastAsia="ja-JP"/>
        </w:rPr>
        <w:t>failure (e.g., filamentous bulking</w:t>
      </w:r>
      <w:r w:rsidR="002C61FB" w:rsidRPr="001741AD">
        <w:rPr>
          <w:rFonts w:ascii="Times New Roman" w:hAnsi="Times New Roman"/>
          <w:lang w:eastAsia="ja-JP"/>
        </w:rPr>
        <w:t xml:space="preserve"> and</w:t>
      </w:r>
      <w:r w:rsidR="004C5E6D" w:rsidRPr="001741AD">
        <w:rPr>
          <w:rFonts w:ascii="Times New Roman" w:hAnsi="Times New Roman"/>
          <w:lang w:eastAsia="ja-JP"/>
        </w:rPr>
        <w:t xml:space="preserve"> foaming</w:t>
      </w:r>
      <w:r w:rsidR="00074C86" w:rsidRPr="001741AD">
        <w:rPr>
          <w:rFonts w:ascii="Times New Roman" w:hAnsi="Times New Roman"/>
          <w:lang w:eastAsia="ja-JP"/>
        </w:rPr>
        <w:t>)</w:t>
      </w:r>
      <w:r w:rsidR="006924E2">
        <w:rPr>
          <w:rFonts w:ascii="Times New Roman" w:hAnsi="Times New Roman"/>
          <w:lang w:eastAsia="ja-JP"/>
        </w:rPr>
        <w:t>. Furthermore,</w:t>
      </w:r>
      <w:r w:rsidR="00E04659">
        <w:rPr>
          <w:rFonts w:ascii="Times New Roman" w:hAnsi="Times New Roman"/>
          <w:lang w:eastAsia="ja-JP"/>
        </w:rPr>
        <w:t xml:space="preserve"> </w:t>
      </w:r>
      <w:r w:rsidR="006924E2">
        <w:rPr>
          <w:rFonts w:ascii="Times New Roman" w:hAnsi="Times New Roman"/>
          <w:lang w:eastAsia="ja-JP"/>
        </w:rPr>
        <w:t>our</w:t>
      </w:r>
      <w:r w:rsidR="008D46FE" w:rsidRPr="001741AD">
        <w:rPr>
          <w:rFonts w:ascii="Times New Roman" w:hAnsi="Times New Roman"/>
          <w:lang w:eastAsia="ja-JP"/>
        </w:rPr>
        <w:t xml:space="preserve"> </w:t>
      </w:r>
      <w:r w:rsidR="00E04659">
        <w:rPr>
          <w:rFonts w:ascii="Times New Roman" w:hAnsi="Times New Roman"/>
          <w:lang w:eastAsia="ja-JP"/>
        </w:rPr>
        <w:t>assay could be applicable</w:t>
      </w:r>
      <w:r w:rsidR="00CA7B6D" w:rsidRPr="001741AD">
        <w:rPr>
          <w:rFonts w:ascii="Times New Roman" w:hAnsi="Times New Roman"/>
          <w:lang w:eastAsia="ja-JP"/>
        </w:rPr>
        <w:t xml:space="preserve"> </w:t>
      </w:r>
      <w:r w:rsidR="00A5264C" w:rsidRPr="001741AD">
        <w:rPr>
          <w:rFonts w:ascii="Times New Roman" w:hAnsi="Times New Roman"/>
          <w:lang w:eastAsia="ja-JP"/>
        </w:rPr>
        <w:t xml:space="preserve">even </w:t>
      </w:r>
      <w:r w:rsidR="00E04659">
        <w:rPr>
          <w:rFonts w:ascii="Times New Roman" w:hAnsi="Times New Roman"/>
          <w:lang w:eastAsia="ja-JP"/>
        </w:rPr>
        <w:t>for</w:t>
      </w:r>
      <w:r w:rsidR="00A5264C" w:rsidRPr="001741AD">
        <w:rPr>
          <w:rFonts w:ascii="Times New Roman" w:hAnsi="Times New Roman"/>
          <w:lang w:eastAsia="ja-JP"/>
        </w:rPr>
        <w:t xml:space="preserve"> </w:t>
      </w:r>
      <w:proofErr w:type="spellStart"/>
      <w:r w:rsidR="00A5264C" w:rsidRPr="001741AD">
        <w:rPr>
          <w:rFonts w:ascii="Times New Roman" w:hAnsi="Times New Roman"/>
          <w:lang w:eastAsia="ja-JP"/>
        </w:rPr>
        <w:t>unculturable</w:t>
      </w:r>
      <w:proofErr w:type="spellEnd"/>
      <w:r w:rsidR="00A5264C" w:rsidRPr="001741AD">
        <w:rPr>
          <w:rFonts w:ascii="Times New Roman" w:hAnsi="Times New Roman"/>
          <w:lang w:eastAsia="ja-JP"/>
        </w:rPr>
        <w:t xml:space="preserve"> bacteria </w:t>
      </w:r>
      <w:r w:rsidR="00A5264C" w:rsidRPr="001741AD">
        <w:rPr>
          <w:rFonts w:ascii="Times New Roman" w:hAnsi="Times New Roman"/>
          <w:lang w:eastAsia="ja-JP"/>
        </w:rPr>
        <w:fldChar w:fldCharType="begin" w:fldLock="1"/>
      </w:r>
      <w:r w:rsidR="003476B1">
        <w:rPr>
          <w:rFonts w:ascii="Times New Roman" w:hAnsi="Times New Roman"/>
          <w:lang w:eastAsia="ja-JP"/>
        </w:rPr>
        <w:instrText>ADDIN CSL_CITATION {"citationItems":[{"id":"ITEM-1","itemData":{"DOI":"10.1093/femsec/fiw078","ISSN":"15746941","abstract":"Candidate phylum Saccharibacteria (former TM7) are abundant and widespread in nature, but little is known about their ecophysiology and detailed phylogeny. In this study phylogeny, morphology and ecophysiology of Saccharibacteria were investigated in activated sludge from nine wastewater treatment plants (WWTPs) from Japan and Denmark using the full-cycle 16S rRNA approach in combination with microautoradiography (MAR) and fluorescence in situ hybridization (FISH). Phylogenetic analysis showed that Saccharibacteria from all WWTPs were evenly distributed within subdivision 1 and 3 and in a distinct phylogenetic clade. Three probes were designed for the distinct saccharibacterial groups, and revealed morphotypes representing thin filaments, thick filaments and rods/cocci. MAR-FISH results showed that most probe-defined Saccharibacteria utilized glucose under aerobic-, nitrate reducing- and anaerobic conditions. Some Saccharibacteria also utilized N-acetylglucosamine, oleic acid, amino acids and butyrate, which are not predicted from available genomes so far. In addition, some filamentous Saccharibacteria exhibited β-galactosidase and lipase activities determined using a combination of enzyme-labeled fluorescence and FISH (ELF-FISH). No uptake of acetate, propionate, pyruvate, glycerol and ethanol was observed. These results indicate that Saccharibacteria is a phylogenetically diverse group and play a role in the degradation of various organic compounds as well as sugar compounds under aerobic-, nitrate reducing- and anaerobic conditions.","author":[{"dropping-particle":"","family":"Kindaichi","given":"Tomonori","non-dropping-particle":"","parse-names":false,"suffix":""},{"dropping-particle":"","family":"Yamaoka","given":"Shiro","non-dropping-particle":"","parse-names":false,"suffix":""},{"dropping-particle":"","family":"Uehara","given":"Ryohei","non-dropping-particle":"","parse-names":false,"suffix":""},{"dropping-particle":"","family":"Ozaki","given":"Noriatsu","non-dropping-particle":"","parse-names":false,"suffix":""},{"dropping-particle":"","family":"Ohashi","given":"Akiyoshi","non-dropping-particle":"","parse-names":false,"suffix":""},{"dropping-particle":"","family":"Albertsen","given":"Mads","non-dropping-particle":"","parse-names":false,"suffix":""},{"dropping-particle":"","family":"Nielsen","given":"Per Halkjær","non-dropping-particle":"","parse-names":false,"suffix":""},{"dropping-particle":"","family":"Nielsen","given":"Jeppe Lund","non-dropping-particle":"","parse-names":false,"suffix":""}],"container-title":"FEMS Microbiology Ecology","id":"ITEM-1","issue":"6","issued":{"date-parts":[["2016"]]},"page":"fiw078","title":"Phylogenetic diversity and ecophysiology of Candidate phylum Saccharibacteria in activated sludge","type":"article-journal","volume":"92"},"uris":["http://www.mendeley.com/documents/?uuid=7451e258-f0c6-4660-b070-43e13d1b4e01"]}],"mendeley":{"formattedCitation":"(Kindaichi et al., 2016)","plainTextFormattedCitation":"(Kindaichi et al., 2016)","previouslyFormattedCitation":"(Kindaichi et al., 2016)"},"properties":{"noteIndex":0},"schema":"https://github.com/citation-style-language/schema/raw/master/csl-citation.json"}</w:instrText>
      </w:r>
      <w:r w:rsidR="00A5264C" w:rsidRPr="001741AD">
        <w:rPr>
          <w:rFonts w:ascii="Times New Roman" w:hAnsi="Times New Roman"/>
          <w:lang w:eastAsia="ja-JP"/>
        </w:rPr>
        <w:fldChar w:fldCharType="separate"/>
      </w:r>
      <w:r w:rsidR="0052504E" w:rsidRPr="0052504E">
        <w:rPr>
          <w:rFonts w:ascii="Times New Roman" w:hAnsi="Times New Roman"/>
          <w:noProof/>
          <w:lang w:eastAsia="ja-JP"/>
        </w:rPr>
        <w:t>(Kindaichi et al., 2016)</w:t>
      </w:r>
      <w:r w:rsidR="00A5264C" w:rsidRPr="001741AD">
        <w:rPr>
          <w:rFonts w:ascii="Times New Roman" w:hAnsi="Times New Roman"/>
          <w:lang w:eastAsia="ja-JP"/>
        </w:rPr>
        <w:fldChar w:fldCharType="end"/>
      </w:r>
      <w:r w:rsidR="00971B0F" w:rsidRPr="001741AD">
        <w:rPr>
          <w:rFonts w:ascii="Times New Roman" w:hAnsi="Times New Roman"/>
          <w:lang w:eastAsia="ja-JP"/>
        </w:rPr>
        <w:t xml:space="preserve"> </w:t>
      </w:r>
      <w:r w:rsidR="00BE70B5" w:rsidRPr="001741AD">
        <w:rPr>
          <w:rFonts w:ascii="Times New Roman" w:hAnsi="Times New Roman"/>
          <w:lang w:eastAsia="ja-JP"/>
        </w:rPr>
        <w:t xml:space="preserve">in </w:t>
      </w:r>
      <w:r w:rsidR="00AC7926" w:rsidRPr="001741AD">
        <w:rPr>
          <w:rFonts w:ascii="Times New Roman" w:hAnsi="Times New Roman"/>
          <w:lang w:eastAsia="ja-JP"/>
        </w:rPr>
        <w:t>wastewater treatment processes</w:t>
      </w:r>
      <w:r w:rsidR="00BE70B5" w:rsidRPr="001741AD">
        <w:rPr>
          <w:rFonts w:ascii="Times New Roman" w:hAnsi="Times New Roman"/>
          <w:lang w:eastAsia="ja-JP"/>
        </w:rPr>
        <w:t xml:space="preserve"> </w:t>
      </w:r>
      <w:r w:rsidR="003823E0" w:rsidRPr="001741AD">
        <w:rPr>
          <w:rFonts w:ascii="Times New Roman" w:hAnsi="Times New Roman"/>
          <w:lang w:eastAsia="ja-JP"/>
        </w:rPr>
        <w:t>by developing Au-nanoprobes specific to the tar</w:t>
      </w:r>
      <w:r w:rsidR="00456C88" w:rsidRPr="001741AD">
        <w:rPr>
          <w:rFonts w:ascii="Times New Roman" w:hAnsi="Times New Roman"/>
          <w:lang w:eastAsia="ja-JP"/>
        </w:rPr>
        <w:t>g</w:t>
      </w:r>
      <w:r w:rsidR="003823E0" w:rsidRPr="001741AD">
        <w:rPr>
          <w:rFonts w:ascii="Times New Roman" w:hAnsi="Times New Roman"/>
          <w:lang w:eastAsia="ja-JP"/>
        </w:rPr>
        <w:t>et bacterial species.</w:t>
      </w:r>
      <w:r w:rsidR="002F0450" w:rsidRPr="001741AD">
        <w:rPr>
          <w:rFonts w:ascii="Times New Roman" w:hAnsi="Times New Roman"/>
          <w:lang w:eastAsia="ja-JP"/>
        </w:rPr>
        <w:t xml:space="preserve"> </w:t>
      </w:r>
      <w:proofErr w:type="gramStart"/>
      <w:r w:rsidR="00C75D55">
        <w:rPr>
          <w:rFonts w:ascii="Times New Roman" w:hAnsi="Times New Roman"/>
          <w:lang w:eastAsia="ja-JP"/>
        </w:rPr>
        <w:t>As</w:t>
      </w:r>
      <w:r w:rsidR="002F0450" w:rsidRPr="001741AD">
        <w:rPr>
          <w:rFonts w:ascii="Times New Roman" w:hAnsi="Times New Roman"/>
          <w:lang w:eastAsia="ja-JP"/>
        </w:rPr>
        <w:t xml:space="preserve"> </w:t>
      </w:r>
      <w:r w:rsidR="002F0450">
        <w:rPr>
          <w:rFonts w:ascii="Times New Roman" w:hAnsi="Times New Roman"/>
          <w:lang w:eastAsia="ja-JP"/>
        </w:rPr>
        <w:t>c</w:t>
      </w:r>
      <w:r w:rsidR="002F0450" w:rsidRPr="00A908B1">
        <w:rPr>
          <w:rFonts w:ascii="Times New Roman" w:hAnsi="Times New Roman"/>
          <w:lang w:eastAsia="ja-JP"/>
        </w:rPr>
        <w:t>olorimetric</w:t>
      </w:r>
      <w:r w:rsidR="002F0450">
        <w:rPr>
          <w:rFonts w:ascii="Times New Roman" w:hAnsi="Times New Roman"/>
          <w:lang w:eastAsia="ja-JP"/>
        </w:rPr>
        <w:t xml:space="preserve"> analysis using</w:t>
      </w:r>
      <w:r w:rsidR="002F0450" w:rsidRPr="00A908B1">
        <w:rPr>
          <w:rFonts w:ascii="Times New Roman" w:hAnsi="Times New Roman"/>
          <w:lang w:eastAsia="ja-JP"/>
        </w:rPr>
        <w:t xml:space="preserve"> </w:t>
      </w:r>
      <w:r w:rsidR="002F0450" w:rsidRPr="00923176">
        <w:rPr>
          <w:rFonts w:ascii="Times New Roman" w:hAnsi="Times New Roman"/>
          <w:lang w:eastAsia="ja-JP"/>
        </w:rPr>
        <w:t>Au-nanoprobes</w:t>
      </w:r>
      <w:r w:rsidR="002F0450">
        <w:rPr>
          <w:rFonts w:ascii="Times New Roman" w:hAnsi="Times New Roman"/>
          <w:lang w:eastAsia="ja-JP"/>
        </w:rPr>
        <w:t xml:space="preserve"> and a </w:t>
      </w:r>
      <w:r w:rsidR="002F0450" w:rsidRPr="00A908B1">
        <w:rPr>
          <w:rFonts w:ascii="Times New Roman" w:hAnsi="Times New Roman"/>
          <w:lang w:eastAsia="ja-JP"/>
        </w:rPr>
        <w:t>UV</w:t>
      </w:r>
      <w:r w:rsidR="00CC16E6">
        <w:rPr>
          <w:rFonts w:ascii="Times New Roman" w:hAnsi="Times New Roman"/>
          <w:lang w:eastAsia="ja-JP"/>
        </w:rPr>
        <w:t>–</w:t>
      </w:r>
      <w:r w:rsidR="002F0450" w:rsidRPr="00A908B1">
        <w:rPr>
          <w:rFonts w:ascii="Times New Roman" w:hAnsi="Times New Roman"/>
          <w:lang w:eastAsia="ja-JP"/>
        </w:rPr>
        <w:t>visible</w:t>
      </w:r>
      <w:r w:rsidR="002F0450">
        <w:rPr>
          <w:rFonts w:ascii="Times New Roman" w:hAnsi="Times New Roman"/>
          <w:lang w:eastAsia="ja-JP"/>
        </w:rPr>
        <w:t xml:space="preserve"> spectrophotometer is inexpensive compared </w:t>
      </w:r>
      <w:r w:rsidR="00C75D55">
        <w:rPr>
          <w:rFonts w:ascii="Times New Roman" w:hAnsi="Times New Roman"/>
          <w:lang w:eastAsia="ja-JP"/>
        </w:rPr>
        <w:t>with</w:t>
      </w:r>
      <w:r w:rsidR="002F0450">
        <w:rPr>
          <w:rFonts w:ascii="Times New Roman" w:hAnsi="Times New Roman"/>
          <w:lang w:eastAsia="ja-JP"/>
        </w:rPr>
        <w:t xml:space="preserve"> </w:t>
      </w:r>
      <w:r w:rsidR="002F0450">
        <w:rPr>
          <w:rFonts w:ascii="Times New Roman" w:hAnsi="Times New Roman"/>
        </w:rPr>
        <w:t xml:space="preserve">FISH analysis and </w:t>
      </w:r>
      <w:r w:rsidR="00B42359">
        <w:rPr>
          <w:rFonts w:ascii="Times New Roman" w:hAnsi="Times New Roman"/>
          <w:lang w:eastAsia="ja-JP"/>
        </w:rPr>
        <w:t>RT-</w:t>
      </w:r>
      <w:proofErr w:type="spellStart"/>
      <w:r w:rsidR="00B42359" w:rsidRPr="00F93A59">
        <w:rPr>
          <w:rFonts w:ascii="Times New Roman" w:hAnsi="Times New Roman"/>
          <w:lang w:eastAsia="ja-JP"/>
        </w:rPr>
        <w:t>qPCR</w:t>
      </w:r>
      <w:proofErr w:type="spellEnd"/>
      <w:r w:rsidR="002F0450">
        <w:rPr>
          <w:rFonts w:ascii="Times New Roman" w:hAnsi="Times New Roman"/>
          <w:lang w:eastAsia="ja-JP"/>
        </w:rPr>
        <w:t xml:space="preserve"> assay, </w:t>
      </w:r>
      <w:r w:rsidR="002F0450">
        <w:rPr>
          <w:rFonts w:ascii="Times New Roman" w:hAnsi="Times New Roman"/>
        </w:rPr>
        <w:t>i</w:t>
      </w:r>
      <w:r w:rsidR="00DC5A7F">
        <w:rPr>
          <w:rFonts w:ascii="Times New Roman" w:hAnsi="Times New Roman"/>
        </w:rPr>
        <w:t>t can become</w:t>
      </w:r>
      <w:r w:rsidR="00DC5A7F" w:rsidRPr="006557A3">
        <w:rPr>
          <w:rFonts w:ascii="Times New Roman" w:hAnsi="Times New Roman"/>
        </w:rPr>
        <w:t xml:space="preserve"> </w:t>
      </w:r>
      <w:r w:rsidR="003C1C25">
        <w:rPr>
          <w:rFonts w:ascii="Times New Roman" w:hAnsi="Times New Roman"/>
        </w:rPr>
        <w:t>a powerful alternative tool for bacterial community analysis</w:t>
      </w:r>
      <w:r w:rsidR="00D25422">
        <w:rPr>
          <w:rFonts w:ascii="Times New Roman" w:hAnsi="Times New Roman"/>
        </w:rPr>
        <w:t>.</w:t>
      </w:r>
      <w:proofErr w:type="gramEnd"/>
      <w:r w:rsidR="00CF1040">
        <w:rPr>
          <w:rFonts w:ascii="Times New Roman" w:hAnsi="Times New Roman"/>
        </w:rPr>
        <w:t xml:space="preserve"> </w:t>
      </w:r>
      <w:r w:rsidR="00DC5A7F">
        <w:rPr>
          <w:rFonts w:ascii="Times New Roman" w:hAnsi="Times New Roman"/>
        </w:rPr>
        <w:t xml:space="preserve">The </w:t>
      </w:r>
      <w:r w:rsidR="0032360A">
        <w:rPr>
          <w:rFonts w:ascii="Times New Roman" w:hAnsi="Times New Roman"/>
        </w:rPr>
        <w:t>data</w:t>
      </w:r>
      <w:r w:rsidR="00D25422" w:rsidRPr="00D25422">
        <w:rPr>
          <w:rFonts w:ascii="Times New Roman" w:hAnsi="Times New Roman"/>
        </w:rPr>
        <w:t xml:space="preserve"> </w:t>
      </w:r>
      <w:r w:rsidR="00D25422">
        <w:rPr>
          <w:rFonts w:ascii="Times New Roman" w:hAnsi="Times New Roman"/>
        </w:rPr>
        <w:t>obtained</w:t>
      </w:r>
      <w:r w:rsidR="0032360A">
        <w:rPr>
          <w:rFonts w:ascii="Times New Roman" w:hAnsi="Times New Roman"/>
        </w:rPr>
        <w:t xml:space="preserve"> </w:t>
      </w:r>
      <w:r w:rsidR="00D25422">
        <w:rPr>
          <w:rFonts w:ascii="Times New Roman" w:hAnsi="Times New Roman"/>
        </w:rPr>
        <w:t xml:space="preserve">from the novel assay </w:t>
      </w:r>
      <w:r w:rsidR="00DC12B2">
        <w:rPr>
          <w:rFonts w:ascii="Times New Roman" w:hAnsi="Times New Roman"/>
        </w:rPr>
        <w:t>help</w:t>
      </w:r>
      <w:r w:rsidR="00C75D55">
        <w:rPr>
          <w:rFonts w:ascii="Times New Roman" w:hAnsi="Times New Roman"/>
        </w:rPr>
        <w:t>ed</w:t>
      </w:r>
      <w:r w:rsidR="00DC12B2">
        <w:rPr>
          <w:rFonts w:ascii="Times New Roman" w:hAnsi="Times New Roman"/>
        </w:rPr>
        <w:t xml:space="preserve"> us to formulate </w:t>
      </w:r>
      <w:r w:rsidR="0032360A" w:rsidRPr="00456C88">
        <w:rPr>
          <w:rFonts w:ascii="Times New Roman" w:hAnsi="Times New Roman"/>
        </w:rPr>
        <w:t>a strategy for</w:t>
      </w:r>
      <w:r w:rsidR="00DC5A7F">
        <w:rPr>
          <w:rFonts w:ascii="Times New Roman" w:hAnsi="Times New Roman"/>
        </w:rPr>
        <w:t xml:space="preserve"> </w:t>
      </w:r>
      <w:r w:rsidR="00DC5A7F">
        <w:rPr>
          <w:rFonts w:ascii="Times New Roman" w:hAnsi="Times New Roman"/>
          <w:lang w:eastAsia="ja-JP"/>
        </w:rPr>
        <w:t>stable performance and recovery from process failure</w:t>
      </w:r>
      <w:r w:rsidR="00B65565">
        <w:rPr>
          <w:rFonts w:ascii="Times New Roman" w:hAnsi="Times New Roman"/>
          <w:lang w:eastAsia="ja-JP"/>
        </w:rPr>
        <w:t xml:space="preserve"> in biological wastewater treatment processes</w:t>
      </w:r>
      <w:r w:rsidR="00DC5A7F">
        <w:rPr>
          <w:rFonts w:ascii="Times New Roman" w:hAnsi="Times New Roman"/>
          <w:lang w:eastAsia="ja-JP"/>
        </w:rPr>
        <w:t xml:space="preserve">. </w:t>
      </w:r>
      <w:r w:rsidR="00C75D55">
        <w:rPr>
          <w:rFonts w:ascii="Times New Roman" w:hAnsi="Times New Roman"/>
          <w:lang w:eastAsia="ja-JP"/>
        </w:rPr>
        <w:t>However,</w:t>
      </w:r>
      <w:r w:rsidR="00434F39">
        <w:rPr>
          <w:rFonts w:ascii="Times New Roman" w:hAnsi="Times New Roman"/>
          <w:lang w:eastAsia="ja-JP"/>
        </w:rPr>
        <w:t xml:space="preserve"> to</w:t>
      </w:r>
      <w:r w:rsidR="006E7926">
        <w:rPr>
          <w:rFonts w:ascii="Times New Roman" w:hAnsi="Times New Roman"/>
          <w:lang w:eastAsia="ja-JP"/>
        </w:rPr>
        <w:t xml:space="preserve"> </w:t>
      </w:r>
      <w:r w:rsidR="00672E22">
        <w:rPr>
          <w:rFonts w:ascii="Times New Roman" w:hAnsi="Times New Roman"/>
          <w:lang w:eastAsia="ja-JP"/>
        </w:rPr>
        <w:t>emphasize</w:t>
      </w:r>
      <w:r w:rsidR="006E7926">
        <w:rPr>
          <w:rFonts w:ascii="Times New Roman" w:hAnsi="Times New Roman"/>
          <w:lang w:eastAsia="ja-JP"/>
        </w:rPr>
        <w:t xml:space="preserve"> </w:t>
      </w:r>
      <w:r w:rsidR="007A5C3F">
        <w:rPr>
          <w:rFonts w:ascii="Times New Roman" w:hAnsi="Times New Roman"/>
          <w:lang w:eastAsia="ja-JP"/>
        </w:rPr>
        <w:t>the</w:t>
      </w:r>
      <w:r w:rsidR="006E7926">
        <w:rPr>
          <w:rFonts w:ascii="Times New Roman" w:hAnsi="Times New Roman"/>
          <w:lang w:eastAsia="ja-JP"/>
        </w:rPr>
        <w:t xml:space="preserve"> advantages of the assay, further studies are recommended </w:t>
      </w:r>
      <w:r w:rsidR="00434F39" w:rsidRPr="00434F39">
        <w:rPr>
          <w:rFonts w:ascii="Times New Roman" w:hAnsi="Times New Roman"/>
          <w:lang w:eastAsia="ja-JP"/>
        </w:rPr>
        <w:t>to</w:t>
      </w:r>
      <w:r w:rsidR="006E7926">
        <w:rPr>
          <w:rFonts w:ascii="Times New Roman" w:hAnsi="Times New Roman"/>
          <w:lang w:eastAsia="ja-JP"/>
        </w:rPr>
        <w:t xml:space="preserve"> </w:t>
      </w:r>
      <w:r w:rsidR="001741AD">
        <w:rPr>
          <w:rFonts w:ascii="Times New Roman" w:hAnsi="Times New Roman"/>
          <w:lang w:eastAsia="ja-JP"/>
        </w:rPr>
        <w:t>improve the reliability and sensitivity</w:t>
      </w:r>
      <w:r w:rsidR="00E04659">
        <w:rPr>
          <w:rFonts w:ascii="Times New Roman" w:hAnsi="Times New Roman"/>
          <w:lang w:eastAsia="ja-JP"/>
        </w:rPr>
        <w:t>,</w:t>
      </w:r>
      <w:r w:rsidR="001741AD">
        <w:rPr>
          <w:rFonts w:ascii="Times New Roman" w:hAnsi="Times New Roman"/>
          <w:lang w:eastAsia="ja-JP"/>
        </w:rPr>
        <w:t xml:space="preserve"> and </w:t>
      </w:r>
      <w:r w:rsidR="006E7926">
        <w:rPr>
          <w:rFonts w:ascii="Times New Roman" w:hAnsi="Times New Roman"/>
          <w:lang w:eastAsia="ja-JP"/>
        </w:rPr>
        <w:t>apply the assa</w:t>
      </w:r>
      <w:r w:rsidR="001741AD">
        <w:rPr>
          <w:rFonts w:ascii="Times New Roman" w:hAnsi="Times New Roman"/>
          <w:lang w:eastAsia="ja-JP"/>
        </w:rPr>
        <w:t>y to specific bacterial species.</w:t>
      </w:r>
    </w:p>
    <w:p w14:paraId="65B6FED3" w14:textId="77777777" w:rsidR="00B23C2A" w:rsidRDefault="00B23C2A" w:rsidP="00B23C2A">
      <w:pPr>
        <w:pStyle w:val="Style1"/>
        <w:spacing w:after="0"/>
        <w:contextualSpacing/>
        <w:rPr>
          <w:rFonts w:ascii="Times New Roman" w:hAnsi="Times New Roman"/>
          <w:kern w:val="0"/>
          <w:lang w:eastAsia="ja-JP"/>
        </w:rPr>
      </w:pPr>
    </w:p>
    <w:p w14:paraId="385AE202" w14:textId="77777777" w:rsidR="00B23C2A" w:rsidRPr="00433582" w:rsidRDefault="00B23C2A" w:rsidP="00B23C2A">
      <w:pPr>
        <w:pStyle w:val="BGKeywords"/>
        <w:spacing w:after="0"/>
        <w:contextualSpacing/>
        <w:rPr>
          <w:rFonts w:ascii="Times New Roman" w:hAnsi="Times New Roman"/>
          <w:b/>
          <w:lang w:eastAsia="ja-JP"/>
        </w:rPr>
      </w:pPr>
      <w:r w:rsidRPr="00433582">
        <w:rPr>
          <w:rFonts w:ascii="Times New Roman" w:hAnsi="Times New Roman"/>
          <w:b/>
          <w:lang w:eastAsia="ja-JP"/>
        </w:rPr>
        <w:t>Acknowledgements</w:t>
      </w:r>
    </w:p>
    <w:p w14:paraId="119D3C26" w14:textId="253682A9" w:rsidR="00B23C2A" w:rsidRPr="00433582" w:rsidRDefault="00B23C2A" w:rsidP="00B23C2A">
      <w:pPr>
        <w:pStyle w:val="BGKeywords"/>
        <w:spacing w:after="0"/>
        <w:contextualSpacing/>
        <w:rPr>
          <w:rFonts w:ascii="Times New Roman" w:hAnsi="Times New Roman"/>
          <w:lang w:eastAsia="ja-JP"/>
        </w:rPr>
      </w:pPr>
      <w:proofErr w:type="gramStart"/>
      <w:r w:rsidRPr="00433582">
        <w:rPr>
          <w:rFonts w:ascii="Times New Roman" w:hAnsi="Times New Roman"/>
          <w:lang w:eastAsia="ja-JP"/>
        </w:rPr>
        <w:t>This research was supported financially by JSPS KAKENHI</w:t>
      </w:r>
      <w:proofErr w:type="gramEnd"/>
      <w:r w:rsidRPr="00433582">
        <w:rPr>
          <w:rFonts w:ascii="Times New Roman" w:hAnsi="Times New Roman"/>
          <w:lang w:eastAsia="ja-JP"/>
        </w:rPr>
        <w:t xml:space="preserve"> [grant</w:t>
      </w:r>
      <w:r w:rsidR="001F2395" w:rsidRPr="00433582">
        <w:rPr>
          <w:rFonts w:ascii="Times New Roman" w:hAnsi="Times New Roman"/>
          <w:lang w:eastAsia="ja-JP"/>
        </w:rPr>
        <w:t xml:space="preserve"> number 19K21979</w:t>
      </w:r>
      <w:r w:rsidR="00490807">
        <w:rPr>
          <w:rFonts w:ascii="Times New Roman" w:hAnsi="Times New Roman"/>
          <w:lang w:eastAsia="ja-JP"/>
        </w:rPr>
        <w:t xml:space="preserve"> and </w:t>
      </w:r>
      <w:r w:rsidR="00490807" w:rsidRPr="00490807">
        <w:rPr>
          <w:rFonts w:ascii="Times New Roman" w:hAnsi="Times New Roman"/>
          <w:lang w:eastAsia="ja-JP"/>
        </w:rPr>
        <w:t>26630243</w:t>
      </w:r>
      <w:r w:rsidR="001F2395" w:rsidRPr="00433582">
        <w:rPr>
          <w:rFonts w:ascii="Times New Roman" w:hAnsi="Times New Roman"/>
          <w:lang w:eastAsia="ja-JP"/>
        </w:rPr>
        <w:t>].</w:t>
      </w:r>
    </w:p>
    <w:p w14:paraId="581933FA" w14:textId="77777777" w:rsidR="00B23C2A" w:rsidRPr="00433582" w:rsidRDefault="00B23C2A" w:rsidP="00B23C2A">
      <w:pPr>
        <w:pStyle w:val="Style1"/>
        <w:spacing w:after="0"/>
        <w:contextualSpacing/>
        <w:rPr>
          <w:rFonts w:ascii="Times New Roman" w:hAnsi="Times New Roman"/>
          <w:kern w:val="0"/>
          <w:lang w:eastAsia="ja-JP"/>
        </w:rPr>
      </w:pPr>
    </w:p>
    <w:p w14:paraId="59EBE42C" w14:textId="77777777" w:rsidR="00B23C2A" w:rsidRPr="00433582" w:rsidRDefault="00B23C2A" w:rsidP="00B23C2A">
      <w:pPr>
        <w:pStyle w:val="TFReferencesSection"/>
        <w:spacing w:after="0"/>
        <w:ind w:firstLine="0"/>
        <w:contextualSpacing/>
        <w:rPr>
          <w:rFonts w:ascii="Times New Roman" w:hAnsi="Times New Roman"/>
          <w:b/>
          <w:lang w:eastAsia="ja-JP"/>
        </w:rPr>
      </w:pPr>
      <w:r w:rsidRPr="00433582">
        <w:rPr>
          <w:rFonts w:ascii="Times New Roman" w:hAnsi="Times New Roman"/>
          <w:b/>
        </w:rPr>
        <w:t>REFERENCES</w:t>
      </w:r>
    </w:p>
    <w:p w14:paraId="499D4A78" w14:textId="77777777" w:rsidR="00B23C2A" w:rsidRPr="00433582" w:rsidRDefault="00B23C2A" w:rsidP="00B23C2A">
      <w:pPr>
        <w:pStyle w:val="TFReferencesSection"/>
        <w:spacing w:after="0"/>
        <w:ind w:firstLine="0"/>
        <w:contextualSpacing/>
        <w:rPr>
          <w:rFonts w:ascii="Times New Roman" w:hAnsi="Times New Roman"/>
        </w:rPr>
      </w:pPr>
    </w:p>
    <w:p w14:paraId="47BA76E3" w14:textId="5EE902BE" w:rsidR="004E6A94" w:rsidRPr="004E6A94" w:rsidRDefault="00B23C2A"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33582">
        <w:rPr>
          <w:rFonts w:ascii="Times New Roman" w:hAnsi="Times New Roman"/>
        </w:rPr>
        <w:fldChar w:fldCharType="begin" w:fldLock="1"/>
      </w:r>
      <w:r w:rsidRPr="00433582">
        <w:rPr>
          <w:rFonts w:ascii="Times New Roman" w:hAnsi="Times New Roman"/>
        </w:rPr>
        <w:instrText xml:space="preserve">ADDIN Mendeley Bibliography CSL_BIBLIOGRAPHY </w:instrText>
      </w:r>
      <w:r w:rsidRPr="00433582">
        <w:rPr>
          <w:rFonts w:ascii="Times New Roman" w:hAnsi="Times New Roman"/>
        </w:rPr>
        <w:fldChar w:fldCharType="separate"/>
      </w:r>
      <w:r w:rsidR="004E6A94" w:rsidRPr="004E6A94">
        <w:rPr>
          <w:rFonts w:ascii="Times New Roman" w:eastAsia="Times New Roman" w:hAnsi="Times New Roman"/>
          <w:noProof/>
          <w:kern w:val="0"/>
        </w:rPr>
        <w:t>Amarasiri, M., Kitajima, M., Miyamura, A., Santos, R., Monteiro, S., Miura, T., Kazama, S., Okabe, S., Sano, D., 2018. Reverse transcription-quantitative PCR assays for genotype-specific detection of human noroviruses in clinical and environmental samples. International Journal of Hygiene and Environmental Health 221, 578–585. doi:10.1016/j.ijheh.2018.02.008</w:t>
      </w:r>
    </w:p>
    <w:p w14:paraId="576FB569"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lastRenderedPageBreak/>
        <w:t xml:space="preserve">Bahavarnia, F., Mobed, A., Hasanzadeh, M., Saadati, A., Hassanpour, S., Mokhtarzadeh, A., 2020. Bio-assay of </w:t>
      </w:r>
      <w:r w:rsidRPr="00490D4B">
        <w:rPr>
          <w:rFonts w:ascii="Times New Roman" w:eastAsia="Times New Roman" w:hAnsi="Times New Roman"/>
          <w:i/>
          <w:noProof/>
          <w:kern w:val="0"/>
        </w:rPr>
        <w:t>Acintobacter baumannii</w:t>
      </w:r>
      <w:r w:rsidRPr="004E6A94">
        <w:rPr>
          <w:rFonts w:ascii="Times New Roman" w:eastAsia="Times New Roman" w:hAnsi="Times New Roman"/>
          <w:noProof/>
          <w:kern w:val="0"/>
        </w:rPr>
        <w:t xml:space="preserve"> using DNA conjugated with gold nano-star: A new platform for microorganism analysis. Enzyme and Microbial Technology 133, 109466. doi:10.1016/j.enzmictec.2019.109466</w:t>
      </w:r>
    </w:p>
    <w:p w14:paraId="738F59E7"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Chan, W.S., Tang, B.S.F., Boost, M.V., Chow, C., Leung, P.H.M., 2014. Detection of methicillin-resistant</w:t>
      </w:r>
      <w:r w:rsidRPr="00F26A02">
        <w:rPr>
          <w:rFonts w:ascii="Times New Roman" w:eastAsia="Times New Roman" w:hAnsi="Times New Roman"/>
          <w:i/>
          <w:noProof/>
          <w:kern w:val="0"/>
        </w:rPr>
        <w:t xml:space="preserve"> Staphylococcus aureus</w:t>
      </w:r>
      <w:r w:rsidRPr="004E6A94">
        <w:rPr>
          <w:rFonts w:ascii="Times New Roman" w:eastAsia="Times New Roman" w:hAnsi="Times New Roman"/>
          <w:noProof/>
          <w:kern w:val="0"/>
        </w:rPr>
        <w:t xml:space="preserve"> using a gold nanoparticle-based colourimetric polymerase chain reaction assay. Biosensors and Bioelectronics 53, 105–111. doi:10.1016/j.bios.2013.09.027</w:t>
      </w:r>
    </w:p>
    <w:p w14:paraId="5D78EE2C"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 xml:space="preserve">Hatamoto, M., Kaneko, T., Takimoto, Y., Ito, T., Miyazato, N., Maki, S., Yamaguchi, T., Aoi, T., 2017. Microbial community structure and enumeration of </w:t>
      </w:r>
      <w:r w:rsidRPr="00F26A02">
        <w:rPr>
          <w:rFonts w:ascii="Times New Roman" w:eastAsia="Times New Roman" w:hAnsi="Times New Roman"/>
          <w:i/>
          <w:noProof/>
          <w:kern w:val="0"/>
        </w:rPr>
        <w:t>Bacillus</w:t>
      </w:r>
      <w:r w:rsidRPr="004E6A94">
        <w:rPr>
          <w:rFonts w:ascii="Times New Roman" w:eastAsia="Times New Roman" w:hAnsi="Times New Roman"/>
          <w:noProof/>
          <w:kern w:val="0"/>
        </w:rPr>
        <w:t xml:space="preserve"> species in activated sludge. Journal of Water and Environment Technology 15, 233–240. doi:10.2965/jwet.17-037</w:t>
      </w:r>
    </w:p>
    <w:p w14:paraId="0356068C"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Herlemann, D.P.R., Labrenz, M., Jürgens, K., Bertilsson, S., Waniek, J.J., Andersson, A.F., 2011. Transitions in bacterial communities along the 2000 km salinity gradient of the Baltic Sea. ISME Journal 5, 1571–1579. doi:10.1038/ismej.2011.41</w:t>
      </w:r>
    </w:p>
    <w:p w14:paraId="1645E64E"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Jin, R., Wu, G., Li, Z., Mirkin, C.A., Schatz, G.C., 2003. What controls the melting properties of DNA-linked gold nanoparticle assemblies? Journal of the American Chemical Society 125, 1643–1654. doi:10.1021/ja021096v</w:t>
      </w:r>
    </w:p>
    <w:p w14:paraId="12A0EFB7"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Jung, C., Chung, J.W., Kim, U.O., Kim, M.H., Park, H.G., 2011. Real-time colorimetric detection of target DNA using isothermal target and signaling probe amplification and gold nanoparticle cross-linking assay. Biosensors and Bioelectronics 26, 1953–1958. doi:10.1016/j.bios.2010.07.088</w:t>
      </w:r>
    </w:p>
    <w:p w14:paraId="43190DDB"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lastRenderedPageBreak/>
        <w:t>Kapoor, V., Elk, M., Li, X., Impellitteri, C.A., Santo Domingo, J.W., 2016. Effects of Cr(III) and Cr(VI) on nitrification inhibition as determined by SOUR, function-specific gene expression and 16S rRNA sequence analysis of wastewater nitrifying enrichments. Chemosphere 147, 361–367. doi:10.1016/j.chemosphere.2015.12.119</w:t>
      </w:r>
    </w:p>
    <w:p w14:paraId="33356440"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Kindaichi, T., Yamaoka, S., Uehara, R., Ozaki, N., Ohashi, A., Albertsen, M., Nielsen, P.H., Nielsen, J.L., 2016. Phylogenetic diversity and ecophysiology of Candidate phylum Saccharibacteria in activated sludge. FEMS Microbiology Ecology 92, fiw078. doi:10.1093/femsec/fiw078</w:t>
      </w:r>
    </w:p>
    <w:p w14:paraId="2253AEFD"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Li, H., Rothberg, L.J., 2004. Label-free colorimetric detection of specific sequences in genomic DNA amplified by the polymerase chain reaction. Journal of the American Chemical Society 126, 10958–10961. doi:10.1021/ja048749n</w:t>
      </w:r>
    </w:p>
    <w:p w14:paraId="7F6CDB2D"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Li, J., Liu, Q., Xi, H., Wei, X., Chen, Z., 2017. Y-Shaped DNA Duplex Structure-Triggered Gold Nanoparticle Dimers for Ultrasensitive Colorimetric Detection of Nucleic Acid with the Dark-Field Microscope. Analytical Chemistry 89, 12850–12856. doi:10.1021/acs.analchem.7b03391</w:t>
      </w:r>
    </w:p>
    <w:p w14:paraId="0E214131"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Liu, J., Lu, Y., 2006. Preparation of aptamer-linked gold nanoparticle purple aggregates for colorimetric sensing of analytes. Nature Protocols 1, 246–252. doi:10.1038/nprot.2006.38</w:t>
      </w:r>
    </w:p>
    <w:p w14:paraId="2CCEA162"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Liu, J.H., Xi, K., Zhang, Xi, Bao, L., Zhang, Xinghua, Tan, Z.J., 2019. Structural Flexibility of DNA-RNA Hybrid Duplex: Stretching and Twist-Stretch Coupling. Biophysical Journal 117, 74–86. doi:10.1016/j.bpj.2019.05.018</w:t>
      </w:r>
    </w:p>
    <w:p w14:paraId="0E12095E"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Ma, Y., Yu, Y., Lin, B., Zhang, L., Cao, Y., Guo, M., 2019. A novel signal amplification strategy based on the use of copper nanoclusters for ratiometric fluorimetric determination of o-phenylenediamine. Microchimica Acta 186, 206. doi:10.1007/s00604-019-3327-7</w:t>
      </w:r>
    </w:p>
    <w:p w14:paraId="64FE09AD"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lastRenderedPageBreak/>
        <w:t xml:space="preserve">Manzano, M., Vizzini, P., Jia, K., Adam, P.M., Ionescu, R.E., 2016. Development of localized surface plasmon resonance biosensors for the detection of </w:t>
      </w:r>
      <w:r w:rsidRPr="00F26A02">
        <w:rPr>
          <w:rFonts w:ascii="Times New Roman" w:eastAsia="Times New Roman" w:hAnsi="Times New Roman"/>
          <w:i/>
          <w:noProof/>
          <w:kern w:val="0"/>
        </w:rPr>
        <w:t>Brettanomyces bruxellensis</w:t>
      </w:r>
      <w:r w:rsidRPr="004E6A94">
        <w:rPr>
          <w:rFonts w:ascii="Times New Roman" w:eastAsia="Times New Roman" w:hAnsi="Times New Roman"/>
          <w:noProof/>
          <w:kern w:val="0"/>
        </w:rPr>
        <w:t xml:space="preserve"> in wine. Sensors and Actuators, B: Chemical 223, 295–300. doi:10.1016/j.snb.2015.09.099</w:t>
      </w:r>
    </w:p>
    <w:p w14:paraId="00C62A56"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Maza-Márquez, P., Vílchez-Vargas, R., Boon, N., González-López, J., Martínez-Toledo, M. V., Rodelas, B., 2016. The ratio of metabolically active versus total Mycolata populations triggers foaming in a membrane bioreactor. Water Research 92, 208–217. doi:10.1016/j.watres.2015.12.057</w:t>
      </w:r>
    </w:p>
    <w:p w14:paraId="4D52DBB7"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Miura, Y., Hiraiwa, M.N., Ito, T., Itonaga, T., Watanabe, Y., Okabe, S., 2007. Bacterial community structures in MBRs treating municipal wastewater: Relationship between community stability and reactor performance. Water Research 41, 627–637. doi:10.1016/j.watres.2006.11.005</w:t>
      </w:r>
    </w:p>
    <w:p w14:paraId="7EC3D757"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Oerther, D.B., De Los Reyes, F.L., De Los Reyes, M.F., Raskin, L., 2001. Quantifying filamentous microorganisms in activated sludge before, during, and after an incident of foaming by oligonucleotide probe hybridizations and antibody staining. Water Research 35, 3325–3336. doi:10.1016/S0043-1354(01)00057-4</w:t>
      </w:r>
    </w:p>
    <w:p w14:paraId="3A29246F"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Peterson, A.W., Heaton, R.J., Georgiadis, R.M., 2001. The effect of surface probe density on DNA hybridization. Nucleic Acids Research 29, 5163–5168. doi:10.1093/nar/29.24.5163</w:t>
      </w:r>
    </w:p>
    <w:p w14:paraId="57678BAB"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Rathnayake, R.M.L.D., Oshiki, M., Ishii, S., Segawa, T., Satoh, H., Okabe, S., 2018. Experimental evidence for in situ nitric oxide production in anaerobic ammonia-oxidizing bacterial granules, Environmental Science and Technology. doi:10.1021/acs.est.8b00876</w:t>
      </w:r>
    </w:p>
    <w:p w14:paraId="3A65F4B1"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Satoh, H., Kikuchi, K., Katayose, Y., Tsuda, S., Hirano, R., Hirakata, Y., Kitajima, M., Ishii, S., Oshiki, M., Hatamoto, M., Takahashi, M., Okabe, S., 2020. Simple and reliable enumeration of Escherichia coli concentrations in wastewater samples by measuring β-D-</w:t>
      </w:r>
      <w:r w:rsidRPr="004E6A94">
        <w:rPr>
          <w:rFonts w:ascii="Times New Roman" w:eastAsia="Times New Roman" w:hAnsi="Times New Roman"/>
          <w:noProof/>
          <w:kern w:val="0"/>
        </w:rPr>
        <w:lastRenderedPageBreak/>
        <w:t>glucuronidase (GUS) activities via a microplate reader. Science of the Total Environment 715, 136928. doi:10.1016/j.scitotenv.2020.136928</w:t>
      </w:r>
    </w:p>
    <w:p w14:paraId="7468EE68"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Shawky, S.M., Awad, A.M., Allam, W., Alkordi, M.H., EL-Khamisy, S.F., 2017. Gold aggregating gold: A novel nanoparticle biosensor approach for the direct quantification of hepatitis C virus RNA in clinical samples. Biosensors and Bioelectronics 92, 349–356. doi:10.1016/j.bios.2016.11.001</w:t>
      </w:r>
    </w:p>
    <w:p w14:paraId="788F1040"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Shchegolkova, N.M., Krasnov, G.S., Belova, A.A., Dmitriev, A.A., Kharitonov, S.L., Klimina, K.M., Melnikova, N. V., Kudryavtseva, A. V., 2016. Microbial community structure of activated sludge in treatment plants with different wastewater compositions. Frontiers in Microbiology 7, 1–15. doi:10.3389/fmicb.2016.00090</w:t>
      </w:r>
    </w:p>
    <w:p w14:paraId="236F6CD9"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Shi, D., Huang, J., Chuai, Z., Chen, D., Zhu, X., Wang, H., Peng, J., Wu, H., Huang, Q., Fu, W., 2014. Isothermal and rapid detection of pathogenic microorganisms using a nano-rolling circle amplification-surface plasmon resonance biosensor. Biosensors and Bioelectronics 62, 280–287. doi:10.1016/j.bios.2014.06.066</w:t>
      </w:r>
    </w:p>
    <w:p w14:paraId="04AF9594"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Shi, T., Fu, H., Tan, L., Wang, J., 2019. CdTe quantum dots coated with a molecularly imprinted polymer for fluorometric determination of norfloxacin in seawater. Microchimica Acta 186, 362. doi:10.1007/s00604-019-3440-7</w:t>
      </w:r>
    </w:p>
    <w:p w14:paraId="5F0A12F3"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Shu, D., Guo, J., Zhang, B., He, Y., Wei, G., 2019. rDNA- and rRNA-derived communities present divergent assemblage patterns and functional traits throughout full-scale landfill leachate treatment process trains. Science of the Total Environment 646, 1069–1079. doi:10.1016/j.scitotenv.2018.07.388</w:t>
      </w:r>
    </w:p>
    <w:p w14:paraId="2085D95C"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lastRenderedPageBreak/>
        <w:t>Su, T., Satoh, H., Suda, W., Hattori, M., Mino, T., 2019. Pyrosequencing analysis of bacterial species affected by ethanol-extract from activated sludge. Journal of Water and Environment Technology 17, 9–17. doi:10.2965/JWET.18-030</w:t>
      </w:r>
    </w:p>
    <w:p w14:paraId="49F0532C"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Wu, H., Wang, M., Zhu, S., Xie, J., Preis, S., Li, F., Wei, C., 2019. Structure and function of microbial community associated with phenol co-substrate in degradation of benzo[a]pyrene in coking wastewater. Chemosphere 228, 128–138. doi:10.1016/j.chemosphere.2019.04.117</w:t>
      </w:r>
    </w:p>
    <w:p w14:paraId="23B39408"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Xia, F., Zuo, X., Yang, R., Xiao, Y., Kang, D., Vallée-Bélisle, A., Gong, X., Yuen, J.D., Hsu, B.B.Y., Heeger, A.J., Plaxco, K.W., 2010. Colorimetric detection of DNA, small molecules, proteins, and ions using unmodified gold nanoparticles and conjugated polyelectrolytes. Proceedings of the National Academy of Sciences of the United States of America 107, 10837–10841. doi:10.1073/pnas.1005632107</w:t>
      </w:r>
    </w:p>
    <w:p w14:paraId="3B42B09A" w14:textId="77777777" w:rsidR="004E6A94" w:rsidRPr="004E6A94" w:rsidRDefault="004E6A94" w:rsidP="004E6A94">
      <w:pPr>
        <w:autoSpaceDE w:val="0"/>
        <w:autoSpaceDN w:val="0"/>
        <w:adjustRightInd w:val="0"/>
        <w:spacing w:after="0" w:line="480" w:lineRule="auto"/>
        <w:ind w:left="480" w:hanging="480"/>
        <w:jc w:val="left"/>
        <w:rPr>
          <w:rFonts w:ascii="Times New Roman" w:eastAsia="Times New Roman" w:hAnsi="Times New Roman"/>
          <w:noProof/>
          <w:kern w:val="0"/>
        </w:rPr>
      </w:pPr>
      <w:r w:rsidRPr="004E6A94">
        <w:rPr>
          <w:rFonts w:ascii="Times New Roman" w:eastAsia="Times New Roman" w:hAnsi="Times New Roman"/>
          <w:noProof/>
          <w:kern w:val="0"/>
        </w:rPr>
        <w:t>Zong, C., Ai, K., Zhang, G., Li, H., Lu, L., 2011. Dual-emission fluorescent silica nanoparticle-based probe for ultrasensitive detection of Cu</w:t>
      </w:r>
      <w:r w:rsidRPr="009D0EE2">
        <w:rPr>
          <w:rFonts w:ascii="Times New Roman" w:eastAsia="Times New Roman" w:hAnsi="Times New Roman"/>
          <w:noProof/>
          <w:kern w:val="0"/>
          <w:vertAlign w:val="superscript"/>
        </w:rPr>
        <w:t>2+</w:t>
      </w:r>
      <w:r w:rsidRPr="004E6A94">
        <w:rPr>
          <w:rFonts w:ascii="Times New Roman" w:eastAsia="Times New Roman" w:hAnsi="Times New Roman"/>
          <w:noProof/>
          <w:kern w:val="0"/>
        </w:rPr>
        <w:t>. Analytical Chemistry 83, 3126–3132. doi:10.1021/ac2001324</w:t>
      </w:r>
    </w:p>
    <w:p w14:paraId="087DD88B" w14:textId="77777777" w:rsidR="004E6A94" w:rsidRPr="004E6A94" w:rsidRDefault="004E6A94" w:rsidP="004E6A94">
      <w:pPr>
        <w:autoSpaceDE w:val="0"/>
        <w:autoSpaceDN w:val="0"/>
        <w:adjustRightInd w:val="0"/>
        <w:spacing w:after="0" w:line="480" w:lineRule="auto"/>
        <w:ind w:left="480" w:hanging="480"/>
        <w:jc w:val="left"/>
        <w:rPr>
          <w:rFonts w:ascii="Times New Roman" w:hAnsi="Times New Roman"/>
          <w:noProof/>
        </w:rPr>
      </w:pPr>
      <w:r w:rsidRPr="004E6A94">
        <w:rPr>
          <w:rFonts w:ascii="Times New Roman" w:eastAsia="Times New Roman" w:hAnsi="Times New Roman"/>
          <w:noProof/>
          <w:kern w:val="0"/>
        </w:rPr>
        <w:t>Zu, Y., Ting, A.L., Yi, G., Gao, Z., 2011. Sequence-selective recognition of nucleic acids under extremely low salt conditions using nanoparticle probes. Analytical Chemistry 83, 4090–4094. doi:10.1021/ac2001516</w:t>
      </w:r>
    </w:p>
    <w:p w14:paraId="6B03637E" w14:textId="3C3DEA00" w:rsidR="00B23C2A" w:rsidRPr="00433582" w:rsidRDefault="00B23C2A" w:rsidP="004E6A94">
      <w:pPr>
        <w:autoSpaceDE w:val="0"/>
        <w:autoSpaceDN w:val="0"/>
        <w:adjustRightInd w:val="0"/>
        <w:spacing w:after="0" w:line="480" w:lineRule="auto"/>
        <w:ind w:left="480" w:hanging="480"/>
        <w:jc w:val="left"/>
        <w:rPr>
          <w:rFonts w:ascii="Times New Roman" w:hAnsi="Times New Roman"/>
        </w:rPr>
        <w:sectPr w:rsidR="00B23C2A" w:rsidRPr="00433582" w:rsidSect="00B23C2A">
          <w:headerReference w:type="default" r:id="rId20"/>
          <w:footerReference w:type="even" r:id="rId21"/>
          <w:footerReference w:type="default" r:id="rId22"/>
          <w:pgSz w:w="12240" w:h="15840"/>
          <w:pgMar w:top="1440" w:right="1440" w:bottom="1440" w:left="1440" w:header="0" w:footer="0" w:gutter="0"/>
          <w:lnNumType w:countBy="1" w:restart="continuous"/>
          <w:cols w:space="475"/>
          <w:docGrid w:linePitch="326"/>
        </w:sectPr>
      </w:pPr>
      <w:r w:rsidRPr="00433582">
        <w:rPr>
          <w:rFonts w:ascii="Times New Roman" w:hAnsi="Times New Roman"/>
        </w:rPr>
        <w:fldChar w:fldCharType="end"/>
      </w:r>
    </w:p>
    <w:p w14:paraId="0620D479" w14:textId="77777777" w:rsidR="008C1C8E" w:rsidRPr="00290107" w:rsidRDefault="008C1C8E" w:rsidP="008C1C8E">
      <w:pPr>
        <w:pStyle w:val="Style1"/>
        <w:spacing w:after="0"/>
        <w:contextualSpacing/>
        <w:rPr>
          <w:rFonts w:ascii="Times New Roman" w:hAnsi="Times New Roman"/>
          <w:lang w:eastAsia="ja-JP"/>
        </w:rPr>
      </w:pPr>
      <w:r w:rsidRPr="00290107">
        <w:rPr>
          <w:rFonts w:ascii="Times New Roman" w:hAnsi="Times New Roman"/>
          <w:noProof/>
          <w:lang w:eastAsia="ja-JP"/>
        </w:rPr>
        <w:lastRenderedPageBreak/>
        <w:drawing>
          <wp:inline distT="0" distB="0" distL="0" distR="0" wp14:anchorId="16D0162F" wp14:editId="47EFBB33">
            <wp:extent cx="5943600" cy="4462145"/>
            <wp:effectExtent l="0" t="0" r="0" b="8255"/>
            <wp:docPr id="4" name="図 4" descr="Macintosh HD:Users:satouhisashi:Dropbox:03 研究:01 執筆中:paper-based analytical devices:中島 No1:Figure:Graphical Abstr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touhisashi:Dropbox:03 研究:01 執筆中:paper-based analytical devices:中島 No1:Figure:Graphical Abstract.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462145"/>
                    </a:xfrm>
                    <a:prstGeom prst="rect">
                      <a:avLst/>
                    </a:prstGeom>
                    <a:noFill/>
                    <a:ln>
                      <a:noFill/>
                    </a:ln>
                  </pic:spPr>
                </pic:pic>
              </a:graphicData>
            </a:graphic>
          </wp:inline>
        </w:drawing>
      </w:r>
    </w:p>
    <w:p w14:paraId="3483D34A" w14:textId="77777777" w:rsidR="008C1C8E" w:rsidRPr="00290107" w:rsidRDefault="008C1C8E" w:rsidP="008C1C8E">
      <w:pPr>
        <w:pStyle w:val="Style1"/>
        <w:spacing w:after="0"/>
        <w:contextualSpacing/>
        <w:rPr>
          <w:rFonts w:ascii="Times New Roman" w:hAnsi="Times New Roman"/>
          <w:lang w:eastAsia="ja-JP"/>
        </w:rPr>
      </w:pPr>
      <w:r w:rsidRPr="00290107">
        <w:rPr>
          <w:rFonts w:ascii="Times New Roman" w:hAnsi="Times New Roman"/>
          <w:lang w:eastAsia="ja-JP"/>
        </w:rPr>
        <w:t xml:space="preserve">Scheme S1. </w:t>
      </w:r>
      <w:proofErr w:type="gramStart"/>
      <w:r w:rsidRPr="00290107">
        <w:rPr>
          <w:rFonts w:ascii="Times New Roman" w:hAnsi="Times New Roman"/>
          <w:lang w:eastAsia="ja-JP"/>
        </w:rPr>
        <w:t>Schematic representation of the sensing mechanism of the method.</w:t>
      </w:r>
      <w:proofErr w:type="gramEnd"/>
    </w:p>
    <w:p w14:paraId="404D939A" w14:textId="77777777" w:rsidR="008C1C8E" w:rsidRDefault="008C1C8E" w:rsidP="008C1C8E">
      <w:pPr>
        <w:spacing w:after="0"/>
        <w:jc w:val="left"/>
        <w:rPr>
          <w:rFonts w:ascii="Times New Roman" w:hAnsi="Times New Roman"/>
          <w:lang w:eastAsia="ja-JP"/>
        </w:rPr>
      </w:pPr>
      <w:r>
        <w:rPr>
          <w:rFonts w:ascii="Times New Roman" w:hAnsi="Times New Roman"/>
          <w:lang w:eastAsia="ja-JP"/>
        </w:rPr>
        <w:br w:type="page"/>
      </w:r>
    </w:p>
    <w:p w14:paraId="7B244CFD" w14:textId="77777777" w:rsidR="008C1C8E" w:rsidRPr="00290107" w:rsidRDefault="008C1C8E" w:rsidP="008C1C8E">
      <w:pPr>
        <w:pStyle w:val="Style1"/>
        <w:spacing w:after="0"/>
        <w:contextualSpacing/>
        <w:rPr>
          <w:rFonts w:ascii="Times New Roman" w:hAnsi="Times New Roman"/>
          <w:lang w:eastAsia="ja-JP"/>
        </w:rPr>
      </w:pPr>
      <w:r w:rsidRPr="00290107">
        <w:rPr>
          <w:rFonts w:ascii="Times New Roman" w:hAnsi="Times New Roman"/>
          <w:noProof/>
          <w:lang w:eastAsia="ja-JP"/>
        </w:rPr>
        <w:lastRenderedPageBreak/>
        <w:drawing>
          <wp:inline distT="0" distB="0" distL="0" distR="0" wp14:anchorId="52ED8139" wp14:editId="7C833E8C">
            <wp:extent cx="3240000" cy="3129231"/>
            <wp:effectExtent l="0" t="0" r="11430" b="0"/>
            <wp:docPr id="1" name="図 1" descr="Macintosh HD:Users:satouhisashi:Dropbox:03 研究:01 執筆中:paper-based analytical devices:中島 No1:Figure:S1 191118 Time 60 mi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touhisashi:Dropbox:03 研究:01 執筆中:paper-based analytical devices:中島 No1:Figure:S1 191118 Time 60 min.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0000" cy="3129231"/>
                    </a:xfrm>
                    <a:prstGeom prst="rect">
                      <a:avLst/>
                    </a:prstGeom>
                    <a:noFill/>
                    <a:ln>
                      <a:noFill/>
                    </a:ln>
                  </pic:spPr>
                </pic:pic>
              </a:graphicData>
            </a:graphic>
          </wp:inline>
        </w:drawing>
      </w:r>
    </w:p>
    <w:p w14:paraId="3AAA8224" w14:textId="77777777" w:rsidR="008C1C8E" w:rsidRDefault="008C1C8E" w:rsidP="008C1C8E">
      <w:pPr>
        <w:pStyle w:val="Style1"/>
        <w:spacing w:after="0"/>
        <w:contextualSpacing/>
        <w:rPr>
          <w:rFonts w:ascii="Times New Roman" w:hAnsi="Times New Roman"/>
          <w:b/>
        </w:rPr>
      </w:pPr>
      <w:r w:rsidRPr="007C175B">
        <w:rPr>
          <w:rFonts w:ascii="Times New Roman" w:hAnsi="Times New Roman"/>
          <w:b/>
          <w:lang w:eastAsia="ja-JP"/>
        </w:rPr>
        <w:t>Figure S1.</w:t>
      </w:r>
      <w:r w:rsidRPr="00290107">
        <w:rPr>
          <w:rFonts w:ascii="Times New Roman" w:hAnsi="Times New Roman"/>
          <w:lang w:eastAsia="ja-JP"/>
        </w:rPr>
        <w:t xml:space="preserve"> </w:t>
      </w:r>
      <w:proofErr w:type="gramStart"/>
      <w:r w:rsidRPr="00290107">
        <w:rPr>
          <w:rFonts w:ascii="Times New Roman" w:hAnsi="Times New Roman"/>
          <w:lang w:eastAsia="ja-JP"/>
        </w:rPr>
        <w:t>Time course of the absorbance spectra of the POS (solid lines) and NEG (dashed lines) samples after NaCl addition for 60 min.</w:t>
      </w:r>
      <w:proofErr w:type="gramEnd"/>
      <w:r w:rsidRPr="00290107">
        <w:rPr>
          <w:rFonts w:ascii="Times New Roman" w:hAnsi="Times New Roman"/>
          <w:lang w:eastAsia="ja-JP"/>
        </w:rPr>
        <w:t xml:space="preserve"> The absorbance spectra were analyzed every 5</w:t>
      </w:r>
      <w:r>
        <w:rPr>
          <w:rFonts w:ascii="Times New Roman" w:hAnsi="Times New Roman"/>
          <w:lang w:eastAsia="ja-JP"/>
        </w:rPr>
        <w:t> </w:t>
      </w:r>
      <w:r w:rsidRPr="00290107">
        <w:rPr>
          <w:rFonts w:ascii="Times New Roman" w:hAnsi="Times New Roman"/>
          <w:lang w:eastAsia="ja-JP"/>
        </w:rPr>
        <w:t>min.</w:t>
      </w:r>
    </w:p>
    <w:p w14:paraId="3A4F7F36" w14:textId="77777777" w:rsidR="008C1C8E" w:rsidRPr="00433582" w:rsidRDefault="008C1C8E" w:rsidP="008C1C8E">
      <w:pPr>
        <w:pStyle w:val="Style1"/>
        <w:spacing w:after="0"/>
        <w:contextualSpacing/>
        <w:rPr>
          <w:rFonts w:ascii="Times New Roman" w:hAnsi="Times New Roman"/>
          <w:i/>
        </w:rPr>
      </w:pPr>
    </w:p>
    <w:p w14:paraId="53DE95AD" w14:textId="77777777" w:rsidR="00A13A7E" w:rsidRPr="00433582" w:rsidRDefault="00A13A7E" w:rsidP="00B312E1">
      <w:pPr>
        <w:spacing w:line="276" w:lineRule="auto"/>
        <w:jc w:val="left"/>
        <w:rPr>
          <w:rFonts w:ascii="Times New Roman" w:hAnsi="Times New Roman"/>
          <w:i/>
        </w:rPr>
      </w:pPr>
      <w:bookmarkStart w:id="9" w:name="_GoBack"/>
      <w:bookmarkEnd w:id="9"/>
    </w:p>
    <w:sectPr w:rsidR="00A13A7E" w:rsidRPr="00433582" w:rsidSect="00D2169E">
      <w:footerReference w:type="even" r:id="rId25"/>
      <w:footerReference w:type="default" r:id="rId26"/>
      <w:pgSz w:w="12240" w:h="15840"/>
      <w:pgMar w:top="1440" w:right="1440" w:bottom="1440" w:left="1440" w:header="0" w:footer="0" w:gutter="0"/>
      <w:lnNumType w:countBy="1" w:restart="continuous"/>
      <w:cols w:space="475"/>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6AC666" w15:done="0"/>
  <w15:commentEx w15:paraId="0DDB9E35" w15:done="0"/>
  <w15:commentEx w15:paraId="3AEF3F69" w15:done="0"/>
  <w15:commentEx w15:paraId="63661200" w15:done="0"/>
  <w15:commentEx w15:paraId="6A536A04" w15:done="0"/>
  <w15:commentEx w15:paraId="589EE82C" w15:done="0"/>
  <w15:commentEx w15:paraId="1E93A891" w15:done="0"/>
  <w15:commentEx w15:paraId="00700523" w15:done="0"/>
  <w15:commentEx w15:paraId="3B9F3490" w15:done="0"/>
  <w15:commentEx w15:paraId="42E73EEE" w15:done="0"/>
  <w15:commentEx w15:paraId="4C4E3BA4" w15:done="0"/>
  <w15:commentEx w15:paraId="6CF0AB0E" w15:done="0"/>
  <w15:commentEx w15:paraId="32755ED9" w15:done="0"/>
  <w15:commentEx w15:paraId="3C096DFF" w15:done="0"/>
  <w15:commentEx w15:paraId="5406CA76" w15:done="0"/>
  <w15:commentEx w15:paraId="5979381C" w15:done="0"/>
  <w15:commentEx w15:paraId="53CDF402" w15:done="0"/>
  <w15:commentEx w15:paraId="190205CB" w15:done="0"/>
  <w15:commentEx w15:paraId="55636503" w15:done="0"/>
  <w15:commentEx w15:paraId="7E15C81B" w15:done="0"/>
  <w15:commentEx w15:paraId="3C8503E7" w15:done="0"/>
  <w15:commentEx w15:paraId="7C3502A2" w15:done="0"/>
  <w15:commentEx w15:paraId="6C3AED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6AC666" w16cid:durableId="22168212"/>
  <w16cid:commentId w16cid:paraId="0DDB9E35" w16cid:durableId="220CBD48"/>
  <w16cid:commentId w16cid:paraId="3AEF3F69" w16cid:durableId="2214B9BC"/>
  <w16cid:commentId w16cid:paraId="63661200" w16cid:durableId="2216283C"/>
  <w16cid:commentId w16cid:paraId="6A536A04" w16cid:durableId="221628B1"/>
  <w16cid:commentId w16cid:paraId="589EE82C" w16cid:durableId="220CDE98"/>
  <w16cid:commentId w16cid:paraId="1E93A891" w16cid:durableId="220CE2D0"/>
  <w16cid:commentId w16cid:paraId="00700523" w16cid:durableId="221094E0"/>
  <w16cid:commentId w16cid:paraId="3B9F3490" w16cid:durableId="221095E1"/>
  <w16cid:commentId w16cid:paraId="42E73EEE" w16cid:durableId="22167239"/>
  <w16cid:commentId w16cid:paraId="4C4E3BA4" w16cid:durableId="2214C36A"/>
  <w16cid:commentId w16cid:paraId="6CF0AB0E" w16cid:durableId="22168080"/>
  <w16cid:commentId w16cid:paraId="32755ED9" w16cid:durableId="2210AA3C"/>
  <w16cid:commentId w16cid:paraId="3C096DFF" w16cid:durableId="2214C42F"/>
  <w16cid:commentId w16cid:paraId="5406CA76" w16cid:durableId="2214C69A"/>
  <w16cid:commentId w16cid:paraId="5979381C" w16cid:durableId="2213723A"/>
  <w16cid:commentId w16cid:paraId="53CDF402" w16cid:durableId="2215FCF3"/>
  <w16cid:commentId w16cid:paraId="190205CB" w16cid:durableId="2214C39E"/>
  <w16cid:commentId w16cid:paraId="55636503" w16cid:durableId="221125E9"/>
  <w16cid:commentId w16cid:paraId="7E15C81B" w16cid:durableId="2211271D"/>
  <w16cid:commentId w16cid:paraId="3C8503E7" w16cid:durableId="22112A61"/>
  <w16cid:commentId w16cid:paraId="7C3502A2" w16cid:durableId="2216279F"/>
  <w16cid:commentId w16cid:paraId="6C3AEDA7" w16cid:durableId="22162625"/>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BB990" w14:textId="77777777" w:rsidR="005F5920" w:rsidRDefault="005F5920">
      <w:r>
        <w:separator/>
      </w:r>
    </w:p>
  </w:endnote>
  <w:endnote w:type="continuationSeparator" w:id="0">
    <w:p w14:paraId="001D8BD6" w14:textId="77777777" w:rsidR="005F5920" w:rsidRDefault="005F5920">
      <w:r>
        <w:continuationSeparator/>
      </w:r>
    </w:p>
  </w:endnote>
  <w:endnote w:type="continuationNotice" w:id="1">
    <w:p w14:paraId="5E0C00CE" w14:textId="77777777" w:rsidR="005F5920" w:rsidRDefault="005F59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New York">
    <w:panose1 w:val="00000000000000000000"/>
    <w:charset w:val="4D"/>
    <w:family w:val="roman"/>
    <w:notTrueType/>
    <w:pitch w:val="variable"/>
    <w:sig w:usb0="00000003" w:usb1="00000000" w:usb2="00000000" w:usb3="00000000" w:csb0="00000001" w:csb1="00000000"/>
  </w:font>
  <w:font w:name="ＭＳ 明朝">
    <w:panose1 w:val="02020609040205080304"/>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MS PGothic">
    <w:charset w:val="80"/>
    <w:family w:val="swiss"/>
    <w:pitch w:val="variable"/>
    <w:sig w:usb0="E00002FF" w:usb1="6AC7FDFB" w:usb2="08000012" w:usb3="00000000" w:csb0="0002009F" w:csb1="00000000"/>
  </w:font>
  <w:font w:name="Yu Gothic">
    <w:altName w:val="游ゴシック"/>
    <w:charset w:val="80"/>
    <w:family w:val="swiss"/>
    <w:pitch w:val="variable"/>
    <w:sig w:usb0="E00002FF" w:usb1="2AC7FDFF" w:usb2="00000016"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EA4E3" w14:textId="77777777" w:rsidR="005F5920" w:rsidRDefault="005F5920" w:rsidP="00842E1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E586425" w14:textId="77777777" w:rsidR="005F5920" w:rsidRDefault="005F5920">
    <w:pPr>
      <w:pStyle w:val="a7"/>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FB4C7" w14:textId="77777777" w:rsidR="005F5920" w:rsidRDefault="005F5920" w:rsidP="00811D8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C1C8E">
      <w:rPr>
        <w:rStyle w:val="a9"/>
        <w:noProof/>
      </w:rPr>
      <w:t>36</w:t>
    </w:r>
    <w:r>
      <w:rPr>
        <w:rStyle w:val="a9"/>
      </w:rPr>
      <w:fldChar w:fldCharType="end"/>
    </w:r>
  </w:p>
  <w:p w14:paraId="162730CE" w14:textId="77777777" w:rsidR="005F5920" w:rsidRDefault="005F5920">
    <w:pPr>
      <w:pStyle w:val="a7"/>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36EB4" w14:textId="77777777" w:rsidR="00DA2E94" w:rsidRDefault="00DA2E94" w:rsidP="00842E1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8BAD451" w14:textId="77777777" w:rsidR="00DA2E94" w:rsidRDefault="00DA2E94">
    <w:pPr>
      <w:pStyle w:val="a7"/>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75305" w14:textId="77777777" w:rsidR="00DA2E94" w:rsidRDefault="00DA2E94" w:rsidP="00811D8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C1C8E">
      <w:rPr>
        <w:rStyle w:val="a9"/>
        <w:noProof/>
      </w:rPr>
      <w:t>37</w:t>
    </w:r>
    <w:r>
      <w:rPr>
        <w:rStyle w:val="a9"/>
      </w:rPr>
      <w:fldChar w:fldCharType="end"/>
    </w:r>
  </w:p>
  <w:p w14:paraId="56C89FC3" w14:textId="77777777" w:rsidR="00DA2E94" w:rsidRDefault="00DA2E94">
    <w:pPr>
      <w:pStyle w:val="a7"/>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B1639" w14:textId="77777777" w:rsidR="005F5920" w:rsidRDefault="005F5920">
      <w:r>
        <w:separator/>
      </w:r>
    </w:p>
  </w:footnote>
  <w:footnote w:type="continuationSeparator" w:id="0">
    <w:p w14:paraId="1EBF0D85" w14:textId="77777777" w:rsidR="005F5920" w:rsidRDefault="005F5920">
      <w:r>
        <w:continuationSeparator/>
      </w:r>
    </w:p>
  </w:footnote>
  <w:footnote w:type="continuationNotice" w:id="1">
    <w:p w14:paraId="65FC0E2E" w14:textId="77777777" w:rsidR="005F5920" w:rsidRDefault="005F5920">
      <w:pPr>
        <w:spacing w:after="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7B896" w14:textId="77777777" w:rsidR="005F5920" w:rsidRDefault="005F5920">
    <w:pPr>
      <w:pStyle w:val="af"/>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01B"/>
    <w:multiLevelType w:val="hybridMultilevel"/>
    <w:tmpl w:val="FC7A7B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61215F6"/>
    <w:multiLevelType w:val="hybridMultilevel"/>
    <w:tmpl w:val="0B40D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82F5B"/>
    <w:multiLevelType w:val="hybridMultilevel"/>
    <w:tmpl w:val="CF4085A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10291C53"/>
    <w:multiLevelType w:val="hybridMultilevel"/>
    <w:tmpl w:val="B5F2B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S Goth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Gothic"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Gothic"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864853"/>
    <w:multiLevelType w:val="hybridMultilevel"/>
    <w:tmpl w:val="98B616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1746065A"/>
    <w:multiLevelType w:val="hybridMultilevel"/>
    <w:tmpl w:val="CA2C707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9AA438F"/>
    <w:multiLevelType w:val="hybridMultilevel"/>
    <w:tmpl w:val="1EE20A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1A4B6790"/>
    <w:multiLevelType w:val="hybridMultilevel"/>
    <w:tmpl w:val="92F2CDC4"/>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B6501D"/>
    <w:multiLevelType w:val="hybridMultilevel"/>
    <w:tmpl w:val="471205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1E427EE4"/>
    <w:multiLevelType w:val="hybridMultilevel"/>
    <w:tmpl w:val="790E695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2182236"/>
    <w:multiLevelType w:val="hybridMultilevel"/>
    <w:tmpl w:val="6D96A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S Goth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Gothic"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Gothic"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6B335A"/>
    <w:multiLevelType w:val="hybridMultilevel"/>
    <w:tmpl w:val="EE026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3">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6">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7">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8">
    <w:nsid w:val="44D02B64"/>
    <w:multiLevelType w:val="hybridMultilevel"/>
    <w:tmpl w:val="A8822A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986B50"/>
    <w:multiLevelType w:val="hybridMultilevel"/>
    <w:tmpl w:val="413038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6B2D96"/>
    <w:multiLevelType w:val="hybridMultilevel"/>
    <w:tmpl w:val="8918EF6C"/>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nsid w:val="6111199C"/>
    <w:multiLevelType w:val="hybridMultilevel"/>
    <w:tmpl w:val="36EA2C4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2">
    <w:nsid w:val="615A1109"/>
    <w:multiLevelType w:val="hybridMultilevel"/>
    <w:tmpl w:val="9044F8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62C90465"/>
    <w:multiLevelType w:val="hybridMultilevel"/>
    <w:tmpl w:val="942856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6676081C"/>
    <w:multiLevelType w:val="hybridMultilevel"/>
    <w:tmpl w:val="8918EF6C"/>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nsid w:val="7AA54E05"/>
    <w:multiLevelType w:val="hybridMultilevel"/>
    <w:tmpl w:val="B90EBC28"/>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16"/>
  </w:num>
  <w:num w:numId="2">
    <w:abstractNumId w:val="14"/>
  </w:num>
  <w:num w:numId="3">
    <w:abstractNumId w:val="17"/>
  </w:num>
  <w:num w:numId="4">
    <w:abstractNumId w:val="15"/>
  </w:num>
  <w:num w:numId="5">
    <w:abstractNumId w:val="13"/>
  </w:num>
  <w:num w:numId="6">
    <w:abstractNumId w:val="12"/>
  </w:num>
  <w:num w:numId="7">
    <w:abstractNumId w:val="1"/>
  </w:num>
  <w:num w:numId="8">
    <w:abstractNumId w:val="3"/>
  </w:num>
  <w:num w:numId="9">
    <w:abstractNumId w:val="10"/>
  </w:num>
  <w:num w:numId="10">
    <w:abstractNumId w:val="6"/>
  </w:num>
  <w:num w:numId="11">
    <w:abstractNumId w:val="22"/>
  </w:num>
  <w:num w:numId="12">
    <w:abstractNumId w:val="8"/>
  </w:num>
  <w:num w:numId="13">
    <w:abstractNumId w:val="18"/>
  </w:num>
  <w:num w:numId="14">
    <w:abstractNumId w:val="19"/>
  </w:num>
  <w:num w:numId="15">
    <w:abstractNumId w:val="2"/>
  </w:num>
  <w:num w:numId="16">
    <w:abstractNumId w:val="5"/>
  </w:num>
  <w:num w:numId="17">
    <w:abstractNumId w:val="0"/>
  </w:num>
  <w:num w:numId="18">
    <w:abstractNumId w:val="9"/>
  </w:num>
  <w:num w:numId="19">
    <w:abstractNumId w:val="4"/>
  </w:num>
  <w:num w:numId="20">
    <w:abstractNumId w:val="11"/>
  </w:num>
  <w:num w:numId="21">
    <w:abstractNumId w:val="7"/>
  </w:num>
  <w:num w:numId="22">
    <w:abstractNumId w:val="24"/>
  </w:num>
  <w:num w:numId="23">
    <w:abstractNumId w:val="20"/>
  </w:num>
  <w:num w:numId="24">
    <w:abstractNumId w:val="25"/>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DateAndTime/>
  <w:bordersDoNotSurroundHeader/>
  <w:bordersDoNotSurroundFooter/>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72"/>
    <w:rsid w:val="000005E2"/>
    <w:rsid w:val="00000719"/>
    <w:rsid w:val="00000A61"/>
    <w:rsid w:val="00000DBC"/>
    <w:rsid w:val="00000E39"/>
    <w:rsid w:val="00000FFD"/>
    <w:rsid w:val="00001134"/>
    <w:rsid w:val="000011BC"/>
    <w:rsid w:val="0000157F"/>
    <w:rsid w:val="00001736"/>
    <w:rsid w:val="00001825"/>
    <w:rsid w:val="0000246C"/>
    <w:rsid w:val="000026E4"/>
    <w:rsid w:val="00002714"/>
    <w:rsid w:val="00002FA1"/>
    <w:rsid w:val="00003031"/>
    <w:rsid w:val="00003130"/>
    <w:rsid w:val="000036D6"/>
    <w:rsid w:val="00003C3D"/>
    <w:rsid w:val="00004971"/>
    <w:rsid w:val="00004D7A"/>
    <w:rsid w:val="0000526C"/>
    <w:rsid w:val="0000538B"/>
    <w:rsid w:val="00005623"/>
    <w:rsid w:val="00005B97"/>
    <w:rsid w:val="000061D2"/>
    <w:rsid w:val="00006267"/>
    <w:rsid w:val="00006A83"/>
    <w:rsid w:val="00006B31"/>
    <w:rsid w:val="00006FE7"/>
    <w:rsid w:val="00007495"/>
    <w:rsid w:val="00010304"/>
    <w:rsid w:val="0001058D"/>
    <w:rsid w:val="0001072A"/>
    <w:rsid w:val="000108C2"/>
    <w:rsid w:val="00010B19"/>
    <w:rsid w:val="00010B2B"/>
    <w:rsid w:val="00010D10"/>
    <w:rsid w:val="00010E70"/>
    <w:rsid w:val="0001149D"/>
    <w:rsid w:val="00011550"/>
    <w:rsid w:val="000115D7"/>
    <w:rsid w:val="00011BED"/>
    <w:rsid w:val="00012094"/>
    <w:rsid w:val="000121CA"/>
    <w:rsid w:val="000123B5"/>
    <w:rsid w:val="0001354D"/>
    <w:rsid w:val="00013555"/>
    <w:rsid w:val="00013BBC"/>
    <w:rsid w:val="00013C7F"/>
    <w:rsid w:val="00013D7A"/>
    <w:rsid w:val="000146EB"/>
    <w:rsid w:val="00015401"/>
    <w:rsid w:val="00015C8A"/>
    <w:rsid w:val="00015D1A"/>
    <w:rsid w:val="00016505"/>
    <w:rsid w:val="0001682A"/>
    <w:rsid w:val="00016B4A"/>
    <w:rsid w:val="00016BDC"/>
    <w:rsid w:val="00016F77"/>
    <w:rsid w:val="000172A0"/>
    <w:rsid w:val="0001735A"/>
    <w:rsid w:val="00017639"/>
    <w:rsid w:val="00017853"/>
    <w:rsid w:val="00017870"/>
    <w:rsid w:val="0001792E"/>
    <w:rsid w:val="00020B40"/>
    <w:rsid w:val="0002137F"/>
    <w:rsid w:val="000217E3"/>
    <w:rsid w:val="00021EFB"/>
    <w:rsid w:val="00022255"/>
    <w:rsid w:val="0002234A"/>
    <w:rsid w:val="000233D7"/>
    <w:rsid w:val="0002391C"/>
    <w:rsid w:val="0002393C"/>
    <w:rsid w:val="00024361"/>
    <w:rsid w:val="000245C6"/>
    <w:rsid w:val="00024C47"/>
    <w:rsid w:val="00024CF3"/>
    <w:rsid w:val="000250A8"/>
    <w:rsid w:val="0002519F"/>
    <w:rsid w:val="0002553F"/>
    <w:rsid w:val="00025575"/>
    <w:rsid w:val="00025B0E"/>
    <w:rsid w:val="00025BEF"/>
    <w:rsid w:val="00025D30"/>
    <w:rsid w:val="00025F17"/>
    <w:rsid w:val="000264D1"/>
    <w:rsid w:val="00026B92"/>
    <w:rsid w:val="00026BFC"/>
    <w:rsid w:val="00026C24"/>
    <w:rsid w:val="00026D0F"/>
    <w:rsid w:val="0002708A"/>
    <w:rsid w:val="000271B8"/>
    <w:rsid w:val="0002740A"/>
    <w:rsid w:val="000275CF"/>
    <w:rsid w:val="000302E7"/>
    <w:rsid w:val="000305CD"/>
    <w:rsid w:val="0003066F"/>
    <w:rsid w:val="00030C47"/>
    <w:rsid w:val="00031196"/>
    <w:rsid w:val="00031B74"/>
    <w:rsid w:val="00031CE1"/>
    <w:rsid w:val="00031DE2"/>
    <w:rsid w:val="00032077"/>
    <w:rsid w:val="000320FF"/>
    <w:rsid w:val="000322B8"/>
    <w:rsid w:val="000324C5"/>
    <w:rsid w:val="000326B4"/>
    <w:rsid w:val="00032A03"/>
    <w:rsid w:val="00032F5C"/>
    <w:rsid w:val="00033252"/>
    <w:rsid w:val="0003378C"/>
    <w:rsid w:val="0003379B"/>
    <w:rsid w:val="00033992"/>
    <w:rsid w:val="00033A7B"/>
    <w:rsid w:val="000342A2"/>
    <w:rsid w:val="0003454C"/>
    <w:rsid w:val="000346D2"/>
    <w:rsid w:val="00034929"/>
    <w:rsid w:val="000351F3"/>
    <w:rsid w:val="00035562"/>
    <w:rsid w:val="000357BF"/>
    <w:rsid w:val="00035F73"/>
    <w:rsid w:val="00036653"/>
    <w:rsid w:val="00036883"/>
    <w:rsid w:val="00036B29"/>
    <w:rsid w:val="00036D34"/>
    <w:rsid w:val="00036FF1"/>
    <w:rsid w:val="00037383"/>
    <w:rsid w:val="0003739D"/>
    <w:rsid w:val="000373AD"/>
    <w:rsid w:val="0003746A"/>
    <w:rsid w:val="000376BE"/>
    <w:rsid w:val="00037AC8"/>
    <w:rsid w:val="0004016F"/>
    <w:rsid w:val="00040442"/>
    <w:rsid w:val="00040755"/>
    <w:rsid w:val="00040FCB"/>
    <w:rsid w:val="000416EA"/>
    <w:rsid w:val="00041C3D"/>
    <w:rsid w:val="00042CE7"/>
    <w:rsid w:val="00042EF0"/>
    <w:rsid w:val="00043541"/>
    <w:rsid w:val="00043BF8"/>
    <w:rsid w:val="00043F34"/>
    <w:rsid w:val="000442BE"/>
    <w:rsid w:val="00044A4F"/>
    <w:rsid w:val="00044DE3"/>
    <w:rsid w:val="00045703"/>
    <w:rsid w:val="00045E04"/>
    <w:rsid w:val="00046597"/>
    <w:rsid w:val="00046EE9"/>
    <w:rsid w:val="0004744A"/>
    <w:rsid w:val="00047458"/>
    <w:rsid w:val="0004750E"/>
    <w:rsid w:val="00047651"/>
    <w:rsid w:val="0004778B"/>
    <w:rsid w:val="000507FE"/>
    <w:rsid w:val="0005083C"/>
    <w:rsid w:val="00050849"/>
    <w:rsid w:val="00050A2D"/>
    <w:rsid w:val="00050BB6"/>
    <w:rsid w:val="00050E64"/>
    <w:rsid w:val="0005119E"/>
    <w:rsid w:val="000511AA"/>
    <w:rsid w:val="000515B6"/>
    <w:rsid w:val="0005166E"/>
    <w:rsid w:val="00051732"/>
    <w:rsid w:val="00051EF5"/>
    <w:rsid w:val="00051F20"/>
    <w:rsid w:val="0005260C"/>
    <w:rsid w:val="000531EA"/>
    <w:rsid w:val="000532B6"/>
    <w:rsid w:val="000533DD"/>
    <w:rsid w:val="0005370B"/>
    <w:rsid w:val="000547ED"/>
    <w:rsid w:val="00054855"/>
    <w:rsid w:val="00054BEA"/>
    <w:rsid w:val="00054C24"/>
    <w:rsid w:val="00054E99"/>
    <w:rsid w:val="000551EE"/>
    <w:rsid w:val="00055761"/>
    <w:rsid w:val="0005635F"/>
    <w:rsid w:val="0005660F"/>
    <w:rsid w:val="00056627"/>
    <w:rsid w:val="00056C00"/>
    <w:rsid w:val="00056C32"/>
    <w:rsid w:val="00056CB9"/>
    <w:rsid w:val="000571E4"/>
    <w:rsid w:val="00057CA1"/>
    <w:rsid w:val="0006040C"/>
    <w:rsid w:val="00060880"/>
    <w:rsid w:val="00060DBD"/>
    <w:rsid w:val="00060DC4"/>
    <w:rsid w:val="00060E36"/>
    <w:rsid w:val="00060F1E"/>
    <w:rsid w:val="0006109C"/>
    <w:rsid w:val="000616FD"/>
    <w:rsid w:val="00061E57"/>
    <w:rsid w:val="00061EB7"/>
    <w:rsid w:val="00061EF8"/>
    <w:rsid w:val="00061F2B"/>
    <w:rsid w:val="00061FAB"/>
    <w:rsid w:val="00062040"/>
    <w:rsid w:val="0006221D"/>
    <w:rsid w:val="00062A96"/>
    <w:rsid w:val="000636E9"/>
    <w:rsid w:val="00063724"/>
    <w:rsid w:val="00063877"/>
    <w:rsid w:val="000638D6"/>
    <w:rsid w:val="00063E85"/>
    <w:rsid w:val="00064A4F"/>
    <w:rsid w:val="00064E6E"/>
    <w:rsid w:val="0006577B"/>
    <w:rsid w:val="000659A7"/>
    <w:rsid w:val="000659EE"/>
    <w:rsid w:val="00065F4A"/>
    <w:rsid w:val="00066507"/>
    <w:rsid w:val="000667E9"/>
    <w:rsid w:val="000668D7"/>
    <w:rsid w:val="00066BD1"/>
    <w:rsid w:val="00066EAE"/>
    <w:rsid w:val="00067190"/>
    <w:rsid w:val="00067272"/>
    <w:rsid w:val="00067462"/>
    <w:rsid w:val="00067628"/>
    <w:rsid w:val="0006764D"/>
    <w:rsid w:val="00067DF4"/>
    <w:rsid w:val="0007006D"/>
    <w:rsid w:val="00070293"/>
    <w:rsid w:val="00070750"/>
    <w:rsid w:val="00070A2D"/>
    <w:rsid w:val="00070C5D"/>
    <w:rsid w:val="00070EB8"/>
    <w:rsid w:val="00071260"/>
    <w:rsid w:val="00071393"/>
    <w:rsid w:val="000721EB"/>
    <w:rsid w:val="00072272"/>
    <w:rsid w:val="0007259D"/>
    <w:rsid w:val="00072903"/>
    <w:rsid w:val="000730C0"/>
    <w:rsid w:val="00073733"/>
    <w:rsid w:val="00073939"/>
    <w:rsid w:val="000739AF"/>
    <w:rsid w:val="00073AC3"/>
    <w:rsid w:val="00074935"/>
    <w:rsid w:val="00074C86"/>
    <w:rsid w:val="00074EC7"/>
    <w:rsid w:val="00075391"/>
    <w:rsid w:val="0007540F"/>
    <w:rsid w:val="00075B8C"/>
    <w:rsid w:val="00076057"/>
    <w:rsid w:val="000767EE"/>
    <w:rsid w:val="00076C6E"/>
    <w:rsid w:val="00077558"/>
    <w:rsid w:val="00077761"/>
    <w:rsid w:val="00077950"/>
    <w:rsid w:val="00080353"/>
    <w:rsid w:val="0008065B"/>
    <w:rsid w:val="00080F1E"/>
    <w:rsid w:val="00081408"/>
    <w:rsid w:val="00081455"/>
    <w:rsid w:val="00081C19"/>
    <w:rsid w:val="00081E75"/>
    <w:rsid w:val="0008214C"/>
    <w:rsid w:val="0008232E"/>
    <w:rsid w:val="00082525"/>
    <w:rsid w:val="00082A24"/>
    <w:rsid w:val="00083581"/>
    <w:rsid w:val="00083668"/>
    <w:rsid w:val="00083ECB"/>
    <w:rsid w:val="00084034"/>
    <w:rsid w:val="0008414F"/>
    <w:rsid w:val="00084284"/>
    <w:rsid w:val="000845F4"/>
    <w:rsid w:val="000846F5"/>
    <w:rsid w:val="00084A3D"/>
    <w:rsid w:val="00084B28"/>
    <w:rsid w:val="00084F11"/>
    <w:rsid w:val="00085717"/>
    <w:rsid w:val="00085853"/>
    <w:rsid w:val="0008589E"/>
    <w:rsid w:val="00085D83"/>
    <w:rsid w:val="00086417"/>
    <w:rsid w:val="00086B18"/>
    <w:rsid w:val="00087515"/>
    <w:rsid w:val="00087749"/>
    <w:rsid w:val="000877A6"/>
    <w:rsid w:val="00087871"/>
    <w:rsid w:val="00087B2B"/>
    <w:rsid w:val="00087F3F"/>
    <w:rsid w:val="00090095"/>
    <w:rsid w:val="00090327"/>
    <w:rsid w:val="00090386"/>
    <w:rsid w:val="0009094B"/>
    <w:rsid w:val="000909C9"/>
    <w:rsid w:val="00090D09"/>
    <w:rsid w:val="00090DC4"/>
    <w:rsid w:val="00090EEA"/>
    <w:rsid w:val="00091425"/>
    <w:rsid w:val="00091814"/>
    <w:rsid w:val="00091875"/>
    <w:rsid w:val="00091AEE"/>
    <w:rsid w:val="00091B5E"/>
    <w:rsid w:val="0009217D"/>
    <w:rsid w:val="00092308"/>
    <w:rsid w:val="00093583"/>
    <w:rsid w:val="00093733"/>
    <w:rsid w:val="00093923"/>
    <w:rsid w:val="00093BD5"/>
    <w:rsid w:val="00093BE3"/>
    <w:rsid w:val="00094266"/>
    <w:rsid w:val="00094AA8"/>
    <w:rsid w:val="00094DD9"/>
    <w:rsid w:val="00094FB1"/>
    <w:rsid w:val="00095192"/>
    <w:rsid w:val="000951EC"/>
    <w:rsid w:val="00095274"/>
    <w:rsid w:val="000954F3"/>
    <w:rsid w:val="00095913"/>
    <w:rsid w:val="00095A2E"/>
    <w:rsid w:val="00095BBF"/>
    <w:rsid w:val="00095F7B"/>
    <w:rsid w:val="00096757"/>
    <w:rsid w:val="00096E45"/>
    <w:rsid w:val="0009709B"/>
    <w:rsid w:val="0009734D"/>
    <w:rsid w:val="0009742C"/>
    <w:rsid w:val="00097643"/>
    <w:rsid w:val="00097704"/>
    <w:rsid w:val="00097A4E"/>
    <w:rsid w:val="00097BD3"/>
    <w:rsid w:val="000A0108"/>
    <w:rsid w:val="000A0629"/>
    <w:rsid w:val="000A0998"/>
    <w:rsid w:val="000A10C1"/>
    <w:rsid w:val="000A1616"/>
    <w:rsid w:val="000A1A39"/>
    <w:rsid w:val="000A1CA4"/>
    <w:rsid w:val="000A20B2"/>
    <w:rsid w:val="000A23A6"/>
    <w:rsid w:val="000A2434"/>
    <w:rsid w:val="000A293F"/>
    <w:rsid w:val="000A32FE"/>
    <w:rsid w:val="000A3372"/>
    <w:rsid w:val="000A338D"/>
    <w:rsid w:val="000A3B3E"/>
    <w:rsid w:val="000A3FD9"/>
    <w:rsid w:val="000A40F5"/>
    <w:rsid w:val="000A4594"/>
    <w:rsid w:val="000A53C7"/>
    <w:rsid w:val="000A54AF"/>
    <w:rsid w:val="000A585F"/>
    <w:rsid w:val="000A5A9A"/>
    <w:rsid w:val="000A5AD0"/>
    <w:rsid w:val="000A5C8B"/>
    <w:rsid w:val="000A5ED4"/>
    <w:rsid w:val="000A6593"/>
    <w:rsid w:val="000A6B05"/>
    <w:rsid w:val="000A6BBC"/>
    <w:rsid w:val="000A6E78"/>
    <w:rsid w:val="000A713C"/>
    <w:rsid w:val="000A7543"/>
    <w:rsid w:val="000A754D"/>
    <w:rsid w:val="000A767D"/>
    <w:rsid w:val="000A79C6"/>
    <w:rsid w:val="000A7B87"/>
    <w:rsid w:val="000B007D"/>
    <w:rsid w:val="000B061D"/>
    <w:rsid w:val="000B1041"/>
    <w:rsid w:val="000B1A82"/>
    <w:rsid w:val="000B1D91"/>
    <w:rsid w:val="000B2194"/>
    <w:rsid w:val="000B24BC"/>
    <w:rsid w:val="000B263E"/>
    <w:rsid w:val="000B27D5"/>
    <w:rsid w:val="000B2AFE"/>
    <w:rsid w:val="000B2E0C"/>
    <w:rsid w:val="000B2F87"/>
    <w:rsid w:val="000B3131"/>
    <w:rsid w:val="000B31B8"/>
    <w:rsid w:val="000B3275"/>
    <w:rsid w:val="000B3333"/>
    <w:rsid w:val="000B4608"/>
    <w:rsid w:val="000B4AA9"/>
    <w:rsid w:val="000B4AE7"/>
    <w:rsid w:val="000B4B15"/>
    <w:rsid w:val="000B4B8B"/>
    <w:rsid w:val="000B4E1E"/>
    <w:rsid w:val="000B515B"/>
    <w:rsid w:val="000B54DD"/>
    <w:rsid w:val="000B5610"/>
    <w:rsid w:val="000B5671"/>
    <w:rsid w:val="000B5899"/>
    <w:rsid w:val="000B666B"/>
    <w:rsid w:val="000B6724"/>
    <w:rsid w:val="000B6767"/>
    <w:rsid w:val="000B698F"/>
    <w:rsid w:val="000B726E"/>
    <w:rsid w:val="000C0859"/>
    <w:rsid w:val="000C0AE6"/>
    <w:rsid w:val="000C0B89"/>
    <w:rsid w:val="000C12AB"/>
    <w:rsid w:val="000C14BE"/>
    <w:rsid w:val="000C1A0D"/>
    <w:rsid w:val="000C1D70"/>
    <w:rsid w:val="000C2005"/>
    <w:rsid w:val="000C2123"/>
    <w:rsid w:val="000C227E"/>
    <w:rsid w:val="000C22ED"/>
    <w:rsid w:val="000C2351"/>
    <w:rsid w:val="000C2697"/>
    <w:rsid w:val="000C2B27"/>
    <w:rsid w:val="000C2D73"/>
    <w:rsid w:val="000C2DFB"/>
    <w:rsid w:val="000C3099"/>
    <w:rsid w:val="000C32F8"/>
    <w:rsid w:val="000C3743"/>
    <w:rsid w:val="000C412F"/>
    <w:rsid w:val="000C4461"/>
    <w:rsid w:val="000C475A"/>
    <w:rsid w:val="000C4E9D"/>
    <w:rsid w:val="000C4FBC"/>
    <w:rsid w:val="000C55A6"/>
    <w:rsid w:val="000C59AD"/>
    <w:rsid w:val="000C5AF1"/>
    <w:rsid w:val="000C60CE"/>
    <w:rsid w:val="000C6261"/>
    <w:rsid w:val="000C6362"/>
    <w:rsid w:val="000C66EB"/>
    <w:rsid w:val="000C67FA"/>
    <w:rsid w:val="000C68A0"/>
    <w:rsid w:val="000D048F"/>
    <w:rsid w:val="000D070E"/>
    <w:rsid w:val="000D07DA"/>
    <w:rsid w:val="000D0DA2"/>
    <w:rsid w:val="000D0EDF"/>
    <w:rsid w:val="000D0F7B"/>
    <w:rsid w:val="000D0F86"/>
    <w:rsid w:val="000D14C7"/>
    <w:rsid w:val="000D150E"/>
    <w:rsid w:val="000D1609"/>
    <w:rsid w:val="000D1711"/>
    <w:rsid w:val="000D19CF"/>
    <w:rsid w:val="000D25E2"/>
    <w:rsid w:val="000D3EB9"/>
    <w:rsid w:val="000D42D0"/>
    <w:rsid w:val="000D4366"/>
    <w:rsid w:val="000D45E9"/>
    <w:rsid w:val="000D4680"/>
    <w:rsid w:val="000D4942"/>
    <w:rsid w:val="000D4983"/>
    <w:rsid w:val="000D5353"/>
    <w:rsid w:val="000D6834"/>
    <w:rsid w:val="000D6BE7"/>
    <w:rsid w:val="000D6FE5"/>
    <w:rsid w:val="000D71AD"/>
    <w:rsid w:val="000D76DB"/>
    <w:rsid w:val="000D7A53"/>
    <w:rsid w:val="000D7D89"/>
    <w:rsid w:val="000E007B"/>
    <w:rsid w:val="000E045E"/>
    <w:rsid w:val="000E04FC"/>
    <w:rsid w:val="000E070E"/>
    <w:rsid w:val="000E07DF"/>
    <w:rsid w:val="000E0971"/>
    <w:rsid w:val="000E09D6"/>
    <w:rsid w:val="000E0E55"/>
    <w:rsid w:val="000E10CA"/>
    <w:rsid w:val="000E1285"/>
    <w:rsid w:val="000E14F0"/>
    <w:rsid w:val="000E1B34"/>
    <w:rsid w:val="000E1EAD"/>
    <w:rsid w:val="000E2153"/>
    <w:rsid w:val="000E2697"/>
    <w:rsid w:val="000E2959"/>
    <w:rsid w:val="000E4064"/>
    <w:rsid w:val="000E4408"/>
    <w:rsid w:val="000E4693"/>
    <w:rsid w:val="000E4851"/>
    <w:rsid w:val="000E48FA"/>
    <w:rsid w:val="000E52DC"/>
    <w:rsid w:val="000E56D8"/>
    <w:rsid w:val="000E6DFF"/>
    <w:rsid w:val="000E7321"/>
    <w:rsid w:val="000E783E"/>
    <w:rsid w:val="000E7D95"/>
    <w:rsid w:val="000F00C8"/>
    <w:rsid w:val="000F091E"/>
    <w:rsid w:val="000F11B8"/>
    <w:rsid w:val="000F182C"/>
    <w:rsid w:val="000F1AFF"/>
    <w:rsid w:val="000F1D2F"/>
    <w:rsid w:val="000F1FEE"/>
    <w:rsid w:val="000F27A4"/>
    <w:rsid w:val="000F2B5C"/>
    <w:rsid w:val="000F2EA7"/>
    <w:rsid w:val="000F30B9"/>
    <w:rsid w:val="000F3108"/>
    <w:rsid w:val="000F3855"/>
    <w:rsid w:val="000F38D3"/>
    <w:rsid w:val="000F39D6"/>
    <w:rsid w:val="000F3B93"/>
    <w:rsid w:val="000F3CE4"/>
    <w:rsid w:val="000F4B03"/>
    <w:rsid w:val="000F4E6F"/>
    <w:rsid w:val="000F57B5"/>
    <w:rsid w:val="000F5930"/>
    <w:rsid w:val="000F5A74"/>
    <w:rsid w:val="000F62DF"/>
    <w:rsid w:val="000F65DB"/>
    <w:rsid w:val="000F6AA8"/>
    <w:rsid w:val="000F6B24"/>
    <w:rsid w:val="000F6D1D"/>
    <w:rsid w:val="000F6EC2"/>
    <w:rsid w:val="000F6FE1"/>
    <w:rsid w:val="000F7018"/>
    <w:rsid w:val="000F70F7"/>
    <w:rsid w:val="000F75BB"/>
    <w:rsid w:val="000F75DD"/>
    <w:rsid w:val="000F7759"/>
    <w:rsid w:val="0010013A"/>
    <w:rsid w:val="001005EE"/>
    <w:rsid w:val="00100633"/>
    <w:rsid w:val="00100D19"/>
    <w:rsid w:val="00101329"/>
    <w:rsid w:val="001016C4"/>
    <w:rsid w:val="001018CD"/>
    <w:rsid w:val="00101C18"/>
    <w:rsid w:val="00101DE6"/>
    <w:rsid w:val="00101F81"/>
    <w:rsid w:val="00101FA3"/>
    <w:rsid w:val="001022F3"/>
    <w:rsid w:val="001024A1"/>
    <w:rsid w:val="00102660"/>
    <w:rsid w:val="00102B4B"/>
    <w:rsid w:val="00102F09"/>
    <w:rsid w:val="00102F45"/>
    <w:rsid w:val="001031A2"/>
    <w:rsid w:val="00103448"/>
    <w:rsid w:val="00104024"/>
    <w:rsid w:val="00104673"/>
    <w:rsid w:val="00104D26"/>
    <w:rsid w:val="001054D9"/>
    <w:rsid w:val="0010551B"/>
    <w:rsid w:val="00105788"/>
    <w:rsid w:val="00105789"/>
    <w:rsid w:val="00105895"/>
    <w:rsid w:val="001059FB"/>
    <w:rsid w:val="00105AB8"/>
    <w:rsid w:val="00105CFE"/>
    <w:rsid w:val="00105D1D"/>
    <w:rsid w:val="001063C7"/>
    <w:rsid w:val="00106971"/>
    <w:rsid w:val="00106D5B"/>
    <w:rsid w:val="0010721D"/>
    <w:rsid w:val="00107229"/>
    <w:rsid w:val="0010772C"/>
    <w:rsid w:val="00107D24"/>
    <w:rsid w:val="00110294"/>
    <w:rsid w:val="00110775"/>
    <w:rsid w:val="001108A8"/>
    <w:rsid w:val="00110A64"/>
    <w:rsid w:val="00110B70"/>
    <w:rsid w:val="00111366"/>
    <w:rsid w:val="001113B1"/>
    <w:rsid w:val="00111711"/>
    <w:rsid w:val="001118EA"/>
    <w:rsid w:val="0011221C"/>
    <w:rsid w:val="0011244B"/>
    <w:rsid w:val="0011250B"/>
    <w:rsid w:val="0011320F"/>
    <w:rsid w:val="00113442"/>
    <w:rsid w:val="001134EB"/>
    <w:rsid w:val="001138AD"/>
    <w:rsid w:val="001139AA"/>
    <w:rsid w:val="00113F31"/>
    <w:rsid w:val="00113FAC"/>
    <w:rsid w:val="001141E1"/>
    <w:rsid w:val="00114641"/>
    <w:rsid w:val="00115C3D"/>
    <w:rsid w:val="00115C7F"/>
    <w:rsid w:val="00115DBA"/>
    <w:rsid w:val="001167A7"/>
    <w:rsid w:val="00116C28"/>
    <w:rsid w:val="00116FB8"/>
    <w:rsid w:val="00117090"/>
    <w:rsid w:val="0011788A"/>
    <w:rsid w:val="00117B86"/>
    <w:rsid w:val="001201D7"/>
    <w:rsid w:val="0012030F"/>
    <w:rsid w:val="00120E09"/>
    <w:rsid w:val="00120FF2"/>
    <w:rsid w:val="00121A9C"/>
    <w:rsid w:val="00121E2B"/>
    <w:rsid w:val="00122298"/>
    <w:rsid w:val="001230D0"/>
    <w:rsid w:val="001230EB"/>
    <w:rsid w:val="001231BE"/>
    <w:rsid w:val="00124077"/>
    <w:rsid w:val="00124088"/>
    <w:rsid w:val="0012419F"/>
    <w:rsid w:val="0012427F"/>
    <w:rsid w:val="00124BAC"/>
    <w:rsid w:val="00125A2F"/>
    <w:rsid w:val="00125B09"/>
    <w:rsid w:val="00125DD2"/>
    <w:rsid w:val="00126A69"/>
    <w:rsid w:val="00126B73"/>
    <w:rsid w:val="0012744E"/>
    <w:rsid w:val="00127A7D"/>
    <w:rsid w:val="00127AFB"/>
    <w:rsid w:val="00127CFC"/>
    <w:rsid w:val="001304E7"/>
    <w:rsid w:val="00130537"/>
    <w:rsid w:val="00130A73"/>
    <w:rsid w:val="00130F5A"/>
    <w:rsid w:val="00130FB3"/>
    <w:rsid w:val="00131702"/>
    <w:rsid w:val="00131722"/>
    <w:rsid w:val="00131772"/>
    <w:rsid w:val="0013201E"/>
    <w:rsid w:val="001320AC"/>
    <w:rsid w:val="00132AA8"/>
    <w:rsid w:val="00132B89"/>
    <w:rsid w:val="001333A5"/>
    <w:rsid w:val="00133454"/>
    <w:rsid w:val="00133698"/>
    <w:rsid w:val="00133D20"/>
    <w:rsid w:val="001346A3"/>
    <w:rsid w:val="001346EF"/>
    <w:rsid w:val="00134997"/>
    <w:rsid w:val="00134A47"/>
    <w:rsid w:val="00134DCC"/>
    <w:rsid w:val="00134E00"/>
    <w:rsid w:val="00134E14"/>
    <w:rsid w:val="00135183"/>
    <w:rsid w:val="00135234"/>
    <w:rsid w:val="00135E42"/>
    <w:rsid w:val="00135FAB"/>
    <w:rsid w:val="001360CF"/>
    <w:rsid w:val="001369E0"/>
    <w:rsid w:val="00136C50"/>
    <w:rsid w:val="001370C3"/>
    <w:rsid w:val="00137479"/>
    <w:rsid w:val="0013769F"/>
    <w:rsid w:val="001377B7"/>
    <w:rsid w:val="001379CD"/>
    <w:rsid w:val="001379F9"/>
    <w:rsid w:val="00137D71"/>
    <w:rsid w:val="00137DB3"/>
    <w:rsid w:val="00137F20"/>
    <w:rsid w:val="0014049E"/>
    <w:rsid w:val="00141383"/>
    <w:rsid w:val="001420A4"/>
    <w:rsid w:val="001421BD"/>
    <w:rsid w:val="001423AB"/>
    <w:rsid w:val="0014251E"/>
    <w:rsid w:val="0014256A"/>
    <w:rsid w:val="001427D2"/>
    <w:rsid w:val="001431B2"/>
    <w:rsid w:val="001431B9"/>
    <w:rsid w:val="00143509"/>
    <w:rsid w:val="0014382B"/>
    <w:rsid w:val="00143A83"/>
    <w:rsid w:val="0014413C"/>
    <w:rsid w:val="00144FED"/>
    <w:rsid w:val="00145029"/>
    <w:rsid w:val="00145223"/>
    <w:rsid w:val="00145232"/>
    <w:rsid w:val="001454F3"/>
    <w:rsid w:val="001455DF"/>
    <w:rsid w:val="0014577B"/>
    <w:rsid w:val="00145885"/>
    <w:rsid w:val="0014598C"/>
    <w:rsid w:val="00146407"/>
    <w:rsid w:val="001464CA"/>
    <w:rsid w:val="001465D7"/>
    <w:rsid w:val="00146832"/>
    <w:rsid w:val="00146BD7"/>
    <w:rsid w:val="00146E0E"/>
    <w:rsid w:val="00146E5E"/>
    <w:rsid w:val="0014728D"/>
    <w:rsid w:val="001476FC"/>
    <w:rsid w:val="00147C3F"/>
    <w:rsid w:val="00147C41"/>
    <w:rsid w:val="00147DBD"/>
    <w:rsid w:val="00150A99"/>
    <w:rsid w:val="00151026"/>
    <w:rsid w:val="001514CC"/>
    <w:rsid w:val="0015156C"/>
    <w:rsid w:val="0015200C"/>
    <w:rsid w:val="001524C3"/>
    <w:rsid w:val="00152AA1"/>
    <w:rsid w:val="0015308A"/>
    <w:rsid w:val="001537DA"/>
    <w:rsid w:val="00153958"/>
    <w:rsid w:val="00153E6D"/>
    <w:rsid w:val="0015494D"/>
    <w:rsid w:val="00154B94"/>
    <w:rsid w:val="00154CCE"/>
    <w:rsid w:val="00155022"/>
    <w:rsid w:val="00155290"/>
    <w:rsid w:val="001554CB"/>
    <w:rsid w:val="001555B1"/>
    <w:rsid w:val="001557AC"/>
    <w:rsid w:val="001559B2"/>
    <w:rsid w:val="001565D0"/>
    <w:rsid w:val="00156AD6"/>
    <w:rsid w:val="0015702E"/>
    <w:rsid w:val="0015773F"/>
    <w:rsid w:val="00157E8C"/>
    <w:rsid w:val="001612AF"/>
    <w:rsid w:val="00161750"/>
    <w:rsid w:val="00161801"/>
    <w:rsid w:val="00162151"/>
    <w:rsid w:val="00162625"/>
    <w:rsid w:val="00163A23"/>
    <w:rsid w:val="00163B21"/>
    <w:rsid w:val="00163D03"/>
    <w:rsid w:val="00163D77"/>
    <w:rsid w:val="001644E0"/>
    <w:rsid w:val="001651B6"/>
    <w:rsid w:val="001654FE"/>
    <w:rsid w:val="001658C8"/>
    <w:rsid w:val="00165A40"/>
    <w:rsid w:val="00165FDA"/>
    <w:rsid w:val="00166DD9"/>
    <w:rsid w:val="001675F7"/>
    <w:rsid w:val="00167752"/>
    <w:rsid w:val="001678E3"/>
    <w:rsid w:val="00170166"/>
    <w:rsid w:val="001702C5"/>
    <w:rsid w:val="001703ED"/>
    <w:rsid w:val="001708F0"/>
    <w:rsid w:val="00170D6B"/>
    <w:rsid w:val="00170ED2"/>
    <w:rsid w:val="00171079"/>
    <w:rsid w:val="0017119B"/>
    <w:rsid w:val="001714C9"/>
    <w:rsid w:val="00171540"/>
    <w:rsid w:val="00171DE3"/>
    <w:rsid w:val="00171E7E"/>
    <w:rsid w:val="00172548"/>
    <w:rsid w:val="00172629"/>
    <w:rsid w:val="00172A44"/>
    <w:rsid w:val="00172BAC"/>
    <w:rsid w:val="00172C8C"/>
    <w:rsid w:val="00172CE6"/>
    <w:rsid w:val="00172E7E"/>
    <w:rsid w:val="00173563"/>
    <w:rsid w:val="00174046"/>
    <w:rsid w:val="001741AD"/>
    <w:rsid w:val="00174506"/>
    <w:rsid w:val="00174692"/>
    <w:rsid w:val="00174924"/>
    <w:rsid w:val="00174BBD"/>
    <w:rsid w:val="001752E6"/>
    <w:rsid w:val="001752E9"/>
    <w:rsid w:val="001753B7"/>
    <w:rsid w:val="001758D8"/>
    <w:rsid w:val="001759CC"/>
    <w:rsid w:val="0017604D"/>
    <w:rsid w:val="0017606F"/>
    <w:rsid w:val="0017662D"/>
    <w:rsid w:val="00176738"/>
    <w:rsid w:val="00176A74"/>
    <w:rsid w:val="00176D28"/>
    <w:rsid w:val="001775EB"/>
    <w:rsid w:val="00180073"/>
    <w:rsid w:val="001809C0"/>
    <w:rsid w:val="001812DC"/>
    <w:rsid w:val="001813E9"/>
    <w:rsid w:val="00181DF3"/>
    <w:rsid w:val="00182816"/>
    <w:rsid w:val="0018284B"/>
    <w:rsid w:val="00182A82"/>
    <w:rsid w:val="00183726"/>
    <w:rsid w:val="00183999"/>
    <w:rsid w:val="00183AAF"/>
    <w:rsid w:val="00183DF3"/>
    <w:rsid w:val="00184151"/>
    <w:rsid w:val="001843B4"/>
    <w:rsid w:val="001844F7"/>
    <w:rsid w:val="00184531"/>
    <w:rsid w:val="00184913"/>
    <w:rsid w:val="00184A00"/>
    <w:rsid w:val="00184BA2"/>
    <w:rsid w:val="00185175"/>
    <w:rsid w:val="00185258"/>
    <w:rsid w:val="00185297"/>
    <w:rsid w:val="00185EB8"/>
    <w:rsid w:val="0018751C"/>
    <w:rsid w:val="00187731"/>
    <w:rsid w:val="00187AB1"/>
    <w:rsid w:val="001906E4"/>
    <w:rsid w:val="001907EB"/>
    <w:rsid w:val="00190B61"/>
    <w:rsid w:val="0019128E"/>
    <w:rsid w:val="0019145C"/>
    <w:rsid w:val="00191666"/>
    <w:rsid w:val="001916F2"/>
    <w:rsid w:val="00191EB3"/>
    <w:rsid w:val="001921AC"/>
    <w:rsid w:val="00192AAD"/>
    <w:rsid w:val="00192B62"/>
    <w:rsid w:val="00192D6A"/>
    <w:rsid w:val="00193DF2"/>
    <w:rsid w:val="00193F3A"/>
    <w:rsid w:val="00194349"/>
    <w:rsid w:val="00194692"/>
    <w:rsid w:val="00194B3C"/>
    <w:rsid w:val="00194D67"/>
    <w:rsid w:val="00195109"/>
    <w:rsid w:val="001952DE"/>
    <w:rsid w:val="00195424"/>
    <w:rsid w:val="001978C8"/>
    <w:rsid w:val="00197B25"/>
    <w:rsid w:val="00197B5E"/>
    <w:rsid w:val="00197C86"/>
    <w:rsid w:val="00197D70"/>
    <w:rsid w:val="00197EEC"/>
    <w:rsid w:val="001A0141"/>
    <w:rsid w:val="001A1122"/>
    <w:rsid w:val="001A1B5A"/>
    <w:rsid w:val="001A24C1"/>
    <w:rsid w:val="001A2504"/>
    <w:rsid w:val="001A3EA5"/>
    <w:rsid w:val="001A41FC"/>
    <w:rsid w:val="001A52AB"/>
    <w:rsid w:val="001A5419"/>
    <w:rsid w:val="001A5CDE"/>
    <w:rsid w:val="001A60F3"/>
    <w:rsid w:val="001A6106"/>
    <w:rsid w:val="001A61A2"/>
    <w:rsid w:val="001A63A6"/>
    <w:rsid w:val="001A7B2A"/>
    <w:rsid w:val="001B035B"/>
    <w:rsid w:val="001B0499"/>
    <w:rsid w:val="001B06BA"/>
    <w:rsid w:val="001B08ED"/>
    <w:rsid w:val="001B0D5A"/>
    <w:rsid w:val="001B1106"/>
    <w:rsid w:val="001B13E7"/>
    <w:rsid w:val="001B157D"/>
    <w:rsid w:val="001B167A"/>
    <w:rsid w:val="001B1ED6"/>
    <w:rsid w:val="001B2005"/>
    <w:rsid w:val="001B2253"/>
    <w:rsid w:val="001B29BB"/>
    <w:rsid w:val="001B2B3C"/>
    <w:rsid w:val="001B2D45"/>
    <w:rsid w:val="001B3759"/>
    <w:rsid w:val="001B3964"/>
    <w:rsid w:val="001B3AFC"/>
    <w:rsid w:val="001B3C34"/>
    <w:rsid w:val="001B4386"/>
    <w:rsid w:val="001B4E80"/>
    <w:rsid w:val="001B5383"/>
    <w:rsid w:val="001B546B"/>
    <w:rsid w:val="001B5D52"/>
    <w:rsid w:val="001B5EEB"/>
    <w:rsid w:val="001B6071"/>
    <w:rsid w:val="001B608C"/>
    <w:rsid w:val="001B68CE"/>
    <w:rsid w:val="001B6D2E"/>
    <w:rsid w:val="001B6DAB"/>
    <w:rsid w:val="001B70CE"/>
    <w:rsid w:val="001B750A"/>
    <w:rsid w:val="001B788F"/>
    <w:rsid w:val="001B7AC1"/>
    <w:rsid w:val="001C0423"/>
    <w:rsid w:val="001C0B60"/>
    <w:rsid w:val="001C13F1"/>
    <w:rsid w:val="001C1A5D"/>
    <w:rsid w:val="001C1B2C"/>
    <w:rsid w:val="001C1B71"/>
    <w:rsid w:val="001C256C"/>
    <w:rsid w:val="001C2F64"/>
    <w:rsid w:val="001C315C"/>
    <w:rsid w:val="001C3B4C"/>
    <w:rsid w:val="001C3E85"/>
    <w:rsid w:val="001C44BC"/>
    <w:rsid w:val="001C48B0"/>
    <w:rsid w:val="001C4C3E"/>
    <w:rsid w:val="001C4C69"/>
    <w:rsid w:val="001C4DEA"/>
    <w:rsid w:val="001C5147"/>
    <w:rsid w:val="001C63C7"/>
    <w:rsid w:val="001C63DB"/>
    <w:rsid w:val="001C698F"/>
    <w:rsid w:val="001C6C5F"/>
    <w:rsid w:val="001C7984"/>
    <w:rsid w:val="001D0376"/>
    <w:rsid w:val="001D0509"/>
    <w:rsid w:val="001D055D"/>
    <w:rsid w:val="001D069D"/>
    <w:rsid w:val="001D0B65"/>
    <w:rsid w:val="001D0B6B"/>
    <w:rsid w:val="001D0C45"/>
    <w:rsid w:val="001D1760"/>
    <w:rsid w:val="001D1916"/>
    <w:rsid w:val="001D237B"/>
    <w:rsid w:val="001D2A90"/>
    <w:rsid w:val="001D306C"/>
    <w:rsid w:val="001D30EE"/>
    <w:rsid w:val="001D3986"/>
    <w:rsid w:val="001D3BE3"/>
    <w:rsid w:val="001D3D00"/>
    <w:rsid w:val="001D413A"/>
    <w:rsid w:val="001D464A"/>
    <w:rsid w:val="001D47F7"/>
    <w:rsid w:val="001D4848"/>
    <w:rsid w:val="001D4A30"/>
    <w:rsid w:val="001D4AA5"/>
    <w:rsid w:val="001D4D9F"/>
    <w:rsid w:val="001D5346"/>
    <w:rsid w:val="001D545D"/>
    <w:rsid w:val="001D60A2"/>
    <w:rsid w:val="001D65A6"/>
    <w:rsid w:val="001D6846"/>
    <w:rsid w:val="001D7440"/>
    <w:rsid w:val="001D7456"/>
    <w:rsid w:val="001D7669"/>
    <w:rsid w:val="001D7770"/>
    <w:rsid w:val="001D788F"/>
    <w:rsid w:val="001D7A5D"/>
    <w:rsid w:val="001D7FEE"/>
    <w:rsid w:val="001E0510"/>
    <w:rsid w:val="001E09F7"/>
    <w:rsid w:val="001E10C5"/>
    <w:rsid w:val="001E154A"/>
    <w:rsid w:val="001E1927"/>
    <w:rsid w:val="001E22C9"/>
    <w:rsid w:val="001E2428"/>
    <w:rsid w:val="001E2635"/>
    <w:rsid w:val="001E2E61"/>
    <w:rsid w:val="001E31BB"/>
    <w:rsid w:val="001E3CEC"/>
    <w:rsid w:val="001E4728"/>
    <w:rsid w:val="001E4BB5"/>
    <w:rsid w:val="001E5002"/>
    <w:rsid w:val="001E5185"/>
    <w:rsid w:val="001E540D"/>
    <w:rsid w:val="001E58B1"/>
    <w:rsid w:val="001E5AFD"/>
    <w:rsid w:val="001E5F4A"/>
    <w:rsid w:val="001E6A96"/>
    <w:rsid w:val="001E6B85"/>
    <w:rsid w:val="001E7075"/>
    <w:rsid w:val="001E713F"/>
    <w:rsid w:val="001E715A"/>
    <w:rsid w:val="001E7246"/>
    <w:rsid w:val="001E737D"/>
    <w:rsid w:val="001E769A"/>
    <w:rsid w:val="001E7A01"/>
    <w:rsid w:val="001E7AAE"/>
    <w:rsid w:val="001F087C"/>
    <w:rsid w:val="001F0B35"/>
    <w:rsid w:val="001F0B6C"/>
    <w:rsid w:val="001F0E2D"/>
    <w:rsid w:val="001F177C"/>
    <w:rsid w:val="001F1903"/>
    <w:rsid w:val="001F20BB"/>
    <w:rsid w:val="001F2395"/>
    <w:rsid w:val="001F2C8F"/>
    <w:rsid w:val="001F2EA0"/>
    <w:rsid w:val="001F3131"/>
    <w:rsid w:val="001F31BC"/>
    <w:rsid w:val="001F3A10"/>
    <w:rsid w:val="001F3AF3"/>
    <w:rsid w:val="001F3BF3"/>
    <w:rsid w:val="001F4320"/>
    <w:rsid w:val="001F4544"/>
    <w:rsid w:val="001F46F5"/>
    <w:rsid w:val="001F4BEA"/>
    <w:rsid w:val="001F4FB0"/>
    <w:rsid w:val="001F5042"/>
    <w:rsid w:val="001F5313"/>
    <w:rsid w:val="001F536F"/>
    <w:rsid w:val="001F545D"/>
    <w:rsid w:val="001F5688"/>
    <w:rsid w:val="001F6301"/>
    <w:rsid w:val="001F67E3"/>
    <w:rsid w:val="001F6D1C"/>
    <w:rsid w:val="001F7003"/>
    <w:rsid w:val="001F7BC6"/>
    <w:rsid w:val="00200038"/>
    <w:rsid w:val="002001A7"/>
    <w:rsid w:val="002004E8"/>
    <w:rsid w:val="00200608"/>
    <w:rsid w:val="00200797"/>
    <w:rsid w:val="00200851"/>
    <w:rsid w:val="00200E0D"/>
    <w:rsid w:val="00201083"/>
    <w:rsid w:val="002014EB"/>
    <w:rsid w:val="0020193A"/>
    <w:rsid w:val="00201944"/>
    <w:rsid w:val="00201E6F"/>
    <w:rsid w:val="00201E77"/>
    <w:rsid w:val="00201F2C"/>
    <w:rsid w:val="002023A9"/>
    <w:rsid w:val="002024F0"/>
    <w:rsid w:val="002025BC"/>
    <w:rsid w:val="00202F30"/>
    <w:rsid w:val="002030F1"/>
    <w:rsid w:val="002033A2"/>
    <w:rsid w:val="0020409F"/>
    <w:rsid w:val="002042DA"/>
    <w:rsid w:val="00204CB5"/>
    <w:rsid w:val="00205365"/>
    <w:rsid w:val="00205D61"/>
    <w:rsid w:val="002061F0"/>
    <w:rsid w:val="00206775"/>
    <w:rsid w:val="00206792"/>
    <w:rsid w:val="0020699A"/>
    <w:rsid w:val="00206C5F"/>
    <w:rsid w:val="002072DB"/>
    <w:rsid w:val="0020740F"/>
    <w:rsid w:val="0020748F"/>
    <w:rsid w:val="00207A43"/>
    <w:rsid w:val="00207D10"/>
    <w:rsid w:val="00207F79"/>
    <w:rsid w:val="00210472"/>
    <w:rsid w:val="0021057B"/>
    <w:rsid w:val="0021097D"/>
    <w:rsid w:val="002109CF"/>
    <w:rsid w:val="00210B37"/>
    <w:rsid w:val="00211BC4"/>
    <w:rsid w:val="00211BC7"/>
    <w:rsid w:val="00211D5D"/>
    <w:rsid w:val="00211DEA"/>
    <w:rsid w:val="00212647"/>
    <w:rsid w:val="002126E4"/>
    <w:rsid w:val="002129E6"/>
    <w:rsid w:val="00212AA2"/>
    <w:rsid w:val="00212DAB"/>
    <w:rsid w:val="00213162"/>
    <w:rsid w:val="00213339"/>
    <w:rsid w:val="002136EE"/>
    <w:rsid w:val="00213C71"/>
    <w:rsid w:val="00213DA4"/>
    <w:rsid w:val="0021427F"/>
    <w:rsid w:val="00214755"/>
    <w:rsid w:val="002147B0"/>
    <w:rsid w:val="00214AE0"/>
    <w:rsid w:val="00214E43"/>
    <w:rsid w:val="0021645E"/>
    <w:rsid w:val="0021661A"/>
    <w:rsid w:val="002166F2"/>
    <w:rsid w:val="0021687C"/>
    <w:rsid w:val="00216CA9"/>
    <w:rsid w:val="0021710D"/>
    <w:rsid w:val="002171E6"/>
    <w:rsid w:val="00217520"/>
    <w:rsid w:val="002175BE"/>
    <w:rsid w:val="002177C2"/>
    <w:rsid w:val="00217D7D"/>
    <w:rsid w:val="00217E73"/>
    <w:rsid w:val="00217FAB"/>
    <w:rsid w:val="00220116"/>
    <w:rsid w:val="002207A2"/>
    <w:rsid w:val="002207EB"/>
    <w:rsid w:val="00220BE7"/>
    <w:rsid w:val="00220CF3"/>
    <w:rsid w:val="00221638"/>
    <w:rsid w:val="00221738"/>
    <w:rsid w:val="002218AF"/>
    <w:rsid w:val="002218D8"/>
    <w:rsid w:val="00221A34"/>
    <w:rsid w:val="00221EB7"/>
    <w:rsid w:val="00221FB9"/>
    <w:rsid w:val="0022201A"/>
    <w:rsid w:val="00222B18"/>
    <w:rsid w:val="00222C88"/>
    <w:rsid w:val="00222F87"/>
    <w:rsid w:val="00223226"/>
    <w:rsid w:val="00223702"/>
    <w:rsid w:val="0022397D"/>
    <w:rsid w:val="00223AFD"/>
    <w:rsid w:val="00223EEC"/>
    <w:rsid w:val="0022411F"/>
    <w:rsid w:val="002241F2"/>
    <w:rsid w:val="00224562"/>
    <w:rsid w:val="002245CD"/>
    <w:rsid w:val="00224806"/>
    <w:rsid w:val="00224F36"/>
    <w:rsid w:val="00224FDD"/>
    <w:rsid w:val="0022528B"/>
    <w:rsid w:val="002252E0"/>
    <w:rsid w:val="0022598B"/>
    <w:rsid w:val="00225BCE"/>
    <w:rsid w:val="0022601D"/>
    <w:rsid w:val="00226207"/>
    <w:rsid w:val="00226216"/>
    <w:rsid w:val="0022634C"/>
    <w:rsid w:val="00226AEA"/>
    <w:rsid w:val="00226EBB"/>
    <w:rsid w:val="00226EEF"/>
    <w:rsid w:val="002273BF"/>
    <w:rsid w:val="00227415"/>
    <w:rsid w:val="002276E8"/>
    <w:rsid w:val="00227A01"/>
    <w:rsid w:val="00230BA3"/>
    <w:rsid w:val="00230D70"/>
    <w:rsid w:val="0023102C"/>
    <w:rsid w:val="002311AE"/>
    <w:rsid w:val="0023146C"/>
    <w:rsid w:val="00232123"/>
    <w:rsid w:val="0023228B"/>
    <w:rsid w:val="00232339"/>
    <w:rsid w:val="002325C7"/>
    <w:rsid w:val="00233DFB"/>
    <w:rsid w:val="0023426C"/>
    <w:rsid w:val="00234543"/>
    <w:rsid w:val="00234D01"/>
    <w:rsid w:val="0023524B"/>
    <w:rsid w:val="00235C99"/>
    <w:rsid w:val="00235CC9"/>
    <w:rsid w:val="00235F69"/>
    <w:rsid w:val="0023632F"/>
    <w:rsid w:val="002370CB"/>
    <w:rsid w:val="00237699"/>
    <w:rsid w:val="002377C7"/>
    <w:rsid w:val="00237C1C"/>
    <w:rsid w:val="00237DA4"/>
    <w:rsid w:val="002407BF"/>
    <w:rsid w:val="00240EFE"/>
    <w:rsid w:val="00242046"/>
    <w:rsid w:val="00242283"/>
    <w:rsid w:val="002422C7"/>
    <w:rsid w:val="002423E9"/>
    <w:rsid w:val="0024287A"/>
    <w:rsid w:val="00243740"/>
    <w:rsid w:val="00243A78"/>
    <w:rsid w:val="00244162"/>
    <w:rsid w:val="00244A7D"/>
    <w:rsid w:val="00244CE2"/>
    <w:rsid w:val="00244F01"/>
    <w:rsid w:val="002452EF"/>
    <w:rsid w:val="0024551E"/>
    <w:rsid w:val="002459E4"/>
    <w:rsid w:val="002466E8"/>
    <w:rsid w:val="0024689E"/>
    <w:rsid w:val="00246A3C"/>
    <w:rsid w:val="002475E8"/>
    <w:rsid w:val="002500BB"/>
    <w:rsid w:val="0025053C"/>
    <w:rsid w:val="0025115C"/>
    <w:rsid w:val="002519B6"/>
    <w:rsid w:val="00251E00"/>
    <w:rsid w:val="002527A5"/>
    <w:rsid w:val="00252A25"/>
    <w:rsid w:val="00252F7A"/>
    <w:rsid w:val="002532C2"/>
    <w:rsid w:val="0025332D"/>
    <w:rsid w:val="0025375C"/>
    <w:rsid w:val="002538BD"/>
    <w:rsid w:val="002544AB"/>
    <w:rsid w:val="002546BA"/>
    <w:rsid w:val="00255D61"/>
    <w:rsid w:val="00255EBC"/>
    <w:rsid w:val="002564F9"/>
    <w:rsid w:val="002567F6"/>
    <w:rsid w:val="00256DAA"/>
    <w:rsid w:val="00256F09"/>
    <w:rsid w:val="0025704C"/>
    <w:rsid w:val="002571AE"/>
    <w:rsid w:val="002575AE"/>
    <w:rsid w:val="00260CC0"/>
    <w:rsid w:val="0026197C"/>
    <w:rsid w:val="00262041"/>
    <w:rsid w:val="002622FF"/>
    <w:rsid w:val="0026236C"/>
    <w:rsid w:val="002628C4"/>
    <w:rsid w:val="00262EE6"/>
    <w:rsid w:val="002633F3"/>
    <w:rsid w:val="002634BD"/>
    <w:rsid w:val="00263A5D"/>
    <w:rsid w:val="00264091"/>
    <w:rsid w:val="00264487"/>
    <w:rsid w:val="0026457D"/>
    <w:rsid w:val="002646D2"/>
    <w:rsid w:val="00264782"/>
    <w:rsid w:val="0026484A"/>
    <w:rsid w:val="00264BE3"/>
    <w:rsid w:val="00264D52"/>
    <w:rsid w:val="0026526F"/>
    <w:rsid w:val="002657A5"/>
    <w:rsid w:val="00265854"/>
    <w:rsid w:val="00265B12"/>
    <w:rsid w:val="00265D20"/>
    <w:rsid w:val="00265D36"/>
    <w:rsid w:val="00266BA2"/>
    <w:rsid w:val="00266C59"/>
    <w:rsid w:val="00267117"/>
    <w:rsid w:val="00267750"/>
    <w:rsid w:val="00267755"/>
    <w:rsid w:val="00267CB1"/>
    <w:rsid w:val="00270125"/>
    <w:rsid w:val="0027015A"/>
    <w:rsid w:val="0027023F"/>
    <w:rsid w:val="002702FD"/>
    <w:rsid w:val="002703FE"/>
    <w:rsid w:val="002710F5"/>
    <w:rsid w:val="002716E3"/>
    <w:rsid w:val="00271FA5"/>
    <w:rsid w:val="002724B6"/>
    <w:rsid w:val="002725F4"/>
    <w:rsid w:val="00272E5D"/>
    <w:rsid w:val="002741A6"/>
    <w:rsid w:val="002742F2"/>
    <w:rsid w:val="002743A1"/>
    <w:rsid w:val="002743E7"/>
    <w:rsid w:val="002746FB"/>
    <w:rsid w:val="00274EE7"/>
    <w:rsid w:val="00275310"/>
    <w:rsid w:val="0027592D"/>
    <w:rsid w:val="00275B34"/>
    <w:rsid w:val="00275B98"/>
    <w:rsid w:val="00275CC6"/>
    <w:rsid w:val="00275F24"/>
    <w:rsid w:val="002763A6"/>
    <w:rsid w:val="00276BD8"/>
    <w:rsid w:val="00277194"/>
    <w:rsid w:val="00277669"/>
    <w:rsid w:val="00277E5C"/>
    <w:rsid w:val="002801B4"/>
    <w:rsid w:val="002803D3"/>
    <w:rsid w:val="00281BB5"/>
    <w:rsid w:val="00282307"/>
    <w:rsid w:val="00282B09"/>
    <w:rsid w:val="00282B46"/>
    <w:rsid w:val="00282BFD"/>
    <w:rsid w:val="00282DF6"/>
    <w:rsid w:val="00283061"/>
    <w:rsid w:val="002834B5"/>
    <w:rsid w:val="00283BA0"/>
    <w:rsid w:val="00283E24"/>
    <w:rsid w:val="00284012"/>
    <w:rsid w:val="00285466"/>
    <w:rsid w:val="0028560A"/>
    <w:rsid w:val="0028574D"/>
    <w:rsid w:val="0028664E"/>
    <w:rsid w:val="00286DB5"/>
    <w:rsid w:val="0028794B"/>
    <w:rsid w:val="00290107"/>
    <w:rsid w:val="0029040F"/>
    <w:rsid w:val="00290869"/>
    <w:rsid w:val="00290C38"/>
    <w:rsid w:val="00290F77"/>
    <w:rsid w:val="00291286"/>
    <w:rsid w:val="002918FC"/>
    <w:rsid w:val="0029191C"/>
    <w:rsid w:val="00291967"/>
    <w:rsid w:val="00291ECE"/>
    <w:rsid w:val="00292331"/>
    <w:rsid w:val="002928AD"/>
    <w:rsid w:val="00292DB6"/>
    <w:rsid w:val="002935DE"/>
    <w:rsid w:val="0029462C"/>
    <w:rsid w:val="002956C4"/>
    <w:rsid w:val="00295879"/>
    <w:rsid w:val="002959F6"/>
    <w:rsid w:val="00295F07"/>
    <w:rsid w:val="00296672"/>
    <w:rsid w:val="00297290"/>
    <w:rsid w:val="0029796E"/>
    <w:rsid w:val="00297A9F"/>
    <w:rsid w:val="00297B49"/>
    <w:rsid w:val="00297C68"/>
    <w:rsid w:val="00297C72"/>
    <w:rsid w:val="00297D6F"/>
    <w:rsid w:val="002A00D1"/>
    <w:rsid w:val="002A0278"/>
    <w:rsid w:val="002A0287"/>
    <w:rsid w:val="002A0409"/>
    <w:rsid w:val="002A06E2"/>
    <w:rsid w:val="002A0DC0"/>
    <w:rsid w:val="002A0F48"/>
    <w:rsid w:val="002A12BE"/>
    <w:rsid w:val="002A14EF"/>
    <w:rsid w:val="002A174C"/>
    <w:rsid w:val="002A1C19"/>
    <w:rsid w:val="002A1E74"/>
    <w:rsid w:val="002A251D"/>
    <w:rsid w:val="002A2C8A"/>
    <w:rsid w:val="002A3366"/>
    <w:rsid w:val="002A3767"/>
    <w:rsid w:val="002A3D63"/>
    <w:rsid w:val="002A448B"/>
    <w:rsid w:val="002A4C83"/>
    <w:rsid w:val="002A4C89"/>
    <w:rsid w:val="002A4F97"/>
    <w:rsid w:val="002A50E6"/>
    <w:rsid w:val="002A5F28"/>
    <w:rsid w:val="002A602A"/>
    <w:rsid w:val="002A6995"/>
    <w:rsid w:val="002A6E2B"/>
    <w:rsid w:val="002A714D"/>
    <w:rsid w:val="002A715D"/>
    <w:rsid w:val="002A753B"/>
    <w:rsid w:val="002A7A5A"/>
    <w:rsid w:val="002A7D3B"/>
    <w:rsid w:val="002A7DE9"/>
    <w:rsid w:val="002B08A1"/>
    <w:rsid w:val="002B0D22"/>
    <w:rsid w:val="002B1187"/>
    <w:rsid w:val="002B1707"/>
    <w:rsid w:val="002B25DB"/>
    <w:rsid w:val="002B2A2B"/>
    <w:rsid w:val="002B2AFA"/>
    <w:rsid w:val="002B2EDA"/>
    <w:rsid w:val="002B3175"/>
    <w:rsid w:val="002B39A2"/>
    <w:rsid w:val="002B3A76"/>
    <w:rsid w:val="002B3C2B"/>
    <w:rsid w:val="002B4419"/>
    <w:rsid w:val="002B48B8"/>
    <w:rsid w:val="002B62D4"/>
    <w:rsid w:val="002B6855"/>
    <w:rsid w:val="002B6A31"/>
    <w:rsid w:val="002B762B"/>
    <w:rsid w:val="002B78DE"/>
    <w:rsid w:val="002B7A56"/>
    <w:rsid w:val="002B7D22"/>
    <w:rsid w:val="002B7DF6"/>
    <w:rsid w:val="002C0217"/>
    <w:rsid w:val="002C02AB"/>
    <w:rsid w:val="002C18D1"/>
    <w:rsid w:val="002C2110"/>
    <w:rsid w:val="002C21E9"/>
    <w:rsid w:val="002C2358"/>
    <w:rsid w:val="002C251E"/>
    <w:rsid w:val="002C26C5"/>
    <w:rsid w:val="002C3431"/>
    <w:rsid w:val="002C406B"/>
    <w:rsid w:val="002C4448"/>
    <w:rsid w:val="002C4F98"/>
    <w:rsid w:val="002C50E7"/>
    <w:rsid w:val="002C5153"/>
    <w:rsid w:val="002C574C"/>
    <w:rsid w:val="002C60F7"/>
    <w:rsid w:val="002C6150"/>
    <w:rsid w:val="002C61FB"/>
    <w:rsid w:val="002C6435"/>
    <w:rsid w:val="002C6875"/>
    <w:rsid w:val="002C6C03"/>
    <w:rsid w:val="002C6C74"/>
    <w:rsid w:val="002C7128"/>
    <w:rsid w:val="002C7F2E"/>
    <w:rsid w:val="002C7F7A"/>
    <w:rsid w:val="002D0461"/>
    <w:rsid w:val="002D0500"/>
    <w:rsid w:val="002D08AD"/>
    <w:rsid w:val="002D0989"/>
    <w:rsid w:val="002D0A09"/>
    <w:rsid w:val="002D0D08"/>
    <w:rsid w:val="002D195F"/>
    <w:rsid w:val="002D1A9A"/>
    <w:rsid w:val="002D2119"/>
    <w:rsid w:val="002D215D"/>
    <w:rsid w:val="002D24E6"/>
    <w:rsid w:val="002D2F75"/>
    <w:rsid w:val="002D3060"/>
    <w:rsid w:val="002D34CC"/>
    <w:rsid w:val="002D3EF7"/>
    <w:rsid w:val="002D44E8"/>
    <w:rsid w:val="002D495F"/>
    <w:rsid w:val="002D49A0"/>
    <w:rsid w:val="002D517E"/>
    <w:rsid w:val="002D5989"/>
    <w:rsid w:val="002D5EA9"/>
    <w:rsid w:val="002D6199"/>
    <w:rsid w:val="002D61AF"/>
    <w:rsid w:val="002D69A1"/>
    <w:rsid w:val="002D7790"/>
    <w:rsid w:val="002D7D17"/>
    <w:rsid w:val="002E0213"/>
    <w:rsid w:val="002E04D2"/>
    <w:rsid w:val="002E0929"/>
    <w:rsid w:val="002E0BAF"/>
    <w:rsid w:val="002E0E99"/>
    <w:rsid w:val="002E118A"/>
    <w:rsid w:val="002E13CC"/>
    <w:rsid w:val="002E14BA"/>
    <w:rsid w:val="002E1871"/>
    <w:rsid w:val="002E1A23"/>
    <w:rsid w:val="002E1E42"/>
    <w:rsid w:val="002E2771"/>
    <w:rsid w:val="002E27F5"/>
    <w:rsid w:val="002E2AA8"/>
    <w:rsid w:val="002E2B8E"/>
    <w:rsid w:val="002E2DA7"/>
    <w:rsid w:val="002E32B6"/>
    <w:rsid w:val="002E33D8"/>
    <w:rsid w:val="002E363F"/>
    <w:rsid w:val="002E3683"/>
    <w:rsid w:val="002E4081"/>
    <w:rsid w:val="002E4144"/>
    <w:rsid w:val="002E45C6"/>
    <w:rsid w:val="002E49E2"/>
    <w:rsid w:val="002E4D1C"/>
    <w:rsid w:val="002E5707"/>
    <w:rsid w:val="002E5A44"/>
    <w:rsid w:val="002E5CA0"/>
    <w:rsid w:val="002E5FB0"/>
    <w:rsid w:val="002E6031"/>
    <w:rsid w:val="002E60D4"/>
    <w:rsid w:val="002E65F7"/>
    <w:rsid w:val="002E66BA"/>
    <w:rsid w:val="002E688B"/>
    <w:rsid w:val="002E6B38"/>
    <w:rsid w:val="002E6C11"/>
    <w:rsid w:val="002E6E2A"/>
    <w:rsid w:val="002E6F11"/>
    <w:rsid w:val="002E7168"/>
    <w:rsid w:val="002E7C1F"/>
    <w:rsid w:val="002E7D61"/>
    <w:rsid w:val="002F00FF"/>
    <w:rsid w:val="002F024F"/>
    <w:rsid w:val="002F0450"/>
    <w:rsid w:val="002F0542"/>
    <w:rsid w:val="002F066A"/>
    <w:rsid w:val="002F08AE"/>
    <w:rsid w:val="002F0B30"/>
    <w:rsid w:val="002F0D4E"/>
    <w:rsid w:val="002F0E4B"/>
    <w:rsid w:val="002F0F52"/>
    <w:rsid w:val="002F0FE5"/>
    <w:rsid w:val="002F1A52"/>
    <w:rsid w:val="002F1F71"/>
    <w:rsid w:val="002F1F95"/>
    <w:rsid w:val="002F2191"/>
    <w:rsid w:val="002F21E0"/>
    <w:rsid w:val="002F222A"/>
    <w:rsid w:val="002F2DFE"/>
    <w:rsid w:val="002F3203"/>
    <w:rsid w:val="002F35F1"/>
    <w:rsid w:val="002F38D4"/>
    <w:rsid w:val="002F3CB2"/>
    <w:rsid w:val="002F3F50"/>
    <w:rsid w:val="002F43F0"/>
    <w:rsid w:val="002F460B"/>
    <w:rsid w:val="002F4A4E"/>
    <w:rsid w:val="002F4B9A"/>
    <w:rsid w:val="002F4DD1"/>
    <w:rsid w:val="002F561D"/>
    <w:rsid w:val="002F56E9"/>
    <w:rsid w:val="002F5E84"/>
    <w:rsid w:val="002F5E87"/>
    <w:rsid w:val="002F616F"/>
    <w:rsid w:val="002F63B6"/>
    <w:rsid w:val="002F676C"/>
    <w:rsid w:val="002F67DF"/>
    <w:rsid w:val="002F6E65"/>
    <w:rsid w:val="002F7187"/>
    <w:rsid w:val="002F7D30"/>
    <w:rsid w:val="0030009B"/>
    <w:rsid w:val="003000A2"/>
    <w:rsid w:val="00300879"/>
    <w:rsid w:val="00300EEA"/>
    <w:rsid w:val="00301D53"/>
    <w:rsid w:val="00301E8A"/>
    <w:rsid w:val="0030259D"/>
    <w:rsid w:val="00302A88"/>
    <w:rsid w:val="003035E0"/>
    <w:rsid w:val="003035F7"/>
    <w:rsid w:val="00303BE0"/>
    <w:rsid w:val="00303C7E"/>
    <w:rsid w:val="003050BF"/>
    <w:rsid w:val="00305829"/>
    <w:rsid w:val="003061F0"/>
    <w:rsid w:val="0030640C"/>
    <w:rsid w:val="00306B85"/>
    <w:rsid w:val="00307BE9"/>
    <w:rsid w:val="00307D17"/>
    <w:rsid w:val="00307F70"/>
    <w:rsid w:val="003102FC"/>
    <w:rsid w:val="003114DE"/>
    <w:rsid w:val="00311517"/>
    <w:rsid w:val="00311A6B"/>
    <w:rsid w:val="00312130"/>
    <w:rsid w:val="003127F2"/>
    <w:rsid w:val="00312A71"/>
    <w:rsid w:val="00312BC6"/>
    <w:rsid w:val="00313655"/>
    <w:rsid w:val="003138E7"/>
    <w:rsid w:val="00313B7C"/>
    <w:rsid w:val="00313E86"/>
    <w:rsid w:val="0031412B"/>
    <w:rsid w:val="00314660"/>
    <w:rsid w:val="00314B8F"/>
    <w:rsid w:val="00314C04"/>
    <w:rsid w:val="00314C29"/>
    <w:rsid w:val="00314F5D"/>
    <w:rsid w:val="00314F82"/>
    <w:rsid w:val="00315DB8"/>
    <w:rsid w:val="00315E15"/>
    <w:rsid w:val="00315FF4"/>
    <w:rsid w:val="003161BE"/>
    <w:rsid w:val="00316559"/>
    <w:rsid w:val="003165B4"/>
    <w:rsid w:val="003166B7"/>
    <w:rsid w:val="0031757E"/>
    <w:rsid w:val="0031786E"/>
    <w:rsid w:val="00317B74"/>
    <w:rsid w:val="00317EF4"/>
    <w:rsid w:val="00320556"/>
    <w:rsid w:val="0032068E"/>
    <w:rsid w:val="0032148B"/>
    <w:rsid w:val="00321C9D"/>
    <w:rsid w:val="00322026"/>
    <w:rsid w:val="0032237C"/>
    <w:rsid w:val="0032247C"/>
    <w:rsid w:val="00322C9E"/>
    <w:rsid w:val="00322D04"/>
    <w:rsid w:val="00322D20"/>
    <w:rsid w:val="00322DD6"/>
    <w:rsid w:val="00322F07"/>
    <w:rsid w:val="0032306C"/>
    <w:rsid w:val="003234F2"/>
    <w:rsid w:val="0032360A"/>
    <w:rsid w:val="00323668"/>
    <w:rsid w:val="00323E2F"/>
    <w:rsid w:val="003240BA"/>
    <w:rsid w:val="003240C7"/>
    <w:rsid w:val="0032416B"/>
    <w:rsid w:val="0032445E"/>
    <w:rsid w:val="0032462B"/>
    <w:rsid w:val="003247B0"/>
    <w:rsid w:val="00324933"/>
    <w:rsid w:val="00324B8C"/>
    <w:rsid w:val="00324C5B"/>
    <w:rsid w:val="003251A8"/>
    <w:rsid w:val="003253FC"/>
    <w:rsid w:val="00325A02"/>
    <w:rsid w:val="00325C75"/>
    <w:rsid w:val="00325E6C"/>
    <w:rsid w:val="00325FCE"/>
    <w:rsid w:val="0032617A"/>
    <w:rsid w:val="003264DB"/>
    <w:rsid w:val="00326833"/>
    <w:rsid w:val="00327136"/>
    <w:rsid w:val="003271B7"/>
    <w:rsid w:val="00327384"/>
    <w:rsid w:val="0032746A"/>
    <w:rsid w:val="0032762F"/>
    <w:rsid w:val="00327FFD"/>
    <w:rsid w:val="00330285"/>
    <w:rsid w:val="003303B6"/>
    <w:rsid w:val="00330784"/>
    <w:rsid w:val="00330A24"/>
    <w:rsid w:val="00330A58"/>
    <w:rsid w:val="00330E07"/>
    <w:rsid w:val="0033121E"/>
    <w:rsid w:val="0033158B"/>
    <w:rsid w:val="00331924"/>
    <w:rsid w:val="00332027"/>
    <w:rsid w:val="003325D1"/>
    <w:rsid w:val="00332810"/>
    <w:rsid w:val="003329F5"/>
    <w:rsid w:val="00332D56"/>
    <w:rsid w:val="00332E49"/>
    <w:rsid w:val="00332EDF"/>
    <w:rsid w:val="0033325D"/>
    <w:rsid w:val="003332EC"/>
    <w:rsid w:val="0033377F"/>
    <w:rsid w:val="00333A38"/>
    <w:rsid w:val="00333BC4"/>
    <w:rsid w:val="003344C1"/>
    <w:rsid w:val="003348DE"/>
    <w:rsid w:val="0033535D"/>
    <w:rsid w:val="00335872"/>
    <w:rsid w:val="00335875"/>
    <w:rsid w:val="00335954"/>
    <w:rsid w:val="00336566"/>
    <w:rsid w:val="003367E8"/>
    <w:rsid w:val="00336956"/>
    <w:rsid w:val="00336C07"/>
    <w:rsid w:val="00336F4F"/>
    <w:rsid w:val="00337302"/>
    <w:rsid w:val="0033774C"/>
    <w:rsid w:val="0033799E"/>
    <w:rsid w:val="00337DCF"/>
    <w:rsid w:val="00340047"/>
    <w:rsid w:val="003404C5"/>
    <w:rsid w:val="003409A5"/>
    <w:rsid w:val="00340DB3"/>
    <w:rsid w:val="00340E41"/>
    <w:rsid w:val="00340FFA"/>
    <w:rsid w:val="00341401"/>
    <w:rsid w:val="00341DF7"/>
    <w:rsid w:val="003420CF"/>
    <w:rsid w:val="00342226"/>
    <w:rsid w:val="003425E7"/>
    <w:rsid w:val="00342665"/>
    <w:rsid w:val="00342713"/>
    <w:rsid w:val="0034344F"/>
    <w:rsid w:val="0034355B"/>
    <w:rsid w:val="0034364E"/>
    <w:rsid w:val="0034366F"/>
    <w:rsid w:val="00343E7C"/>
    <w:rsid w:val="0034415F"/>
    <w:rsid w:val="0034539B"/>
    <w:rsid w:val="00345613"/>
    <w:rsid w:val="0034595A"/>
    <w:rsid w:val="00345C70"/>
    <w:rsid w:val="003460BA"/>
    <w:rsid w:val="00346821"/>
    <w:rsid w:val="00346A43"/>
    <w:rsid w:val="00346C00"/>
    <w:rsid w:val="00346ED2"/>
    <w:rsid w:val="00346F0A"/>
    <w:rsid w:val="003474E3"/>
    <w:rsid w:val="003476B1"/>
    <w:rsid w:val="003476DA"/>
    <w:rsid w:val="003477DA"/>
    <w:rsid w:val="00347F9D"/>
    <w:rsid w:val="00350100"/>
    <w:rsid w:val="003503A2"/>
    <w:rsid w:val="00350552"/>
    <w:rsid w:val="0035077F"/>
    <w:rsid w:val="00350A47"/>
    <w:rsid w:val="00350B61"/>
    <w:rsid w:val="00350F08"/>
    <w:rsid w:val="0035113B"/>
    <w:rsid w:val="00351391"/>
    <w:rsid w:val="003516EB"/>
    <w:rsid w:val="003517C3"/>
    <w:rsid w:val="0035247B"/>
    <w:rsid w:val="003525DE"/>
    <w:rsid w:val="0035288D"/>
    <w:rsid w:val="00352BA6"/>
    <w:rsid w:val="00352E33"/>
    <w:rsid w:val="00353708"/>
    <w:rsid w:val="003537EF"/>
    <w:rsid w:val="00353B05"/>
    <w:rsid w:val="00353C8D"/>
    <w:rsid w:val="00353C95"/>
    <w:rsid w:val="00354297"/>
    <w:rsid w:val="00354511"/>
    <w:rsid w:val="003545FE"/>
    <w:rsid w:val="00354965"/>
    <w:rsid w:val="00354B18"/>
    <w:rsid w:val="003556DB"/>
    <w:rsid w:val="003561AA"/>
    <w:rsid w:val="003561DD"/>
    <w:rsid w:val="00356697"/>
    <w:rsid w:val="0035691A"/>
    <w:rsid w:val="00356B92"/>
    <w:rsid w:val="00356C84"/>
    <w:rsid w:val="00357FAE"/>
    <w:rsid w:val="0036015E"/>
    <w:rsid w:val="00360378"/>
    <w:rsid w:val="0036063B"/>
    <w:rsid w:val="00360887"/>
    <w:rsid w:val="00360BE4"/>
    <w:rsid w:val="00361402"/>
    <w:rsid w:val="0036181C"/>
    <w:rsid w:val="00361833"/>
    <w:rsid w:val="00361C88"/>
    <w:rsid w:val="00361F44"/>
    <w:rsid w:val="003626CF"/>
    <w:rsid w:val="003628DC"/>
    <w:rsid w:val="00362C10"/>
    <w:rsid w:val="00362F82"/>
    <w:rsid w:val="00363967"/>
    <w:rsid w:val="003641CA"/>
    <w:rsid w:val="00364476"/>
    <w:rsid w:val="00364830"/>
    <w:rsid w:val="0036488B"/>
    <w:rsid w:val="003664E9"/>
    <w:rsid w:val="00366636"/>
    <w:rsid w:val="00367185"/>
    <w:rsid w:val="003672A9"/>
    <w:rsid w:val="003675E0"/>
    <w:rsid w:val="00367948"/>
    <w:rsid w:val="003679A1"/>
    <w:rsid w:val="00367F63"/>
    <w:rsid w:val="00370699"/>
    <w:rsid w:val="003709BE"/>
    <w:rsid w:val="003709C3"/>
    <w:rsid w:val="00370E09"/>
    <w:rsid w:val="003713D1"/>
    <w:rsid w:val="003714D5"/>
    <w:rsid w:val="003724E3"/>
    <w:rsid w:val="00372A95"/>
    <w:rsid w:val="00372D81"/>
    <w:rsid w:val="00372F89"/>
    <w:rsid w:val="003732E4"/>
    <w:rsid w:val="00373853"/>
    <w:rsid w:val="00373D2F"/>
    <w:rsid w:val="00374394"/>
    <w:rsid w:val="003744D1"/>
    <w:rsid w:val="00374A60"/>
    <w:rsid w:val="003755FB"/>
    <w:rsid w:val="00376214"/>
    <w:rsid w:val="003767FC"/>
    <w:rsid w:val="00376A6F"/>
    <w:rsid w:val="00376B17"/>
    <w:rsid w:val="0037736A"/>
    <w:rsid w:val="0037773C"/>
    <w:rsid w:val="00377747"/>
    <w:rsid w:val="00377794"/>
    <w:rsid w:val="003777A4"/>
    <w:rsid w:val="003777C0"/>
    <w:rsid w:val="00377C5A"/>
    <w:rsid w:val="00380168"/>
    <w:rsid w:val="003803F9"/>
    <w:rsid w:val="00380EBE"/>
    <w:rsid w:val="003811C7"/>
    <w:rsid w:val="003815DC"/>
    <w:rsid w:val="00381D44"/>
    <w:rsid w:val="00382196"/>
    <w:rsid w:val="003823E0"/>
    <w:rsid w:val="003831B0"/>
    <w:rsid w:val="003831EE"/>
    <w:rsid w:val="0038334D"/>
    <w:rsid w:val="00383662"/>
    <w:rsid w:val="003839AE"/>
    <w:rsid w:val="00383A19"/>
    <w:rsid w:val="00383AF7"/>
    <w:rsid w:val="0038419F"/>
    <w:rsid w:val="00384A88"/>
    <w:rsid w:val="00384AC0"/>
    <w:rsid w:val="00384BE3"/>
    <w:rsid w:val="00384DB7"/>
    <w:rsid w:val="003852EE"/>
    <w:rsid w:val="00385388"/>
    <w:rsid w:val="003854C2"/>
    <w:rsid w:val="0038587E"/>
    <w:rsid w:val="00385947"/>
    <w:rsid w:val="00386777"/>
    <w:rsid w:val="00386CD2"/>
    <w:rsid w:val="00386EFC"/>
    <w:rsid w:val="003870BD"/>
    <w:rsid w:val="00387304"/>
    <w:rsid w:val="00387498"/>
    <w:rsid w:val="0038798A"/>
    <w:rsid w:val="00387A1A"/>
    <w:rsid w:val="00387C2A"/>
    <w:rsid w:val="003909C9"/>
    <w:rsid w:val="00390B82"/>
    <w:rsid w:val="00390DF1"/>
    <w:rsid w:val="00390F2B"/>
    <w:rsid w:val="003912BF"/>
    <w:rsid w:val="003913F4"/>
    <w:rsid w:val="00391726"/>
    <w:rsid w:val="00391B6C"/>
    <w:rsid w:val="00392D84"/>
    <w:rsid w:val="00393506"/>
    <w:rsid w:val="00393675"/>
    <w:rsid w:val="00393709"/>
    <w:rsid w:val="003939C7"/>
    <w:rsid w:val="00393EA1"/>
    <w:rsid w:val="0039414E"/>
    <w:rsid w:val="00394444"/>
    <w:rsid w:val="003944A5"/>
    <w:rsid w:val="00394580"/>
    <w:rsid w:val="0039485B"/>
    <w:rsid w:val="00394B35"/>
    <w:rsid w:val="00394B71"/>
    <w:rsid w:val="003958C8"/>
    <w:rsid w:val="00395AA2"/>
    <w:rsid w:val="00395B14"/>
    <w:rsid w:val="00396BBA"/>
    <w:rsid w:val="003971F5"/>
    <w:rsid w:val="003977B1"/>
    <w:rsid w:val="003A0184"/>
    <w:rsid w:val="003A03D0"/>
    <w:rsid w:val="003A0672"/>
    <w:rsid w:val="003A0676"/>
    <w:rsid w:val="003A0809"/>
    <w:rsid w:val="003A096D"/>
    <w:rsid w:val="003A0B7E"/>
    <w:rsid w:val="003A1626"/>
    <w:rsid w:val="003A1831"/>
    <w:rsid w:val="003A1AC5"/>
    <w:rsid w:val="003A1ED8"/>
    <w:rsid w:val="003A2138"/>
    <w:rsid w:val="003A24DB"/>
    <w:rsid w:val="003A26FF"/>
    <w:rsid w:val="003A279E"/>
    <w:rsid w:val="003A283B"/>
    <w:rsid w:val="003A284D"/>
    <w:rsid w:val="003A2B9C"/>
    <w:rsid w:val="003A2BDC"/>
    <w:rsid w:val="003A3249"/>
    <w:rsid w:val="003A32E1"/>
    <w:rsid w:val="003A3A14"/>
    <w:rsid w:val="003A3A66"/>
    <w:rsid w:val="003A4279"/>
    <w:rsid w:val="003A45D7"/>
    <w:rsid w:val="003A48A7"/>
    <w:rsid w:val="003A5943"/>
    <w:rsid w:val="003A5B35"/>
    <w:rsid w:val="003A5B77"/>
    <w:rsid w:val="003A5EB2"/>
    <w:rsid w:val="003A604C"/>
    <w:rsid w:val="003A6249"/>
    <w:rsid w:val="003A651D"/>
    <w:rsid w:val="003A6732"/>
    <w:rsid w:val="003A6B07"/>
    <w:rsid w:val="003A6FF9"/>
    <w:rsid w:val="003A7204"/>
    <w:rsid w:val="003A7926"/>
    <w:rsid w:val="003A7B8D"/>
    <w:rsid w:val="003B06D8"/>
    <w:rsid w:val="003B08BE"/>
    <w:rsid w:val="003B0E2F"/>
    <w:rsid w:val="003B1364"/>
    <w:rsid w:val="003B18B0"/>
    <w:rsid w:val="003B22CC"/>
    <w:rsid w:val="003B2315"/>
    <w:rsid w:val="003B25AB"/>
    <w:rsid w:val="003B27BA"/>
    <w:rsid w:val="003B299B"/>
    <w:rsid w:val="003B2ACA"/>
    <w:rsid w:val="003B2F87"/>
    <w:rsid w:val="003B31CD"/>
    <w:rsid w:val="003B32A9"/>
    <w:rsid w:val="003B3E21"/>
    <w:rsid w:val="003B4AF3"/>
    <w:rsid w:val="003B4CB5"/>
    <w:rsid w:val="003B5574"/>
    <w:rsid w:val="003B56AF"/>
    <w:rsid w:val="003B5E91"/>
    <w:rsid w:val="003B6ACB"/>
    <w:rsid w:val="003B6C42"/>
    <w:rsid w:val="003B6C6C"/>
    <w:rsid w:val="003B6E8B"/>
    <w:rsid w:val="003B7415"/>
    <w:rsid w:val="003B77C0"/>
    <w:rsid w:val="003B79C2"/>
    <w:rsid w:val="003C0248"/>
    <w:rsid w:val="003C0466"/>
    <w:rsid w:val="003C04D3"/>
    <w:rsid w:val="003C089C"/>
    <w:rsid w:val="003C0B58"/>
    <w:rsid w:val="003C0C09"/>
    <w:rsid w:val="003C1120"/>
    <w:rsid w:val="003C14DD"/>
    <w:rsid w:val="003C1BEC"/>
    <w:rsid w:val="003C1C25"/>
    <w:rsid w:val="003C1D57"/>
    <w:rsid w:val="003C2324"/>
    <w:rsid w:val="003C3331"/>
    <w:rsid w:val="003C46A4"/>
    <w:rsid w:val="003C48E6"/>
    <w:rsid w:val="003C49F7"/>
    <w:rsid w:val="003C4B03"/>
    <w:rsid w:val="003C4E08"/>
    <w:rsid w:val="003C60FB"/>
    <w:rsid w:val="003C67CA"/>
    <w:rsid w:val="003C6A76"/>
    <w:rsid w:val="003C735B"/>
    <w:rsid w:val="003C76CF"/>
    <w:rsid w:val="003C77DC"/>
    <w:rsid w:val="003C77E6"/>
    <w:rsid w:val="003C797B"/>
    <w:rsid w:val="003C7C7A"/>
    <w:rsid w:val="003C7DA7"/>
    <w:rsid w:val="003D004D"/>
    <w:rsid w:val="003D00B9"/>
    <w:rsid w:val="003D0392"/>
    <w:rsid w:val="003D0AA5"/>
    <w:rsid w:val="003D0BAF"/>
    <w:rsid w:val="003D17ED"/>
    <w:rsid w:val="003D186F"/>
    <w:rsid w:val="003D19CE"/>
    <w:rsid w:val="003D2757"/>
    <w:rsid w:val="003D287B"/>
    <w:rsid w:val="003D2BFC"/>
    <w:rsid w:val="003D2C3E"/>
    <w:rsid w:val="003D39DE"/>
    <w:rsid w:val="003D437F"/>
    <w:rsid w:val="003D49DB"/>
    <w:rsid w:val="003D49FE"/>
    <w:rsid w:val="003D4A3F"/>
    <w:rsid w:val="003D4B7B"/>
    <w:rsid w:val="003D4BFE"/>
    <w:rsid w:val="003D4D39"/>
    <w:rsid w:val="003D4F0F"/>
    <w:rsid w:val="003D53FA"/>
    <w:rsid w:val="003D5435"/>
    <w:rsid w:val="003D5695"/>
    <w:rsid w:val="003D5971"/>
    <w:rsid w:val="003D5AE2"/>
    <w:rsid w:val="003D608E"/>
    <w:rsid w:val="003D63C2"/>
    <w:rsid w:val="003D6438"/>
    <w:rsid w:val="003D653C"/>
    <w:rsid w:val="003D6709"/>
    <w:rsid w:val="003D67A4"/>
    <w:rsid w:val="003D67AE"/>
    <w:rsid w:val="003D68E8"/>
    <w:rsid w:val="003D698B"/>
    <w:rsid w:val="003D6C13"/>
    <w:rsid w:val="003D6ED6"/>
    <w:rsid w:val="003D6F0C"/>
    <w:rsid w:val="003D7014"/>
    <w:rsid w:val="003D708E"/>
    <w:rsid w:val="003D70A7"/>
    <w:rsid w:val="003D70F9"/>
    <w:rsid w:val="003D71DB"/>
    <w:rsid w:val="003D73A6"/>
    <w:rsid w:val="003D788E"/>
    <w:rsid w:val="003D7ECA"/>
    <w:rsid w:val="003D7EDE"/>
    <w:rsid w:val="003E057D"/>
    <w:rsid w:val="003E075D"/>
    <w:rsid w:val="003E1485"/>
    <w:rsid w:val="003E1512"/>
    <w:rsid w:val="003E223C"/>
    <w:rsid w:val="003E29F1"/>
    <w:rsid w:val="003E2B7A"/>
    <w:rsid w:val="003E2E00"/>
    <w:rsid w:val="003E2ED4"/>
    <w:rsid w:val="003E2F4F"/>
    <w:rsid w:val="003E2F86"/>
    <w:rsid w:val="003E311B"/>
    <w:rsid w:val="003E3E27"/>
    <w:rsid w:val="003E3E57"/>
    <w:rsid w:val="003E40EE"/>
    <w:rsid w:val="003E45DB"/>
    <w:rsid w:val="003E47DF"/>
    <w:rsid w:val="003E4821"/>
    <w:rsid w:val="003E4924"/>
    <w:rsid w:val="003E4BDB"/>
    <w:rsid w:val="003E4E9F"/>
    <w:rsid w:val="003E50F1"/>
    <w:rsid w:val="003E54F3"/>
    <w:rsid w:val="003E5B70"/>
    <w:rsid w:val="003E5D94"/>
    <w:rsid w:val="003E621D"/>
    <w:rsid w:val="003E6639"/>
    <w:rsid w:val="003E6881"/>
    <w:rsid w:val="003E7142"/>
    <w:rsid w:val="003E7253"/>
    <w:rsid w:val="003E7A3A"/>
    <w:rsid w:val="003E7C37"/>
    <w:rsid w:val="003E7D5D"/>
    <w:rsid w:val="003F03E8"/>
    <w:rsid w:val="003F088F"/>
    <w:rsid w:val="003F0B72"/>
    <w:rsid w:val="003F0CAF"/>
    <w:rsid w:val="003F0EF3"/>
    <w:rsid w:val="003F139F"/>
    <w:rsid w:val="003F14E5"/>
    <w:rsid w:val="003F15D6"/>
    <w:rsid w:val="003F1E4F"/>
    <w:rsid w:val="003F1EC4"/>
    <w:rsid w:val="003F21BB"/>
    <w:rsid w:val="003F21DC"/>
    <w:rsid w:val="003F21ED"/>
    <w:rsid w:val="003F2406"/>
    <w:rsid w:val="003F2939"/>
    <w:rsid w:val="003F2EA6"/>
    <w:rsid w:val="003F3190"/>
    <w:rsid w:val="003F36AE"/>
    <w:rsid w:val="003F3958"/>
    <w:rsid w:val="003F3C1F"/>
    <w:rsid w:val="003F47FD"/>
    <w:rsid w:val="003F4996"/>
    <w:rsid w:val="003F4B0B"/>
    <w:rsid w:val="003F4C67"/>
    <w:rsid w:val="003F4FBA"/>
    <w:rsid w:val="003F50E5"/>
    <w:rsid w:val="003F5425"/>
    <w:rsid w:val="003F579F"/>
    <w:rsid w:val="003F5A82"/>
    <w:rsid w:val="003F5B94"/>
    <w:rsid w:val="003F6052"/>
    <w:rsid w:val="003F61BB"/>
    <w:rsid w:val="003F676E"/>
    <w:rsid w:val="003F6BDB"/>
    <w:rsid w:val="003F7797"/>
    <w:rsid w:val="003F791A"/>
    <w:rsid w:val="003F7C07"/>
    <w:rsid w:val="004004E2"/>
    <w:rsid w:val="004006FF"/>
    <w:rsid w:val="004013A8"/>
    <w:rsid w:val="004014CE"/>
    <w:rsid w:val="00401801"/>
    <w:rsid w:val="004019A9"/>
    <w:rsid w:val="00401B08"/>
    <w:rsid w:val="00401EF0"/>
    <w:rsid w:val="00401F14"/>
    <w:rsid w:val="00402233"/>
    <w:rsid w:val="00402300"/>
    <w:rsid w:val="0040318C"/>
    <w:rsid w:val="004033A8"/>
    <w:rsid w:val="00404782"/>
    <w:rsid w:val="00405207"/>
    <w:rsid w:val="0040536E"/>
    <w:rsid w:val="004054AF"/>
    <w:rsid w:val="0040581E"/>
    <w:rsid w:val="00405A89"/>
    <w:rsid w:val="004063D2"/>
    <w:rsid w:val="00407187"/>
    <w:rsid w:val="00407709"/>
    <w:rsid w:val="00407F61"/>
    <w:rsid w:val="00407FFD"/>
    <w:rsid w:val="00410425"/>
    <w:rsid w:val="00410543"/>
    <w:rsid w:val="00410554"/>
    <w:rsid w:val="00410A2F"/>
    <w:rsid w:val="00410D24"/>
    <w:rsid w:val="00410EFD"/>
    <w:rsid w:val="00411284"/>
    <w:rsid w:val="00411541"/>
    <w:rsid w:val="00411900"/>
    <w:rsid w:val="00411A6C"/>
    <w:rsid w:val="00412277"/>
    <w:rsid w:val="0041251B"/>
    <w:rsid w:val="004125BE"/>
    <w:rsid w:val="0041278C"/>
    <w:rsid w:val="00412AA9"/>
    <w:rsid w:val="00412B13"/>
    <w:rsid w:val="00413161"/>
    <w:rsid w:val="00413266"/>
    <w:rsid w:val="004133ED"/>
    <w:rsid w:val="00413480"/>
    <w:rsid w:val="004135E4"/>
    <w:rsid w:val="00413D26"/>
    <w:rsid w:val="00413E4F"/>
    <w:rsid w:val="004140F7"/>
    <w:rsid w:val="004140FC"/>
    <w:rsid w:val="00414350"/>
    <w:rsid w:val="00414438"/>
    <w:rsid w:val="00414CD7"/>
    <w:rsid w:val="00414EA2"/>
    <w:rsid w:val="00415049"/>
    <w:rsid w:val="0041540D"/>
    <w:rsid w:val="00415A34"/>
    <w:rsid w:val="00415BA4"/>
    <w:rsid w:val="00416A62"/>
    <w:rsid w:val="00416B81"/>
    <w:rsid w:val="00416B84"/>
    <w:rsid w:val="00417012"/>
    <w:rsid w:val="00417183"/>
    <w:rsid w:val="004173E0"/>
    <w:rsid w:val="00417C57"/>
    <w:rsid w:val="00420636"/>
    <w:rsid w:val="0042097B"/>
    <w:rsid w:val="00420D4B"/>
    <w:rsid w:val="0042110F"/>
    <w:rsid w:val="00421352"/>
    <w:rsid w:val="0042180F"/>
    <w:rsid w:val="00421A39"/>
    <w:rsid w:val="00421BD7"/>
    <w:rsid w:val="00422602"/>
    <w:rsid w:val="00422645"/>
    <w:rsid w:val="004228DF"/>
    <w:rsid w:val="00422959"/>
    <w:rsid w:val="00422BDB"/>
    <w:rsid w:val="00422C19"/>
    <w:rsid w:val="00422D4D"/>
    <w:rsid w:val="004230A2"/>
    <w:rsid w:val="004231F3"/>
    <w:rsid w:val="004232C1"/>
    <w:rsid w:val="00423655"/>
    <w:rsid w:val="00424088"/>
    <w:rsid w:val="00424238"/>
    <w:rsid w:val="0042457C"/>
    <w:rsid w:val="00424B56"/>
    <w:rsid w:val="00424BB1"/>
    <w:rsid w:val="0042559B"/>
    <w:rsid w:val="004256CF"/>
    <w:rsid w:val="004257DC"/>
    <w:rsid w:val="00425B93"/>
    <w:rsid w:val="00425F87"/>
    <w:rsid w:val="0042605D"/>
    <w:rsid w:val="004260E2"/>
    <w:rsid w:val="004262E7"/>
    <w:rsid w:val="00426D7F"/>
    <w:rsid w:val="00426EA5"/>
    <w:rsid w:val="00427359"/>
    <w:rsid w:val="00427367"/>
    <w:rsid w:val="004279D3"/>
    <w:rsid w:val="00427C8C"/>
    <w:rsid w:val="004303B3"/>
    <w:rsid w:val="00430576"/>
    <w:rsid w:val="0043085B"/>
    <w:rsid w:val="00430E29"/>
    <w:rsid w:val="00431217"/>
    <w:rsid w:val="00431702"/>
    <w:rsid w:val="00431B6D"/>
    <w:rsid w:val="00431BB6"/>
    <w:rsid w:val="0043287E"/>
    <w:rsid w:val="004328E5"/>
    <w:rsid w:val="00432ACE"/>
    <w:rsid w:val="00432CF6"/>
    <w:rsid w:val="00433582"/>
    <w:rsid w:val="004335D3"/>
    <w:rsid w:val="00433B66"/>
    <w:rsid w:val="00433BB3"/>
    <w:rsid w:val="00433C10"/>
    <w:rsid w:val="00433D47"/>
    <w:rsid w:val="004340D8"/>
    <w:rsid w:val="00434819"/>
    <w:rsid w:val="00434AEB"/>
    <w:rsid w:val="00434F39"/>
    <w:rsid w:val="0043523B"/>
    <w:rsid w:val="00435A54"/>
    <w:rsid w:val="00435AE1"/>
    <w:rsid w:val="00435D0F"/>
    <w:rsid w:val="00436285"/>
    <w:rsid w:val="004363B4"/>
    <w:rsid w:val="00436598"/>
    <w:rsid w:val="004367D3"/>
    <w:rsid w:val="004375A7"/>
    <w:rsid w:val="00437C47"/>
    <w:rsid w:val="00440625"/>
    <w:rsid w:val="00440A1F"/>
    <w:rsid w:val="004410AC"/>
    <w:rsid w:val="00441378"/>
    <w:rsid w:val="004413B4"/>
    <w:rsid w:val="004415AB"/>
    <w:rsid w:val="004416CF"/>
    <w:rsid w:val="004419A4"/>
    <w:rsid w:val="004419B9"/>
    <w:rsid w:val="00442317"/>
    <w:rsid w:val="00442BB6"/>
    <w:rsid w:val="00443075"/>
    <w:rsid w:val="004437E8"/>
    <w:rsid w:val="00443AF2"/>
    <w:rsid w:val="00444000"/>
    <w:rsid w:val="004444BF"/>
    <w:rsid w:val="00444F40"/>
    <w:rsid w:val="00445CAA"/>
    <w:rsid w:val="0044601B"/>
    <w:rsid w:val="0044669F"/>
    <w:rsid w:val="0044673E"/>
    <w:rsid w:val="004467AE"/>
    <w:rsid w:val="004467E7"/>
    <w:rsid w:val="00446D96"/>
    <w:rsid w:val="00446DAB"/>
    <w:rsid w:val="004470C4"/>
    <w:rsid w:val="00447188"/>
    <w:rsid w:val="00447238"/>
    <w:rsid w:val="004477F2"/>
    <w:rsid w:val="00447D9E"/>
    <w:rsid w:val="0045036C"/>
    <w:rsid w:val="004505BB"/>
    <w:rsid w:val="00450BBA"/>
    <w:rsid w:val="00450D31"/>
    <w:rsid w:val="00450DE3"/>
    <w:rsid w:val="0045177D"/>
    <w:rsid w:val="00452587"/>
    <w:rsid w:val="004526DF"/>
    <w:rsid w:val="00452B68"/>
    <w:rsid w:val="00452FB0"/>
    <w:rsid w:val="00453210"/>
    <w:rsid w:val="0045354E"/>
    <w:rsid w:val="00453A59"/>
    <w:rsid w:val="00453DAB"/>
    <w:rsid w:val="00454646"/>
    <w:rsid w:val="00454749"/>
    <w:rsid w:val="00454D9B"/>
    <w:rsid w:val="00454DE9"/>
    <w:rsid w:val="0045500C"/>
    <w:rsid w:val="004550AD"/>
    <w:rsid w:val="00455357"/>
    <w:rsid w:val="00455C10"/>
    <w:rsid w:val="00456348"/>
    <w:rsid w:val="00456B81"/>
    <w:rsid w:val="00456C88"/>
    <w:rsid w:val="004575A4"/>
    <w:rsid w:val="00457A8B"/>
    <w:rsid w:val="004601C9"/>
    <w:rsid w:val="004603F8"/>
    <w:rsid w:val="004605AB"/>
    <w:rsid w:val="004605DA"/>
    <w:rsid w:val="004607B2"/>
    <w:rsid w:val="00460C11"/>
    <w:rsid w:val="0046145A"/>
    <w:rsid w:val="00461828"/>
    <w:rsid w:val="00461CA6"/>
    <w:rsid w:val="00461CE5"/>
    <w:rsid w:val="00461E06"/>
    <w:rsid w:val="00461F16"/>
    <w:rsid w:val="0046221F"/>
    <w:rsid w:val="004625A4"/>
    <w:rsid w:val="00462C99"/>
    <w:rsid w:val="00462F89"/>
    <w:rsid w:val="004631DD"/>
    <w:rsid w:val="004631F1"/>
    <w:rsid w:val="00463266"/>
    <w:rsid w:val="00463297"/>
    <w:rsid w:val="00463522"/>
    <w:rsid w:val="004636E3"/>
    <w:rsid w:val="00463AE4"/>
    <w:rsid w:val="00463BB2"/>
    <w:rsid w:val="00463BB8"/>
    <w:rsid w:val="00463E70"/>
    <w:rsid w:val="00464013"/>
    <w:rsid w:val="0046405B"/>
    <w:rsid w:val="0046444E"/>
    <w:rsid w:val="00464BDE"/>
    <w:rsid w:val="00464C0C"/>
    <w:rsid w:val="00464D7D"/>
    <w:rsid w:val="00464E48"/>
    <w:rsid w:val="004655C7"/>
    <w:rsid w:val="00465751"/>
    <w:rsid w:val="00465BB9"/>
    <w:rsid w:val="00466538"/>
    <w:rsid w:val="0046695B"/>
    <w:rsid w:val="004707CF"/>
    <w:rsid w:val="0047086C"/>
    <w:rsid w:val="00470945"/>
    <w:rsid w:val="00470AE8"/>
    <w:rsid w:val="00470E03"/>
    <w:rsid w:val="00470F6B"/>
    <w:rsid w:val="00471271"/>
    <w:rsid w:val="004717CE"/>
    <w:rsid w:val="00471947"/>
    <w:rsid w:val="0047194B"/>
    <w:rsid w:val="0047264B"/>
    <w:rsid w:val="00473028"/>
    <w:rsid w:val="00473261"/>
    <w:rsid w:val="004732AB"/>
    <w:rsid w:val="00473798"/>
    <w:rsid w:val="004737AD"/>
    <w:rsid w:val="004739F8"/>
    <w:rsid w:val="00473C67"/>
    <w:rsid w:val="0047406D"/>
    <w:rsid w:val="004741BD"/>
    <w:rsid w:val="00474722"/>
    <w:rsid w:val="0047472F"/>
    <w:rsid w:val="00474B90"/>
    <w:rsid w:val="00474E21"/>
    <w:rsid w:val="004750F1"/>
    <w:rsid w:val="004752BF"/>
    <w:rsid w:val="00475AE9"/>
    <w:rsid w:val="00475F5C"/>
    <w:rsid w:val="004760EE"/>
    <w:rsid w:val="00477208"/>
    <w:rsid w:val="004772A7"/>
    <w:rsid w:val="00477328"/>
    <w:rsid w:val="00480830"/>
    <w:rsid w:val="00480855"/>
    <w:rsid w:val="00480C89"/>
    <w:rsid w:val="00481047"/>
    <w:rsid w:val="004812CA"/>
    <w:rsid w:val="004812F2"/>
    <w:rsid w:val="00481376"/>
    <w:rsid w:val="004815F7"/>
    <w:rsid w:val="004816A4"/>
    <w:rsid w:val="004816CE"/>
    <w:rsid w:val="00481A9C"/>
    <w:rsid w:val="00481AA6"/>
    <w:rsid w:val="004824C2"/>
    <w:rsid w:val="00482836"/>
    <w:rsid w:val="00483283"/>
    <w:rsid w:val="00483539"/>
    <w:rsid w:val="00483ADE"/>
    <w:rsid w:val="00483E39"/>
    <w:rsid w:val="0048452D"/>
    <w:rsid w:val="00484B56"/>
    <w:rsid w:val="00484E2E"/>
    <w:rsid w:val="00484F4B"/>
    <w:rsid w:val="00485308"/>
    <w:rsid w:val="00485552"/>
    <w:rsid w:val="00485698"/>
    <w:rsid w:val="004858EC"/>
    <w:rsid w:val="00485989"/>
    <w:rsid w:val="00485BCF"/>
    <w:rsid w:val="00485E30"/>
    <w:rsid w:val="00486831"/>
    <w:rsid w:val="00487632"/>
    <w:rsid w:val="0048773E"/>
    <w:rsid w:val="00487A96"/>
    <w:rsid w:val="00487B14"/>
    <w:rsid w:val="00487F7C"/>
    <w:rsid w:val="00490777"/>
    <w:rsid w:val="00490807"/>
    <w:rsid w:val="004908BB"/>
    <w:rsid w:val="00490A24"/>
    <w:rsid w:val="00490D4B"/>
    <w:rsid w:val="0049149D"/>
    <w:rsid w:val="0049169B"/>
    <w:rsid w:val="004922F2"/>
    <w:rsid w:val="004926D1"/>
    <w:rsid w:val="004927DA"/>
    <w:rsid w:val="004929EF"/>
    <w:rsid w:val="00493472"/>
    <w:rsid w:val="004936AC"/>
    <w:rsid w:val="00493A9F"/>
    <w:rsid w:val="004946A9"/>
    <w:rsid w:val="00494FC5"/>
    <w:rsid w:val="004951FD"/>
    <w:rsid w:val="004953B9"/>
    <w:rsid w:val="0049590A"/>
    <w:rsid w:val="00495C69"/>
    <w:rsid w:val="00495CFB"/>
    <w:rsid w:val="00495D85"/>
    <w:rsid w:val="004962F4"/>
    <w:rsid w:val="004965B5"/>
    <w:rsid w:val="00496E94"/>
    <w:rsid w:val="004971DC"/>
    <w:rsid w:val="004971DF"/>
    <w:rsid w:val="0049735A"/>
    <w:rsid w:val="00497D26"/>
    <w:rsid w:val="00497F92"/>
    <w:rsid w:val="004A04E8"/>
    <w:rsid w:val="004A0759"/>
    <w:rsid w:val="004A0794"/>
    <w:rsid w:val="004A0BA6"/>
    <w:rsid w:val="004A0BCD"/>
    <w:rsid w:val="004A0E46"/>
    <w:rsid w:val="004A0F22"/>
    <w:rsid w:val="004A176D"/>
    <w:rsid w:val="004A1BB4"/>
    <w:rsid w:val="004A1D13"/>
    <w:rsid w:val="004A22A2"/>
    <w:rsid w:val="004A24A4"/>
    <w:rsid w:val="004A2545"/>
    <w:rsid w:val="004A283B"/>
    <w:rsid w:val="004A2916"/>
    <w:rsid w:val="004A2DB1"/>
    <w:rsid w:val="004A3072"/>
    <w:rsid w:val="004A36AF"/>
    <w:rsid w:val="004A37AC"/>
    <w:rsid w:val="004A3C4F"/>
    <w:rsid w:val="004A3CE5"/>
    <w:rsid w:val="004A426D"/>
    <w:rsid w:val="004A431A"/>
    <w:rsid w:val="004A4FF8"/>
    <w:rsid w:val="004A5174"/>
    <w:rsid w:val="004A555C"/>
    <w:rsid w:val="004A6B6B"/>
    <w:rsid w:val="004A73FE"/>
    <w:rsid w:val="004A7487"/>
    <w:rsid w:val="004A7702"/>
    <w:rsid w:val="004A7F7A"/>
    <w:rsid w:val="004B0211"/>
    <w:rsid w:val="004B0433"/>
    <w:rsid w:val="004B0480"/>
    <w:rsid w:val="004B0879"/>
    <w:rsid w:val="004B0C0E"/>
    <w:rsid w:val="004B17FC"/>
    <w:rsid w:val="004B196B"/>
    <w:rsid w:val="004B1D03"/>
    <w:rsid w:val="004B2025"/>
    <w:rsid w:val="004B271C"/>
    <w:rsid w:val="004B2ADA"/>
    <w:rsid w:val="004B2C99"/>
    <w:rsid w:val="004B30B6"/>
    <w:rsid w:val="004B3290"/>
    <w:rsid w:val="004B3482"/>
    <w:rsid w:val="004B42D4"/>
    <w:rsid w:val="004B42DE"/>
    <w:rsid w:val="004B466D"/>
    <w:rsid w:val="004B4D81"/>
    <w:rsid w:val="004B537A"/>
    <w:rsid w:val="004B573E"/>
    <w:rsid w:val="004B5791"/>
    <w:rsid w:val="004B57A2"/>
    <w:rsid w:val="004B5F11"/>
    <w:rsid w:val="004B67EE"/>
    <w:rsid w:val="004B6D9F"/>
    <w:rsid w:val="004B6E1A"/>
    <w:rsid w:val="004B7127"/>
    <w:rsid w:val="004B71B9"/>
    <w:rsid w:val="004B71D9"/>
    <w:rsid w:val="004B720D"/>
    <w:rsid w:val="004C0070"/>
    <w:rsid w:val="004C0BB2"/>
    <w:rsid w:val="004C0C97"/>
    <w:rsid w:val="004C1212"/>
    <w:rsid w:val="004C1924"/>
    <w:rsid w:val="004C2059"/>
    <w:rsid w:val="004C24D0"/>
    <w:rsid w:val="004C28E3"/>
    <w:rsid w:val="004C2918"/>
    <w:rsid w:val="004C2932"/>
    <w:rsid w:val="004C2970"/>
    <w:rsid w:val="004C2C43"/>
    <w:rsid w:val="004C391F"/>
    <w:rsid w:val="004C3974"/>
    <w:rsid w:val="004C3CB2"/>
    <w:rsid w:val="004C45DA"/>
    <w:rsid w:val="004C466C"/>
    <w:rsid w:val="004C4828"/>
    <w:rsid w:val="004C4E99"/>
    <w:rsid w:val="004C5AD2"/>
    <w:rsid w:val="004C5C4A"/>
    <w:rsid w:val="004C5E6D"/>
    <w:rsid w:val="004C626F"/>
    <w:rsid w:val="004C6348"/>
    <w:rsid w:val="004C6599"/>
    <w:rsid w:val="004C67AE"/>
    <w:rsid w:val="004C6F0E"/>
    <w:rsid w:val="004C734B"/>
    <w:rsid w:val="004C73E8"/>
    <w:rsid w:val="004D002A"/>
    <w:rsid w:val="004D09A8"/>
    <w:rsid w:val="004D0ECB"/>
    <w:rsid w:val="004D1301"/>
    <w:rsid w:val="004D1A6C"/>
    <w:rsid w:val="004D1A95"/>
    <w:rsid w:val="004D1D62"/>
    <w:rsid w:val="004D276A"/>
    <w:rsid w:val="004D28CC"/>
    <w:rsid w:val="004D298E"/>
    <w:rsid w:val="004D2A8C"/>
    <w:rsid w:val="004D2BF0"/>
    <w:rsid w:val="004D363A"/>
    <w:rsid w:val="004D491F"/>
    <w:rsid w:val="004D4EC8"/>
    <w:rsid w:val="004D52BE"/>
    <w:rsid w:val="004D5898"/>
    <w:rsid w:val="004D5A86"/>
    <w:rsid w:val="004D64F9"/>
    <w:rsid w:val="004D6C47"/>
    <w:rsid w:val="004D6D93"/>
    <w:rsid w:val="004D6D9B"/>
    <w:rsid w:val="004D7622"/>
    <w:rsid w:val="004D7D45"/>
    <w:rsid w:val="004D7F1B"/>
    <w:rsid w:val="004E00F7"/>
    <w:rsid w:val="004E018A"/>
    <w:rsid w:val="004E01F3"/>
    <w:rsid w:val="004E0714"/>
    <w:rsid w:val="004E0D2E"/>
    <w:rsid w:val="004E12F1"/>
    <w:rsid w:val="004E17E8"/>
    <w:rsid w:val="004E1A01"/>
    <w:rsid w:val="004E1B3D"/>
    <w:rsid w:val="004E1BD1"/>
    <w:rsid w:val="004E21BB"/>
    <w:rsid w:val="004E23F8"/>
    <w:rsid w:val="004E2B40"/>
    <w:rsid w:val="004E2B88"/>
    <w:rsid w:val="004E2D56"/>
    <w:rsid w:val="004E2E43"/>
    <w:rsid w:val="004E313D"/>
    <w:rsid w:val="004E318E"/>
    <w:rsid w:val="004E326B"/>
    <w:rsid w:val="004E3419"/>
    <w:rsid w:val="004E40DA"/>
    <w:rsid w:val="004E4347"/>
    <w:rsid w:val="004E448E"/>
    <w:rsid w:val="004E4667"/>
    <w:rsid w:val="004E4D02"/>
    <w:rsid w:val="004E5483"/>
    <w:rsid w:val="004E5A08"/>
    <w:rsid w:val="004E60D8"/>
    <w:rsid w:val="004E65C2"/>
    <w:rsid w:val="004E6A94"/>
    <w:rsid w:val="004E6F92"/>
    <w:rsid w:val="004E6FDA"/>
    <w:rsid w:val="004E711A"/>
    <w:rsid w:val="004E744A"/>
    <w:rsid w:val="004E75BA"/>
    <w:rsid w:val="004E7716"/>
    <w:rsid w:val="004E7958"/>
    <w:rsid w:val="004E7BFF"/>
    <w:rsid w:val="004E7C1E"/>
    <w:rsid w:val="004E7C52"/>
    <w:rsid w:val="004E7C63"/>
    <w:rsid w:val="004E7DE4"/>
    <w:rsid w:val="004F05DD"/>
    <w:rsid w:val="004F07EF"/>
    <w:rsid w:val="004F1687"/>
    <w:rsid w:val="004F16F7"/>
    <w:rsid w:val="004F1803"/>
    <w:rsid w:val="004F186C"/>
    <w:rsid w:val="004F20B1"/>
    <w:rsid w:val="004F24C6"/>
    <w:rsid w:val="004F28A3"/>
    <w:rsid w:val="004F2B11"/>
    <w:rsid w:val="004F2E51"/>
    <w:rsid w:val="004F2E81"/>
    <w:rsid w:val="004F2F92"/>
    <w:rsid w:val="004F2FA4"/>
    <w:rsid w:val="004F3AEA"/>
    <w:rsid w:val="004F3BA3"/>
    <w:rsid w:val="004F445B"/>
    <w:rsid w:val="004F462B"/>
    <w:rsid w:val="004F468F"/>
    <w:rsid w:val="004F4C92"/>
    <w:rsid w:val="004F51D1"/>
    <w:rsid w:val="004F5551"/>
    <w:rsid w:val="004F59A7"/>
    <w:rsid w:val="004F605D"/>
    <w:rsid w:val="004F63AD"/>
    <w:rsid w:val="004F6788"/>
    <w:rsid w:val="004F6A73"/>
    <w:rsid w:val="004F6E20"/>
    <w:rsid w:val="004F703F"/>
    <w:rsid w:val="004F7538"/>
    <w:rsid w:val="004F792B"/>
    <w:rsid w:val="004F7A1C"/>
    <w:rsid w:val="004F7D0E"/>
    <w:rsid w:val="005001DE"/>
    <w:rsid w:val="005012D5"/>
    <w:rsid w:val="005017F0"/>
    <w:rsid w:val="005019A0"/>
    <w:rsid w:val="00501A14"/>
    <w:rsid w:val="00501BAB"/>
    <w:rsid w:val="005026DE"/>
    <w:rsid w:val="00502B1A"/>
    <w:rsid w:val="00502BCD"/>
    <w:rsid w:val="00502D29"/>
    <w:rsid w:val="00502FAB"/>
    <w:rsid w:val="00502FC0"/>
    <w:rsid w:val="005032A7"/>
    <w:rsid w:val="005034C8"/>
    <w:rsid w:val="00503950"/>
    <w:rsid w:val="00503987"/>
    <w:rsid w:val="00503CBF"/>
    <w:rsid w:val="00503D22"/>
    <w:rsid w:val="00504000"/>
    <w:rsid w:val="0050428A"/>
    <w:rsid w:val="00504731"/>
    <w:rsid w:val="0050476B"/>
    <w:rsid w:val="00504B93"/>
    <w:rsid w:val="00504E66"/>
    <w:rsid w:val="00504E68"/>
    <w:rsid w:val="005057A8"/>
    <w:rsid w:val="005058C6"/>
    <w:rsid w:val="00505F57"/>
    <w:rsid w:val="00505FCD"/>
    <w:rsid w:val="005060DE"/>
    <w:rsid w:val="0050620B"/>
    <w:rsid w:val="00506410"/>
    <w:rsid w:val="005064FF"/>
    <w:rsid w:val="0050656A"/>
    <w:rsid w:val="0050738B"/>
    <w:rsid w:val="005077DA"/>
    <w:rsid w:val="005078CB"/>
    <w:rsid w:val="00507BA5"/>
    <w:rsid w:val="00507BB5"/>
    <w:rsid w:val="00507E81"/>
    <w:rsid w:val="00507FDD"/>
    <w:rsid w:val="005101E9"/>
    <w:rsid w:val="0051040B"/>
    <w:rsid w:val="00510692"/>
    <w:rsid w:val="0051079F"/>
    <w:rsid w:val="00510925"/>
    <w:rsid w:val="0051145E"/>
    <w:rsid w:val="00512278"/>
    <w:rsid w:val="00512313"/>
    <w:rsid w:val="00512EB6"/>
    <w:rsid w:val="0051315F"/>
    <w:rsid w:val="00513304"/>
    <w:rsid w:val="005141CF"/>
    <w:rsid w:val="005141D6"/>
    <w:rsid w:val="0051425A"/>
    <w:rsid w:val="00514281"/>
    <w:rsid w:val="00514288"/>
    <w:rsid w:val="00514D3E"/>
    <w:rsid w:val="00514FC1"/>
    <w:rsid w:val="00515874"/>
    <w:rsid w:val="00515980"/>
    <w:rsid w:val="00515AE0"/>
    <w:rsid w:val="00515BC7"/>
    <w:rsid w:val="00515C55"/>
    <w:rsid w:val="00515E98"/>
    <w:rsid w:val="005164DE"/>
    <w:rsid w:val="00516D89"/>
    <w:rsid w:val="00516F23"/>
    <w:rsid w:val="00517D48"/>
    <w:rsid w:val="0052047C"/>
    <w:rsid w:val="00520715"/>
    <w:rsid w:val="00520841"/>
    <w:rsid w:val="005208BB"/>
    <w:rsid w:val="0052150B"/>
    <w:rsid w:val="00521BFF"/>
    <w:rsid w:val="00521D58"/>
    <w:rsid w:val="00522549"/>
    <w:rsid w:val="00522F50"/>
    <w:rsid w:val="00523271"/>
    <w:rsid w:val="00523537"/>
    <w:rsid w:val="00523568"/>
    <w:rsid w:val="005235E8"/>
    <w:rsid w:val="00523780"/>
    <w:rsid w:val="005237CD"/>
    <w:rsid w:val="00523AB8"/>
    <w:rsid w:val="005242EE"/>
    <w:rsid w:val="00524AA6"/>
    <w:rsid w:val="00524C3C"/>
    <w:rsid w:val="00524DFA"/>
    <w:rsid w:val="0052504E"/>
    <w:rsid w:val="0052517E"/>
    <w:rsid w:val="005251A3"/>
    <w:rsid w:val="005257FB"/>
    <w:rsid w:val="005263E3"/>
    <w:rsid w:val="00526492"/>
    <w:rsid w:val="005266BF"/>
    <w:rsid w:val="00526874"/>
    <w:rsid w:val="00526ED3"/>
    <w:rsid w:val="0052735F"/>
    <w:rsid w:val="00527536"/>
    <w:rsid w:val="005275EB"/>
    <w:rsid w:val="005279F9"/>
    <w:rsid w:val="00527F85"/>
    <w:rsid w:val="00530009"/>
    <w:rsid w:val="0053092B"/>
    <w:rsid w:val="00530CC2"/>
    <w:rsid w:val="00530DF2"/>
    <w:rsid w:val="00531283"/>
    <w:rsid w:val="00531541"/>
    <w:rsid w:val="00531631"/>
    <w:rsid w:val="0053177C"/>
    <w:rsid w:val="00531790"/>
    <w:rsid w:val="00531A88"/>
    <w:rsid w:val="00532195"/>
    <w:rsid w:val="0053266F"/>
    <w:rsid w:val="005336C6"/>
    <w:rsid w:val="00533889"/>
    <w:rsid w:val="00533AF0"/>
    <w:rsid w:val="00533D65"/>
    <w:rsid w:val="00533F8C"/>
    <w:rsid w:val="0053438D"/>
    <w:rsid w:val="0053440B"/>
    <w:rsid w:val="005348B5"/>
    <w:rsid w:val="00534DBD"/>
    <w:rsid w:val="00535AD7"/>
    <w:rsid w:val="00536078"/>
    <w:rsid w:val="00536C36"/>
    <w:rsid w:val="00536E95"/>
    <w:rsid w:val="0053712E"/>
    <w:rsid w:val="00537421"/>
    <w:rsid w:val="005401FF"/>
    <w:rsid w:val="0054040A"/>
    <w:rsid w:val="00540550"/>
    <w:rsid w:val="0054074C"/>
    <w:rsid w:val="005409DE"/>
    <w:rsid w:val="00540DBC"/>
    <w:rsid w:val="00540DFA"/>
    <w:rsid w:val="0054160A"/>
    <w:rsid w:val="005416F6"/>
    <w:rsid w:val="00541A53"/>
    <w:rsid w:val="00542A4E"/>
    <w:rsid w:val="00542EA1"/>
    <w:rsid w:val="0054332C"/>
    <w:rsid w:val="005443FC"/>
    <w:rsid w:val="00544D3F"/>
    <w:rsid w:val="00545083"/>
    <w:rsid w:val="00545161"/>
    <w:rsid w:val="0054528A"/>
    <w:rsid w:val="005455A2"/>
    <w:rsid w:val="00545B55"/>
    <w:rsid w:val="00545D43"/>
    <w:rsid w:val="00545DB9"/>
    <w:rsid w:val="0054602B"/>
    <w:rsid w:val="00546063"/>
    <w:rsid w:val="005464D4"/>
    <w:rsid w:val="00546D3B"/>
    <w:rsid w:val="00547F55"/>
    <w:rsid w:val="005502F2"/>
    <w:rsid w:val="00550322"/>
    <w:rsid w:val="00550631"/>
    <w:rsid w:val="00550719"/>
    <w:rsid w:val="005512B5"/>
    <w:rsid w:val="0055146D"/>
    <w:rsid w:val="005514F9"/>
    <w:rsid w:val="00551722"/>
    <w:rsid w:val="00551AB5"/>
    <w:rsid w:val="00551B66"/>
    <w:rsid w:val="00552309"/>
    <w:rsid w:val="00552350"/>
    <w:rsid w:val="00552E3C"/>
    <w:rsid w:val="00554190"/>
    <w:rsid w:val="0055461B"/>
    <w:rsid w:val="00554893"/>
    <w:rsid w:val="00554C71"/>
    <w:rsid w:val="00554F00"/>
    <w:rsid w:val="00555498"/>
    <w:rsid w:val="00555AFB"/>
    <w:rsid w:val="00555C60"/>
    <w:rsid w:val="00555C65"/>
    <w:rsid w:val="00555D95"/>
    <w:rsid w:val="00555DAF"/>
    <w:rsid w:val="00556528"/>
    <w:rsid w:val="005568E3"/>
    <w:rsid w:val="00556DF7"/>
    <w:rsid w:val="0055719F"/>
    <w:rsid w:val="0055730D"/>
    <w:rsid w:val="00557F3B"/>
    <w:rsid w:val="00560996"/>
    <w:rsid w:val="005609AD"/>
    <w:rsid w:val="00560AEF"/>
    <w:rsid w:val="00560B88"/>
    <w:rsid w:val="00560E83"/>
    <w:rsid w:val="00560EF2"/>
    <w:rsid w:val="00561C4D"/>
    <w:rsid w:val="005622F2"/>
    <w:rsid w:val="0056291A"/>
    <w:rsid w:val="005629AB"/>
    <w:rsid w:val="00562B83"/>
    <w:rsid w:val="00562E17"/>
    <w:rsid w:val="0056301A"/>
    <w:rsid w:val="0056339A"/>
    <w:rsid w:val="005633C1"/>
    <w:rsid w:val="00563492"/>
    <w:rsid w:val="005634BD"/>
    <w:rsid w:val="00563DBE"/>
    <w:rsid w:val="00564048"/>
    <w:rsid w:val="005643B0"/>
    <w:rsid w:val="00564AF7"/>
    <w:rsid w:val="0056589A"/>
    <w:rsid w:val="005665FC"/>
    <w:rsid w:val="0056691A"/>
    <w:rsid w:val="00566951"/>
    <w:rsid w:val="00566F01"/>
    <w:rsid w:val="0056704B"/>
    <w:rsid w:val="00567093"/>
    <w:rsid w:val="0057013C"/>
    <w:rsid w:val="0057029D"/>
    <w:rsid w:val="00570919"/>
    <w:rsid w:val="00571355"/>
    <w:rsid w:val="00571671"/>
    <w:rsid w:val="00571DDD"/>
    <w:rsid w:val="00571FDE"/>
    <w:rsid w:val="00572879"/>
    <w:rsid w:val="00572E72"/>
    <w:rsid w:val="00572FA0"/>
    <w:rsid w:val="0057341F"/>
    <w:rsid w:val="0057344C"/>
    <w:rsid w:val="00573917"/>
    <w:rsid w:val="00573C18"/>
    <w:rsid w:val="00573E88"/>
    <w:rsid w:val="00574716"/>
    <w:rsid w:val="00574896"/>
    <w:rsid w:val="00574897"/>
    <w:rsid w:val="00574A4E"/>
    <w:rsid w:val="00574E80"/>
    <w:rsid w:val="00574EA8"/>
    <w:rsid w:val="00575167"/>
    <w:rsid w:val="005751BC"/>
    <w:rsid w:val="0057540B"/>
    <w:rsid w:val="00575422"/>
    <w:rsid w:val="00575819"/>
    <w:rsid w:val="00575BB7"/>
    <w:rsid w:val="00576317"/>
    <w:rsid w:val="00576DAD"/>
    <w:rsid w:val="00576F11"/>
    <w:rsid w:val="00577413"/>
    <w:rsid w:val="005775A9"/>
    <w:rsid w:val="005775DF"/>
    <w:rsid w:val="005776AC"/>
    <w:rsid w:val="00577BC6"/>
    <w:rsid w:val="00577F3C"/>
    <w:rsid w:val="00580012"/>
    <w:rsid w:val="00580515"/>
    <w:rsid w:val="00581308"/>
    <w:rsid w:val="00581463"/>
    <w:rsid w:val="00581739"/>
    <w:rsid w:val="00581DF8"/>
    <w:rsid w:val="00581F4A"/>
    <w:rsid w:val="005820FD"/>
    <w:rsid w:val="005822F1"/>
    <w:rsid w:val="0058254C"/>
    <w:rsid w:val="00582AF5"/>
    <w:rsid w:val="00582C0C"/>
    <w:rsid w:val="00582FAE"/>
    <w:rsid w:val="0058328A"/>
    <w:rsid w:val="005832C3"/>
    <w:rsid w:val="005832DF"/>
    <w:rsid w:val="0058334D"/>
    <w:rsid w:val="005838AC"/>
    <w:rsid w:val="005839BF"/>
    <w:rsid w:val="00583FA8"/>
    <w:rsid w:val="0058405E"/>
    <w:rsid w:val="00586A89"/>
    <w:rsid w:val="00586B6E"/>
    <w:rsid w:val="00586D41"/>
    <w:rsid w:val="00586F33"/>
    <w:rsid w:val="00586FE7"/>
    <w:rsid w:val="0058720F"/>
    <w:rsid w:val="00587865"/>
    <w:rsid w:val="005901BB"/>
    <w:rsid w:val="005904DC"/>
    <w:rsid w:val="00590C89"/>
    <w:rsid w:val="00591452"/>
    <w:rsid w:val="0059192B"/>
    <w:rsid w:val="00591A2B"/>
    <w:rsid w:val="00591A57"/>
    <w:rsid w:val="00592733"/>
    <w:rsid w:val="00592850"/>
    <w:rsid w:val="005929F3"/>
    <w:rsid w:val="00593396"/>
    <w:rsid w:val="00593497"/>
    <w:rsid w:val="0059363A"/>
    <w:rsid w:val="005937C0"/>
    <w:rsid w:val="00594410"/>
    <w:rsid w:val="0059488B"/>
    <w:rsid w:val="00594E96"/>
    <w:rsid w:val="0059517E"/>
    <w:rsid w:val="00595C91"/>
    <w:rsid w:val="00595E1E"/>
    <w:rsid w:val="0059619C"/>
    <w:rsid w:val="00596B5F"/>
    <w:rsid w:val="0059706F"/>
    <w:rsid w:val="00597113"/>
    <w:rsid w:val="0059728F"/>
    <w:rsid w:val="005973F2"/>
    <w:rsid w:val="005974A5"/>
    <w:rsid w:val="005975A7"/>
    <w:rsid w:val="005A058E"/>
    <w:rsid w:val="005A05C0"/>
    <w:rsid w:val="005A07EE"/>
    <w:rsid w:val="005A08D5"/>
    <w:rsid w:val="005A0A29"/>
    <w:rsid w:val="005A0E58"/>
    <w:rsid w:val="005A1337"/>
    <w:rsid w:val="005A169F"/>
    <w:rsid w:val="005A1E3B"/>
    <w:rsid w:val="005A1EF4"/>
    <w:rsid w:val="005A21EC"/>
    <w:rsid w:val="005A28D1"/>
    <w:rsid w:val="005A2921"/>
    <w:rsid w:val="005A2C4D"/>
    <w:rsid w:val="005A2E86"/>
    <w:rsid w:val="005A3E11"/>
    <w:rsid w:val="005A3F60"/>
    <w:rsid w:val="005A4BEC"/>
    <w:rsid w:val="005A4D5B"/>
    <w:rsid w:val="005A4E3E"/>
    <w:rsid w:val="005A5517"/>
    <w:rsid w:val="005A5F14"/>
    <w:rsid w:val="005A61F7"/>
    <w:rsid w:val="005A64F4"/>
    <w:rsid w:val="005A6856"/>
    <w:rsid w:val="005A688B"/>
    <w:rsid w:val="005A68F5"/>
    <w:rsid w:val="005A7350"/>
    <w:rsid w:val="005A74B9"/>
    <w:rsid w:val="005A7BAD"/>
    <w:rsid w:val="005A7C17"/>
    <w:rsid w:val="005B0481"/>
    <w:rsid w:val="005B087E"/>
    <w:rsid w:val="005B0A82"/>
    <w:rsid w:val="005B0B6D"/>
    <w:rsid w:val="005B102A"/>
    <w:rsid w:val="005B1822"/>
    <w:rsid w:val="005B1862"/>
    <w:rsid w:val="005B1AA7"/>
    <w:rsid w:val="005B1C25"/>
    <w:rsid w:val="005B1F32"/>
    <w:rsid w:val="005B1F5E"/>
    <w:rsid w:val="005B2AF3"/>
    <w:rsid w:val="005B35C5"/>
    <w:rsid w:val="005B3740"/>
    <w:rsid w:val="005B3947"/>
    <w:rsid w:val="005B39C4"/>
    <w:rsid w:val="005B3AE9"/>
    <w:rsid w:val="005B3B05"/>
    <w:rsid w:val="005B3B38"/>
    <w:rsid w:val="005B3EDF"/>
    <w:rsid w:val="005B4530"/>
    <w:rsid w:val="005B49EF"/>
    <w:rsid w:val="005B4B34"/>
    <w:rsid w:val="005B4B89"/>
    <w:rsid w:val="005B5415"/>
    <w:rsid w:val="005B560C"/>
    <w:rsid w:val="005B5845"/>
    <w:rsid w:val="005B5B09"/>
    <w:rsid w:val="005B5E51"/>
    <w:rsid w:val="005B6279"/>
    <w:rsid w:val="005B76C1"/>
    <w:rsid w:val="005B7A4D"/>
    <w:rsid w:val="005C00E7"/>
    <w:rsid w:val="005C016F"/>
    <w:rsid w:val="005C0AE2"/>
    <w:rsid w:val="005C1346"/>
    <w:rsid w:val="005C1977"/>
    <w:rsid w:val="005C21C4"/>
    <w:rsid w:val="005C225A"/>
    <w:rsid w:val="005C2D51"/>
    <w:rsid w:val="005C2D59"/>
    <w:rsid w:val="005C31EC"/>
    <w:rsid w:val="005C3845"/>
    <w:rsid w:val="005C3B6A"/>
    <w:rsid w:val="005C4218"/>
    <w:rsid w:val="005C4358"/>
    <w:rsid w:val="005C4406"/>
    <w:rsid w:val="005C4755"/>
    <w:rsid w:val="005C4828"/>
    <w:rsid w:val="005C4D3A"/>
    <w:rsid w:val="005C4EB3"/>
    <w:rsid w:val="005C54EC"/>
    <w:rsid w:val="005C5718"/>
    <w:rsid w:val="005C5CA4"/>
    <w:rsid w:val="005C5D93"/>
    <w:rsid w:val="005C617D"/>
    <w:rsid w:val="005C645B"/>
    <w:rsid w:val="005C6B2B"/>
    <w:rsid w:val="005C6B54"/>
    <w:rsid w:val="005C725D"/>
    <w:rsid w:val="005C7C4A"/>
    <w:rsid w:val="005C7CB6"/>
    <w:rsid w:val="005D0C10"/>
    <w:rsid w:val="005D11F8"/>
    <w:rsid w:val="005D1908"/>
    <w:rsid w:val="005D19B4"/>
    <w:rsid w:val="005D1D59"/>
    <w:rsid w:val="005D1FDF"/>
    <w:rsid w:val="005D2346"/>
    <w:rsid w:val="005D247E"/>
    <w:rsid w:val="005D295C"/>
    <w:rsid w:val="005D3658"/>
    <w:rsid w:val="005D373A"/>
    <w:rsid w:val="005D38F2"/>
    <w:rsid w:val="005D3BD3"/>
    <w:rsid w:val="005D3FF8"/>
    <w:rsid w:val="005D41E0"/>
    <w:rsid w:val="005D4525"/>
    <w:rsid w:val="005D472E"/>
    <w:rsid w:val="005D491F"/>
    <w:rsid w:val="005D4B48"/>
    <w:rsid w:val="005D4B57"/>
    <w:rsid w:val="005D4C8F"/>
    <w:rsid w:val="005D5335"/>
    <w:rsid w:val="005D568C"/>
    <w:rsid w:val="005D5B75"/>
    <w:rsid w:val="005D5C89"/>
    <w:rsid w:val="005D5E55"/>
    <w:rsid w:val="005D5EB4"/>
    <w:rsid w:val="005D6229"/>
    <w:rsid w:val="005D68FB"/>
    <w:rsid w:val="005D6AC2"/>
    <w:rsid w:val="005D6DBC"/>
    <w:rsid w:val="005D6FD6"/>
    <w:rsid w:val="005D7346"/>
    <w:rsid w:val="005D7432"/>
    <w:rsid w:val="005D74AF"/>
    <w:rsid w:val="005D77F5"/>
    <w:rsid w:val="005D7E29"/>
    <w:rsid w:val="005E0191"/>
    <w:rsid w:val="005E042D"/>
    <w:rsid w:val="005E117B"/>
    <w:rsid w:val="005E187A"/>
    <w:rsid w:val="005E1B7A"/>
    <w:rsid w:val="005E1C67"/>
    <w:rsid w:val="005E1D8F"/>
    <w:rsid w:val="005E24A9"/>
    <w:rsid w:val="005E265A"/>
    <w:rsid w:val="005E2976"/>
    <w:rsid w:val="005E2C7D"/>
    <w:rsid w:val="005E3030"/>
    <w:rsid w:val="005E3524"/>
    <w:rsid w:val="005E3A25"/>
    <w:rsid w:val="005E3B84"/>
    <w:rsid w:val="005E420F"/>
    <w:rsid w:val="005E4385"/>
    <w:rsid w:val="005E467E"/>
    <w:rsid w:val="005E4709"/>
    <w:rsid w:val="005E4819"/>
    <w:rsid w:val="005E5048"/>
    <w:rsid w:val="005E55A3"/>
    <w:rsid w:val="005E5C72"/>
    <w:rsid w:val="005E5CBE"/>
    <w:rsid w:val="005E6127"/>
    <w:rsid w:val="005E6291"/>
    <w:rsid w:val="005E64DE"/>
    <w:rsid w:val="005E6548"/>
    <w:rsid w:val="005E65DF"/>
    <w:rsid w:val="005E6DD7"/>
    <w:rsid w:val="005E6E09"/>
    <w:rsid w:val="005E7133"/>
    <w:rsid w:val="005E73AA"/>
    <w:rsid w:val="005E76F1"/>
    <w:rsid w:val="005E7C2B"/>
    <w:rsid w:val="005F038E"/>
    <w:rsid w:val="005F0A57"/>
    <w:rsid w:val="005F0C41"/>
    <w:rsid w:val="005F0CA7"/>
    <w:rsid w:val="005F0D6D"/>
    <w:rsid w:val="005F0DD3"/>
    <w:rsid w:val="005F0FB4"/>
    <w:rsid w:val="005F1F51"/>
    <w:rsid w:val="005F21F0"/>
    <w:rsid w:val="005F28AE"/>
    <w:rsid w:val="005F2FDB"/>
    <w:rsid w:val="005F33B5"/>
    <w:rsid w:val="005F375A"/>
    <w:rsid w:val="005F3E7B"/>
    <w:rsid w:val="005F4122"/>
    <w:rsid w:val="005F484A"/>
    <w:rsid w:val="005F498E"/>
    <w:rsid w:val="005F4B1D"/>
    <w:rsid w:val="005F4E3C"/>
    <w:rsid w:val="005F53B8"/>
    <w:rsid w:val="005F561B"/>
    <w:rsid w:val="005F5649"/>
    <w:rsid w:val="005F5920"/>
    <w:rsid w:val="005F5A1C"/>
    <w:rsid w:val="005F5AF0"/>
    <w:rsid w:val="005F5E0C"/>
    <w:rsid w:val="005F622F"/>
    <w:rsid w:val="005F69D9"/>
    <w:rsid w:val="005F6E19"/>
    <w:rsid w:val="005F73AD"/>
    <w:rsid w:val="005F7873"/>
    <w:rsid w:val="005F7891"/>
    <w:rsid w:val="005F7B7F"/>
    <w:rsid w:val="005F7F4C"/>
    <w:rsid w:val="006000D5"/>
    <w:rsid w:val="00600196"/>
    <w:rsid w:val="006007D0"/>
    <w:rsid w:val="00600DC5"/>
    <w:rsid w:val="00601262"/>
    <w:rsid w:val="00601547"/>
    <w:rsid w:val="006017D3"/>
    <w:rsid w:val="00601C6A"/>
    <w:rsid w:val="00601FA5"/>
    <w:rsid w:val="00601FFF"/>
    <w:rsid w:val="0060200A"/>
    <w:rsid w:val="00602099"/>
    <w:rsid w:val="006020CD"/>
    <w:rsid w:val="006021B3"/>
    <w:rsid w:val="0060222D"/>
    <w:rsid w:val="00602238"/>
    <w:rsid w:val="00602504"/>
    <w:rsid w:val="00602F98"/>
    <w:rsid w:val="0060332B"/>
    <w:rsid w:val="0060333B"/>
    <w:rsid w:val="0060386B"/>
    <w:rsid w:val="006038D7"/>
    <w:rsid w:val="00603AD4"/>
    <w:rsid w:val="00604578"/>
    <w:rsid w:val="006047CD"/>
    <w:rsid w:val="00604ADB"/>
    <w:rsid w:val="00604EDF"/>
    <w:rsid w:val="0060542F"/>
    <w:rsid w:val="0060548E"/>
    <w:rsid w:val="00605E00"/>
    <w:rsid w:val="00605EE4"/>
    <w:rsid w:val="006064F4"/>
    <w:rsid w:val="00607723"/>
    <w:rsid w:val="006103B4"/>
    <w:rsid w:val="0061051A"/>
    <w:rsid w:val="00610560"/>
    <w:rsid w:val="00610588"/>
    <w:rsid w:val="00610753"/>
    <w:rsid w:val="00611467"/>
    <w:rsid w:val="0061146A"/>
    <w:rsid w:val="00611C36"/>
    <w:rsid w:val="00611D82"/>
    <w:rsid w:val="00611DA6"/>
    <w:rsid w:val="00611ED5"/>
    <w:rsid w:val="0061209A"/>
    <w:rsid w:val="0061209D"/>
    <w:rsid w:val="00612775"/>
    <w:rsid w:val="00612D9E"/>
    <w:rsid w:val="00613420"/>
    <w:rsid w:val="006134FE"/>
    <w:rsid w:val="00613BC9"/>
    <w:rsid w:val="00613DE5"/>
    <w:rsid w:val="006140D4"/>
    <w:rsid w:val="00614DAF"/>
    <w:rsid w:val="00614DE7"/>
    <w:rsid w:val="0061529F"/>
    <w:rsid w:val="00615867"/>
    <w:rsid w:val="00615958"/>
    <w:rsid w:val="00616588"/>
    <w:rsid w:val="006165F2"/>
    <w:rsid w:val="00616782"/>
    <w:rsid w:val="006167B5"/>
    <w:rsid w:val="00617544"/>
    <w:rsid w:val="00617598"/>
    <w:rsid w:val="006201C9"/>
    <w:rsid w:val="006206DE"/>
    <w:rsid w:val="00620A07"/>
    <w:rsid w:val="00620E6C"/>
    <w:rsid w:val="006217A0"/>
    <w:rsid w:val="0062208D"/>
    <w:rsid w:val="006223ED"/>
    <w:rsid w:val="0062254A"/>
    <w:rsid w:val="006227E5"/>
    <w:rsid w:val="006228BD"/>
    <w:rsid w:val="006228CD"/>
    <w:rsid w:val="006229AC"/>
    <w:rsid w:val="00622AE1"/>
    <w:rsid w:val="00622CA5"/>
    <w:rsid w:val="00623071"/>
    <w:rsid w:val="006233B8"/>
    <w:rsid w:val="00623755"/>
    <w:rsid w:val="006237CE"/>
    <w:rsid w:val="00623E67"/>
    <w:rsid w:val="00623FAF"/>
    <w:rsid w:val="00624268"/>
    <w:rsid w:val="0062464C"/>
    <w:rsid w:val="00624C60"/>
    <w:rsid w:val="0062537B"/>
    <w:rsid w:val="00625469"/>
    <w:rsid w:val="0062552E"/>
    <w:rsid w:val="00625579"/>
    <w:rsid w:val="0062561E"/>
    <w:rsid w:val="006259F6"/>
    <w:rsid w:val="00625CD0"/>
    <w:rsid w:val="00626868"/>
    <w:rsid w:val="00626CBF"/>
    <w:rsid w:val="00626D55"/>
    <w:rsid w:val="0062755B"/>
    <w:rsid w:val="00627BEC"/>
    <w:rsid w:val="00630008"/>
    <w:rsid w:val="0063009D"/>
    <w:rsid w:val="00630151"/>
    <w:rsid w:val="006304A0"/>
    <w:rsid w:val="00630CEE"/>
    <w:rsid w:val="00630FFF"/>
    <w:rsid w:val="006314AA"/>
    <w:rsid w:val="00631647"/>
    <w:rsid w:val="0063180F"/>
    <w:rsid w:val="00632566"/>
    <w:rsid w:val="006325E2"/>
    <w:rsid w:val="006327BC"/>
    <w:rsid w:val="00632803"/>
    <w:rsid w:val="00632923"/>
    <w:rsid w:val="00632EE4"/>
    <w:rsid w:val="006332BF"/>
    <w:rsid w:val="0063375A"/>
    <w:rsid w:val="006339BC"/>
    <w:rsid w:val="00633AC1"/>
    <w:rsid w:val="00633D4B"/>
    <w:rsid w:val="00633DD5"/>
    <w:rsid w:val="006340B2"/>
    <w:rsid w:val="0063442E"/>
    <w:rsid w:val="006349A1"/>
    <w:rsid w:val="00634E8A"/>
    <w:rsid w:val="00634F8B"/>
    <w:rsid w:val="00634FA0"/>
    <w:rsid w:val="006352B3"/>
    <w:rsid w:val="0063587C"/>
    <w:rsid w:val="0063616E"/>
    <w:rsid w:val="006362F3"/>
    <w:rsid w:val="00637252"/>
    <w:rsid w:val="006379C0"/>
    <w:rsid w:val="00637C38"/>
    <w:rsid w:val="0064024D"/>
    <w:rsid w:val="0064053C"/>
    <w:rsid w:val="00640624"/>
    <w:rsid w:val="0064118B"/>
    <w:rsid w:val="006411E9"/>
    <w:rsid w:val="00641234"/>
    <w:rsid w:val="00641618"/>
    <w:rsid w:val="00641966"/>
    <w:rsid w:val="00641D37"/>
    <w:rsid w:val="0064231E"/>
    <w:rsid w:val="006424A9"/>
    <w:rsid w:val="006427E2"/>
    <w:rsid w:val="006429FA"/>
    <w:rsid w:val="006433C5"/>
    <w:rsid w:val="00643F4E"/>
    <w:rsid w:val="006444FB"/>
    <w:rsid w:val="00644513"/>
    <w:rsid w:val="006448D0"/>
    <w:rsid w:val="00644B8A"/>
    <w:rsid w:val="00644C3A"/>
    <w:rsid w:val="00645216"/>
    <w:rsid w:val="0064532F"/>
    <w:rsid w:val="00645581"/>
    <w:rsid w:val="006455DE"/>
    <w:rsid w:val="006455F1"/>
    <w:rsid w:val="00645BC3"/>
    <w:rsid w:val="00645D3A"/>
    <w:rsid w:val="00645DCD"/>
    <w:rsid w:val="00646350"/>
    <w:rsid w:val="0064688F"/>
    <w:rsid w:val="00646CE2"/>
    <w:rsid w:val="006506E3"/>
    <w:rsid w:val="00651162"/>
    <w:rsid w:val="0065138D"/>
    <w:rsid w:val="00651518"/>
    <w:rsid w:val="00651871"/>
    <w:rsid w:val="0065203F"/>
    <w:rsid w:val="00652090"/>
    <w:rsid w:val="006527B2"/>
    <w:rsid w:val="00652CEB"/>
    <w:rsid w:val="006531FE"/>
    <w:rsid w:val="006535DF"/>
    <w:rsid w:val="00653ECE"/>
    <w:rsid w:val="00655283"/>
    <w:rsid w:val="006553A9"/>
    <w:rsid w:val="006556A9"/>
    <w:rsid w:val="006557A3"/>
    <w:rsid w:val="006557FA"/>
    <w:rsid w:val="00655C8A"/>
    <w:rsid w:val="00655E4C"/>
    <w:rsid w:val="00656196"/>
    <w:rsid w:val="00656364"/>
    <w:rsid w:val="006566D1"/>
    <w:rsid w:val="0065685B"/>
    <w:rsid w:val="00657120"/>
    <w:rsid w:val="0065768F"/>
    <w:rsid w:val="00657B60"/>
    <w:rsid w:val="006602B7"/>
    <w:rsid w:val="006605DF"/>
    <w:rsid w:val="00660727"/>
    <w:rsid w:val="006614B2"/>
    <w:rsid w:val="00661958"/>
    <w:rsid w:val="0066229C"/>
    <w:rsid w:val="00662779"/>
    <w:rsid w:val="00662A45"/>
    <w:rsid w:val="00662D96"/>
    <w:rsid w:val="0066344D"/>
    <w:rsid w:val="006636EE"/>
    <w:rsid w:val="00663864"/>
    <w:rsid w:val="00663F54"/>
    <w:rsid w:val="006644E1"/>
    <w:rsid w:val="00664638"/>
    <w:rsid w:val="006648A8"/>
    <w:rsid w:val="00664A30"/>
    <w:rsid w:val="0066517E"/>
    <w:rsid w:val="006653C6"/>
    <w:rsid w:val="006654CB"/>
    <w:rsid w:val="0066552D"/>
    <w:rsid w:val="0066587B"/>
    <w:rsid w:val="0066637B"/>
    <w:rsid w:val="00666590"/>
    <w:rsid w:val="00666710"/>
    <w:rsid w:val="006668A5"/>
    <w:rsid w:val="00666AA4"/>
    <w:rsid w:val="00666C55"/>
    <w:rsid w:val="006670E3"/>
    <w:rsid w:val="006678BA"/>
    <w:rsid w:val="00667D76"/>
    <w:rsid w:val="006705C5"/>
    <w:rsid w:val="0067104D"/>
    <w:rsid w:val="006711C9"/>
    <w:rsid w:val="0067159D"/>
    <w:rsid w:val="00672153"/>
    <w:rsid w:val="0067251C"/>
    <w:rsid w:val="00672AB4"/>
    <w:rsid w:val="00672E22"/>
    <w:rsid w:val="006733E2"/>
    <w:rsid w:val="00673779"/>
    <w:rsid w:val="00673FF1"/>
    <w:rsid w:val="00674B10"/>
    <w:rsid w:val="00674CF4"/>
    <w:rsid w:val="00674ECB"/>
    <w:rsid w:val="00675279"/>
    <w:rsid w:val="006761A9"/>
    <w:rsid w:val="006761BF"/>
    <w:rsid w:val="00676A80"/>
    <w:rsid w:val="00676D09"/>
    <w:rsid w:val="00676F06"/>
    <w:rsid w:val="00676F72"/>
    <w:rsid w:val="00677058"/>
    <w:rsid w:val="00677829"/>
    <w:rsid w:val="00677AB8"/>
    <w:rsid w:val="00677AEC"/>
    <w:rsid w:val="0068003C"/>
    <w:rsid w:val="00680250"/>
    <w:rsid w:val="00680770"/>
    <w:rsid w:val="00680ADF"/>
    <w:rsid w:val="00680D4F"/>
    <w:rsid w:val="00681012"/>
    <w:rsid w:val="006811C0"/>
    <w:rsid w:val="00681565"/>
    <w:rsid w:val="00681899"/>
    <w:rsid w:val="00681A52"/>
    <w:rsid w:val="006820A6"/>
    <w:rsid w:val="00682463"/>
    <w:rsid w:val="00682593"/>
    <w:rsid w:val="006831D6"/>
    <w:rsid w:val="006831DF"/>
    <w:rsid w:val="006835AD"/>
    <w:rsid w:val="006839CE"/>
    <w:rsid w:val="00683E07"/>
    <w:rsid w:val="00683E10"/>
    <w:rsid w:val="006842F7"/>
    <w:rsid w:val="006844FE"/>
    <w:rsid w:val="00684755"/>
    <w:rsid w:val="006855C6"/>
    <w:rsid w:val="00685BE8"/>
    <w:rsid w:val="006863B5"/>
    <w:rsid w:val="006864E5"/>
    <w:rsid w:val="0068721F"/>
    <w:rsid w:val="00687272"/>
    <w:rsid w:val="0068759F"/>
    <w:rsid w:val="00687DA7"/>
    <w:rsid w:val="00690040"/>
    <w:rsid w:val="006903F2"/>
    <w:rsid w:val="00690B98"/>
    <w:rsid w:val="00690BC1"/>
    <w:rsid w:val="006911D8"/>
    <w:rsid w:val="00691215"/>
    <w:rsid w:val="0069121B"/>
    <w:rsid w:val="00691431"/>
    <w:rsid w:val="0069160B"/>
    <w:rsid w:val="00691DCE"/>
    <w:rsid w:val="0069213E"/>
    <w:rsid w:val="006924E2"/>
    <w:rsid w:val="00692627"/>
    <w:rsid w:val="00692693"/>
    <w:rsid w:val="00692809"/>
    <w:rsid w:val="00692B37"/>
    <w:rsid w:val="00692B88"/>
    <w:rsid w:val="0069315F"/>
    <w:rsid w:val="00693395"/>
    <w:rsid w:val="00693601"/>
    <w:rsid w:val="00693B9A"/>
    <w:rsid w:val="00694BFF"/>
    <w:rsid w:val="0069500E"/>
    <w:rsid w:val="006954FE"/>
    <w:rsid w:val="00695B82"/>
    <w:rsid w:val="0069703E"/>
    <w:rsid w:val="006A02C1"/>
    <w:rsid w:val="006A0EF2"/>
    <w:rsid w:val="006A1A14"/>
    <w:rsid w:val="006A1B67"/>
    <w:rsid w:val="006A1F51"/>
    <w:rsid w:val="006A2026"/>
    <w:rsid w:val="006A26E7"/>
    <w:rsid w:val="006A28E3"/>
    <w:rsid w:val="006A2B1B"/>
    <w:rsid w:val="006A2E80"/>
    <w:rsid w:val="006A2F6C"/>
    <w:rsid w:val="006A3B76"/>
    <w:rsid w:val="006A41E6"/>
    <w:rsid w:val="006A4547"/>
    <w:rsid w:val="006A4622"/>
    <w:rsid w:val="006A4ACA"/>
    <w:rsid w:val="006A4F0D"/>
    <w:rsid w:val="006A54D3"/>
    <w:rsid w:val="006A556A"/>
    <w:rsid w:val="006A5A65"/>
    <w:rsid w:val="006A5F50"/>
    <w:rsid w:val="006A6086"/>
    <w:rsid w:val="006A6566"/>
    <w:rsid w:val="006A69EC"/>
    <w:rsid w:val="006A758A"/>
    <w:rsid w:val="006B0D01"/>
    <w:rsid w:val="006B0DDC"/>
    <w:rsid w:val="006B0F29"/>
    <w:rsid w:val="006B1954"/>
    <w:rsid w:val="006B1BCB"/>
    <w:rsid w:val="006B21D0"/>
    <w:rsid w:val="006B22C3"/>
    <w:rsid w:val="006B22F9"/>
    <w:rsid w:val="006B2581"/>
    <w:rsid w:val="006B3733"/>
    <w:rsid w:val="006B3D84"/>
    <w:rsid w:val="006B41F5"/>
    <w:rsid w:val="006B4336"/>
    <w:rsid w:val="006B4428"/>
    <w:rsid w:val="006B448D"/>
    <w:rsid w:val="006B44FE"/>
    <w:rsid w:val="006B4969"/>
    <w:rsid w:val="006B4CF3"/>
    <w:rsid w:val="006B5389"/>
    <w:rsid w:val="006B55F7"/>
    <w:rsid w:val="006B56E0"/>
    <w:rsid w:val="006B60C7"/>
    <w:rsid w:val="006B71B8"/>
    <w:rsid w:val="006B744C"/>
    <w:rsid w:val="006B7704"/>
    <w:rsid w:val="006B7BC8"/>
    <w:rsid w:val="006C0964"/>
    <w:rsid w:val="006C0CF4"/>
    <w:rsid w:val="006C1BBC"/>
    <w:rsid w:val="006C1E24"/>
    <w:rsid w:val="006C1E68"/>
    <w:rsid w:val="006C1FBD"/>
    <w:rsid w:val="006C20AA"/>
    <w:rsid w:val="006C2569"/>
    <w:rsid w:val="006C27B4"/>
    <w:rsid w:val="006C2E1E"/>
    <w:rsid w:val="006C2F60"/>
    <w:rsid w:val="006C3674"/>
    <w:rsid w:val="006C4033"/>
    <w:rsid w:val="006C4791"/>
    <w:rsid w:val="006C4E30"/>
    <w:rsid w:val="006C538A"/>
    <w:rsid w:val="006C5929"/>
    <w:rsid w:val="006C5ED0"/>
    <w:rsid w:val="006C5FA2"/>
    <w:rsid w:val="006C608D"/>
    <w:rsid w:val="006C659B"/>
    <w:rsid w:val="006C65AA"/>
    <w:rsid w:val="006C6795"/>
    <w:rsid w:val="006C6FC0"/>
    <w:rsid w:val="006C71A5"/>
    <w:rsid w:val="006C7AFC"/>
    <w:rsid w:val="006C7B24"/>
    <w:rsid w:val="006D01E3"/>
    <w:rsid w:val="006D033A"/>
    <w:rsid w:val="006D0D7E"/>
    <w:rsid w:val="006D0ED4"/>
    <w:rsid w:val="006D1194"/>
    <w:rsid w:val="006D119B"/>
    <w:rsid w:val="006D15FD"/>
    <w:rsid w:val="006D1D63"/>
    <w:rsid w:val="006D1DAC"/>
    <w:rsid w:val="006D1FD0"/>
    <w:rsid w:val="006D2484"/>
    <w:rsid w:val="006D25F4"/>
    <w:rsid w:val="006D2E43"/>
    <w:rsid w:val="006D3009"/>
    <w:rsid w:val="006D3C13"/>
    <w:rsid w:val="006D40D5"/>
    <w:rsid w:val="006D4281"/>
    <w:rsid w:val="006D4EAC"/>
    <w:rsid w:val="006D4EDB"/>
    <w:rsid w:val="006D514F"/>
    <w:rsid w:val="006D51AF"/>
    <w:rsid w:val="006D52E9"/>
    <w:rsid w:val="006D543C"/>
    <w:rsid w:val="006D5A0F"/>
    <w:rsid w:val="006D5BC9"/>
    <w:rsid w:val="006D5ED6"/>
    <w:rsid w:val="006D60B7"/>
    <w:rsid w:val="006D6C14"/>
    <w:rsid w:val="006D7736"/>
    <w:rsid w:val="006D7B5B"/>
    <w:rsid w:val="006D7BFD"/>
    <w:rsid w:val="006D7DF1"/>
    <w:rsid w:val="006D7F96"/>
    <w:rsid w:val="006E022B"/>
    <w:rsid w:val="006E07AA"/>
    <w:rsid w:val="006E0B64"/>
    <w:rsid w:val="006E0D04"/>
    <w:rsid w:val="006E0D12"/>
    <w:rsid w:val="006E0D5C"/>
    <w:rsid w:val="006E1128"/>
    <w:rsid w:val="006E18FC"/>
    <w:rsid w:val="006E1A62"/>
    <w:rsid w:val="006E1C0B"/>
    <w:rsid w:val="006E1CDC"/>
    <w:rsid w:val="006E1F0A"/>
    <w:rsid w:val="006E24A8"/>
    <w:rsid w:val="006E28FB"/>
    <w:rsid w:val="006E2AE1"/>
    <w:rsid w:val="006E2CD4"/>
    <w:rsid w:val="006E300A"/>
    <w:rsid w:val="006E36E4"/>
    <w:rsid w:val="006E3CFD"/>
    <w:rsid w:val="006E4269"/>
    <w:rsid w:val="006E5560"/>
    <w:rsid w:val="006E5CEE"/>
    <w:rsid w:val="006E6C6C"/>
    <w:rsid w:val="006E6F47"/>
    <w:rsid w:val="006E71E9"/>
    <w:rsid w:val="006E71ED"/>
    <w:rsid w:val="006E74C1"/>
    <w:rsid w:val="006E7926"/>
    <w:rsid w:val="006E7C60"/>
    <w:rsid w:val="006F02E3"/>
    <w:rsid w:val="006F0B36"/>
    <w:rsid w:val="006F0E3B"/>
    <w:rsid w:val="006F1156"/>
    <w:rsid w:val="006F212A"/>
    <w:rsid w:val="006F214C"/>
    <w:rsid w:val="006F270A"/>
    <w:rsid w:val="006F27A1"/>
    <w:rsid w:val="006F29B8"/>
    <w:rsid w:val="006F311F"/>
    <w:rsid w:val="006F359E"/>
    <w:rsid w:val="006F4631"/>
    <w:rsid w:val="006F4691"/>
    <w:rsid w:val="006F4A93"/>
    <w:rsid w:val="006F5226"/>
    <w:rsid w:val="006F52D5"/>
    <w:rsid w:val="006F5488"/>
    <w:rsid w:val="006F56B8"/>
    <w:rsid w:val="006F5ABF"/>
    <w:rsid w:val="006F64F7"/>
    <w:rsid w:val="006F702A"/>
    <w:rsid w:val="006F7376"/>
    <w:rsid w:val="006F77E2"/>
    <w:rsid w:val="006F7CAD"/>
    <w:rsid w:val="007003A8"/>
    <w:rsid w:val="007003F8"/>
    <w:rsid w:val="00700474"/>
    <w:rsid w:val="0070055C"/>
    <w:rsid w:val="00700870"/>
    <w:rsid w:val="00700B4B"/>
    <w:rsid w:val="00700C40"/>
    <w:rsid w:val="007018DD"/>
    <w:rsid w:val="00701AC0"/>
    <w:rsid w:val="0070289C"/>
    <w:rsid w:val="00702980"/>
    <w:rsid w:val="007029B2"/>
    <w:rsid w:val="00703F73"/>
    <w:rsid w:val="007045AA"/>
    <w:rsid w:val="007048E5"/>
    <w:rsid w:val="00705E09"/>
    <w:rsid w:val="00705F2D"/>
    <w:rsid w:val="00706AAE"/>
    <w:rsid w:val="00706FAC"/>
    <w:rsid w:val="00706FB0"/>
    <w:rsid w:val="007072FD"/>
    <w:rsid w:val="00707DD1"/>
    <w:rsid w:val="00707FB8"/>
    <w:rsid w:val="00710239"/>
    <w:rsid w:val="00710517"/>
    <w:rsid w:val="00710D68"/>
    <w:rsid w:val="00710F69"/>
    <w:rsid w:val="00711603"/>
    <w:rsid w:val="0071180E"/>
    <w:rsid w:val="00711B40"/>
    <w:rsid w:val="00711D38"/>
    <w:rsid w:val="00712121"/>
    <w:rsid w:val="00712D3D"/>
    <w:rsid w:val="00713585"/>
    <w:rsid w:val="007136AA"/>
    <w:rsid w:val="00713E15"/>
    <w:rsid w:val="00714234"/>
    <w:rsid w:val="0071467D"/>
    <w:rsid w:val="0071472A"/>
    <w:rsid w:val="00714DD4"/>
    <w:rsid w:val="00715163"/>
    <w:rsid w:val="007152DA"/>
    <w:rsid w:val="0071569B"/>
    <w:rsid w:val="007157B2"/>
    <w:rsid w:val="00715989"/>
    <w:rsid w:val="00715AC8"/>
    <w:rsid w:val="00716DDA"/>
    <w:rsid w:val="00717469"/>
    <w:rsid w:val="00717595"/>
    <w:rsid w:val="0071777D"/>
    <w:rsid w:val="00717860"/>
    <w:rsid w:val="00717920"/>
    <w:rsid w:val="00717949"/>
    <w:rsid w:val="007179FA"/>
    <w:rsid w:val="0072057A"/>
    <w:rsid w:val="0072069C"/>
    <w:rsid w:val="0072077E"/>
    <w:rsid w:val="00720A8D"/>
    <w:rsid w:val="00720B5E"/>
    <w:rsid w:val="00720B94"/>
    <w:rsid w:val="00720F13"/>
    <w:rsid w:val="007211EA"/>
    <w:rsid w:val="0072189C"/>
    <w:rsid w:val="00721DF6"/>
    <w:rsid w:val="00721E5A"/>
    <w:rsid w:val="00722291"/>
    <w:rsid w:val="00722917"/>
    <w:rsid w:val="007229E2"/>
    <w:rsid w:val="00722BED"/>
    <w:rsid w:val="00722CE1"/>
    <w:rsid w:val="0072361C"/>
    <w:rsid w:val="00723DB2"/>
    <w:rsid w:val="0072414F"/>
    <w:rsid w:val="00724717"/>
    <w:rsid w:val="00724AFA"/>
    <w:rsid w:val="00724DCB"/>
    <w:rsid w:val="0072514B"/>
    <w:rsid w:val="00725246"/>
    <w:rsid w:val="007254E3"/>
    <w:rsid w:val="00725D62"/>
    <w:rsid w:val="007267DA"/>
    <w:rsid w:val="00726AD5"/>
    <w:rsid w:val="00726DF3"/>
    <w:rsid w:val="00726DF5"/>
    <w:rsid w:val="007271F4"/>
    <w:rsid w:val="00727D96"/>
    <w:rsid w:val="007309EC"/>
    <w:rsid w:val="00730FCC"/>
    <w:rsid w:val="007315BF"/>
    <w:rsid w:val="0073199F"/>
    <w:rsid w:val="00731DD3"/>
    <w:rsid w:val="00731EE1"/>
    <w:rsid w:val="00732638"/>
    <w:rsid w:val="00732944"/>
    <w:rsid w:val="00732F1F"/>
    <w:rsid w:val="00732F34"/>
    <w:rsid w:val="0073305C"/>
    <w:rsid w:val="00733872"/>
    <w:rsid w:val="00733C70"/>
    <w:rsid w:val="00733F46"/>
    <w:rsid w:val="0073438F"/>
    <w:rsid w:val="00734952"/>
    <w:rsid w:val="00734CED"/>
    <w:rsid w:val="00734E93"/>
    <w:rsid w:val="007353E8"/>
    <w:rsid w:val="00735508"/>
    <w:rsid w:val="007364D1"/>
    <w:rsid w:val="007365B0"/>
    <w:rsid w:val="0073660B"/>
    <w:rsid w:val="0073697F"/>
    <w:rsid w:val="00736C06"/>
    <w:rsid w:val="00736CE8"/>
    <w:rsid w:val="00736DB2"/>
    <w:rsid w:val="00736E60"/>
    <w:rsid w:val="007376C2"/>
    <w:rsid w:val="00737D31"/>
    <w:rsid w:val="00737DED"/>
    <w:rsid w:val="007403BF"/>
    <w:rsid w:val="0074078F"/>
    <w:rsid w:val="00740980"/>
    <w:rsid w:val="00740EF6"/>
    <w:rsid w:val="00741B83"/>
    <w:rsid w:val="00741CBD"/>
    <w:rsid w:val="00741E6E"/>
    <w:rsid w:val="00742348"/>
    <w:rsid w:val="007424AE"/>
    <w:rsid w:val="00742731"/>
    <w:rsid w:val="00742E92"/>
    <w:rsid w:val="00742EB1"/>
    <w:rsid w:val="007431A9"/>
    <w:rsid w:val="007432CB"/>
    <w:rsid w:val="00743C83"/>
    <w:rsid w:val="0074406F"/>
    <w:rsid w:val="007442E0"/>
    <w:rsid w:val="0074437A"/>
    <w:rsid w:val="007445B1"/>
    <w:rsid w:val="007451B5"/>
    <w:rsid w:val="0074555B"/>
    <w:rsid w:val="00745969"/>
    <w:rsid w:val="00745C30"/>
    <w:rsid w:val="00745DF7"/>
    <w:rsid w:val="00745F2E"/>
    <w:rsid w:val="007461C8"/>
    <w:rsid w:val="0074621E"/>
    <w:rsid w:val="00746507"/>
    <w:rsid w:val="007465A1"/>
    <w:rsid w:val="007465A4"/>
    <w:rsid w:val="007465BE"/>
    <w:rsid w:val="007468DB"/>
    <w:rsid w:val="00746AB8"/>
    <w:rsid w:val="00746C0E"/>
    <w:rsid w:val="00746CA5"/>
    <w:rsid w:val="00746CB7"/>
    <w:rsid w:val="0074703E"/>
    <w:rsid w:val="00747DC2"/>
    <w:rsid w:val="00747FEC"/>
    <w:rsid w:val="0075057A"/>
    <w:rsid w:val="0075067A"/>
    <w:rsid w:val="00750881"/>
    <w:rsid w:val="007509B7"/>
    <w:rsid w:val="00750B64"/>
    <w:rsid w:val="00750EA2"/>
    <w:rsid w:val="00751405"/>
    <w:rsid w:val="00751AD4"/>
    <w:rsid w:val="00751B23"/>
    <w:rsid w:val="00751DF2"/>
    <w:rsid w:val="00752154"/>
    <w:rsid w:val="0075231B"/>
    <w:rsid w:val="00752540"/>
    <w:rsid w:val="00752C9D"/>
    <w:rsid w:val="00752EAD"/>
    <w:rsid w:val="007531F3"/>
    <w:rsid w:val="0075345E"/>
    <w:rsid w:val="007535D9"/>
    <w:rsid w:val="0075379C"/>
    <w:rsid w:val="00753CD2"/>
    <w:rsid w:val="00753EA3"/>
    <w:rsid w:val="00753EF6"/>
    <w:rsid w:val="00754358"/>
    <w:rsid w:val="00754790"/>
    <w:rsid w:val="00755917"/>
    <w:rsid w:val="0075592B"/>
    <w:rsid w:val="00755F57"/>
    <w:rsid w:val="00756016"/>
    <w:rsid w:val="007562BF"/>
    <w:rsid w:val="007563AC"/>
    <w:rsid w:val="00756E27"/>
    <w:rsid w:val="00757219"/>
    <w:rsid w:val="0076038E"/>
    <w:rsid w:val="00760542"/>
    <w:rsid w:val="007608B7"/>
    <w:rsid w:val="00760A15"/>
    <w:rsid w:val="00760C7B"/>
    <w:rsid w:val="00760E26"/>
    <w:rsid w:val="00761042"/>
    <w:rsid w:val="00761928"/>
    <w:rsid w:val="00761CB7"/>
    <w:rsid w:val="00761E25"/>
    <w:rsid w:val="00761F02"/>
    <w:rsid w:val="00762395"/>
    <w:rsid w:val="007624EA"/>
    <w:rsid w:val="00762830"/>
    <w:rsid w:val="00762916"/>
    <w:rsid w:val="007629D3"/>
    <w:rsid w:val="00762CC4"/>
    <w:rsid w:val="007634EC"/>
    <w:rsid w:val="0076395F"/>
    <w:rsid w:val="00763CFB"/>
    <w:rsid w:val="00763E31"/>
    <w:rsid w:val="00763F0E"/>
    <w:rsid w:val="00764128"/>
    <w:rsid w:val="0076439F"/>
    <w:rsid w:val="0076453C"/>
    <w:rsid w:val="007646B6"/>
    <w:rsid w:val="007646D8"/>
    <w:rsid w:val="007647F3"/>
    <w:rsid w:val="00764A64"/>
    <w:rsid w:val="00764ACE"/>
    <w:rsid w:val="00764DBC"/>
    <w:rsid w:val="00764F9E"/>
    <w:rsid w:val="007651D8"/>
    <w:rsid w:val="0076520B"/>
    <w:rsid w:val="007654FC"/>
    <w:rsid w:val="007655FC"/>
    <w:rsid w:val="00765B6C"/>
    <w:rsid w:val="00765FD6"/>
    <w:rsid w:val="00766255"/>
    <w:rsid w:val="00766B67"/>
    <w:rsid w:val="00766EF0"/>
    <w:rsid w:val="00767356"/>
    <w:rsid w:val="0076750F"/>
    <w:rsid w:val="0076788C"/>
    <w:rsid w:val="00767DBD"/>
    <w:rsid w:val="00767E74"/>
    <w:rsid w:val="00767E88"/>
    <w:rsid w:val="00770460"/>
    <w:rsid w:val="0077082B"/>
    <w:rsid w:val="00770C26"/>
    <w:rsid w:val="00770CCA"/>
    <w:rsid w:val="00770DBD"/>
    <w:rsid w:val="0077143B"/>
    <w:rsid w:val="007720B6"/>
    <w:rsid w:val="00772285"/>
    <w:rsid w:val="0077277F"/>
    <w:rsid w:val="00772FD5"/>
    <w:rsid w:val="00773270"/>
    <w:rsid w:val="007741BF"/>
    <w:rsid w:val="0077500D"/>
    <w:rsid w:val="00775E22"/>
    <w:rsid w:val="00775FDB"/>
    <w:rsid w:val="00776431"/>
    <w:rsid w:val="00776582"/>
    <w:rsid w:val="00776DFB"/>
    <w:rsid w:val="00777064"/>
    <w:rsid w:val="0077756C"/>
    <w:rsid w:val="00777966"/>
    <w:rsid w:val="00777E9B"/>
    <w:rsid w:val="00777F5C"/>
    <w:rsid w:val="007801B7"/>
    <w:rsid w:val="0078034C"/>
    <w:rsid w:val="00780EC2"/>
    <w:rsid w:val="00781297"/>
    <w:rsid w:val="00781381"/>
    <w:rsid w:val="0078161C"/>
    <w:rsid w:val="0078172C"/>
    <w:rsid w:val="00781A99"/>
    <w:rsid w:val="00781CC1"/>
    <w:rsid w:val="00782470"/>
    <w:rsid w:val="00782543"/>
    <w:rsid w:val="00782631"/>
    <w:rsid w:val="007829AB"/>
    <w:rsid w:val="00782F84"/>
    <w:rsid w:val="0078360D"/>
    <w:rsid w:val="0078363D"/>
    <w:rsid w:val="007838C5"/>
    <w:rsid w:val="00784A89"/>
    <w:rsid w:val="00784D3B"/>
    <w:rsid w:val="00784FEF"/>
    <w:rsid w:val="007850A8"/>
    <w:rsid w:val="00785D7B"/>
    <w:rsid w:val="00785D87"/>
    <w:rsid w:val="00785F55"/>
    <w:rsid w:val="0078603D"/>
    <w:rsid w:val="007867B7"/>
    <w:rsid w:val="007871EC"/>
    <w:rsid w:val="00787643"/>
    <w:rsid w:val="00787768"/>
    <w:rsid w:val="00787D79"/>
    <w:rsid w:val="007902EF"/>
    <w:rsid w:val="0079048E"/>
    <w:rsid w:val="0079062F"/>
    <w:rsid w:val="007906CB"/>
    <w:rsid w:val="00790803"/>
    <w:rsid w:val="0079105A"/>
    <w:rsid w:val="0079163A"/>
    <w:rsid w:val="00791B14"/>
    <w:rsid w:val="0079201E"/>
    <w:rsid w:val="007920F4"/>
    <w:rsid w:val="00792616"/>
    <w:rsid w:val="007928E0"/>
    <w:rsid w:val="00792BC4"/>
    <w:rsid w:val="00792BD9"/>
    <w:rsid w:val="0079355A"/>
    <w:rsid w:val="0079362B"/>
    <w:rsid w:val="00793830"/>
    <w:rsid w:val="0079392E"/>
    <w:rsid w:val="00793B1E"/>
    <w:rsid w:val="0079413F"/>
    <w:rsid w:val="0079449F"/>
    <w:rsid w:val="00794855"/>
    <w:rsid w:val="00794E78"/>
    <w:rsid w:val="00794F19"/>
    <w:rsid w:val="0079511F"/>
    <w:rsid w:val="00795F73"/>
    <w:rsid w:val="0079645B"/>
    <w:rsid w:val="007967E8"/>
    <w:rsid w:val="0079684F"/>
    <w:rsid w:val="00796B47"/>
    <w:rsid w:val="0079724B"/>
    <w:rsid w:val="00797CBD"/>
    <w:rsid w:val="007A078A"/>
    <w:rsid w:val="007A08B6"/>
    <w:rsid w:val="007A0BF9"/>
    <w:rsid w:val="007A0C34"/>
    <w:rsid w:val="007A0CD4"/>
    <w:rsid w:val="007A0CEC"/>
    <w:rsid w:val="007A1A4A"/>
    <w:rsid w:val="007A255F"/>
    <w:rsid w:val="007A2EC1"/>
    <w:rsid w:val="007A307B"/>
    <w:rsid w:val="007A3451"/>
    <w:rsid w:val="007A35CE"/>
    <w:rsid w:val="007A3BAC"/>
    <w:rsid w:val="007A3E02"/>
    <w:rsid w:val="007A41AB"/>
    <w:rsid w:val="007A423C"/>
    <w:rsid w:val="007A4277"/>
    <w:rsid w:val="007A46FF"/>
    <w:rsid w:val="007A4748"/>
    <w:rsid w:val="007A4B17"/>
    <w:rsid w:val="007A4E02"/>
    <w:rsid w:val="007A5C20"/>
    <w:rsid w:val="007A5C3F"/>
    <w:rsid w:val="007A609B"/>
    <w:rsid w:val="007A60EA"/>
    <w:rsid w:val="007A619F"/>
    <w:rsid w:val="007A63AF"/>
    <w:rsid w:val="007A6438"/>
    <w:rsid w:val="007A6555"/>
    <w:rsid w:val="007A65C4"/>
    <w:rsid w:val="007A6E83"/>
    <w:rsid w:val="007A704A"/>
    <w:rsid w:val="007A7172"/>
    <w:rsid w:val="007A755B"/>
    <w:rsid w:val="007B00B5"/>
    <w:rsid w:val="007B0E9E"/>
    <w:rsid w:val="007B13D1"/>
    <w:rsid w:val="007B13E6"/>
    <w:rsid w:val="007B1542"/>
    <w:rsid w:val="007B18DC"/>
    <w:rsid w:val="007B1A8D"/>
    <w:rsid w:val="007B1F6E"/>
    <w:rsid w:val="007B1FC3"/>
    <w:rsid w:val="007B2964"/>
    <w:rsid w:val="007B2E89"/>
    <w:rsid w:val="007B2F9E"/>
    <w:rsid w:val="007B3484"/>
    <w:rsid w:val="007B35A6"/>
    <w:rsid w:val="007B374F"/>
    <w:rsid w:val="007B37AA"/>
    <w:rsid w:val="007B3AC8"/>
    <w:rsid w:val="007B41E1"/>
    <w:rsid w:val="007B437C"/>
    <w:rsid w:val="007B51FB"/>
    <w:rsid w:val="007B5507"/>
    <w:rsid w:val="007B5789"/>
    <w:rsid w:val="007B757B"/>
    <w:rsid w:val="007B7729"/>
    <w:rsid w:val="007B7809"/>
    <w:rsid w:val="007B787B"/>
    <w:rsid w:val="007B7932"/>
    <w:rsid w:val="007B7C45"/>
    <w:rsid w:val="007B7FBE"/>
    <w:rsid w:val="007C00C0"/>
    <w:rsid w:val="007C03B3"/>
    <w:rsid w:val="007C03DB"/>
    <w:rsid w:val="007C0E7F"/>
    <w:rsid w:val="007C0F42"/>
    <w:rsid w:val="007C11F8"/>
    <w:rsid w:val="007C130C"/>
    <w:rsid w:val="007C13EC"/>
    <w:rsid w:val="007C1490"/>
    <w:rsid w:val="007C167A"/>
    <w:rsid w:val="007C1711"/>
    <w:rsid w:val="007C17C0"/>
    <w:rsid w:val="007C1C49"/>
    <w:rsid w:val="007C1EB5"/>
    <w:rsid w:val="007C209E"/>
    <w:rsid w:val="007C221D"/>
    <w:rsid w:val="007C2227"/>
    <w:rsid w:val="007C349D"/>
    <w:rsid w:val="007C3C8F"/>
    <w:rsid w:val="007C3D65"/>
    <w:rsid w:val="007C403E"/>
    <w:rsid w:val="007C4094"/>
    <w:rsid w:val="007C48C0"/>
    <w:rsid w:val="007C4E57"/>
    <w:rsid w:val="007C4F57"/>
    <w:rsid w:val="007C4FF6"/>
    <w:rsid w:val="007C5268"/>
    <w:rsid w:val="007C53D4"/>
    <w:rsid w:val="007C5501"/>
    <w:rsid w:val="007C556A"/>
    <w:rsid w:val="007C5C1B"/>
    <w:rsid w:val="007C5E87"/>
    <w:rsid w:val="007C63B4"/>
    <w:rsid w:val="007C69AF"/>
    <w:rsid w:val="007C7023"/>
    <w:rsid w:val="007C745D"/>
    <w:rsid w:val="007C7691"/>
    <w:rsid w:val="007C7B4A"/>
    <w:rsid w:val="007C7B8B"/>
    <w:rsid w:val="007C7C89"/>
    <w:rsid w:val="007C7CE9"/>
    <w:rsid w:val="007C7F3C"/>
    <w:rsid w:val="007D039F"/>
    <w:rsid w:val="007D10F6"/>
    <w:rsid w:val="007D154B"/>
    <w:rsid w:val="007D1DDF"/>
    <w:rsid w:val="007D2953"/>
    <w:rsid w:val="007D2D6B"/>
    <w:rsid w:val="007D35CA"/>
    <w:rsid w:val="007D409D"/>
    <w:rsid w:val="007D43B5"/>
    <w:rsid w:val="007D43DA"/>
    <w:rsid w:val="007D47C6"/>
    <w:rsid w:val="007D49C8"/>
    <w:rsid w:val="007D4AD7"/>
    <w:rsid w:val="007D4DD5"/>
    <w:rsid w:val="007D518A"/>
    <w:rsid w:val="007D528F"/>
    <w:rsid w:val="007D52D9"/>
    <w:rsid w:val="007D531D"/>
    <w:rsid w:val="007D5388"/>
    <w:rsid w:val="007D53AD"/>
    <w:rsid w:val="007D53EC"/>
    <w:rsid w:val="007D556F"/>
    <w:rsid w:val="007D560A"/>
    <w:rsid w:val="007D598E"/>
    <w:rsid w:val="007D5A67"/>
    <w:rsid w:val="007D5E66"/>
    <w:rsid w:val="007D61AB"/>
    <w:rsid w:val="007D651B"/>
    <w:rsid w:val="007D6833"/>
    <w:rsid w:val="007D69DB"/>
    <w:rsid w:val="007D6D21"/>
    <w:rsid w:val="007D6F9F"/>
    <w:rsid w:val="007D79A8"/>
    <w:rsid w:val="007D7D50"/>
    <w:rsid w:val="007D7FBF"/>
    <w:rsid w:val="007E012F"/>
    <w:rsid w:val="007E0448"/>
    <w:rsid w:val="007E0713"/>
    <w:rsid w:val="007E0738"/>
    <w:rsid w:val="007E081C"/>
    <w:rsid w:val="007E0CDC"/>
    <w:rsid w:val="007E0EFE"/>
    <w:rsid w:val="007E0FA6"/>
    <w:rsid w:val="007E0FAD"/>
    <w:rsid w:val="007E1589"/>
    <w:rsid w:val="007E16AD"/>
    <w:rsid w:val="007E1A56"/>
    <w:rsid w:val="007E1E2B"/>
    <w:rsid w:val="007E2094"/>
    <w:rsid w:val="007E20DA"/>
    <w:rsid w:val="007E251B"/>
    <w:rsid w:val="007E293B"/>
    <w:rsid w:val="007E2B8B"/>
    <w:rsid w:val="007E2C1C"/>
    <w:rsid w:val="007E2D7F"/>
    <w:rsid w:val="007E2EC0"/>
    <w:rsid w:val="007E3203"/>
    <w:rsid w:val="007E3292"/>
    <w:rsid w:val="007E362D"/>
    <w:rsid w:val="007E3B7E"/>
    <w:rsid w:val="007E3D45"/>
    <w:rsid w:val="007E3E1A"/>
    <w:rsid w:val="007E40D0"/>
    <w:rsid w:val="007E40EB"/>
    <w:rsid w:val="007E440E"/>
    <w:rsid w:val="007E4783"/>
    <w:rsid w:val="007E4DB7"/>
    <w:rsid w:val="007E4EFA"/>
    <w:rsid w:val="007E542D"/>
    <w:rsid w:val="007E5882"/>
    <w:rsid w:val="007E58D1"/>
    <w:rsid w:val="007E5E26"/>
    <w:rsid w:val="007E6020"/>
    <w:rsid w:val="007E61CA"/>
    <w:rsid w:val="007E68CC"/>
    <w:rsid w:val="007E6D19"/>
    <w:rsid w:val="007E6E54"/>
    <w:rsid w:val="007E724B"/>
    <w:rsid w:val="007E7A1F"/>
    <w:rsid w:val="007F0A2C"/>
    <w:rsid w:val="007F1B0C"/>
    <w:rsid w:val="007F219C"/>
    <w:rsid w:val="007F23DA"/>
    <w:rsid w:val="007F2F2E"/>
    <w:rsid w:val="007F3156"/>
    <w:rsid w:val="007F3F48"/>
    <w:rsid w:val="007F40F9"/>
    <w:rsid w:val="007F412F"/>
    <w:rsid w:val="007F4B03"/>
    <w:rsid w:val="007F4FE4"/>
    <w:rsid w:val="007F5014"/>
    <w:rsid w:val="007F56E2"/>
    <w:rsid w:val="007F5763"/>
    <w:rsid w:val="007F59DD"/>
    <w:rsid w:val="007F5E98"/>
    <w:rsid w:val="007F63B4"/>
    <w:rsid w:val="007F642C"/>
    <w:rsid w:val="007F659C"/>
    <w:rsid w:val="007F6A20"/>
    <w:rsid w:val="007F73C9"/>
    <w:rsid w:val="007F7B2D"/>
    <w:rsid w:val="007F7C8C"/>
    <w:rsid w:val="008000CC"/>
    <w:rsid w:val="0080011C"/>
    <w:rsid w:val="008009C9"/>
    <w:rsid w:val="00800A1E"/>
    <w:rsid w:val="00800B17"/>
    <w:rsid w:val="00800BA5"/>
    <w:rsid w:val="00801314"/>
    <w:rsid w:val="00801CDF"/>
    <w:rsid w:val="0080221D"/>
    <w:rsid w:val="00802553"/>
    <w:rsid w:val="00802D4D"/>
    <w:rsid w:val="008036CC"/>
    <w:rsid w:val="008037D6"/>
    <w:rsid w:val="008044D1"/>
    <w:rsid w:val="0080478E"/>
    <w:rsid w:val="0080482A"/>
    <w:rsid w:val="0080482B"/>
    <w:rsid w:val="008051DF"/>
    <w:rsid w:val="0080541B"/>
    <w:rsid w:val="00805565"/>
    <w:rsid w:val="008056F1"/>
    <w:rsid w:val="00805CCD"/>
    <w:rsid w:val="00805D66"/>
    <w:rsid w:val="00805E76"/>
    <w:rsid w:val="008062BF"/>
    <w:rsid w:val="00806723"/>
    <w:rsid w:val="008067B0"/>
    <w:rsid w:val="00806DF4"/>
    <w:rsid w:val="00807E9E"/>
    <w:rsid w:val="008107B1"/>
    <w:rsid w:val="008109CB"/>
    <w:rsid w:val="00810E5B"/>
    <w:rsid w:val="00810FA6"/>
    <w:rsid w:val="00811234"/>
    <w:rsid w:val="00811387"/>
    <w:rsid w:val="00811CD2"/>
    <w:rsid w:val="00811D8C"/>
    <w:rsid w:val="0081218F"/>
    <w:rsid w:val="008124D1"/>
    <w:rsid w:val="008127BE"/>
    <w:rsid w:val="00812B5F"/>
    <w:rsid w:val="00812CE0"/>
    <w:rsid w:val="00812E8F"/>
    <w:rsid w:val="00813A28"/>
    <w:rsid w:val="00814159"/>
    <w:rsid w:val="00814446"/>
    <w:rsid w:val="00814B4A"/>
    <w:rsid w:val="00814F55"/>
    <w:rsid w:val="00814FE7"/>
    <w:rsid w:val="0081522E"/>
    <w:rsid w:val="008160DF"/>
    <w:rsid w:val="00816265"/>
    <w:rsid w:val="008169C1"/>
    <w:rsid w:val="00816CA1"/>
    <w:rsid w:val="00816CDF"/>
    <w:rsid w:val="0081735A"/>
    <w:rsid w:val="0081748C"/>
    <w:rsid w:val="008176A6"/>
    <w:rsid w:val="00817CFF"/>
    <w:rsid w:val="00817D34"/>
    <w:rsid w:val="008200DF"/>
    <w:rsid w:val="0082013A"/>
    <w:rsid w:val="00820281"/>
    <w:rsid w:val="008206E4"/>
    <w:rsid w:val="00820866"/>
    <w:rsid w:val="00820B2B"/>
    <w:rsid w:val="008211B6"/>
    <w:rsid w:val="00822478"/>
    <w:rsid w:val="00822625"/>
    <w:rsid w:val="00822690"/>
    <w:rsid w:val="00822841"/>
    <w:rsid w:val="00822F01"/>
    <w:rsid w:val="00822FD4"/>
    <w:rsid w:val="00823203"/>
    <w:rsid w:val="008233D2"/>
    <w:rsid w:val="008234E8"/>
    <w:rsid w:val="00823860"/>
    <w:rsid w:val="0082460D"/>
    <w:rsid w:val="00824612"/>
    <w:rsid w:val="00824670"/>
    <w:rsid w:val="0082476C"/>
    <w:rsid w:val="00824818"/>
    <w:rsid w:val="00824A64"/>
    <w:rsid w:val="00825FAB"/>
    <w:rsid w:val="00826164"/>
    <w:rsid w:val="00826182"/>
    <w:rsid w:val="0082649C"/>
    <w:rsid w:val="00826A3A"/>
    <w:rsid w:val="00826CAE"/>
    <w:rsid w:val="00827002"/>
    <w:rsid w:val="008272EA"/>
    <w:rsid w:val="0082762A"/>
    <w:rsid w:val="00827B45"/>
    <w:rsid w:val="00827BDF"/>
    <w:rsid w:val="00827EA3"/>
    <w:rsid w:val="00830061"/>
    <w:rsid w:val="00830F08"/>
    <w:rsid w:val="00831073"/>
    <w:rsid w:val="008313B8"/>
    <w:rsid w:val="008313D8"/>
    <w:rsid w:val="008314A4"/>
    <w:rsid w:val="008317FB"/>
    <w:rsid w:val="00831A2C"/>
    <w:rsid w:val="00831D5C"/>
    <w:rsid w:val="00831EA4"/>
    <w:rsid w:val="00832FB1"/>
    <w:rsid w:val="00833D3D"/>
    <w:rsid w:val="00834159"/>
    <w:rsid w:val="008345FC"/>
    <w:rsid w:val="008347BD"/>
    <w:rsid w:val="00834944"/>
    <w:rsid w:val="00834A2F"/>
    <w:rsid w:val="00835020"/>
    <w:rsid w:val="00835190"/>
    <w:rsid w:val="00835481"/>
    <w:rsid w:val="00835B11"/>
    <w:rsid w:val="0083612F"/>
    <w:rsid w:val="00836B3D"/>
    <w:rsid w:val="008373B6"/>
    <w:rsid w:val="008376BA"/>
    <w:rsid w:val="008377EE"/>
    <w:rsid w:val="008406FF"/>
    <w:rsid w:val="00840759"/>
    <w:rsid w:val="008408AB"/>
    <w:rsid w:val="008411DD"/>
    <w:rsid w:val="0084183A"/>
    <w:rsid w:val="00842795"/>
    <w:rsid w:val="008427B6"/>
    <w:rsid w:val="00842E17"/>
    <w:rsid w:val="008431EC"/>
    <w:rsid w:val="0084342C"/>
    <w:rsid w:val="00843620"/>
    <w:rsid w:val="0084379A"/>
    <w:rsid w:val="0084430A"/>
    <w:rsid w:val="0084432A"/>
    <w:rsid w:val="008443D0"/>
    <w:rsid w:val="00844AA3"/>
    <w:rsid w:val="0084594C"/>
    <w:rsid w:val="00845B7E"/>
    <w:rsid w:val="00845C46"/>
    <w:rsid w:val="00845C9B"/>
    <w:rsid w:val="00845D59"/>
    <w:rsid w:val="00845D98"/>
    <w:rsid w:val="0084608B"/>
    <w:rsid w:val="00846A3D"/>
    <w:rsid w:val="00847131"/>
    <w:rsid w:val="00847771"/>
    <w:rsid w:val="008478BD"/>
    <w:rsid w:val="00847BE5"/>
    <w:rsid w:val="0085009C"/>
    <w:rsid w:val="00850B6F"/>
    <w:rsid w:val="00850C8D"/>
    <w:rsid w:val="008511E3"/>
    <w:rsid w:val="00851374"/>
    <w:rsid w:val="0085184A"/>
    <w:rsid w:val="00852010"/>
    <w:rsid w:val="0085256D"/>
    <w:rsid w:val="008527E1"/>
    <w:rsid w:val="0085296B"/>
    <w:rsid w:val="00852B24"/>
    <w:rsid w:val="00852B8A"/>
    <w:rsid w:val="00852D32"/>
    <w:rsid w:val="00852DAF"/>
    <w:rsid w:val="00852FE9"/>
    <w:rsid w:val="008530D5"/>
    <w:rsid w:val="008530F7"/>
    <w:rsid w:val="008533AF"/>
    <w:rsid w:val="00853C28"/>
    <w:rsid w:val="00853CF0"/>
    <w:rsid w:val="00854FB4"/>
    <w:rsid w:val="00855871"/>
    <w:rsid w:val="00855A7E"/>
    <w:rsid w:val="00855AD1"/>
    <w:rsid w:val="008568B8"/>
    <w:rsid w:val="008569C5"/>
    <w:rsid w:val="00856DF5"/>
    <w:rsid w:val="00856FB7"/>
    <w:rsid w:val="008573DE"/>
    <w:rsid w:val="008573F1"/>
    <w:rsid w:val="00857C2B"/>
    <w:rsid w:val="0086024A"/>
    <w:rsid w:val="00860636"/>
    <w:rsid w:val="008608C1"/>
    <w:rsid w:val="00860965"/>
    <w:rsid w:val="00860DFC"/>
    <w:rsid w:val="008613D6"/>
    <w:rsid w:val="00861426"/>
    <w:rsid w:val="0086148C"/>
    <w:rsid w:val="00861533"/>
    <w:rsid w:val="008618C2"/>
    <w:rsid w:val="00861C42"/>
    <w:rsid w:val="00862009"/>
    <w:rsid w:val="00862475"/>
    <w:rsid w:val="0086294D"/>
    <w:rsid w:val="00862B3E"/>
    <w:rsid w:val="008631F6"/>
    <w:rsid w:val="00863730"/>
    <w:rsid w:val="0086375C"/>
    <w:rsid w:val="00863B85"/>
    <w:rsid w:val="00863D03"/>
    <w:rsid w:val="00863D49"/>
    <w:rsid w:val="00863F1B"/>
    <w:rsid w:val="008641A2"/>
    <w:rsid w:val="00864207"/>
    <w:rsid w:val="00864211"/>
    <w:rsid w:val="00864234"/>
    <w:rsid w:val="008644CF"/>
    <w:rsid w:val="00864E6C"/>
    <w:rsid w:val="00865100"/>
    <w:rsid w:val="0086511A"/>
    <w:rsid w:val="008655C0"/>
    <w:rsid w:val="00865AA5"/>
    <w:rsid w:val="00865B92"/>
    <w:rsid w:val="00865BFE"/>
    <w:rsid w:val="00865EE7"/>
    <w:rsid w:val="008668FC"/>
    <w:rsid w:val="00866AF5"/>
    <w:rsid w:val="008670C0"/>
    <w:rsid w:val="008671C0"/>
    <w:rsid w:val="00867952"/>
    <w:rsid w:val="00867B4F"/>
    <w:rsid w:val="00867BAD"/>
    <w:rsid w:val="0087012C"/>
    <w:rsid w:val="00870476"/>
    <w:rsid w:val="00870661"/>
    <w:rsid w:val="0087069C"/>
    <w:rsid w:val="0087081A"/>
    <w:rsid w:val="0087093A"/>
    <w:rsid w:val="00870A14"/>
    <w:rsid w:val="00870E2F"/>
    <w:rsid w:val="00870F50"/>
    <w:rsid w:val="00871B17"/>
    <w:rsid w:val="00871E16"/>
    <w:rsid w:val="00872142"/>
    <w:rsid w:val="008724BB"/>
    <w:rsid w:val="00872568"/>
    <w:rsid w:val="0087320B"/>
    <w:rsid w:val="0087338F"/>
    <w:rsid w:val="00873495"/>
    <w:rsid w:val="008741A2"/>
    <w:rsid w:val="0087420C"/>
    <w:rsid w:val="00874BDE"/>
    <w:rsid w:val="00874BE0"/>
    <w:rsid w:val="00874CE2"/>
    <w:rsid w:val="0087565C"/>
    <w:rsid w:val="008762B8"/>
    <w:rsid w:val="008763C3"/>
    <w:rsid w:val="00876D64"/>
    <w:rsid w:val="00876ED5"/>
    <w:rsid w:val="008772BE"/>
    <w:rsid w:val="0087793C"/>
    <w:rsid w:val="00877B0B"/>
    <w:rsid w:val="00880375"/>
    <w:rsid w:val="008808DA"/>
    <w:rsid w:val="00880C87"/>
    <w:rsid w:val="00880E2D"/>
    <w:rsid w:val="0088176B"/>
    <w:rsid w:val="00881AE1"/>
    <w:rsid w:val="00881F03"/>
    <w:rsid w:val="00881F8C"/>
    <w:rsid w:val="00881F99"/>
    <w:rsid w:val="0088269E"/>
    <w:rsid w:val="008828F8"/>
    <w:rsid w:val="008834DA"/>
    <w:rsid w:val="00883A83"/>
    <w:rsid w:val="0088457E"/>
    <w:rsid w:val="00884894"/>
    <w:rsid w:val="00884CC2"/>
    <w:rsid w:val="00884E82"/>
    <w:rsid w:val="00885637"/>
    <w:rsid w:val="00885AEE"/>
    <w:rsid w:val="00885EDA"/>
    <w:rsid w:val="00885FC1"/>
    <w:rsid w:val="0088613B"/>
    <w:rsid w:val="00886EED"/>
    <w:rsid w:val="00887185"/>
    <w:rsid w:val="0088753B"/>
    <w:rsid w:val="0088781A"/>
    <w:rsid w:val="00887919"/>
    <w:rsid w:val="00887A5E"/>
    <w:rsid w:val="00887D10"/>
    <w:rsid w:val="00890246"/>
    <w:rsid w:val="0089048F"/>
    <w:rsid w:val="00890895"/>
    <w:rsid w:val="008909DC"/>
    <w:rsid w:val="00890DA3"/>
    <w:rsid w:val="00891890"/>
    <w:rsid w:val="0089259B"/>
    <w:rsid w:val="00892B9B"/>
    <w:rsid w:val="00892FF8"/>
    <w:rsid w:val="0089374F"/>
    <w:rsid w:val="0089377D"/>
    <w:rsid w:val="008938BD"/>
    <w:rsid w:val="008948D0"/>
    <w:rsid w:val="00895294"/>
    <w:rsid w:val="00895517"/>
    <w:rsid w:val="008958F0"/>
    <w:rsid w:val="00895A08"/>
    <w:rsid w:val="00895AA8"/>
    <w:rsid w:val="00895D13"/>
    <w:rsid w:val="00896DFD"/>
    <w:rsid w:val="008970F5"/>
    <w:rsid w:val="0089731B"/>
    <w:rsid w:val="008976FA"/>
    <w:rsid w:val="00897734"/>
    <w:rsid w:val="0089795B"/>
    <w:rsid w:val="00897AA9"/>
    <w:rsid w:val="00897ECF"/>
    <w:rsid w:val="008A056F"/>
    <w:rsid w:val="008A065A"/>
    <w:rsid w:val="008A08E1"/>
    <w:rsid w:val="008A106E"/>
    <w:rsid w:val="008A117D"/>
    <w:rsid w:val="008A1B01"/>
    <w:rsid w:val="008A1D30"/>
    <w:rsid w:val="008A1EE9"/>
    <w:rsid w:val="008A232A"/>
    <w:rsid w:val="008A234C"/>
    <w:rsid w:val="008A2FBE"/>
    <w:rsid w:val="008A3130"/>
    <w:rsid w:val="008A36E3"/>
    <w:rsid w:val="008A38AB"/>
    <w:rsid w:val="008A4031"/>
    <w:rsid w:val="008A498E"/>
    <w:rsid w:val="008A4D00"/>
    <w:rsid w:val="008A4E6B"/>
    <w:rsid w:val="008A4FA0"/>
    <w:rsid w:val="008A5AE1"/>
    <w:rsid w:val="008A5CA1"/>
    <w:rsid w:val="008A64A8"/>
    <w:rsid w:val="008A67FA"/>
    <w:rsid w:val="008A6827"/>
    <w:rsid w:val="008A68B9"/>
    <w:rsid w:val="008A71D8"/>
    <w:rsid w:val="008A7297"/>
    <w:rsid w:val="008A78B2"/>
    <w:rsid w:val="008B01BE"/>
    <w:rsid w:val="008B045A"/>
    <w:rsid w:val="008B0C21"/>
    <w:rsid w:val="008B0F07"/>
    <w:rsid w:val="008B0F4E"/>
    <w:rsid w:val="008B1034"/>
    <w:rsid w:val="008B17B9"/>
    <w:rsid w:val="008B17D3"/>
    <w:rsid w:val="008B1E73"/>
    <w:rsid w:val="008B1FDF"/>
    <w:rsid w:val="008B207A"/>
    <w:rsid w:val="008B21E9"/>
    <w:rsid w:val="008B30B3"/>
    <w:rsid w:val="008B319E"/>
    <w:rsid w:val="008B360F"/>
    <w:rsid w:val="008B374D"/>
    <w:rsid w:val="008B3890"/>
    <w:rsid w:val="008B407D"/>
    <w:rsid w:val="008B421E"/>
    <w:rsid w:val="008B4A88"/>
    <w:rsid w:val="008B4D42"/>
    <w:rsid w:val="008B547E"/>
    <w:rsid w:val="008B5644"/>
    <w:rsid w:val="008B5A43"/>
    <w:rsid w:val="008B5C2E"/>
    <w:rsid w:val="008B5D0E"/>
    <w:rsid w:val="008B5EEC"/>
    <w:rsid w:val="008B61D6"/>
    <w:rsid w:val="008B6B4D"/>
    <w:rsid w:val="008B6BE4"/>
    <w:rsid w:val="008B6F3C"/>
    <w:rsid w:val="008B7970"/>
    <w:rsid w:val="008B7BB2"/>
    <w:rsid w:val="008B7F68"/>
    <w:rsid w:val="008C039D"/>
    <w:rsid w:val="008C058C"/>
    <w:rsid w:val="008C0A45"/>
    <w:rsid w:val="008C0CD8"/>
    <w:rsid w:val="008C0F9B"/>
    <w:rsid w:val="008C1C74"/>
    <w:rsid w:val="008C1C8E"/>
    <w:rsid w:val="008C2BCF"/>
    <w:rsid w:val="008C2DE2"/>
    <w:rsid w:val="008C351A"/>
    <w:rsid w:val="008C376B"/>
    <w:rsid w:val="008C3A05"/>
    <w:rsid w:val="008C3C38"/>
    <w:rsid w:val="008C3E61"/>
    <w:rsid w:val="008C469E"/>
    <w:rsid w:val="008C4AFD"/>
    <w:rsid w:val="008C4BFC"/>
    <w:rsid w:val="008C4C3D"/>
    <w:rsid w:val="008C4D69"/>
    <w:rsid w:val="008C6617"/>
    <w:rsid w:val="008C6A87"/>
    <w:rsid w:val="008C6BDD"/>
    <w:rsid w:val="008C6C8B"/>
    <w:rsid w:val="008C7259"/>
    <w:rsid w:val="008C73F7"/>
    <w:rsid w:val="008C743B"/>
    <w:rsid w:val="008C7E1C"/>
    <w:rsid w:val="008D008D"/>
    <w:rsid w:val="008D042B"/>
    <w:rsid w:val="008D05AD"/>
    <w:rsid w:val="008D05C2"/>
    <w:rsid w:val="008D05C6"/>
    <w:rsid w:val="008D0AD7"/>
    <w:rsid w:val="008D0BFF"/>
    <w:rsid w:val="008D10AB"/>
    <w:rsid w:val="008D1206"/>
    <w:rsid w:val="008D13F3"/>
    <w:rsid w:val="008D1406"/>
    <w:rsid w:val="008D149B"/>
    <w:rsid w:val="008D163F"/>
    <w:rsid w:val="008D1773"/>
    <w:rsid w:val="008D1B39"/>
    <w:rsid w:val="008D1E92"/>
    <w:rsid w:val="008D1EA1"/>
    <w:rsid w:val="008D1F62"/>
    <w:rsid w:val="008D2006"/>
    <w:rsid w:val="008D2297"/>
    <w:rsid w:val="008D2A06"/>
    <w:rsid w:val="008D2FF2"/>
    <w:rsid w:val="008D3967"/>
    <w:rsid w:val="008D3F8D"/>
    <w:rsid w:val="008D4677"/>
    <w:rsid w:val="008D46FE"/>
    <w:rsid w:val="008D50B8"/>
    <w:rsid w:val="008D5222"/>
    <w:rsid w:val="008D53B6"/>
    <w:rsid w:val="008D53F3"/>
    <w:rsid w:val="008D5FA3"/>
    <w:rsid w:val="008D60DD"/>
    <w:rsid w:val="008D62E3"/>
    <w:rsid w:val="008D6BD4"/>
    <w:rsid w:val="008D6E4C"/>
    <w:rsid w:val="008D7805"/>
    <w:rsid w:val="008D7DFC"/>
    <w:rsid w:val="008D7ED0"/>
    <w:rsid w:val="008E00F4"/>
    <w:rsid w:val="008E0144"/>
    <w:rsid w:val="008E0343"/>
    <w:rsid w:val="008E0B4F"/>
    <w:rsid w:val="008E1150"/>
    <w:rsid w:val="008E1653"/>
    <w:rsid w:val="008E24AF"/>
    <w:rsid w:val="008E2A68"/>
    <w:rsid w:val="008E2D44"/>
    <w:rsid w:val="008E39A7"/>
    <w:rsid w:val="008E3CCA"/>
    <w:rsid w:val="008E40C3"/>
    <w:rsid w:val="008E410E"/>
    <w:rsid w:val="008E44CF"/>
    <w:rsid w:val="008E4D7F"/>
    <w:rsid w:val="008E5E71"/>
    <w:rsid w:val="008E66D5"/>
    <w:rsid w:val="008E6E5B"/>
    <w:rsid w:val="008E6FC2"/>
    <w:rsid w:val="008E74E4"/>
    <w:rsid w:val="008E76C2"/>
    <w:rsid w:val="008E77B7"/>
    <w:rsid w:val="008E7F4C"/>
    <w:rsid w:val="008F03C3"/>
    <w:rsid w:val="008F051F"/>
    <w:rsid w:val="008F08DF"/>
    <w:rsid w:val="008F0D4B"/>
    <w:rsid w:val="008F10BF"/>
    <w:rsid w:val="008F1227"/>
    <w:rsid w:val="008F2303"/>
    <w:rsid w:val="008F25A2"/>
    <w:rsid w:val="008F25F0"/>
    <w:rsid w:val="008F2758"/>
    <w:rsid w:val="008F2DB5"/>
    <w:rsid w:val="008F3A2D"/>
    <w:rsid w:val="008F4171"/>
    <w:rsid w:val="008F44FD"/>
    <w:rsid w:val="008F4A24"/>
    <w:rsid w:val="008F4C09"/>
    <w:rsid w:val="008F5AD0"/>
    <w:rsid w:val="008F6E2C"/>
    <w:rsid w:val="008F72B4"/>
    <w:rsid w:val="008F7B9F"/>
    <w:rsid w:val="008F7D77"/>
    <w:rsid w:val="008F7D8F"/>
    <w:rsid w:val="008F7E3D"/>
    <w:rsid w:val="009001DA"/>
    <w:rsid w:val="009001E4"/>
    <w:rsid w:val="00900DF8"/>
    <w:rsid w:val="00900F9A"/>
    <w:rsid w:val="00902548"/>
    <w:rsid w:val="00904577"/>
    <w:rsid w:val="00904DFB"/>
    <w:rsid w:val="0090502B"/>
    <w:rsid w:val="00905599"/>
    <w:rsid w:val="009055D8"/>
    <w:rsid w:val="00905C23"/>
    <w:rsid w:val="00905F98"/>
    <w:rsid w:val="00906876"/>
    <w:rsid w:val="00907342"/>
    <w:rsid w:val="00907FA1"/>
    <w:rsid w:val="00907FDB"/>
    <w:rsid w:val="0091043B"/>
    <w:rsid w:val="009105D9"/>
    <w:rsid w:val="00910896"/>
    <w:rsid w:val="00910E30"/>
    <w:rsid w:val="0091138A"/>
    <w:rsid w:val="009117C4"/>
    <w:rsid w:val="00911980"/>
    <w:rsid w:val="00911B88"/>
    <w:rsid w:val="00911D12"/>
    <w:rsid w:val="00911E68"/>
    <w:rsid w:val="00911EF3"/>
    <w:rsid w:val="009120F3"/>
    <w:rsid w:val="00912169"/>
    <w:rsid w:val="0091226C"/>
    <w:rsid w:val="0091228E"/>
    <w:rsid w:val="009125BA"/>
    <w:rsid w:val="00912ACC"/>
    <w:rsid w:val="00912C48"/>
    <w:rsid w:val="00912F3C"/>
    <w:rsid w:val="009134B7"/>
    <w:rsid w:val="00913629"/>
    <w:rsid w:val="009138F7"/>
    <w:rsid w:val="00913B97"/>
    <w:rsid w:val="00914333"/>
    <w:rsid w:val="0091487F"/>
    <w:rsid w:val="00914A01"/>
    <w:rsid w:val="00914EBA"/>
    <w:rsid w:val="00915049"/>
    <w:rsid w:val="00915D09"/>
    <w:rsid w:val="00915F47"/>
    <w:rsid w:val="00915FCE"/>
    <w:rsid w:val="009161A0"/>
    <w:rsid w:val="009166C6"/>
    <w:rsid w:val="00916837"/>
    <w:rsid w:val="0091684B"/>
    <w:rsid w:val="00916B3F"/>
    <w:rsid w:val="00916D8C"/>
    <w:rsid w:val="00917124"/>
    <w:rsid w:val="009172B4"/>
    <w:rsid w:val="009179C6"/>
    <w:rsid w:val="00920094"/>
    <w:rsid w:val="0092037A"/>
    <w:rsid w:val="00920720"/>
    <w:rsid w:val="00920870"/>
    <w:rsid w:val="00920D2D"/>
    <w:rsid w:val="00920F71"/>
    <w:rsid w:val="009211E9"/>
    <w:rsid w:val="0092184E"/>
    <w:rsid w:val="009225CE"/>
    <w:rsid w:val="00922973"/>
    <w:rsid w:val="00922A04"/>
    <w:rsid w:val="00922BB3"/>
    <w:rsid w:val="00923176"/>
    <w:rsid w:val="00923D81"/>
    <w:rsid w:val="00924208"/>
    <w:rsid w:val="009246AD"/>
    <w:rsid w:val="00924716"/>
    <w:rsid w:val="00924E20"/>
    <w:rsid w:val="00924F8C"/>
    <w:rsid w:val="0092505E"/>
    <w:rsid w:val="009253FE"/>
    <w:rsid w:val="00925791"/>
    <w:rsid w:val="00925B54"/>
    <w:rsid w:val="00925C45"/>
    <w:rsid w:val="00925C88"/>
    <w:rsid w:val="00925DFA"/>
    <w:rsid w:val="00925E62"/>
    <w:rsid w:val="009260E8"/>
    <w:rsid w:val="0092618A"/>
    <w:rsid w:val="009262D1"/>
    <w:rsid w:val="00926308"/>
    <w:rsid w:val="00926829"/>
    <w:rsid w:val="009269C3"/>
    <w:rsid w:val="00926A27"/>
    <w:rsid w:val="00927279"/>
    <w:rsid w:val="00927A7C"/>
    <w:rsid w:val="00927D14"/>
    <w:rsid w:val="00930197"/>
    <w:rsid w:val="00930858"/>
    <w:rsid w:val="00931A52"/>
    <w:rsid w:val="00932216"/>
    <w:rsid w:val="009324BF"/>
    <w:rsid w:val="009324E1"/>
    <w:rsid w:val="00932B52"/>
    <w:rsid w:val="00932B5E"/>
    <w:rsid w:val="00932D04"/>
    <w:rsid w:val="00933413"/>
    <w:rsid w:val="00933644"/>
    <w:rsid w:val="00933693"/>
    <w:rsid w:val="00933AB0"/>
    <w:rsid w:val="00933D26"/>
    <w:rsid w:val="00933E0F"/>
    <w:rsid w:val="0093408C"/>
    <w:rsid w:val="009340DF"/>
    <w:rsid w:val="0093411B"/>
    <w:rsid w:val="0093414E"/>
    <w:rsid w:val="00934762"/>
    <w:rsid w:val="00934804"/>
    <w:rsid w:val="00934D07"/>
    <w:rsid w:val="00935650"/>
    <w:rsid w:val="009358E0"/>
    <w:rsid w:val="0093596F"/>
    <w:rsid w:val="0093737D"/>
    <w:rsid w:val="00937936"/>
    <w:rsid w:val="00937F0C"/>
    <w:rsid w:val="00940084"/>
    <w:rsid w:val="0094009A"/>
    <w:rsid w:val="00940E69"/>
    <w:rsid w:val="00941199"/>
    <w:rsid w:val="009414AD"/>
    <w:rsid w:val="009417F9"/>
    <w:rsid w:val="00942A0B"/>
    <w:rsid w:val="009435CC"/>
    <w:rsid w:val="00943619"/>
    <w:rsid w:val="00943E2D"/>
    <w:rsid w:val="0094417B"/>
    <w:rsid w:val="00945BC1"/>
    <w:rsid w:val="00945D4F"/>
    <w:rsid w:val="00945D9C"/>
    <w:rsid w:val="00945E84"/>
    <w:rsid w:val="00945FFF"/>
    <w:rsid w:val="0094621B"/>
    <w:rsid w:val="009466C2"/>
    <w:rsid w:val="00946858"/>
    <w:rsid w:val="00946AD4"/>
    <w:rsid w:val="00946FC4"/>
    <w:rsid w:val="009473D2"/>
    <w:rsid w:val="0094769A"/>
    <w:rsid w:val="00947DA4"/>
    <w:rsid w:val="00950478"/>
    <w:rsid w:val="00950F16"/>
    <w:rsid w:val="0095146E"/>
    <w:rsid w:val="00951854"/>
    <w:rsid w:val="00951A7D"/>
    <w:rsid w:val="00952019"/>
    <w:rsid w:val="009521AB"/>
    <w:rsid w:val="00952247"/>
    <w:rsid w:val="009525D7"/>
    <w:rsid w:val="009528AE"/>
    <w:rsid w:val="00952B3B"/>
    <w:rsid w:val="00953103"/>
    <w:rsid w:val="00953ACE"/>
    <w:rsid w:val="0095412E"/>
    <w:rsid w:val="00954460"/>
    <w:rsid w:val="0095462C"/>
    <w:rsid w:val="00954878"/>
    <w:rsid w:val="00954A35"/>
    <w:rsid w:val="00954D6D"/>
    <w:rsid w:val="00954EE2"/>
    <w:rsid w:val="009556BA"/>
    <w:rsid w:val="00955FAE"/>
    <w:rsid w:val="00956608"/>
    <w:rsid w:val="00956834"/>
    <w:rsid w:val="009568F9"/>
    <w:rsid w:val="009570BB"/>
    <w:rsid w:val="0095719C"/>
    <w:rsid w:val="0095740E"/>
    <w:rsid w:val="00957457"/>
    <w:rsid w:val="00957797"/>
    <w:rsid w:val="009600D4"/>
    <w:rsid w:val="009602F9"/>
    <w:rsid w:val="00960CB7"/>
    <w:rsid w:val="0096186F"/>
    <w:rsid w:val="0096194E"/>
    <w:rsid w:val="00961AF2"/>
    <w:rsid w:val="00961D23"/>
    <w:rsid w:val="00961D57"/>
    <w:rsid w:val="00962219"/>
    <w:rsid w:val="009626BF"/>
    <w:rsid w:val="00962C2B"/>
    <w:rsid w:val="00962E7B"/>
    <w:rsid w:val="00963048"/>
    <w:rsid w:val="00963472"/>
    <w:rsid w:val="00963870"/>
    <w:rsid w:val="00963BEF"/>
    <w:rsid w:val="00963CA7"/>
    <w:rsid w:val="00964034"/>
    <w:rsid w:val="009645D5"/>
    <w:rsid w:val="0096461D"/>
    <w:rsid w:val="0096495C"/>
    <w:rsid w:val="00964BF7"/>
    <w:rsid w:val="00964E15"/>
    <w:rsid w:val="00965574"/>
    <w:rsid w:val="0096575A"/>
    <w:rsid w:val="009665DD"/>
    <w:rsid w:val="00966BBA"/>
    <w:rsid w:val="00966E81"/>
    <w:rsid w:val="0096727C"/>
    <w:rsid w:val="00967FDD"/>
    <w:rsid w:val="009704A8"/>
    <w:rsid w:val="00971147"/>
    <w:rsid w:val="00971ABA"/>
    <w:rsid w:val="00971B0F"/>
    <w:rsid w:val="00972306"/>
    <w:rsid w:val="009727D9"/>
    <w:rsid w:val="00972909"/>
    <w:rsid w:val="009729A8"/>
    <w:rsid w:val="00972C1E"/>
    <w:rsid w:val="00972C4E"/>
    <w:rsid w:val="009731D4"/>
    <w:rsid w:val="0097326F"/>
    <w:rsid w:val="009732F9"/>
    <w:rsid w:val="00973707"/>
    <w:rsid w:val="00974157"/>
    <w:rsid w:val="00974491"/>
    <w:rsid w:val="00974957"/>
    <w:rsid w:val="00974BC3"/>
    <w:rsid w:val="00975320"/>
    <w:rsid w:val="00975430"/>
    <w:rsid w:val="009765D1"/>
    <w:rsid w:val="009765D7"/>
    <w:rsid w:val="0097706E"/>
    <w:rsid w:val="0097724E"/>
    <w:rsid w:val="00977283"/>
    <w:rsid w:val="00977B5A"/>
    <w:rsid w:val="0098004D"/>
    <w:rsid w:val="0098015E"/>
    <w:rsid w:val="009801DA"/>
    <w:rsid w:val="00980B60"/>
    <w:rsid w:val="00980BEA"/>
    <w:rsid w:val="00980E10"/>
    <w:rsid w:val="00981126"/>
    <w:rsid w:val="00981CF0"/>
    <w:rsid w:val="00981DE1"/>
    <w:rsid w:val="00983AD9"/>
    <w:rsid w:val="00983E6B"/>
    <w:rsid w:val="009841EB"/>
    <w:rsid w:val="00984336"/>
    <w:rsid w:val="009847CF"/>
    <w:rsid w:val="00984D35"/>
    <w:rsid w:val="00984D46"/>
    <w:rsid w:val="00985496"/>
    <w:rsid w:val="009855B3"/>
    <w:rsid w:val="0098574C"/>
    <w:rsid w:val="0098597F"/>
    <w:rsid w:val="00986292"/>
    <w:rsid w:val="00986466"/>
    <w:rsid w:val="00987124"/>
    <w:rsid w:val="0098772F"/>
    <w:rsid w:val="009907D5"/>
    <w:rsid w:val="00990E10"/>
    <w:rsid w:val="00990FC8"/>
    <w:rsid w:val="00990FD8"/>
    <w:rsid w:val="00991B3A"/>
    <w:rsid w:val="00991E8B"/>
    <w:rsid w:val="00992180"/>
    <w:rsid w:val="0099230B"/>
    <w:rsid w:val="00992602"/>
    <w:rsid w:val="0099280C"/>
    <w:rsid w:val="00992B16"/>
    <w:rsid w:val="00992C94"/>
    <w:rsid w:val="009932CB"/>
    <w:rsid w:val="009933FE"/>
    <w:rsid w:val="00993F52"/>
    <w:rsid w:val="009942CD"/>
    <w:rsid w:val="00994577"/>
    <w:rsid w:val="00994775"/>
    <w:rsid w:val="00994962"/>
    <w:rsid w:val="00994D4B"/>
    <w:rsid w:val="00994FD6"/>
    <w:rsid w:val="0099567E"/>
    <w:rsid w:val="00995699"/>
    <w:rsid w:val="009957D3"/>
    <w:rsid w:val="009959F7"/>
    <w:rsid w:val="00996893"/>
    <w:rsid w:val="00996D0C"/>
    <w:rsid w:val="00996EC2"/>
    <w:rsid w:val="0099759A"/>
    <w:rsid w:val="00997751"/>
    <w:rsid w:val="009977DC"/>
    <w:rsid w:val="00997B6C"/>
    <w:rsid w:val="009A01F8"/>
    <w:rsid w:val="009A09E7"/>
    <w:rsid w:val="009A0EEE"/>
    <w:rsid w:val="009A16F3"/>
    <w:rsid w:val="009A1750"/>
    <w:rsid w:val="009A1C8F"/>
    <w:rsid w:val="009A2324"/>
    <w:rsid w:val="009A24F6"/>
    <w:rsid w:val="009A2855"/>
    <w:rsid w:val="009A29BE"/>
    <w:rsid w:val="009A34AA"/>
    <w:rsid w:val="009A3534"/>
    <w:rsid w:val="009A3A2F"/>
    <w:rsid w:val="009A3AF6"/>
    <w:rsid w:val="009A4095"/>
    <w:rsid w:val="009A4B30"/>
    <w:rsid w:val="009A4F7C"/>
    <w:rsid w:val="009A4F98"/>
    <w:rsid w:val="009A51F3"/>
    <w:rsid w:val="009A5CB7"/>
    <w:rsid w:val="009A5FA0"/>
    <w:rsid w:val="009A64E4"/>
    <w:rsid w:val="009A677C"/>
    <w:rsid w:val="009A69CA"/>
    <w:rsid w:val="009A75B0"/>
    <w:rsid w:val="009B0059"/>
    <w:rsid w:val="009B02CB"/>
    <w:rsid w:val="009B0A40"/>
    <w:rsid w:val="009B0AD1"/>
    <w:rsid w:val="009B0EB4"/>
    <w:rsid w:val="009B0FF4"/>
    <w:rsid w:val="009B1004"/>
    <w:rsid w:val="009B16AA"/>
    <w:rsid w:val="009B178A"/>
    <w:rsid w:val="009B1EED"/>
    <w:rsid w:val="009B275C"/>
    <w:rsid w:val="009B2971"/>
    <w:rsid w:val="009B2991"/>
    <w:rsid w:val="009B2B7C"/>
    <w:rsid w:val="009B3E04"/>
    <w:rsid w:val="009B3FCC"/>
    <w:rsid w:val="009B47B6"/>
    <w:rsid w:val="009B4BE3"/>
    <w:rsid w:val="009B4D5B"/>
    <w:rsid w:val="009B5066"/>
    <w:rsid w:val="009B5318"/>
    <w:rsid w:val="009B553B"/>
    <w:rsid w:val="009B5A31"/>
    <w:rsid w:val="009B6261"/>
    <w:rsid w:val="009B6447"/>
    <w:rsid w:val="009B6B7E"/>
    <w:rsid w:val="009B6BF6"/>
    <w:rsid w:val="009B6C38"/>
    <w:rsid w:val="009B70C9"/>
    <w:rsid w:val="009B7784"/>
    <w:rsid w:val="009B7B2D"/>
    <w:rsid w:val="009B7BCE"/>
    <w:rsid w:val="009C037C"/>
    <w:rsid w:val="009C0410"/>
    <w:rsid w:val="009C0419"/>
    <w:rsid w:val="009C0FD6"/>
    <w:rsid w:val="009C115C"/>
    <w:rsid w:val="009C1648"/>
    <w:rsid w:val="009C2B18"/>
    <w:rsid w:val="009C30C2"/>
    <w:rsid w:val="009C37F8"/>
    <w:rsid w:val="009C3C01"/>
    <w:rsid w:val="009C3FE7"/>
    <w:rsid w:val="009C4123"/>
    <w:rsid w:val="009C430C"/>
    <w:rsid w:val="009C4447"/>
    <w:rsid w:val="009C463E"/>
    <w:rsid w:val="009C50C7"/>
    <w:rsid w:val="009C5419"/>
    <w:rsid w:val="009C555A"/>
    <w:rsid w:val="009C567C"/>
    <w:rsid w:val="009C5DBF"/>
    <w:rsid w:val="009C63CC"/>
    <w:rsid w:val="009C65D4"/>
    <w:rsid w:val="009C69A3"/>
    <w:rsid w:val="009C7273"/>
    <w:rsid w:val="009C757C"/>
    <w:rsid w:val="009C76DE"/>
    <w:rsid w:val="009C7F59"/>
    <w:rsid w:val="009D0141"/>
    <w:rsid w:val="009D0255"/>
    <w:rsid w:val="009D0313"/>
    <w:rsid w:val="009D057C"/>
    <w:rsid w:val="009D0588"/>
    <w:rsid w:val="009D08B6"/>
    <w:rsid w:val="009D0AF6"/>
    <w:rsid w:val="009D0EE2"/>
    <w:rsid w:val="009D19AB"/>
    <w:rsid w:val="009D1DBC"/>
    <w:rsid w:val="009D27E7"/>
    <w:rsid w:val="009D36F7"/>
    <w:rsid w:val="009D3EC9"/>
    <w:rsid w:val="009D5080"/>
    <w:rsid w:val="009D5640"/>
    <w:rsid w:val="009D5AF6"/>
    <w:rsid w:val="009D5C01"/>
    <w:rsid w:val="009D5C4B"/>
    <w:rsid w:val="009D6413"/>
    <w:rsid w:val="009D66AC"/>
    <w:rsid w:val="009D7027"/>
    <w:rsid w:val="009D7240"/>
    <w:rsid w:val="009D7D7A"/>
    <w:rsid w:val="009D7EF1"/>
    <w:rsid w:val="009E0116"/>
    <w:rsid w:val="009E070F"/>
    <w:rsid w:val="009E0B57"/>
    <w:rsid w:val="009E24C3"/>
    <w:rsid w:val="009E2875"/>
    <w:rsid w:val="009E2FBA"/>
    <w:rsid w:val="009E3317"/>
    <w:rsid w:val="009E345D"/>
    <w:rsid w:val="009E34DD"/>
    <w:rsid w:val="009E3621"/>
    <w:rsid w:val="009E3907"/>
    <w:rsid w:val="009E4230"/>
    <w:rsid w:val="009E4931"/>
    <w:rsid w:val="009E49ED"/>
    <w:rsid w:val="009E4AB0"/>
    <w:rsid w:val="009E4B36"/>
    <w:rsid w:val="009E4EB8"/>
    <w:rsid w:val="009E5149"/>
    <w:rsid w:val="009E5353"/>
    <w:rsid w:val="009E6A72"/>
    <w:rsid w:val="009E6C56"/>
    <w:rsid w:val="009E6CE6"/>
    <w:rsid w:val="009E72E3"/>
    <w:rsid w:val="009E7754"/>
    <w:rsid w:val="009E776B"/>
    <w:rsid w:val="009E7D61"/>
    <w:rsid w:val="009F01EF"/>
    <w:rsid w:val="009F06E7"/>
    <w:rsid w:val="009F0D0C"/>
    <w:rsid w:val="009F131A"/>
    <w:rsid w:val="009F1547"/>
    <w:rsid w:val="009F1587"/>
    <w:rsid w:val="009F15B5"/>
    <w:rsid w:val="009F1E2E"/>
    <w:rsid w:val="009F2401"/>
    <w:rsid w:val="009F2AE9"/>
    <w:rsid w:val="009F3F65"/>
    <w:rsid w:val="009F42E2"/>
    <w:rsid w:val="009F44D8"/>
    <w:rsid w:val="009F46DD"/>
    <w:rsid w:val="009F4B1C"/>
    <w:rsid w:val="009F4D9E"/>
    <w:rsid w:val="009F4DEB"/>
    <w:rsid w:val="009F4EAA"/>
    <w:rsid w:val="009F5230"/>
    <w:rsid w:val="009F5324"/>
    <w:rsid w:val="009F5AB3"/>
    <w:rsid w:val="009F5B7C"/>
    <w:rsid w:val="009F5C9B"/>
    <w:rsid w:val="009F6127"/>
    <w:rsid w:val="009F658E"/>
    <w:rsid w:val="009F6FCC"/>
    <w:rsid w:val="00A001D1"/>
    <w:rsid w:val="00A007B6"/>
    <w:rsid w:val="00A015D2"/>
    <w:rsid w:val="00A01BAF"/>
    <w:rsid w:val="00A01CD0"/>
    <w:rsid w:val="00A02040"/>
    <w:rsid w:val="00A023D7"/>
    <w:rsid w:val="00A027B6"/>
    <w:rsid w:val="00A02864"/>
    <w:rsid w:val="00A02D62"/>
    <w:rsid w:val="00A0331E"/>
    <w:rsid w:val="00A03F29"/>
    <w:rsid w:val="00A044F0"/>
    <w:rsid w:val="00A045CA"/>
    <w:rsid w:val="00A04722"/>
    <w:rsid w:val="00A048BA"/>
    <w:rsid w:val="00A04D13"/>
    <w:rsid w:val="00A04D57"/>
    <w:rsid w:val="00A04ECF"/>
    <w:rsid w:val="00A04FCA"/>
    <w:rsid w:val="00A05C2A"/>
    <w:rsid w:val="00A05CFF"/>
    <w:rsid w:val="00A05D5B"/>
    <w:rsid w:val="00A05DA4"/>
    <w:rsid w:val="00A05E31"/>
    <w:rsid w:val="00A06098"/>
    <w:rsid w:val="00A0654A"/>
    <w:rsid w:val="00A0691D"/>
    <w:rsid w:val="00A06985"/>
    <w:rsid w:val="00A069D4"/>
    <w:rsid w:val="00A06F52"/>
    <w:rsid w:val="00A07899"/>
    <w:rsid w:val="00A07C4E"/>
    <w:rsid w:val="00A07DDA"/>
    <w:rsid w:val="00A10754"/>
    <w:rsid w:val="00A10969"/>
    <w:rsid w:val="00A11039"/>
    <w:rsid w:val="00A11310"/>
    <w:rsid w:val="00A1168A"/>
    <w:rsid w:val="00A118AF"/>
    <w:rsid w:val="00A11A60"/>
    <w:rsid w:val="00A12606"/>
    <w:rsid w:val="00A12928"/>
    <w:rsid w:val="00A1299D"/>
    <w:rsid w:val="00A131DD"/>
    <w:rsid w:val="00A135EE"/>
    <w:rsid w:val="00A13A7E"/>
    <w:rsid w:val="00A14333"/>
    <w:rsid w:val="00A14599"/>
    <w:rsid w:val="00A14E31"/>
    <w:rsid w:val="00A15F09"/>
    <w:rsid w:val="00A1646D"/>
    <w:rsid w:val="00A170EC"/>
    <w:rsid w:val="00A17100"/>
    <w:rsid w:val="00A17155"/>
    <w:rsid w:val="00A17A64"/>
    <w:rsid w:val="00A17BCC"/>
    <w:rsid w:val="00A17D6D"/>
    <w:rsid w:val="00A203A1"/>
    <w:rsid w:val="00A2051D"/>
    <w:rsid w:val="00A20EB5"/>
    <w:rsid w:val="00A21369"/>
    <w:rsid w:val="00A21CC0"/>
    <w:rsid w:val="00A21FF2"/>
    <w:rsid w:val="00A22368"/>
    <w:rsid w:val="00A22449"/>
    <w:rsid w:val="00A22738"/>
    <w:rsid w:val="00A22BAE"/>
    <w:rsid w:val="00A22EBF"/>
    <w:rsid w:val="00A22F2E"/>
    <w:rsid w:val="00A23431"/>
    <w:rsid w:val="00A235AA"/>
    <w:rsid w:val="00A23BC4"/>
    <w:rsid w:val="00A23D9A"/>
    <w:rsid w:val="00A2481E"/>
    <w:rsid w:val="00A24A93"/>
    <w:rsid w:val="00A24CBB"/>
    <w:rsid w:val="00A25106"/>
    <w:rsid w:val="00A26412"/>
    <w:rsid w:val="00A266B4"/>
    <w:rsid w:val="00A26900"/>
    <w:rsid w:val="00A27A91"/>
    <w:rsid w:val="00A30449"/>
    <w:rsid w:val="00A307F5"/>
    <w:rsid w:val="00A30A3C"/>
    <w:rsid w:val="00A30E67"/>
    <w:rsid w:val="00A30FA7"/>
    <w:rsid w:val="00A31502"/>
    <w:rsid w:val="00A31E5D"/>
    <w:rsid w:val="00A324A5"/>
    <w:rsid w:val="00A327F6"/>
    <w:rsid w:val="00A32945"/>
    <w:rsid w:val="00A32D2D"/>
    <w:rsid w:val="00A3301F"/>
    <w:rsid w:val="00A33F77"/>
    <w:rsid w:val="00A34A55"/>
    <w:rsid w:val="00A36227"/>
    <w:rsid w:val="00A3622D"/>
    <w:rsid w:val="00A3641F"/>
    <w:rsid w:val="00A36BF1"/>
    <w:rsid w:val="00A3711E"/>
    <w:rsid w:val="00A3792B"/>
    <w:rsid w:val="00A37A57"/>
    <w:rsid w:val="00A37AC7"/>
    <w:rsid w:val="00A37C00"/>
    <w:rsid w:val="00A400F5"/>
    <w:rsid w:val="00A40B89"/>
    <w:rsid w:val="00A40C5C"/>
    <w:rsid w:val="00A40DBB"/>
    <w:rsid w:val="00A41328"/>
    <w:rsid w:val="00A4136F"/>
    <w:rsid w:val="00A41503"/>
    <w:rsid w:val="00A4166C"/>
    <w:rsid w:val="00A4179D"/>
    <w:rsid w:val="00A41CAB"/>
    <w:rsid w:val="00A41E55"/>
    <w:rsid w:val="00A41F48"/>
    <w:rsid w:val="00A420C9"/>
    <w:rsid w:val="00A4219C"/>
    <w:rsid w:val="00A42677"/>
    <w:rsid w:val="00A42C55"/>
    <w:rsid w:val="00A4302B"/>
    <w:rsid w:val="00A4353E"/>
    <w:rsid w:val="00A438B5"/>
    <w:rsid w:val="00A43D11"/>
    <w:rsid w:val="00A44238"/>
    <w:rsid w:val="00A445B4"/>
    <w:rsid w:val="00A44955"/>
    <w:rsid w:val="00A44D04"/>
    <w:rsid w:val="00A44F8E"/>
    <w:rsid w:val="00A455F8"/>
    <w:rsid w:val="00A45908"/>
    <w:rsid w:val="00A464E2"/>
    <w:rsid w:val="00A465B0"/>
    <w:rsid w:val="00A467AC"/>
    <w:rsid w:val="00A46A8C"/>
    <w:rsid w:val="00A46B05"/>
    <w:rsid w:val="00A46BF5"/>
    <w:rsid w:val="00A4760D"/>
    <w:rsid w:val="00A47E1B"/>
    <w:rsid w:val="00A501CB"/>
    <w:rsid w:val="00A506A9"/>
    <w:rsid w:val="00A50D30"/>
    <w:rsid w:val="00A50E25"/>
    <w:rsid w:val="00A51711"/>
    <w:rsid w:val="00A5177A"/>
    <w:rsid w:val="00A51A95"/>
    <w:rsid w:val="00A5201B"/>
    <w:rsid w:val="00A5243A"/>
    <w:rsid w:val="00A5264C"/>
    <w:rsid w:val="00A5284D"/>
    <w:rsid w:val="00A52DF6"/>
    <w:rsid w:val="00A52E5C"/>
    <w:rsid w:val="00A52FB4"/>
    <w:rsid w:val="00A5315E"/>
    <w:rsid w:val="00A531A2"/>
    <w:rsid w:val="00A53685"/>
    <w:rsid w:val="00A53953"/>
    <w:rsid w:val="00A54326"/>
    <w:rsid w:val="00A5464B"/>
    <w:rsid w:val="00A5483D"/>
    <w:rsid w:val="00A553C4"/>
    <w:rsid w:val="00A5558C"/>
    <w:rsid w:val="00A55C73"/>
    <w:rsid w:val="00A56168"/>
    <w:rsid w:val="00A5702B"/>
    <w:rsid w:val="00A5744C"/>
    <w:rsid w:val="00A57FFE"/>
    <w:rsid w:val="00A6002E"/>
    <w:rsid w:val="00A606D1"/>
    <w:rsid w:val="00A60A94"/>
    <w:rsid w:val="00A60B78"/>
    <w:rsid w:val="00A60BC1"/>
    <w:rsid w:val="00A60DBF"/>
    <w:rsid w:val="00A60FD1"/>
    <w:rsid w:val="00A6106D"/>
    <w:rsid w:val="00A61AC2"/>
    <w:rsid w:val="00A61C0D"/>
    <w:rsid w:val="00A622B1"/>
    <w:rsid w:val="00A6249E"/>
    <w:rsid w:val="00A62517"/>
    <w:rsid w:val="00A6286E"/>
    <w:rsid w:val="00A62CDD"/>
    <w:rsid w:val="00A6351E"/>
    <w:rsid w:val="00A63640"/>
    <w:rsid w:val="00A63B33"/>
    <w:rsid w:val="00A63B46"/>
    <w:rsid w:val="00A6519C"/>
    <w:rsid w:val="00A65963"/>
    <w:rsid w:val="00A65C1D"/>
    <w:rsid w:val="00A6647B"/>
    <w:rsid w:val="00A6651F"/>
    <w:rsid w:val="00A671DF"/>
    <w:rsid w:val="00A673C1"/>
    <w:rsid w:val="00A67436"/>
    <w:rsid w:val="00A6763B"/>
    <w:rsid w:val="00A676F2"/>
    <w:rsid w:val="00A67B82"/>
    <w:rsid w:val="00A700AC"/>
    <w:rsid w:val="00A70328"/>
    <w:rsid w:val="00A703BD"/>
    <w:rsid w:val="00A70A1A"/>
    <w:rsid w:val="00A70C7F"/>
    <w:rsid w:val="00A710B6"/>
    <w:rsid w:val="00A7139C"/>
    <w:rsid w:val="00A71438"/>
    <w:rsid w:val="00A71682"/>
    <w:rsid w:val="00A7176B"/>
    <w:rsid w:val="00A71AF7"/>
    <w:rsid w:val="00A71D2C"/>
    <w:rsid w:val="00A721CC"/>
    <w:rsid w:val="00A7294F"/>
    <w:rsid w:val="00A729FB"/>
    <w:rsid w:val="00A72D26"/>
    <w:rsid w:val="00A72D48"/>
    <w:rsid w:val="00A73806"/>
    <w:rsid w:val="00A73B21"/>
    <w:rsid w:val="00A73C10"/>
    <w:rsid w:val="00A742EA"/>
    <w:rsid w:val="00A745AE"/>
    <w:rsid w:val="00A749AD"/>
    <w:rsid w:val="00A74DE3"/>
    <w:rsid w:val="00A750D2"/>
    <w:rsid w:val="00A75177"/>
    <w:rsid w:val="00A75898"/>
    <w:rsid w:val="00A75ADF"/>
    <w:rsid w:val="00A75C2B"/>
    <w:rsid w:val="00A761B3"/>
    <w:rsid w:val="00A765A7"/>
    <w:rsid w:val="00A765FC"/>
    <w:rsid w:val="00A768AD"/>
    <w:rsid w:val="00A76E57"/>
    <w:rsid w:val="00A7724F"/>
    <w:rsid w:val="00A77556"/>
    <w:rsid w:val="00A777A3"/>
    <w:rsid w:val="00A778B5"/>
    <w:rsid w:val="00A77CBC"/>
    <w:rsid w:val="00A8033E"/>
    <w:rsid w:val="00A80742"/>
    <w:rsid w:val="00A80ABB"/>
    <w:rsid w:val="00A80BEE"/>
    <w:rsid w:val="00A80F7F"/>
    <w:rsid w:val="00A81060"/>
    <w:rsid w:val="00A81B43"/>
    <w:rsid w:val="00A81C8F"/>
    <w:rsid w:val="00A81FBA"/>
    <w:rsid w:val="00A81FF3"/>
    <w:rsid w:val="00A824CF"/>
    <w:rsid w:val="00A8266A"/>
    <w:rsid w:val="00A83223"/>
    <w:rsid w:val="00A833C2"/>
    <w:rsid w:val="00A84A9F"/>
    <w:rsid w:val="00A84D95"/>
    <w:rsid w:val="00A85233"/>
    <w:rsid w:val="00A854A3"/>
    <w:rsid w:val="00A85A62"/>
    <w:rsid w:val="00A8608F"/>
    <w:rsid w:val="00A86CA4"/>
    <w:rsid w:val="00A86FF0"/>
    <w:rsid w:val="00A872CF"/>
    <w:rsid w:val="00A8748A"/>
    <w:rsid w:val="00A875F1"/>
    <w:rsid w:val="00A87982"/>
    <w:rsid w:val="00A87BA0"/>
    <w:rsid w:val="00A902EB"/>
    <w:rsid w:val="00A908B1"/>
    <w:rsid w:val="00A909AE"/>
    <w:rsid w:val="00A90CEB"/>
    <w:rsid w:val="00A912FA"/>
    <w:rsid w:val="00A9171D"/>
    <w:rsid w:val="00A91871"/>
    <w:rsid w:val="00A91C53"/>
    <w:rsid w:val="00A91D4E"/>
    <w:rsid w:val="00A9295E"/>
    <w:rsid w:val="00A92AD1"/>
    <w:rsid w:val="00A93F60"/>
    <w:rsid w:val="00A93F84"/>
    <w:rsid w:val="00A94139"/>
    <w:rsid w:val="00A94AE5"/>
    <w:rsid w:val="00A953EA"/>
    <w:rsid w:val="00A953FB"/>
    <w:rsid w:val="00A95606"/>
    <w:rsid w:val="00A95B88"/>
    <w:rsid w:val="00A95BB7"/>
    <w:rsid w:val="00A95F1E"/>
    <w:rsid w:val="00A96591"/>
    <w:rsid w:val="00A9662F"/>
    <w:rsid w:val="00A9663F"/>
    <w:rsid w:val="00A9672E"/>
    <w:rsid w:val="00A96759"/>
    <w:rsid w:val="00A967EF"/>
    <w:rsid w:val="00A96A53"/>
    <w:rsid w:val="00A97085"/>
    <w:rsid w:val="00A97154"/>
    <w:rsid w:val="00A97C75"/>
    <w:rsid w:val="00A97D59"/>
    <w:rsid w:val="00A97E81"/>
    <w:rsid w:val="00AA00EC"/>
    <w:rsid w:val="00AA06CB"/>
    <w:rsid w:val="00AA0AC2"/>
    <w:rsid w:val="00AA0D92"/>
    <w:rsid w:val="00AA1397"/>
    <w:rsid w:val="00AA2120"/>
    <w:rsid w:val="00AA2A6F"/>
    <w:rsid w:val="00AA2D9D"/>
    <w:rsid w:val="00AA2F4A"/>
    <w:rsid w:val="00AA3121"/>
    <w:rsid w:val="00AA365C"/>
    <w:rsid w:val="00AA3B83"/>
    <w:rsid w:val="00AA47E4"/>
    <w:rsid w:val="00AA5023"/>
    <w:rsid w:val="00AA5061"/>
    <w:rsid w:val="00AA5087"/>
    <w:rsid w:val="00AA58DE"/>
    <w:rsid w:val="00AA5ADA"/>
    <w:rsid w:val="00AA5C08"/>
    <w:rsid w:val="00AA63B1"/>
    <w:rsid w:val="00AA67BA"/>
    <w:rsid w:val="00AA67D9"/>
    <w:rsid w:val="00AA6898"/>
    <w:rsid w:val="00AA6A0B"/>
    <w:rsid w:val="00AA7266"/>
    <w:rsid w:val="00AA77C9"/>
    <w:rsid w:val="00AA7B1D"/>
    <w:rsid w:val="00AA7D5F"/>
    <w:rsid w:val="00AB0229"/>
    <w:rsid w:val="00AB1391"/>
    <w:rsid w:val="00AB2B51"/>
    <w:rsid w:val="00AB2E4C"/>
    <w:rsid w:val="00AB3419"/>
    <w:rsid w:val="00AB344B"/>
    <w:rsid w:val="00AB34C5"/>
    <w:rsid w:val="00AB3784"/>
    <w:rsid w:val="00AB3880"/>
    <w:rsid w:val="00AB3E3E"/>
    <w:rsid w:val="00AB42AB"/>
    <w:rsid w:val="00AB44E9"/>
    <w:rsid w:val="00AB45F0"/>
    <w:rsid w:val="00AB4EBE"/>
    <w:rsid w:val="00AB5343"/>
    <w:rsid w:val="00AB57D1"/>
    <w:rsid w:val="00AB5C2A"/>
    <w:rsid w:val="00AB61CD"/>
    <w:rsid w:val="00AB6241"/>
    <w:rsid w:val="00AB67C2"/>
    <w:rsid w:val="00AB761E"/>
    <w:rsid w:val="00AB76F7"/>
    <w:rsid w:val="00AB77AA"/>
    <w:rsid w:val="00AC077D"/>
    <w:rsid w:val="00AC0D0E"/>
    <w:rsid w:val="00AC1133"/>
    <w:rsid w:val="00AC1446"/>
    <w:rsid w:val="00AC167C"/>
    <w:rsid w:val="00AC18A6"/>
    <w:rsid w:val="00AC2371"/>
    <w:rsid w:val="00AC2757"/>
    <w:rsid w:val="00AC2944"/>
    <w:rsid w:val="00AC2C05"/>
    <w:rsid w:val="00AC2F78"/>
    <w:rsid w:val="00AC34AA"/>
    <w:rsid w:val="00AC34AD"/>
    <w:rsid w:val="00AC390A"/>
    <w:rsid w:val="00AC3959"/>
    <w:rsid w:val="00AC39D0"/>
    <w:rsid w:val="00AC3A5D"/>
    <w:rsid w:val="00AC3AFC"/>
    <w:rsid w:val="00AC3B4C"/>
    <w:rsid w:val="00AC3C73"/>
    <w:rsid w:val="00AC3FF0"/>
    <w:rsid w:val="00AC410E"/>
    <w:rsid w:val="00AC49BA"/>
    <w:rsid w:val="00AC4E46"/>
    <w:rsid w:val="00AC5683"/>
    <w:rsid w:val="00AC5962"/>
    <w:rsid w:val="00AC6622"/>
    <w:rsid w:val="00AC68C6"/>
    <w:rsid w:val="00AC6E59"/>
    <w:rsid w:val="00AC750B"/>
    <w:rsid w:val="00AC78A1"/>
    <w:rsid w:val="00AC7926"/>
    <w:rsid w:val="00AD02D4"/>
    <w:rsid w:val="00AD05BF"/>
    <w:rsid w:val="00AD083B"/>
    <w:rsid w:val="00AD0863"/>
    <w:rsid w:val="00AD0EDE"/>
    <w:rsid w:val="00AD1097"/>
    <w:rsid w:val="00AD11C6"/>
    <w:rsid w:val="00AD129B"/>
    <w:rsid w:val="00AD12CA"/>
    <w:rsid w:val="00AD15DE"/>
    <w:rsid w:val="00AD1848"/>
    <w:rsid w:val="00AD1D4D"/>
    <w:rsid w:val="00AD254F"/>
    <w:rsid w:val="00AD261F"/>
    <w:rsid w:val="00AD3172"/>
    <w:rsid w:val="00AD3220"/>
    <w:rsid w:val="00AD3525"/>
    <w:rsid w:val="00AD3683"/>
    <w:rsid w:val="00AD37AD"/>
    <w:rsid w:val="00AD3D96"/>
    <w:rsid w:val="00AD411E"/>
    <w:rsid w:val="00AD41CC"/>
    <w:rsid w:val="00AD5BF9"/>
    <w:rsid w:val="00AD5C8C"/>
    <w:rsid w:val="00AD6600"/>
    <w:rsid w:val="00AD6674"/>
    <w:rsid w:val="00AD6F2B"/>
    <w:rsid w:val="00AD768E"/>
    <w:rsid w:val="00AD7B3E"/>
    <w:rsid w:val="00AD7F48"/>
    <w:rsid w:val="00AE01E1"/>
    <w:rsid w:val="00AE0523"/>
    <w:rsid w:val="00AE1705"/>
    <w:rsid w:val="00AE1C60"/>
    <w:rsid w:val="00AE28B0"/>
    <w:rsid w:val="00AE2EC8"/>
    <w:rsid w:val="00AE3886"/>
    <w:rsid w:val="00AE3A95"/>
    <w:rsid w:val="00AE4988"/>
    <w:rsid w:val="00AE4E13"/>
    <w:rsid w:val="00AE50FA"/>
    <w:rsid w:val="00AE52E6"/>
    <w:rsid w:val="00AE5753"/>
    <w:rsid w:val="00AE5864"/>
    <w:rsid w:val="00AE5933"/>
    <w:rsid w:val="00AE67CA"/>
    <w:rsid w:val="00AE67CD"/>
    <w:rsid w:val="00AE6BA4"/>
    <w:rsid w:val="00AE6DB2"/>
    <w:rsid w:val="00AE6E5F"/>
    <w:rsid w:val="00AE74D5"/>
    <w:rsid w:val="00AF127E"/>
    <w:rsid w:val="00AF1710"/>
    <w:rsid w:val="00AF19FE"/>
    <w:rsid w:val="00AF1D47"/>
    <w:rsid w:val="00AF1E87"/>
    <w:rsid w:val="00AF1EA3"/>
    <w:rsid w:val="00AF211E"/>
    <w:rsid w:val="00AF23EA"/>
    <w:rsid w:val="00AF278A"/>
    <w:rsid w:val="00AF2B32"/>
    <w:rsid w:val="00AF2FA9"/>
    <w:rsid w:val="00AF3677"/>
    <w:rsid w:val="00AF3777"/>
    <w:rsid w:val="00AF3843"/>
    <w:rsid w:val="00AF3A39"/>
    <w:rsid w:val="00AF3F4B"/>
    <w:rsid w:val="00AF3FCD"/>
    <w:rsid w:val="00AF4306"/>
    <w:rsid w:val="00AF436E"/>
    <w:rsid w:val="00AF437D"/>
    <w:rsid w:val="00AF47F2"/>
    <w:rsid w:val="00AF4B51"/>
    <w:rsid w:val="00AF4B8F"/>
    <w:rsid w:val="00AF5323"/>
    <w:rsid w:val="00AF554D"/>
    <w:rsid w:val="00AF55BE"/>
    <w:rsid w:val="00AF5F80"/>
    <w:rsid w:val="00AF6B6D"/>
    <w:rsid w:val="00B001BF"/>
    <w:rsid w:val="00B00231"/>
    <w:rsid w:val="00B00DE6"/>
    <w:rsid w:val="00B01BAB"/>
    <w:rsid w:val="00B01BB5"/>
    <w:rsid w:val="00B01FA0"/>
    <w:rsid w:val="00B03F83"/>
    <w:rsid w:val="00B041D5"/>
    <w:rsid w:val="00B04206"/>
    <w:rsid w:val="00B0474B"/>
    <w:rsid w:val="00B04934"/>
    <w:rsid w:val="00B04952"/>
    <w:rsid w:val="00B04E0D"/>
    <w:rsid w:val="00B04F3B"/>
    <w:rsid w:val="00B0528A"/>
    <w:rsid w:val="00B053D5"/>
    <w:rsid w:val="00B054F6"/>
    <w:rsid w:val="00B055CB"/>
    <w:rsid w:val="00B059BF"/>
    <w:rsid w:val="00B05E07"/>
    <w:rsid w:val="00B06163"/>
    <w:rsid w:val="00B0621B"/>
    <w:rsid w:val="00B07367"/>
    <w:rsid w:val="00B07575"/>
    <w:rsid w:val="00B07B57"/>
    <w:rsid w:val="00B102EB"/>
    <w:rsid w:val="00B103D7"/>
    <w:rsid w:val="00B10884"/>
    <w:rsid w:val="00B10A32"/>
    <w:rsid w:val="00B1114B"/>
    <w:rsid w:val="00B1128D"/>
    <w:rsid w:val="00B112F3"/>
    <w:rsid w:val="00B11364"/>
    <w:rsid w:val="00B1148F"/>
    <w:rsid w:val="00B11C0A"/>
    <w:rsid w:val="00B125E2"/>
    <w:rsid w:val="00B126DB"/>
    <w:rsid w:val="00B12838"/>
    <w:rsid w:val="00B12A49"/>
    <w:rsid w:val="00B133C5"/>
    <w:rsid w:val="00B13784"/>
    <w:rsid w:val="00B1398A"/>
    <w:rsid w:val="00B13D11"/>
    <w:rsid w:val="00B1411B"/>
    <w:rsid w:val="00B142C6"/>
    <w:rsid w:val="00B143AB"/>
    <w:rsid w:val="00B146FE"/>
    <w:rsid w:val="00B15162"/>
    <w:rsid w:val="00B1519B"/>
    <w:rsid w:val="00B15953"/>
    <w:rsid w:val="00B15CB5"/>
    <w:rsid w:val="00B15E88"/>
    <w:rsid w:val="00B162BF"/>
    <w:rsid w:val="00B164FB"/>
    <w:rsid w:val="00B16704"/>
    <w:rsid w:val="00B16912"/>
    <w:rsid w:val="00B16DB1"/>
    <w:rsid w:val="00B170D0"/>
    <w:rsid w:val="00B1710A"/>
    <w:rsid w:val="00B17368"/>
    <w:rsid w:val="00B173CA"/>
    <w:rsid w:val="00B175B5"/>
    <w:rsid w:val="00B17BF4"/>
    <w:rsid w:val="00B17CBA"/>
    <w:rsid w:val="00B206F7"/>
    <w:rsid w:val="00B2076D"/>
    <w:rsid w:val="00B20B32"/>
    <w:rsid w:val="00B21EE2"/>
    <w:rsid w:val="00B224A9"/>
    <w:rsid w:val="00B2255C"/>
    <w:rsid w:val="00B22625"/>
    <w:rsid w:val="00B227D0"/>
    <w:rsid w:val="00B2297E"/>
    <w:rsid w:val="00B22A3E"/>
    <w:rsid w:val="00B230B1"/>
    <w:rsid w:val="00B23124"/>
    <w:rsid w:val="00B23B93"/>
    <w:rsid w:val="00B23C2A"/>
    <w:rsid w:val="00B23E1E"/>
    <w:rsid w:val="00B2472E"/>
    <w:rsid w:val="00B24A33"/>
    <w:rsid w:val="00B258A0"/>
    <w:rsid w:val="00B25E67"/>
    <w:rsid w:val="00B26516"/>
    <w:rsid w:val="00B2711D"/>
    <w:rsid w:val="00B27203"/>
    <w:rsid w:val="00B27456"/>
    <w:rsid w:val="00B274F6"/>
    <w:rsid w:val="00B278A0"/>
    <w:rsid w:val="00B27A3C"/>
    <w:rsid w:val="00B3066F"/>
    <w:rsid w:val="00B312E1"/>
    <w:rsid w:val="00B315F6"/>
    <w:rsid w:val="00B31FB2"/>
    <w:rsid w:val="00B32811"/>
    <w:rsid w:val="00B32DC5"/>
    <w:rsid w:val="00B32FE2"/>
    <w:rsid w:val="00B33318"/>
    <w:rsid w:val="00B33380"/>
    <w:rsid w:val="00B34271"/>
    <w:rsid w:val="00B346C1"/>
    <w:rsid w:val="00B3483F"/>
    <w:rsid w:val="00B34861"/>
    <w:rsid w:val="00B34AB2"/>
    <w:rsid w:val="00B3514D"/>
    <w:rsid w:val="00B35BB4"/>
    <w:rsid w:val="00B35F20"/>
    <w:rsid w:val="00B36298"/>
    <w:rsid w:val="00B365F0"/>
    <w:rsid w:val="00B37211"/>
    <w:rsid w:val="00B376AD"/>
    <w:rsid w:val="00B3796E"/>
    <w:rsid w:val="00B37AB7"/>
    <w:rsid w:val="00B37CB5"/>
    <w:rsid w:val="00B37EE8"/>
    <w:rsid w:val="00B40383"/>
    <w:rsid w:val="00B40514"/>
    <w:rsid w:val="00B405A6"/>
    <w:rsid w:val="00B4084C"/>
    <w:rsid w:val="00B409F1"/>
    <w:rsid w:val="00B41958"/>
    <w:rsid w:val="00B41AEC"/>
    <w:rsid w:val="00B42359"/>
    <w:rsid w:val="00B42481"/>
    <w:rsid w:val="00B426B9"/>
    <w:rsid w:val="00B427C6"/>
    <w:rsid w:val="00B42B4E"/>
    <w:rsid w:val="00B42D6D"/>
    <w:rsid w:val="00B435F2"/>
    <w:rsid w:val="00B43747"/>
    <w:rsid w:val="00B44211"/>
    <w:rsid w:val="00B448DA"/>
    <w:rsid w:val="00B44A44"/>
    <w:rsid w:val="00B44C65"/>
    <w:rsid w:val="00B45C78"/>
    <w:rsid w:val="00B45FC5"/>
    <w:rsid w:val="00B46711"/>
    <w:rsid w:val="00B4707B"/>
    <w:rsid w:val="00B471E0"/>
    <w:rsid w:val="00B474C0"/>
    <w:rsid w:val="00B475D6"/>
    <w:rsid w:val="00B504EB"/>
    <w:rsid w:val="00B50791"/>
    <w:rsid w:val="00B50B61"/>
    <w:rsid w:val="00B50D29"/>
    <w:rsid w:val="00B519B9"/>
    <w:rsid w:val="00B525C5"/>
    <w:rsid w:val="00B526EB"/>
    <w:rsid w:val="00B52DFC"/>
    <w:rsid w:val="00B5327B"/>
    <w:rsid w:val="00B5397F"/>
    <w:rsid w:val="00B54609"/>
    <w:rsid w:val="00B54DD6"/>
    <w:rsid w:val="00B558AD"/>
    <w:rsid w:val="00B55A1C"/>
    <w:rsid w:val="00B561DE"/>
    <w:rsid w:val="00B565AE"/>
    <w:rsid w:val="00B567EB"/>
    <w:rsid w:val="00B56BFF"/>
    <w:rsid w:val="00B56C37"/>
    <w:rsid w:val="00B56FD6"/>
    <w:rsid w:val="00B572C8"/>
    <w:rsid w:val="00B57A47"/>
    <w:rsid w:val="00B57CA0"/>
    <w:rsid w:val="00B57D0C"/>
    <w:rsid w:val="00B57E3B"/>
    <w:rsid w:val="00B60AE8"/>
    <w:rsid w:val="00B60B3A"/>
    <w:rsid w:val="00B60D63"/>
    <w:rsid w:val="00B61090"/>
    <w:rsid w:val="00B611E4"/>
    <w:rsid w:val="00B613C6"/>
    <w:rsid w:val="00B61B35"/>
    <w:rsid w:val="00B61EAA"/>
    <w:rsid w:val="00B62CD2"/>
    <w:rsid w:val="00B62D17"/>
    <w:rsid w:val="00B62F13"/>
    <w:rsid w:val="00B62FD0"/>
    <w:rsid w:val="00B634FC"/>
    <w:rsid w:val="00B63DFA"/>
    <w:rsid w:val="00B6404F"/>
    <w:rsid w:val="00B6412E"/>
    <w:rsid w:val="00B64223"/>
    <w:rsid w:val="00B646C9"/>
    <w:rsid w:val="00B64A97"/>
    <w:rsid w:val="00B64C08"/>
    <w:rsid w:val="00B64D02"/>
    <w:rsid w:val="00B65565"/>
    <w:rsid w:val="00B65F5F"/>
    <w:rsid w:val="00B66474"/>
    <w:rsid w:val="00B66590"/>
    <w:rsid w:val="00B665D4"/>
    <w:rsid w:val="00B6665B"/>
    <w:rsid w:val="00B6669E"/>
    <w:rsid w:val="00B66711"/>
    <w:rsid w:val="00B66A14"/>
    <w:rsid w:val="00B66ABA"/>
    <w:rsid w:val="00B66BCB"/>
    <w:rsid w:val="00B66F1B"/>
    <w:rsid w:val="00B673FA"/>
    <w:rsid w:val="00B67451"/>
    <w:rsid w:val="00B67B59"/>
    <w:rsid w:val="00B67C1D"/>
    <w:rsid w:val="00B70059"/>
    <w:rsid w:val="00B70BC1"/>
    <w:rsid w:val="00B70CCF"/>
    <w:rsid w:val="00B70E2F"/>
    <w:rsid w:val="00B7104B"/>
    <w:rsid w:val="00B71506"/>
    <w:rsid w:val="00B717FA"/>
    <w:rsid w:val="00B71C10"/>
    <w:rsid w:val="00B71FBD"/>
    <w:rsid w:val="00B72026"/>
    <w:rsid w:val="00B720BE"/>
    <w:rsid w:val="00B72158"/>
    <w:rsid w:val="00B721F5"/>
    <w:rsid w:val="00B7262D"/>
    <w:rsid w:val="00B729A4"/>
    <w:rsid w:val="00B72A23"/>
    <w:rsid w:val="00B72B44"/>
    <w:rsid w:val="00B72D20"/>
    <w:rsid w:val="00B72D2D"/>
    <w:rsid w:val="00B733E3"/>
    <w:rsid w:val="00B73A26"/>
    <w:rsid w:val="00B742BF"/>
    <w:rsid w:val="00B748B0"/>
    <w:rsid w:val="00B74A5F"/>
    <w:rsid w:val="00B74CBC"/>
    <w:rsid w:val="00B7542D"/>
    <w:rsid w:val="00B7618D"/>
    <w:rsid w:val="00B76301"/>
    <w:rsid w:val="00B76537"/>
    <w:rsid w:val="00B76C44"/>
    <w:rsid w:val="00B771FC"/>
    <w:rsid w:val="00B773C6"/>
    <w:rsid w:val="00B774CA"/>
    <w:rsid w:val="00B77544"/>
    <w:rsid w:val="00B779BA"/>
    <w:rsid w:val="00B77FE8"/>
    <w:rsid w:val="00B805CD"/>
    <w:rsid w:val="00B81797"/>
    <w:rsid w:val="00B81B16"/>
    <w:rsid w:val="00B81EB1"/>
    <w:rsid w:val="00B81FAA"/>
    <w:rsid w:val="00B8205F"/>
    <w:rsid w:val="00B82242"/>
    <w:rsid w:val="00B8228D"/>
    <w:rsid w:val="00B82963"/>
    <w:rsid w:val="00B82AC3"/>
    <w:rsid w:val="00B8338C"/>
    <w:rsid w:val="00B83546"/>
    <w:rsid w:val="00B83A05"/>
    <w:rsid w:val="00B84225"/>
    <w:rsid w:val="00B84374"/>
    <w:rsid w:val="00B843FB"/>
    <w:rsid w:val="00B84C04"/>
    <w:rsid w:val="00B8569F"/>
    <w:rsid w:val="00B857A5"/>
    <w:rsid w:val="00B86DA7"/>
    <w:rsid w:val="00B86F36"/>
    <w:rsid w:val="00B87D43"/>
    <w:rsid w:val="00B902F5"/>
    <w:rsid w:val="00B90344"/>
    <w:rsid w:val="00B90845"/>
    <w:rsid w:val="00B909C1"/>
    <w:rsid w:val="00B90BD6"/>
    <w:rsid w:val="00B90FC2"/>
    <w:rsid w:val="00B9155A"/>
    <w:rsid w:val="00B9259E"/>
    <w:rsid w:val="00B92868"/>
    <w:rsid w:val="00B92BC2"/>
    <w:rsid w:val="00B92C51"/>
    <w:rsid w:val="00B932EA"/>
    <w:rsid w:val="00B93479"/>
    <w:rsid w:val="00B934F8"/>
    <w:rsid w:val="00B93BE9"/>
    <w:rsid w:val="00B93DC7"/>
    <w:rsid w:val="00B93F0E"/>
    <w:rsid w:val="00B9438C"/>
    <w:rsid w:val="00B94946"/>
    <w:rsid w:val="00B94D72"/>
    <w:rsid w:val="00B95493"/>
    <w:rsid w:val="00B95782"/>
    <w:rsid w:val="00B95DAE"/>
    <w:rsid w:val="00B95EB7"/>
    <w:rsid w:val="00B95FA6"/>
    <w:rsid w:val="00B9644D"/>
    <w:rsid w:val="00B96B52"/>
    <w:rsid w:val="00B96E19"/>
    <w:rsid w:val="00B97008"/>
    <w:rsid w:val="00B970CF"/>
    <w:rsid w:val="00B970FB"/>
    <w:rsid w:val="00B97541"/>
    <w:rsid w:val="00B97666"/>
    <w:rsid w:val="00BA0163"/>
    <w:rsid w:val="00BA0EEC"/>
    <w:rsid w:val="00BA104B"/>
    <w:rsid w:val="00BA11BF"/>
    <w:rsid w:val="00BA1A99"/>
    <w:rsid w:val="00BA1F34"/>
    <w:rsid w:val="00BA26C2"/>
    <w:rsid w:val="00BA3593"/>
    <w:rsid w:val="00BA38FD"/>
    <w:rsid w:val="00BA3E08"/>
    <w:rsid w:val="00BA3FEE"/>
    <w:rsid w:val="00BA434E"/>
    <w:rsid w:val="00BA45C7"/>
    <w:rsid w:val="00BA475D"/>
    <w:rsid w:val="00BA4898"/>
    <w:rsid w:val="00BA584D"/>
    <w:rsid w:val="00BA5A17"/>
    <w:rsid w:val="00BA5D12"/>
    <w:rsid w:val="00BA60C7"/>
    <w:rsid w:val="00BA635B"/>
    <w:rsid w:val="00BA6408"/>
    <w:rsid w:val="00BA6D73"/>
    <w:rsid w:val="00BA6F71"/>
    <w:rsid w:val="00BA756C"/>
    <w:rsid w:val="00BA772C"/>
    <w:rsid w:val="00BA77AF"/>
    <w:rsid w:val="00BA797A"/>
    <w:rsid w:val="00BA7C08"/>
    <w:rsid w:val="00BA7C5A"/>
    <w:rsid w:val="00BA7C67"/>
    <w:rsid w:val="00BB00B7"/>
    <w:rsid w:val="00BB05D4"/>
    <w:rsid w:val="00BB065C"/>
    <w:rsid w:val="00BB0CC9"/>
    <w:rsid w:val="00BB1421"/>
    <w:rsid w:val="00BB1459"/>
    <w:rsid w:val="00BB15FB"/>
    <w:rsid w:val="00BB1938"/>
    <w:rsid w:val="00BB1A35"/>
    <w:rsid w:val="00BB1B65"/>
    <w:rsid w:val="00BB1E11"/>
    <w:rsid w:val="00BB228A"/>
    <w:rsid w:val="00BB23EC"/>
    <w:rsid w:val="00BB2490"/>
    <w:rsid w:val="00BB2D40"/>
    <w:rsid w:val="00BB2E18"/>
    <w:rsid w:val="00BB2EAD"/>
    <w:rsid w:val="00BB3180"/>
    <w:rsid w:val="00BB36B9"/>
    <w:rsid w:val="00BB3A41"/>
    <w:rsid w:val="00BB3D57"/>
    <w:rsid w:val="00BB448C"/>
    <w:rsid w:val="00BB4AE9"/>
    <w:rsid w:val="00BB4B87"/>
    <w:rsid w:val="00BB4C80"/>
    <w:rsid w:val="00BB4F43"/>
    <w:rsid w:val="00BB52A0"/>
    <w:rsid w:val="00BB544D"/>
    <w:rsid w:val="00BB5806"/>
    <w:rsid w:val="00BB6281"/>
    <w:rsid w:val="00BB6A62"/>
    <w:rsid w:val="00BB7809"/>
    <w:rsid w:val="00BB7A5A"/>
    <w:rsid w:val="00BC0B61"/>
    <w:rsid w:val="00BC0CA3"/>
    <w:rsid w:val="00BC1127"/>
    <w:rsid w:val="00BC1B64"/>
    <w:rsid w:val="00BC1EBD"/>
    <w:rsid w:val="00BC2148"/>
    <w:rsid w:val="00BC2803"/>
    <w:rsid w:val="00BC2979"/>
    <w:rsid w:val="00BC3279"/>
    <w:rsid w:val="00BC33FC"/>
    <w:rsid w:val="00BC3404"/>
    <w:rsid w:val="00BC3D6B"/>
    <w:rsid w:val="00BC41CB"/>
    <w:rsid w:val="00BC48D6"/>
    <w:rsid w:val="00BC583A"/>
    <w:rsid w:val="00BC5886"/>
    <w:rsid w:val="00BC58C2"/>
    <w:rsid w:val="00BC5A54"/>
    <w:rsid w:val="00BC6373"/>
    <w:rsid w:val="00BC6393"/>
    <w:rsid w:val="00BC6571"/>
    <w:rsid w:val="00BC66DA"/>
    <w:rsid w:val="00BC6F5F"/>
    <w:rsid w:val="00BC74C6"/>
    <w:rsid w:val="00BC76FA"/>
    <w:rsid w:val="00BC7A2F"/>
    <w:rsid w:val="00BD033A"/>
    <w:rsid w:val="00BD041E"/>
    <w:rsid w:val="00BD0706"/>
    <w:rsid w:val="00BD07B7"/>
    <w:rsid w:val="00BD0AC3"/>
    <w:rsid w:val="00BD1013"/>
    <w:rsid w:val="00BD1147"/>
    <w:rsid w:val="00BD1639"/>
    <w:rsid w:val="00BD16A2"/>
    <w:rsid w:val="00BD22E7"/>
    <w:rsid w:val="00BD23FE"/>
    <w:rsid w:val="00BD34F8"/>
    <w:rsid w:val="00BD49DB"/>
    <w:rsid w:val="00BD4AB9"/>
    <w:rsid w:val="00BD4AF2"/>
    <w:rsid w:val="00BD4C94"/>
    <w:rsid w:val="00BD533C"/>
    <w:rsid w:val="00BD53BD"/>
    <w:rsid w:val="00BD5949"/>
    <w:rsid w:val="00BD5CF6"/>
    <w:rsid w:val="00BD602F"/>
    <w:rsid w:val="00BD63CC"/>
    <w:rsid w:val="00BD6E81"/>
    <w:rsid w:val="00BD7505"/>
    <w:rsid w:val="00BD7A62"/>
    <w:rsid w:val="00BD7B07"/>
    <w:rsid w:val="00BE060B"/>
    <w:rsid w:val="00BE0711"/>
    <w:rsid w:val="00BE09BF"/>
    <w:rsid w:val="00BE0F1D"/>
    <w:rsid w:val="00BE1263"/>
    <w:rsid w:val="00BE1FCE"/>
    <w:rsid w:val="00BE227E"/>
    <w:rsid w:val="00BE27A4"/>
    <w:rsid w:val="00BE2BC0"/>
    <w:rsid w:val="00BE2FC4"/>
    <w:rsid w:val="00BE301F"/>
    <w:rsid w:val="00BE31DF"/>
    <w:rsid w:val="00BE3837"/>
    <w:rsid w:val="00BE3971"/>
    <w:rsid w:val="00BE3982"/>
    <w:rsid w:val="00BE3CF6"/>
    <w:rsid w:val="00BE3EF9"/>
    <w:rsid w:val="00BE4474"/>
    <w:rsid w:val="00BE500D"/>
    <w:rsid w:val="00BE573A"/>
    <w:rsid w:val="00BE58B2"/>
    <w:rsid w:val="00BE5A86"/>
    <w:rsid w:val="00BE5EC9"/>
    <w:rsid w:val="00BE6425"/>
    <w:rsid w:val="00BE6584"/>
    <w:rsid w:val="00BE6B05"/>
    <w:rsid w:val="00BE6BEF"/>
    <w:rsid w:val="00BE6EC1"/>
    <w:rsid w:val="00BE70B5"/>
    <w:rsid w:val="00BE7537"/>
    <w:rsid w:val="00BE75F3"/>
    <w:rsid w:val="00BE7A60"/>
    <w:rsid w:val="00BF025B"/>
    <w:rsid w:val="00BF07ED"/>
    <w:rsid w:val="00BF1558"/>
    <w:rsid w:val="00BF1A42"/>
    <w:rsid w:val="00BF1BD0"/>
    <w:rsid w:val="00BF1E20"/>
    <w:rsid w:val="00BF2009"/>
    <w:rsid w:val="00BF210A"/>
    <w:rsid w:val="00BF3338"/>
    <w:rsid w:val="00BF35C9"/>
    <w:rsid w:val="00BF393B"/>
    <w:rsid w:val="00BF39CC"/>
    <w:rsid w:val="00BF4162"/>
    <w:rsid w:val="00BF4206"/>
    <w:rsid w:val="00BF53CE"/>
    <w:rsid w:val="00BF66AF"/>
    <w:rsid w:val="00BF6B3C"/>
    <w:rsid w:val="00BF6E96"/>
    <w:rsid w:val="00BF6EF4"/>
    <w:rsid w:val="00BF710C"/>
    <w:rsid w:val="00BF715D"/>
    <w:rsid w:val="00BF724E"/>
    <w:rsid w:val="00BF783F"/>
    <w:rsid w:val="00C00369"/>
    <w:rsid w:val="00C006B7"/>
    <w:rsid w:val="00C006CE"/>
    <w:rsid w:val="00C006CF"/>
    <w:rsid w:val="00C00990"/>
    <w:rsid w:val="00C00AA3"/>
    <w:rsid w:val="00C00D8E"/>
    <w:rsid w:val="00C01559"/>
    <w:rsid w:val="00C01861"/>
    <w:rsid w:val="00C01994"/>
    <w:rsid w:val="00C01C51"/>
    <w:rsid w:val="00C01CFD"/>
    <w:rsid w:val="00C01F11"/>
    <w:rsid w:val="00C01FD2"/>
    <w:rsid w:val="00C02075"/>
    <w:rsid w:val="00C02090"/>
    <w:rsid w:val="00C0236B"/>
    <w:rsid w:val="00C03758"/>
    <w:rsid w:val="00C03D27"/>
    <w:rsid w:val="00C03EBD"/>
    <w:rsid w:val="00C04B06"/>
    <w:rsid w:val="00C04DDF"/>
    <w:rsid w:val="00C0505B"/>
    <w:rsid w:val="00C05504"/>
    <w:rsid w:val="00C0571B"/>
    <w:rsid w:val="00C05C37"/>
    <w:rsid w:val="00C0651C"/>
    <w:rsid w:val="00C065B1"/>
    <w:rsid w:val="00C0678D"/>
    <w:rsid w:val="00C0788D"/>
    <w:rsid w:val="00C07AB7"/>
    <w:rsid w:val="00C07D28"/>
    <w:rsid w:val="00C07E15"/>
    <w:rsid w:val="00C1016D"/>
    <w:rsid w:val="00C102F2"/>
    <w:rsid w:val="00C1090F"/>
    <w:rsid w:val="00C10BB6"/>
    <w:rsid w:val="00C10EE0"/>
    <w:rsid w:val="00C11114"/>
    <w:rsid w:val="00C11426"/>
    <w:rsid w:val="00C1170D"/>
    <w:rsid w:val="00C11A8A"/>
    <w:rsid w:val="00C11CB5"/>
    <w:rsid w:val="00C11ECF"/>
    <w:rsid w:val="00C11F4E"/>
    <w:rsid w:val="00C12556"/>
    <w:rsid w:val="00C1298E"/>
    <w:rsid w:val="00C13070"/>
    <w:rsid w:val="00C13690"/>
    <w:rsid w:val="00C137BC"/>
    <w:rsid w:val="00C1404C"/>
    <w:rsid w:val="00C14319"/>
    <w:rsid w:val="00C14999"/>
    <w:rsid w:val="00C14DFE"/>
    <w:rsid w:val="00C15086"/>
    <w:rsid w:val="00C15486"/>
    <w:rsid w:val="00C154FA"/>
    <w:rsid w:val="00C15CC3"/>
    <w:rsid w:val="00C1608D"/>
    <w:rsid w:val="00C161E8"/>
    <w:rsid w:val="00C16CB6"/>
    <w:rsid w:val="00C17074"/>
    <w:rsid w:val="00C17399"/>
    <w:rsid w:val="00C17746"/>
    <w:rsid w:val="00C17819"/>
    <w:rsid w:val="00C17995"/>
    <w:rsid w:val="00C17CE9"/>
    <w:rsid w:val="00C17DFC"/>
    <w:rsid w:val="00C202B3"/>
    <w:rsid w:val="00C20415"/>
    <w:rsid w:val="00C20CE0"/>
    <w:rsid w:val="00C21086"/>
    <w:rsid w:val="00C2119E"/>
    <w:rsid w:val="00C2155A"/>
    <w:rsid w:val="00C21680"/>
    <w:rsid w:val="00C220CC"/>
    <w:rsid w:val="00C221D9"/>
    <w:rsid w:val="00C22C3B"/>
    <w:rsid w:val="00C22F7E"/>
    <w:rsid w:val="00C2305E"/>
    <w:rsid w:val="00C230AB"/>
    <w:rsid w:val="00C2313E"/>
    <w:rsid w:val="00C2345C"/>
    <w:rsid w:val="00C2360F"/>
    <w:rsid w:val="00C23A26"/>
    <w:rsid w:val="00C23F86"/>
    <w:rsid w:val="00C24699"/>
    <w:rsid w:val="00C256C2"/>
    <w:rsid w:val="00C25AD5"/>
    <w:rsid w:val="00C25F44"/>
    <w:rsid w:val="00C263CE"/>
    <w:rsid w:val="00C26893"/>
    <w:rsid w:val="00C26C57"/>
    <w:rsid w:val="00C26D4A"/>
    <w:rsid w:val="00C27853"/>
    <w:rsid w:val="00C27FFD"/>
    <w:rsid w:val="00C300BF"/>
    <w:rsid w:val="00C30A1D"/>
    <w:rsid w:val="00C319D1"/>
    <w:rsid w:val="00C31F1E"/>
    <w:rsid w:val="00C31FD3"/>
    <w:rsid w:val="00C32802"/>
    <w:rsid w:val="00C3309B"/>
    <w:rsid w:val="00C33244"/>
    <w:rsid w:val="00C333AF"/>
    <w:rsid w:val="00C3355D"/>
    <w:rsid w:val="00C33FC5"/>
    <w:rsid w:val="00C33FC6"/>
    <w:rsid w:val="00C34489"/>
    <w:rsid w:val="00C34787"/>
    <w:rsid w:val="00C3485D"/>
    <w:rsid w:val="00C34A4D"/>
    <w:rsid w:val="00C34D6F"/>
    <w:rsid w:val="00C34FD3"/>
    <w:rsid w:val="00C3540D"/>
    <w:rsid w:val="00C356B5"/>
    <w:rsid w:val="00C35799"/>
    <w:rsid w:val="00C35B38"/>
    <w:rsid w:val="00C35D74"/>
    <w:rsid w:val="00C3605D"/>
    <w:rsid w:val="00C364AE"/>
    <w:rsid w:val="00C36ED1"/>
    <w:rsid w:val="00C3765C"/>
    <w:rsid w:val="00C37BDB"/>
    <w:rsid w:val="00C37E37"/>
    <w:rsid w:val="00C40056"/>
    <w:rsid w:val="00C40248"/>
    <w:rsid w:val="00C4051A"/>
    <w:rsid w:val="00C40A74"/>
    <w:rsid w:val="00C40A91"/>
    <w:rsid w:val="00C40C1C"/>
    <w:rsid w:val="00C415EE"/>
    <w:rsid w:val="00C41D59"/>
    <w:rsid w:val="00C42921"/>
    <w:rsid w:val="00C43105"/>
    <w:rsid w:val="00C43240"/>
    <w:rsid w:val="00C4336A"/>
    <w:rsid w:val="00C433DB"/>
    <w:rsid w:val="00C4377A"/>
    <w:rsid w:val="00C438A8"/>
    <w:rsid w:val="00C43DE8"/>
    <w:rsid w:val="00C44A19"/>
    <w:rsid w:val="00C45439"/>
    <w:rsid w:val="00C45E6E"/>
    <w:rsid w:val="00C462B7"/>
    <w:rsid w:val="00C46D58"/>
    <w:rsid w:val="00C46F99"/>
    <w:rsid w:val="00C46FB5"/>
    <w:rsid w:val="00C46FEB"/>
    <w:rsid w:val="00C475D2"/>
    <w:rsid w:val="00C506B2"/>
    <w:rsid w:val="00C507E1"/>
    <w:rsid w:val="00C508E8"/>
    <w:rsid w:val="00C50E75"/>
    <w:rsid w:val="00C50F2C"/>
    <w:rsid w:val="00C511B6"/>
    <w:rsid w:val="00C51307"/>
    <w:rsid w:val="00C514CC"/>
    <w:rsid w:val="00C516D5"/>
    <w:rsid w:val="00C51757"/>
    <w:rsid w:val="00C518EF"/>
    <w:rsid w:val="00C51A6B"/>
    <w:rsid w:val="00C52025"/>
    <w:rsid w:val="00C524F3"/>
    <w:rsid w:val="00C528F3"/>
    <w:rsid w:val="00C52C60"/>
    <w:rsid w:val="00C52CB5"/>
    <w:rsid w:val="00C5347D"/>
    <w:rsid w:val="00C53A5C"/>
    <w:rsid w:val="00C543E4"/>
    <w:rsid w:val="00C54423"/>
    <w:rsid w:val="00C5475C"/>
    <w:rsid w:val="00C547EE"/>
    <w:rsid w:val="00C549BE"/>
    <w:rsid w:val="00C55136"/>
    <w:rsid w:val="00C555BD"/>
    <w:rsid w:val="00C5560D"/>
    <w:rsid w:val="00C55B73"/>
    <w:rsid w:val="00C55E91"/>
    <w:rsid w:val="00C561F8"/>
    <w:rsid w:val="00C567CF"/>
    <w:rsid w:val="00C57417"/>
    <w:rsid w:val="00C57480"/>
    <w:rsid w:val="00C608A9"/>
    <w:rsid w:val="00C60DEF"/>
    <w:rsid w:val="00C60F48"/>
    <w:rsid w:val="00C60FEF"/>
    <w:rsid w:val="00C61122"/>
    <w:rsid w:val="00C615D0"/>
    <w:rsid w:val="00C615D8"/>
    <w:rsid w:val="00C617DD"/>
    <w:rsid w:val="00C626F2"/>
    <w:rsid w:val="00C62E16"/>
    <w:rsid w:val="00C631EA"/>
    <w:rsid w:val="00C64643"/>
    <w:rsid w:val="00C64E55"/>
    <w:rsid w:val="00C6545E"/>
    <w:rsid w:val="00C6554F"/>
    <w:rsid w:val="00C656C8"/>
    <w:rsid w:val="00C656CC"/>
    <w:rsid w:val="00C65A47"/>
    <w:rsid w:val="00C65A77"/>
    <w:rsid w:val="00C65B45"/>
    <w:rsid w:val="00C66501"/>
    <w:rsid w:val="00C66890"/>
    <w:rsid w:val="00C669A7"/>
    <w:rsid w:val="00C66FEE"/>
    <w:rsid w:val="00C672B3"/>
    <w:rsid w:val="00C675E6"/>
    <w:rsid w:val="00C677C7"/>
    <w:rsid w:val="00C67AE0"/>
    <w:rsid w:val="00C67CCC"/>
    <w:rsid w:val="00C70454"/>
    <w:rsid w:val="00C70DF4"/>
    <w:rsid w:val="00C7118E"/>
    <w:rsid w:val="00C71219"/>
    <w:rsid w:val="00C71455"/>
    <w:rsid w:val="00C71578"/>
    <w:rsid w:val="00C718A9"/>
    <w:rsid w:val="00C722A0"/>
    <w:rsid w:val="00C722E1"/>
    <w:rsid w:val="00C72388"/>
    <w:rsid w:val="00C7274C"/>
    <w:rsid w:val="00C72AEA"/>
    <w:rsid w:val="00C732EC"/>
    <w:rsid w:val="00C73374"/>
    <w:rsid w:val="00C735AA"/>
    <w:rsid w:val="00C73CEB"/>
    <w:rsid w:val="00C73DB3"/>
    <w:rsid w:val="00C74073"/>
    <w:rsid w:val="00C74A71"/>
    <w:rsid w:val="00C74A87"/>
    <w:rsid w:val="00C74E98"/>
    <w:rsid w:val="00C75337"/>
    <w:rsid w:val="00C7537F"/>
    <w:rsid w:val="00C7564E"/>
    <w:rsid w:val="00C75755"/>
    <w:rsid w:val="00C75A86"/>
    <w:rsid w:val="00C75D55"/>
    <w:rsid w:val="00C76441"/>
    <w:rsid w:val="00C76AF6"/>
    <w:rsid w:val="00C76C8E"/>
    <w:rsid w:val="00C770CE"/>
    <w:rsid w:val="00C77266"/>
    <w:rsid w:val="00C77A89"/>
    <w:rsid w:val="00C77BA5"/>
    <w:rsid w:val="00C77CE4"/>
    <w:rsid w:val="00C77FA2"/>
    <w:rsid w:val="00C800F8"/>
    <w:rsid w:val="00C80FAB"/>
    <w:rsid w:val="00C810D5"/>
    <w:rsid w:val="00C81584"/>
    <w:rsid w:val="00C8173D"/>
    <w:rsid w:val="00C82525"/>
    <w:rsid w:val="00C82EFE"/>
    <w:rsid w:val="00C82F40"/>
    <w:rsid w:val="00C832A2"/>
    <w:rsid w:val="00C837E5"/>
    <w:rsid w:val="00C83EE5"/>
    <w:rsid w:val="00C84002"/>
    <w:rsid w:val="00C84852"/>
    <w:rsid w:val="00C84B38"/>
    <w:rsid w:val="00C8534A"/>
    <w:rsid w:val="00C85D78"/>
    <w:rsid w:val="00C85DCD"/>
    <w:rsid w:val="00C86022"/>
    <w:rsid w:val="00C863D8"/>
    <w:rsid w:val="00C86B76"/>
    <w:rsid w:val="00C8774E"/>
    <w:rsid w:val="00C87ABE"/>
    <w:rsid w:val="00C87C89"/>
    <w:rsid w:val="00C87D72"/>
    <w:rsid w:val="00C90447"/>
    <w:rsid w:val="00C90F7A"/>
    <w:rsid w:val="00C910C4"/>
    <w:rsid w:val="00C9120D"/>
    <w:rsid w:val="00C91907"/>
    <w:rsid w:val="00C9191B"/>
    <w:rsid w:val="00C919E9"/>
    <w:rsid w:val="00C91B21"/>
    <w:rsid w:val="00C9280C"/>
    <w:rsid w:val="00C92BD7"/>
    <w:rsid w:val="00C92DCE"/>
    <w:rsid w:val="00C9320D"/>
    <w:rsid w:val="00C9338E"/>
    <w:rsid w:val="00C93605"/>
    <w:rsid w:val="00C93645"/>
    <w:rsid w:val="00C93BD8"/>
    <w:rsid w:val="00C940D4"/>
    <w:rsid w:val="00C94164"/>
    <w:rsid w:val="00C94ECE"/>
    <w:rsid w:val="00C953F4"/>
    <w:rsid w:val="00C966D7"/>
    <w:rsid w:val="00C9692F"/>
    <w:rsid w:val="00C96A09"/>
    <w:rsid w:val="00C96B31"/>
    <w:rsid w:val="00C974E7"/>
    <w:rsid w:val="00C97A70"/>
    <w:rsid w:val="00CA02F2"/>
    <w:rsid w:val="00CA062B"/>
    <w:rsid w:val="00CA0906"/>
    <w:rsid w:val="00CA14BF"/>
    <w:rsid w:val="00CA1684"/>
    <w:rsid w:val="00CA18A1"/>
    <w:rsid w:val="00CA1CFF"/>
    <w:rsid w:val="00CA1DF8"/>
    <w:rsid w:val="00CA1FC9"/>
    <w:rsid w:val="00CA2366"/>
    <w:rsid w:val="00CA2694"/>
    <w:rsid w:val="00CA2701"/>
    <w:rsid w:val="00CA2849"/>
    <w:rsid w:val="00CA2CB7"/>
    <w:rsid w:val="00CA355A"/>
    <w:rsid w:val="00CA398A"/>
    <w:rsid w:val="00CA3E69"/>
    <w:rsid w:val="00CA41A5"/>
    <w:rsid w:val="00CA4ADB"/>
    <w:rsid w:val="00CA4F79"/>
    <w:rsid w:val="00CA56BA"/>
    <w:rsid w:val="00CA694D"/>
    <w:rsid w:val="00CA7384"/>
    <w:rsid w:val="00CA73CC"/>
    <w:rsid w:val="00CA7969"/>
    <w:rsid w:val="00CA7B6D"/>
    <w:rsid w:val="00CA7EF0"/>
    <w:rsid w:val="00CB0A3C"/>
    <w:rsid w:val="00CB1339"/>
    <w:rsid w:val="00CB13A7"/>
    <w:rsid w:val="00CB165B"/>
    <w:rsid w:val="00CB177D"/>
    <w:rsid w:val="00CB19B8"/>
    <w:rsid w:val="00CB1DF7"/>
    <w:rsid w:val="00CB27A4"/>
    <w:rsid w:val="00CB30AE"/>
    <w:rsid w:val="00CB32C1"/>
    <w:rsid w:val="00CB45E5"/>
    <w:rsid w:val="00CB48CF"/>
    <w:rsid w:val="00CB506F"/>
    <w:rsid w:val="00CB5241"/>
    <w:rsid w:val="00CB5280"/>
    <w:rsid w:val="00CB54C8"/>
    <w:rsid w:val="00CB5654"/>
    <w:rsid w:val="00CB5749"/>
    <w:rsid w:val="00CB58F5"/>
    <w:rsid w:val="00CB7190"/>
    <w:rsid w:val="00CB7E1D"/>
    <w:rsid w:val="00CB7E43"/>
    <w:rsid w:val="00CB7F08"/>
    <w:rsid w:val="00CC0098"/>
    <w:rsid w:val="00CC0126"/>
    <w:rsid w:val="00CC0B65"/>
    <w:rsid w:val="00CC0D2B"/>
    <w:rsid w:val="00CC10A9"/>
    <w:rsid w:val="00CC1355"/>
    <w:rsid w:val="00CC16E6"/>
    <w:rsid w:val="00CC1ABD"/>
    <w:rsid w:val="00CC1C89"/>
    <w:rsid w:val="00CC1EE1"/>
    <w:rsid w:val="00CC1EFA"/>
    <w:rsid w:val="00CC1F2F"/>
    <w:rsid w:val="00CC2B62"/>
    <w:rsid w:val="00CC2CD1"/>
    <w:rsid w:val="00CC2E87"/>
    <w:rsid w:val="00CC2EFB"/>
    <w:rsid w:val="00CC3073"/>
    <w:rsid w:val="00CC38E4"/>
    <w:rsid w:val="00CC3CE0"/>
    <w:rsid w:val="00CC483A"/>
    <w:rsid w:val="00CC49CD"/>
    <w:rsid w:val="00CC4C51"/>
    <w:rsid w:val="00CC541F"/>
    <w:rsid w:val="00CC5470"/>
    <w:rsid w:val="00CC56B4"/>
    <w:rsid w:val="00CC5AEF"/>
    <w:rsid w:val="00CC5E26"/>
    <w:rsid w:val="00CC620E"/>
    <w:rsid w:val="00CC68F0"/>
    <w:rsid w:val="00CC6A78"/>
    <w:rsid w:val="00CC6A89"/>
    <w:rsid w:val="00CC6E8B"/>
    <w:rsid w:val="00CC7287"/>
    <w:rsid w:val="00CC7431"/>
    <w:rsid w:val="00CC7876"/>
    <w:rsid w:val="00CC79F5"/>
    <w:rsid w:val="00CC7A8D"/>
    <w:rsid w:val="00CC7B27"/>
    <w:rsid w:val="00CD0395"/>
    <w:rsid w:val="00CD0CCF"/>
    <w:rsid w:val="00CD13DC"/>
    <w:rsid w:val="00CD14E4"/>
    <w:rsid w:val="00CD1854"/>
    <w:rsid w:val="00CD1AE4"/>
    <w:rsid w:val="00CD29E5"/>
    <w:rsid w:val="00CD3C7B"/>
    <w:rsid w:val="00CD3CDB"/>
    <w:rsid w:val="00CD3E76"/>
    <w:rsid w:val="00CD4D5B"/>
    <w:rsid w:val="00CD53F4"/>
    <w:rsid w:val="00CD5622"/>
    <w:rsid w:val="00CD56BF"/>
    <w:rsid w:val="00CD62B4"/>
    <w:rsid w:val="00CD6F50"/>
    <w:rsid w:val="00CD78F9"/>
    <w:rsid w:val="00CE0267"/>
    <w:rsid w:val="00CE039F"/>
    <w:rsid w:val="00CE059A"/>
    <w:rsid w:val="00CE0797"/>
    <w:rsid w:val="00CE12FA"/>
    <w:rsid w:val="00CE1BD7"/>
    <w:rsid w:val="00CE1FE9"/>
    <w:rsid w:val="00CE2C7F"/>
    <w:rsid w:val="00CE3583"/>
    <w:rsid w:val="00CE35B6"/>
    <w:rsid w:val="00CE49BB"/>
    <w:rsid w:val="00CE4C53"/>
    <w:rsid w:val="00CE4C5E"/>
    <w:rsid w:val="00CE4CDE"/>
    <w:rsid w:val="00CE5585"/>
    <w:rsid w:val="00CE5665"/>
    <w:rsid w:val="00CE5D50"/>
    <w:rsid w:val="00CE6524"/>
    <w:rsid w:val="00CE679F"/>
    <w:rsid w:val="00CE6E47"/>
    <w:rsid w:val="00CE6FC1"/>
    <w:rsid w:val="00CE725C"/>
    <w:rsid w:val="00CE7946"/>
    <w:rsid w:val="00CF032B"/>
    <w:rsid w:val="00CF046D"/>
    <w:rsid w:val="00CF0AE7"/>
    <w:rsid w:val="00CF1006"/>
    <w:rsid w:val="00CF1040"/>
    <w:rsid w:val="00CF109F"/>
    <w:rsid w:val="00CF1D7B"/>
    <w:rsid w:val="00CF1E27"/>
    <w:rsid w:val="00CF2640"/>
    <w:rsid w:val="00CF2871"/>
    <w:rsid w:val="00CF2EF9"/>
    <w:rsid w:val="00CF32E7"/>
    <w:rsid w:val="00CF32E9"/>
    <w:rsid w:val="00CF4487"/>
    <w:rsid w:val="00CF4978"/>
    <w:rsid w:val="00CF4ABC"/>
    <w:rsid w:val="00CF54A1"/>
    <w:rsid w:val="00CF5C24"/>
    <w:rsid w:val="00CF5F3A"/>
    <w:rsid w:val="00CF62E5"/>
    <w:rsid w:val="00CF6CD3"/>
    <w:rsid w:val="00CF6FF7"/>
    <w:rsid w:val="00CF700B"/>
    <w:rsid w:val="00CF7695"/>
    <w:rsid w:val="00CF7B48"/>
    <w:rsid w:val="00CF7C7E"/>
    <w:rsid w:val="00CF7FA0"/>
    <w:rsid w:val="00CF7FB4"/>
    <w:rsid w:val="00CF7FC4"/>
    <w:rsid w:val="00D00738"/>
    <w:rsid w:val="00D008BF"/>
    <w:rsid w:val="00D00AA0"/>
    <w:rsid w:val="00D011D6"/>
    <w:rsid w:val="00D0136C"/>
    <w:rsid w:val="00D016BD"/>
    <w:rsid w:val="00D0174F"/>
    <w:rsid w:val="00D01AA5"/>
    <w:rsid w:val="00D01AAA"/>
    <w:rsid w:val="00D022C5"/>
    <w:rsid w:val="00D022E1"/>
    <w:rsid w:val="00D03065"/>
    <w:rsid w:val="00D03771"/>
    <w:rsid w:val="00D03E69"/>
    <w:rsid w:val="00D03F9C"/>
    <w:rsid w:val="00D042EE"/>
    <w:rsid w:val="00D048CD"/>
    <w:rsid w:val="00D049E7"/>
    <w:rsid w:val="00D04AD0"/>
    <w:rsid w:val="00D04AF8"/>
    <w:rsid w:val="00D04F62"/>
    <w:rsid w:val="00D05218"/>
    <w:rsid w:val="00D055A4"/>
    <w:rsid w:val="00D0571E"/>
    <w:rsid w:val="00D05896"/>
    <w:rsid w:val="00D06BFA"/>
    <w:rsid w:val="00D06C24"/>
    <w:rsid w:val="00D07142"/>
    <w:rsid w:val="00D074D3"/>
    <w:rsid w:val="00D079C5"/>
    <w:rsid w:val="00D07AF3"/>
    <w:rsid w:val="00D100D3"/>
    <w:rsid w:val="00D107D9"/>
    <w:rsid w:val="00D1097B"/>
    <w:rsid w:val="00D1117E"/>
    <w:rsid w:val="00D11439"/>
    <w:rsid w:val="00D118DD"/>
    <w:rsid w:val="00D1196A"/>
    <w:rsid w:val="00D11B09"/>
    <w:rsid w:val="00D13640"/>
    <w:rsid w:val="00D13B88"/>
    <w:rsid w:val="00D13CAB"/>
    <w:rsid w:val="00D13E4B"/>
    <w:rsid w:val="00D145A6"/>
    <w:rsid w:val="00D146D1"/>
    <w:rsid w:val="00D146F5"/>
    <w:rsid w:val="00D14CE5"/>
    <w:rsid w:val="00D14D33"/>
    <w:rsid w:val="00D15AB3"/>
    <w:rsid w:val="00D15AE3"/>
    <w:rsid w:val="00D16013"/>
    <w:rsid w:val="00D1646C"/>
    <w:rsid w:val="00D164C1"/>
    <w:rsid w:val="00D16730"/>
    <w:rsid w:val="00D16BD6"/>
    <w:rsid w:val="00D1794B"/>
    <w:rsid w:val="00D20564"/>
    <w:rsid w:val="00D2057B"/>
    <w:rsid w:val="00D213FD"/>
    <w:rsid w:val="00D215CD"/>
    <w:rsid w:val="00D2168A"/>
    <w:rsid w:val="00D2169E"/>
    <w:rsid w:val="00D21FE7"/>
    <w:rsid w:val="00D22D42"/>
    <w:rsid w:val="00D22E52"/>
    <w:rsid w:val="00D2304A"/>
    <w:rsid w:val="00D230C3"/>
    <w:rsid w:val="00D236F3"/>
    <w:rsid w:val="00D24184"/>
    <w:rsid w:val="00D24244"/>
    <w:rsid w:val="00D242CB"/>
    <w:rsid w:val="00D24424"/>
    <w:rsid w:val="00D2445F"/>
    <w:rsid w:val="00D24934"/>
    <w:rsid w:val="00D24A24"/>
    <w:rsid w:val="00D24B41"/>
    <w:rsid w:val="00D25375"/>
    <w:rsid w:val="00D25422"/>
    <w:rsid w:val="00D256DD"/>
    <w:rsid w:val="00D25802"/>
    <w:rsid w:val="00D25C36"/>
    <w:rsid w:val="00D2636F"/>
    <w:rsid w:val="00D2650D"/>
    <w:rsid w:val="00D26537"/>
    <w:rsid w:val="00D269D8"/>
    <w:rsid w:val="00D26A00"/>
    <w:rsid w:val="00D27056"/>
    <w:rsid w:val="00D27628"/>
    <w:rsid w:val="00D27B9A"/>
    <w:rsid w:val="00D27CEA"/>
    <w:rsid w:val="00D3103F"/>
    <w:rsid w:val="00D31844"/>
    <w:rsid w:val="00D321C9"/>
    <w:rsid w:val="00D326E9"/>
    <w:rsid w:val="00D3280F"/>
    <w:rsid w:val="00D32E24"/>
    <w:rsid w:val="00D3374A"/>
    <w:rsid w:val="00D33BD5"/>
    <w:rsid w:val="00D342BE"/>
    <w:rsid w:val="00D344C0"/>
    <w:rsid w:val="00D34A3B"/>
    <w:rsid w:val="00D34DFF"/>
    <w:rsid w:val="00D35171"/>
    <w:rsid w:val="00D35812"/>
    <w:rsid w:val="00D358CD"/>
    <w:rsid w:val="00D35C0E"/>
    <w:rsid w:val="00D35F6B"/>
    <w:rsid w:val="00D363F5"/>
    <w:rsid w:val="00D364B6"/>
    <w:rsid w:val="00D364DB"/>
    <w:rsid w:val="00D3692E"/>
    <w:rsid w:val="00D36CB3"/>
    <w:rsid w:val="00D36EB9"/>
    <w:rsid w:val="00D370CE"/>
    <w:rsid w:val="00D37A2B"/>
    <w:rsid w:val="00D40181"/>
    <w:rsid w:val="00D401C4"/>
    <w:rsid w:val="00D40363"/>
    <w:rsid w:val="00D403A7"/>
    <w:rsid w:val="00D40600"/>
    <w:rsid w:val="00D40ADC"/>
    <w:rsid w:val="00D41D32"/>
    <w:rsid w:val="00D420E0"/>
    <w:rsid w:val="00D42CF7"/>
    <w:rsid w:val="00D434AA"/>
    <w:rsid w:val="00D436D2"/>
    <w:rsid w:val="00D43978"/>
    <w:rsid w:val="00D43A36"/>
    <w:rsid w:val="00D43AD2"/>
    <w:rsid w:val="00D43D50"/>
    <w:rsid w:val="00D43E32"/>
    <w:rsid w:val="00D445A8"/>
    <w:rsid w:val="00D4461B"/>
    <w:rsid w:val="00D44702"/>
    <w:rsid w:val="00D44DE3"/>
    <w:rsid w:val="00D4548C"/>
    <w:rsid w:val="00D45674"/>
    <w:rsid w:val="00D45884"/>
    <w:rsid w:val="00D45A6E"/>
    <w:rsid w:val="00D46566"/>
    <w:rsid w:val="00D4675A"/>
    <w:rsid w:val="00D4695D"/>
    <w:rsid w:val="00D46A8D"/>
    <w:rsid w:val="00D46D68"/>
    <w:rsid w:val="00D47683"/>
    <w:rsid w:val="00D478BD"/>
    <w:rsid w:val="00D47A27"/>
    <w:rsid w:val="00D47E0C"/>
    <w:rsid w:val="00D5077A"/>
    <w:rsid w:val="00D50ACB"/>
    <w:rsid w:val="00D50AD1"/>
    <w:rsid w:val="00D5136A"/>
    <w:rsid w:val="00D51B27"/>
    <w:rsid w:val="00D51B5A"/>
    <w:rsid w:val="00D51E9F"/>
    <w:rsid w:val="00D523B7"/>
    <w:rsid w:val="00D52447"/>
    <w:rsid w:val="00D52994"/>
    <w:rsid w:val="00D52BB5"/>
    <w:rsid w:val="00D52C54"/>
    <w:rsid w:val="00D53200"/>
    <w:rsid w:val="00D53627"/>
    <w:rsid w:val="00D537CF"/>
    <w:rsid w:val="00D53824"/>
    <w:rsid w:val="00D54634"/>
    <w:rsid w:val="00D5497D"/>
    <w:rsid w:val="00D55070"/>
    <w:rsid w:val="00D5524B"/>
    <w:rsid w:val="00D55CFC"/>
    <w:rsid w:val="00D56AB0"/>
    <w:rsid w:val="00D57D0E"/>
    <w:rsid w:val="00D6069F"/>
    <w:rsid w:val="00D60BC7"/>
    <w:rsid w:val="00D60C90"/>
    <w:rsid w:val="00D60E98"/>
    <w:rsid w:val="00D61593"/>
    <w:rsid w:val="00D616ED"/>
    <w:rsid w:val="00D61E3D"/>
    <w:rsid w:val="00D6210C"/>
    <w:rsid w:val="00D62A0C"/>
    <w:rsid w:val="00D62C6F"/>
    <w:rsid w:val="00D62DA7"/>
    <w:rsid w:val="00D636FF"/>
    <w:rsid w:val="00D6378D"/>
    <w:rsid w:val="00D63982"/>
    <w:rsid w:val="00D63AA2"/>
    <w:rsid w:val="00D63BB0"/>
    <w:rsid w:val="00D6409F"/>
    <w:rsid w:val="00D640A6"/>
    <w:rsid w:val="00D64177"/>
    <w:rsid w:val="00D6449B"/>
    <w:rsid w:val="00D64A23"/>
    <w:rsid w:val="00D64E05"/>
    <w:rsid w:val="00D64E8F"/>
    <w:rsid w:val="00D66064"/>
    <w:rsid w:val="00D66473"/>
    <w:rsid w:val="00D664C3"/>
    <w:rsid w:val="00D66EE8"/>
    <w:rsid w:val="00D67529"/>
    <w:rsid w:val="00D676C1"/>
    <w:rsid w:val="00D67903"/>
    <w:rsid w:val="00D67F88"/>
    <w:rsid w:val="00D703B8"/>
    <w:rsid w:val="00D70863"/>
    <w:rsid w:val="00D70D0F"/>
    <w:rsid w:val="00D7123F"/>
    <w:rsid w:val="00D71353"/>
    <w:rsid w:val="00D7147E"/>
    <w:rsid w:val="00D71582"/>
    <w:rsid w:val="00D716A8"/>
    <w:rsid w:val="00D71F22"/>
    <w:rsid w:val="00D72858"/>
    <w:rsid w:val="00D72B70"/>
    <w:rsid w:val="00D72E22"/>
    <w:rsid w:val="00D737BE"/>
    <w:rsid w:val="00D739A8"/>
    <w:rsid w:val="00D740EE"/>
    <w:rsid w:val="00D743BE"/>
    <w:rsid w:val="00D7469A"/>
    <w:rsid w:val="00D746C9"/>
    <w:rsid w:val="00D748C4"/>
    <w:rsid w:val="00D750C9"/>
    <w:rsid w:val="00D75407"/>
    <w:rsid w:val="00D75CA8"/>
    <w:rsid w:val="00D76E69"/>
    <w:rsid w:val="00D77222"/>
    <w:rsid w:val="00D77604"/>
    <w:rsid w:val="00D77A99"/>
    <w:rsid w:val="00D77F8E"/>
    <w:rsid w:val="00D77FBD"/>
    <w:rsid w:val="00D80526"/>
    <w:rsid w:val="00D80804"/>
    <w:rsid w:val="00D80BD8"/>
    <w:rsid w:val="00D81036"/>
    <w:rsid w:val="00D81499"/>
    <w:rsid w:val="00D816D7"/>
    <w:rsid w:val="00D816F3"/>
    <w:rsid w:val="00D81887"/>
    <w:rsid w:val="00D82172"/>
    <w:rsid w:val="00D82D06"/>
    <w:rsid w:val="00D835E4"/>
    <w:rsid w:val="00D83611"/>
    <w:rsid w:val="00D8385A"/>
    <w:rsid w:val="00D83881"/>
    <w:rsid w:val="00D83893"/>
    <w:rsid w:val="00D83A8B"/>
    <w:rsid w:val="00D83BA7"/>
    <w:rsid w:val="00D83E46"/>
    <w:rsid w:val="00D83F98"/>
    <w:rsid w:val="00D845F1"/>
    <w:rsid w:val="00D84D40"/>
    <w:rsid w:val="00D85024"/>
    <w:rsid w:val="00D855ED"/>
    <w:rsid w:val="00D857E6"/>
    <w:rsid w:val="00D85CE1"/>
    <w:rsid w:val="00D866B8"/>
    <w:rsid w:val="00D86A0D"/>
    <w:rsid w:val="00D86AF4"/>
    <w:rsid w:val="00D86E38"/>
    <w:rsid w:val="00D87183"/>
    <w:rsid w:val="00D87A1E"/>
    <w:rsid w:val="00D87B81"/>
    <w:rsid w:val="00D87C58"/>
    <w:rsid w:val="00D91039"/>
    <w:rsid w:val="00D910E8"/>
    <w:rsid w:val="00D910F3"/>
    <w:rsid w:val="00D91213"/>
    <w:rsid w:val="00D9145F"/>
    <w:rsid w:val="00D91FA0"/>
    <w:rsid w:val="00D91FC5"/>
    <w:rsid w:val="00D921B9"/>
    <w:rsid w:val="00D92333"/>
    <w:rsid w:val="00D926F5"/>
    <w:rsid w:val="00D92D66"/>
    <w:rsid w:val="00D93F08"/>
    <w:rsid w:val="00D94553"/>
    <w:rsid w:val="00D94639"/>
    <w:rsid w:val="00D946E9"/>
    <w:rsid w:val="00D9501F"/>
    <w:rsid w:val="00D95395"/>
    <w:rsid w:val="00D964B8"/>
    <w:rsid w:val="00D96688"/>
    <w:rsid w:val="00D9688B"/>
    <w:rsid w:val="00D96E36"/>
    <w:rsid w:val="00D96E7A"/>
    <w:rsid w:val="00D96F2F"/>
    <w:rsid w:val="00DA035F"/>
    <w:rsid w:val="00DA0CEA"/>
    <w:rsid w:val="00DA0F81"/>
    <w:rsid w:val="00DA16E2"/>
    <w:rsid w:val="00DA1B0A"/>
    <w:rsid w:val="00DA2208"/>
    <w:rsid w:val="00DA2AC8"/>
    <w:rsid w:val="00DA2B85"/>
    <w:rsid w:val="00DA2CF1"/>
    <w:rsid w:val="00DA2D3C"/>
    <w:rsid w:val="00DA2E94"/>
    <w:rsid w:val="00DA304E"/>
    <w:rsid w:val="00DA3319"/>
    <w:rsid w:val="00DA36DE"/>
    <w:rsid w:val="00DA3D55"/>
    <w:rsid w:val="00DA40CA"/>
    <w:rsid w:val="00DA4430"/>
    <w:rsid w:val="00DA4F05"/>
    <w:rsid w:val="00DA5236"/>
    <w:rsid w:val="00DA529B"/>
    <w:rsid w:val="00DA5636"/>
    <w:rsid w:val="00DA5E10"/>
    <w:rsid w:val="00DA60DE"/>
    <w:rsid w:val="00DA61F1"/>
    <w:rsid w:val="00DA66FF"/>
    <w:rsid w:val="00DA6A88"/>
    <w:rsid w:val="00DA6D59"/>
    <w:rsid w:val="00DA712B"/>
    <w:rsid w:val="00DA74CB"/>
    <w:rsid w:val="00DA78BD"/>
    <w:rsid w:val="00DA7AA4"/>
    <w:rsid w:val="00DA7ACD"/>
    <w:rsid w:val="00DB0CCE"/>
    <w:rsid w:val="00DB1293"/>
    <w:rsid w:val="00DB1624"/>
    <w:rsid w:val="00DB1AA0"/>
    <w:rsid w:val="00DB20CA"/>
    <w:rsid w:val="00DB2101"/>
    <w:rsid w:val="00DB267B"/>
    <w:rsid w:val="00DB2742"/>
    <w:rsid w:val="00DB278E"/>
    <w:rsid w:val="00DB29C1"/>
    <w:rsid w:val="00DB2C94"/>
    <w:rsid w:val="00DB2CA2"/>
    <w:rsid w:val="00DB2EAC"/>
    <w:rsid w:val="00DB2F22"/>
    <w:rsid w:val="00DB3421"/>
    <w:rsid w:val="00DB359F"/>
    <w:rsid w:val="00DB37B1"/>
    <w:rsid w:val="00DB3928"/>
    <w:rsid w:val="00DB3C0E"/>
    <w:rsid w:val="00DB45AB"/>
    <w:rsid w:val="00DB45C0"/>
    <w:rsid w:val="00DB4E34"/>
    <w:rsid w:val="00DB5293"/>
    <w:rsid w:val="00DB5B82"/>
    <w:rsid w:val="00DB5F74"/>
    <w:rsid w:val="00DB6656"/>
    <w:rsid w:val="00DB6793"/>
    <w:rsid w:val="00DB6ACA"/>
    <w:rsid w:val="00DB77D3"/>
    <w:rsid w:val="00DC017A"/>
    <w:rsid w:val="00DC10E0"/>
    <w:rsid w:val="00DC12B2"/>
    <w:rsid w:val="00DC136F"/>
    <w:rsid w:val="00DC156D"/>
    <w:rsid w:val="00DC1583"/>
    <w:rsid w:val="00DC1AC4"/>
    <w:rsid w:val="00DC1E65"/>
    <w:rsid w:val="00DC23B4"/>
    <w:rsid w:val="00DC23ED"/>
    <w:rsid w:val="00DC2583"/>
    <w:rsid w:val="00DC2718"/>
    <w:rsid w:val="00DC2A4A"/>
    <w:rsid w:val="00DC3035"/>
    <w:rsid w:val="00DC3534"/>
    <w:rsid w:val="00DC396F"/>
    <w:rsid w:val="00DC42E1"/>
    <w:rsid w:val="00DC4585"/>
    <w:rsid w:val="00DC4742"/>
    <w:rsid w:val="00DC4A6A"/>
    <w:rsid w:val="00DC4D2B"/>
    <w:rsid w:val="00DC5A7F"/>
    <w:rsid w:val="00DC5ABF"/>
    <w:rsid w:val="00DC5B1D"/>
    <w:rsid w:val="00DC5DFF"/>
    <w:rsid w:val="00DC6689"/>
    <w:rsid w:val="00DC6716"/>
    <w:rsid w:val="00DC69D3"/>
    <w:rsid w:val="00DC6CF8"/>
    <w:rsid w:val="00DC70A7"/>
    <w:rsid w:val="00DC7584"/>
    <w:rsid w:val="00DC75DC"/>
    <w:rsid w:val="00DC79D5"/>
    <w:rsid w:val="00DC7BDC"/>
    <w:rsid w:val="00DC7EAD"/>
    <w:rsid w:val="00DC7F46"/>
    <w:rsid w:val="00DD0453"/>
    <w:rsid w:val="00DD05DD"/>
    <w:rsid w:val="00DD069C"/>
    <w:rsid w:val="00DD22CC"/>
    <w:rsid w:val="00DD22D6"/>
    <w:rsid w:val="00DD22E6"/>
    <w:rsid w:val="00DD24EF"/>
    <w:rsid w:val="00DD27A6"/>
    <w:rsid w:val="00DD2AE8"/>
    <w:rsid w:val="00DD3005"/>
    <w:rsid w:val="00DD32AC"/>
    <w:rsid w:val="00DD3828"/>
    <w:rsid w:val="00DD3E1E"/>
    <w:rsid w:val="00DD3F9E"/>
    <w:rsid w:val="00DD44AA"/>
    <w:rsid w:val="00DD4785"/>
    <w:rsid w:val="00DD47D4"/>
    <w:rsid w:val="00DD5173"/>
    <w:rsid w:val="00DD52DB"/>
    <w:rsid w:val="00DD5556"/>
    <w:rsid w:val="00DD59F7"/>
    <w:rsid w:val="00DD5F22"/>
    <w:rsid w:val="00DD6B72"/>
    <w:rsid w:val="00DD6DBB"/>
    <w:rsid w:val="00DD6FDD"/>
    <w:rsid w:val="00DD76DC"/>
    <w:rsid w:val="00DD7EFD"/>
    <w:rsid w:val="00DE07E1"/>
    <w:rsid w:val="00DE082C"/>
    <w:rsid w:val="00DE0BDB"/>
    <w:rsid w:val="00DE0D9D"/>
    <w:rsid w:val="00DE0E3E"/>
    <w:rsid w:val="00DE0F77"/>
    <w:rsid w:val="00DE1108"/>
    <w:rsid w:val="00DE1A75"/>
    <w:rsid w:val="00DE1B4B"/>
    <w:rsid w:val="00DE1C86"/>
    <w:rsid w:val="00DE2A55"/>
    <w:rsid w:val="00DE2DC4"/>
    <w:rsid w:val="00DE2E4C"/>
    <w:rsid w:val="00DE3486"/>
    <w:rsid w:val="00DE474E"/>
    <w:rsid w:val="00DE4B95"/>
    <w:rsid w:val="00DE4E6B"/>
    <w:rsid w:val="00DE5358"/>
    <w:rsid w:val="00DE5841"/>
    <w:rsid w:val="00DE5F82"/>
    <w:rsid w:val="00DE60D6"/>
    <w:rsid w:val="00DE63E9"/>
    <w:rsid w:val="00DE6893"/>
    <w:rsid w:val="00DE71CA"/>
    <w:rsid w:val="00DE76BF"/>
    <w:rsid w:val="00DE7981"/>
    <w:rsid w:val="00DF03E8"/>
    <w:rsid w:val="00DF0748"/>
    <w:rsid w:val="00DF0CC6"/>
    <w:rsid w:val="00DF0D11"/>
    <w:rsid w:val="00DF0EA2"/>
    <w:rsid w:val="00DF11D7"/>
    <w:rsid w:val="00DF12B9"/>
    <w:rsid w:val="00DF15DF"/>
    <w:rsid w:val="00DF1729"/>
    <w:rsid w:val="00DF1881"/>
    <w:rsid w:val="00DF1BDB"/>
    <w:rsid w:val="00DF1E24"/>
    <w:rsid w:val="00DF25A8"/>
    <w:rsid w:val="00DF293B"/>
    <w:rsid w:val="00DF2A49"/>
    <w:rsid w:val="00DF2A65"/>
    <w:rsid w:val="00DF2ECF"/>
    <w:rsid w:val="00DF34E8"/>
    <w:rsid w:val="00DF35F5"/>
    <w:rsid w:val="00DF3695"/>
    <w:rsid w:val="00DF398F"/>
    <w:rsid w:val="00DF3FD1"/>
    <w:rsid w:val="00DF4040"/>
    <w:rsid w:val="00DF4873"/>
    <w:rsid w:val="00DF4BE1"/>
    <w:rsid w:val="00DF4ECE"/>
    <w:rsid w:val="00DF4F04"/>
    <w:rsid w:val="00DF5224"/>
    <w:rsid w:val="00DF5BB9"/>
    <w:rsid w:val="00DF5D67"/>
    <w:rsid w:val="00DF606B"/>
    <w:rsid w:val="00DF6194"/>
    <w:rsid w:val="00DF64BE"/>
    <w:rsid w:val="00DF6942"/>
    <w:rsid w:val="00DF6FEE"/>
    <w:rsid w:val="00DF7410"/>
    <w:rsid w:val="00DF77B1"/>
    <w:rsid w:val="00E003DC"/>
    <w:rsid w:val="00E004BB"/>
    <w:rsid w:val="00E008F8"/>
    <w:rsid w:val="00E0099E"/>
    <w:rsid w:val="00E00E40"/>
    <w:rsid w:val="00E011F3"/>
    <w:rsid w:val="00E018C4"/>
    <w:rsid w:val="00E02D8C"/>
    <w:rsid w:val="00E02EF3"/>
    <w:rsid w:val="00E02FCC"/>
    <w:rsid w:val="00E033A1"/>
    <w:rsid w:val="00E0354F"/>
    <w:rsid w:val="00E037DD"/>
    <w:rsid w:val="00E03925"/>
    <w:rsid w:val="00E039DF"/>
    <w:rsid w:val="00E03DE3"/>
    <w:rsid w:val="00E03E9F"/>
    <w:rsid w:val="00E0441B"/>
    <w:rsid w:val="00E04512"/>
    <w:rsid w:val="00E04659"/>
    <w:rsid w:val="00E04A61"/>
    <w:rsid w:val="00E050EE"/>
    <w:rsid w:val="00E05203"/>
    <w:rsid w:val="00E065A5"/>
    <w:rsid w:val="00E06719"/>
    <w:rsid w:val="00E06730"/>
    <w:rsid w:val="00E06C63"/>
    <w:rsid w:val="00E06FE0"/>
    <w:rsid w:val="00E074F2"/>
    <w:rsid w:val="00E07501"/>
    <w:rsid w:val="00E07B1E"/>
    <w:rsid w:val="00E07D20"/>
    <w:rsid w:val="00E07DA6"/>
    <w:rsid w:val="00E10052"/>
    <w:rsid w:val="00E10181"/>
    <w:rsid w:val="00E10B65"/>
    <w:rsid w:val="00E1134F"/>
    <w:rsid w:val="00E11834"/>
    <w:rsid w:val="00E11ADF"/>
    <w:rsid w:val="00E11E97"/>
    <w:rsid w:val="00E12ACE"/>
    <w:rsid w:val="00E12CE7"/>
    <w:rsid w:val="00E134CC"/>
    <w:rsid w:val="00E13E40"/>
    <w:rsid w:val="00E14827"/>
    <w:rsid w:val="00E156AC"/>
    <w:rsid w:val="00E157A5"/>
    <w:rsid w:val="00E15B51"/>
    <w:rsid w:val="00E16424"/>
    <w:rsid w:val="00E164C1"/>
    <w:rsid w:val="00E16E02"/>
    <w:rsid w:val="00E1731C"/>
    <w:rsid w:val="00E17695"/>
    <w:rsid w:val="00E20067"/>
    <w:rsid w:val="00E20642"/>
    <w:rsid w:val="00E20A64"/>
    <w:rsid w:val="00E20F0C"/>
    <w:rsid w:val="00E21604"/>
    <w:rsid w:val="00E217E4"/>
    <w:rsid w:val="00E22215"/>
    <w:rsid w:val="00E22B6B"/>
    <w:rsid w:val="00E22DF5"/>
    <w:rsid w:val="00E23120"/>
    <w:rsid w:val="00E23275"/>
    <w:rsid w:val="00E24665"/>
    <w:rsid w:val="00E2480B"/>
    <w:rsid w:val="00E24B85"/>
    <w:rsid w:val="00E24F23"/>
    <w:rsid w:val="00E2582D"/>
    <w:rsid w:val="00E25882"/>
    <w:rsid w:val="00E25CFC"/>
    <w:rsid w:val="00E265F5"/>
    <w:rsid w:val="00E26A16"/>
    <w:rsid w:val="00E26D5F"/>
    <w:rsid w:val="00E27A5F"/>
    <w:rsid w:val="00E27C8A"/>
    <w:rsid w:val="00E27CDC"/>
    <w:rsid w:val="00E30738"/>
    <w:rsid w:val="00E30A62"/>
    <w:rsid w:val="00E30C0B"/>
    <w:rsid w:val="00E31647"/>
    <w:rsid w:val="00E31884"/>
    <w:rsid w:val="00E3189C"/>
    <w:rsid w:val="00E31A44"/>
    <w:rsid w:val="00E31BD8"/>
    <w:rsid w:val="00E31FAD"/>
    <w:rsid w:val="00E31FD8"/>
    <w:rsid w:val="00E321F8"/>
    <w:rsid w:val="00E322AD"/>
    <w:rsid w:val="00E32825"/>
    <w:rsid w:val="00E33B9A"/>
    <w:rsid w:val="00E33CE0"/>
    <w:rsid w:val="00E33ECF"/>
    <w:rsid w:val="00E3456A"/>
    <w:rsid w:val="00E3456D"/>
    <w:rsid w:val="00E348D5"/>
    <w:rsid w:val="00E34E57"/>
    <w:rsid w:val="00E34F0E"/>
    <w:rsid w:val="00E34FCA"/>
    <w:rsid w:val="00E3542A"/>
    <w:rsid w:val="00E35A11"/>
    <w:rsid w:val="00E35EFB"/>
    <w:rsid w:val="00E36A9B"/>
    <w:rsid w:val="00E371D3"/>
    <w:rsid w:val="00E402C6"/>
    <w:rsid w:val="00E407A5"/>
    <w:rsid w:val="00E40C6C"/>
    <w:rsid w:val="00E40FB3"/>
    <w:rsid w:val="00E417B3"/>
    <w:rsid w:val="00E41FB7"/>
    <w:rsid w:val="00E42489"/>
    <w:rsid w:val="00E432DA"/>
    <w:rsid w:val="00E43377"/>
    <w:rsid w:val="00E4393C"/>
    <w:rsid w:val="00E43AB5"/>
    <w:rsid w:val="00E43BFF"/>
    <w:rsid w:val="00E44098"/>
    <w:rsid w:val="00E4409F"/>
    <w:rsid w:val="00E442FA"/>
    <w:rsid w:val="00E44473"/>
    <w:rsid w:val="00E4448F"/>
    <w:rsid w:val="00E446F2"/>
    <w:rsid w:val="00E44CFE"/>
    <w:rsid w:val="00E44DE0"/>
    <w:rsid w:val="00E4527F"/>
    <w:rsid w:val="00E45D13"/>
    <w:rsid w:val="00E462EB"/>
    <w:rsid w:val="00E46E86"/>
    <w:rsid w:val="00E4726B"/>
    <w:rsid w:val="00E477C1"/>
    <w:rsid w:val="00E47B93"/>
    <w:rsid w:val="00E47BC6"/>
    <w:rsid w:val="00E47EE7"/>
    <w:rsid w:val="00E47FA1"/>
    <w:rsid w:val="00E5009D"/>
    <w:rsid w:val="00E50791"/>
    <w:rsid w:val="00E50B8E"/>
    <w:rsid w:val="00E50EB9"/>
    <w:rsid w:val="00E51D6C"/>
    <w:rsid w:val="00E51D6F"/>
    <w:rsid w:val="00E525C8"/>
    <w:rsid w:val="00E52793"/>
    <w:rsid w:val="00E52E37"/>
    <w:rsid w:val="00E535CA"/>
    <w:rsid w:val="00E537D5"/>
    <w:rsid w:val="00E5386F"/>
    <w:rsid w:val="00E53C57"/>
    <w:rsid w:val="00E54D7C"/>
    <w:rsid w:val="00E5520C"/>
    <w:rsid w:val="00E55F7E"/>
    <w:rsid w:val="00E560CD"/>
    <w:rsid w:val="00E561E9"/>
    <w:rsid w:val="00E5622F"/>
    <w:rsid w:val="00E569E4"/>
    <w:rsid w:val="00E570F4"/>
    <w:rsid w:val="00E571C5"/>
    <w:rsid w:val="00E57214"/>
    <w:rsid w:val="00E576EB"/>
    <w:rsid w:val="00E57E7B"/>
    <w:rsid w:val="00E60750"/>
    <w:rsid w:val="00E60FB7"/>
    <w:rsid w:val="00E60FEB"/>
    <w:rsid w:val="00E613D7"/>
    <w:rsid w:val="00E616A2"/>
    <w:rsid w:val="00E619E9"/>
    <w:rsid w:val="00E61BB5"/>
    <w:rsid w:val="00E61E87"/>
    <w:rsid w:val="00E62BA6"/>
    <w:rsid w:val="00E62ED7"/>
    <w:rsid w:val="00E632ED"/>
    <w:rsid w:val="00E6359F"/>
    <w:rsid w:val="00E63F94"/>
    <w:rsid w:val="00E64CAB"/>
    <w:rsid w:val="00E64F03"/>
    <w:rsid w:val="00E64F11"/>
    <w:rsid w:val="00E650DA"/>
    <w:rsid w:val="00E6525E"/>
    <w:rsid w:val="00E66163"/>
    <w:rsid w:val="00E662C1"/>
    <w:rsid w:val="00E668DC"/>
    <w:rsid w:val="00E66CAF"/>
    <w:rsid w:val="00E670E3"/>
    <w:rsid w:val="00E67F3C"/>
    <w:rsid w:val="00E70EAE"/>
    <w:rsid w:val="00E71740"/>
    <w:rsid w:val="00E72ED5"/>
    <w:rsid w:val="00E731C6"/>
    <w:rsid w:val="00E73636"/>
    <w:rsid w:val="00E736B6"/>
    <w:rsid w:val="00E73A0A"/>
    <w:rsid w:val="00E73CB1"/>
    <w:rsid w:val="00E73CC6"/>
    <w:rsid w:val="00E73E00"/>
    <w:rsid w:val="00E74EA8"/>
    <w:rsid w:val="00E75944"/>
    <w:rsid w:val="00E75F80"/>
    <w:rsid w:val="00E76087"/>
    <w:rsid w:val="00E7669E"/>
    <w:rsid w:val="00E76820"/>
    <w:rsid w:val="00E76EA3"/>
    <w:rsid w:val="00E76F60"/>
    <w:rsid w:val="00E779D9"/>
    <w:rsid w:val="00E77C78"/>
    <w:rsid w:val="00E800E1"/>
    <w:rsid w:val="00E80275"/>
    <w:rsid w:val="00E802BF"/>
    <w:rsid w:val="00E806CB"/>
    <w:rsid w:val="00E828D2"/>
    <w:rsid w:val="00E82C2F"/>
    <w:rsid w:val="00E82EF3"/>
    <w:rsid w:val="00E831C4"/>
    <w:rsid w:val="00E83D05"/>
    <w:rsid w:val="00E83F73"/>
    <w:rsid w:val="00E84078"/>
    <w:rsid w:val="00E84173"/>
    <w:rsid w:val="00E84645"/>
    <w:rsid w:val="00E84800"/>
    <w:rsid w:val="00E84B5E"/>
    <w:rsid w:val="00E84C74"/>
    <w:rsid w:val="00E84F65"/>
    <w:rsid w:val="00E85420"/>
    <w:rsid w:val="00E85615"/>
    <w:rsid w:val="00E85670"/>
    <w:rsid w:val="00E85B7E"/>
    <w:rsid w:val="00E8625B"/>
    <w:rsid w:val="00E86773"/>
    <w:rsid w:val="00E872C6"/>
    <w:rsid w:val="00E875DF"/>
    <w:rsid w:val="00E878CC"/>
    <w:rsid w:val="00E8795B"/>
    <w:rsid w:val="00E87B91"/>
    <w:rsid w:val="00E87C73"/>
    <w:rsid w:val="00E87D0E"/>
    <w:rsid w:val="00E9035A"/>
    <w:rsid w:val="00E9098E"/>
    <w:rsid w:val="00E90D11"/>
    <w:rsid w:val="00E9191A"/>
    <w:rsid w:val="00E9191D"/>
    <w:rsid w:val="00E91BC9"/>
    <w:rsid w:val="00E9219B"/>
    <w:rsid w:val="00E9289B"/>
    <w:rsid w:val="00E93384"/>
    <w:rsid w:val="00E935B9"/>
    <w:rsid w:val="00E93B61"/>
    <w:rsid w:val="00E93C12"/>
    <w:rsid w:val="00E94503"/>
    <w:rsid w:val="00E94C6F"/>
    <w:rsid w:val="00E95491"/>
    <w:rsid w:val="00E95BB4"/>
    <w:rsid w:val="00E95EB2"/>
    <w:rsid w:val="00E95FF9"/>
    <w:rsid w:val="00E96302"/>
    <w:rsid w:val="00E96422"/>
    <w:rsid w:val="00E96445"/>
    <w:rsid w:val="00E965E6"/>
    <w:rsid w:val="00E96627"/>
    <w:rsid w:val="00E96751"/>
    <w:rsid w:val="00E971A3"/>
    <w:rsid w:val="00E97213"/>
    <w:rsid w:val="00E97E5B"/>
    <w:rsid w:val="00E97EF3"/>
    <w:rsid w:val="00EA00C2"/>
    <w:rsid w:val="00EA00F5"/>
    <w:rsid w:val="00EA02C1"/>
    <w:rsid w:val="00EA0746"/>
    <w:rsid w:val="00EA10FC"/>
    <w:rsid w:val="00EA1288"/>
    <w:rsid w:val="00EA1770"/>
    <w:rsid w:val="00EA1DAC"/>
    <w:rsid w:val="00EA1FEB"/>
    <w:rsid w:val="00EA2180"/>
    <w:rsid w:val="00EA2720"/>
    <w:rsid w:val="00EA2A5D"/>
    <w:rsid w:val="00EA3174"/>
    <w:rsid w:val="00EA33D8"/>
    <w:rsid w:val="00EA3747"/>
    <w:rsid w:val="00EA385A"/>
    <w:rsid w:val="00EA4172"/>
    <w:rsid w:val="00EA434C"/>
    <w:rsid w:val="00EA4C4D"/>
    <w:rsid w:val="00EA5206"/>
    <w:rsid w:val="00EA5281"/>
    <w:rsid w:val="00EA5354"/>
    <w:rsid w:val="00EA564B"/>
    <w:rsid w:val="00EA5771"/>
    <w:rsid w:val="00EA59EA"/>
    <w:rsid w:val="00EA5FE7"/>
    <w:rsid w:val="00EA6445"/>
    <w:rsid w:val="00EA750A"/>
    <w:rsid w:val="00EA77F0"/>
    <w:rsid w:val="00EA78B3"/>
    <w:rsid w:val="00EA79B6"/>
    <w:rsid w:val="00EA7D9E"/>
    <w:rsid w:val="00EB0680"/>
    <w:rsid w:val="00EB084E"/>
    <w:rsid w:val="00EB0DA0"/>
    <w:rsid w:val="00EB0DC5"/>
    <w:rsid w:val="00EB1261"/>
    <w:rsid w:val="00EB12EE"/>
    <w:rsid w:val="00EB1F0A"/>
    <w:rsid w:val="00EB1F7F"/>
    <w:rsid w:val="00EB25A9"/>
    <w:rsid w:val="00EB3062"/>
    <w:rsid w:val="00EB31A5"/>
    <w:rsid w:val="00EB3536"/>
    <w:rsid w:val="00EB3793"/>
    <w:rsid w:val="00EB3D87"/>
    <w:rsid w:val="00EB40AB"/>
    <w:rsid w:val="00EB45A1"/>
    <w:rsid w:val="00EB47A3"/>
    <w:rsid w:val="00EB4B55"/>
    <w:rsid w:val="00EB522F"/>
    <w:rsid w:val="00EB5480"/>
    <w:rsid w:val="00EB5F70"/>
    <w:rsid w:val="00EB62CF"/>
    <w:rsid w:val="00EB65B4"/>
    <w:rsid w:val="00EB6872"/>
    <w:rsid w:val="00EB707D"/>
    <w:rsid w:val="00EB7212"/>
    <w:rsid w:val="00EB736A"/>
    <w:rsid w:val="00EB759A"/>
    <w:rsid w:val="00EB769E"/>
    <w:rsid w:val="00EB7C6F"/>
    <w:rsid w:val="00EC0254"/>
    <w:rsid w:val="00EC0B0B"/>
    <w:rsid w:val="00EC0DF1"/>
    <w:rsid w:val="00EC0F34"/>
    <w:rsid w:val="00EC1142"/>
    <w:rsid w:val="00EC143F"/>
    <w:rsid w:val="00EC26BD"/>
    <w:rsid w:val="00EC2C38"/>
    <w:rsid w:val="00EC365A"/>
    <w:rsid w:val="00EC4064"/>
    <w:rsid w:val="00EC4081"/>
    <w:rsid w:val="00EC4550"/>
    <w:rsid w:val="00EC4757"/>
    <w:rsid w:val="00EC487B"/>
    <w:rsid w:val="00EC4B2E"/>
    <w:rsid w:val="00EC4C74"/>
    <w:rsid w:val="00EC4D67"/>
    <w:rsid w:val="00EC4FF5"/>
    <w:rsid w:val="00EC5108"/>
    <w:rsid w:val="00EC65FE"/>
    <w:rsid w:val="00EC668A"/>
    <w:rsid w:val="00EC6C73"/>
    <w:rsid w:val="00EC7186"/>
    <w:rsid w:val="00EC7C6F"/>
    <w:rsid w:val="00ED0182"/>
    <w:rsid w:val="00ED06D4"/>
    <w:rsid w:val="00ED0732"/>
    <w:rsid w:val="00ED0786"/>
    <w:rsid w:val="00ED0A70"/>
    <w:rsid w:val="00ED10C4"/>
    <w:rsid w:val="00ED10C6"/>
    <w:rsid w:val="00ED14E0"/>
    <w:rsid w:val="00ED23AE"/>
    <w:rsid w:val="00ED2C7E"/>
    <w:rsid w:val="00ED2E4D"/>
    <w:rsid w:val="00ED3383"/>
    <w:rsid w:val="00ED3641"/>
    <w:rsid w:val="00ED3945"/>
    <w:rsid w:val="00ED3E4B"/>
    <w:rsid w:val="00ED436A"/>
    <w:rsid w:val="00ED4F26"/>
    <w:rsid w:val="00ED4F7F"/>
    <w:rsid w:val="00ED58C8"/>
    <w:rsid w:val="00ED5985"/>
    <w:rsid w:val="00ED5DD3"/>
    <w:rsid w:val="00ED5FA7"/>
    <w:rsid w:val="00ED63FD"/>
    <w:rsid w:val="00ED691B"/>
    <w:rsid w:val="00ED744D"/>
    <w:rsid w:val="00ED7BC5"/>
    <w:rsid w:val="00ED7D07"/>
    <w:rsid w:val="00EE0998"/>
    <w:rsid w:val="00EE099D"/>
    <w:rsid w:val="00EE103F"/>
    <w:rsid w:val="00EE1979"/>
    <w:rsid w:val="00EE1CEE"/>
    <w:rsid w:val="00EE1DBE"/>
    <w:rsid w:val="00EE1E8C"/>
    <w:rsid w:val="00EE1EAB"/>
    <w:rsid w:val="00EE1EB7"/>
    <w:rsid w:val="00EE1F7A"/>
    <w:rsid w:val="00EE1F80"/>
    <w:rsid w:val="00EE2515"/>
    <w:rsid w:val="00EE25C7"/>
    <w:rsid w:val="00EE285E"/>
    <w:rsid w:val="00EE2E9E"/>
    <w:rsid w:val="00EE3274"/>
    <w:rsid w:val="00EE3588"/>
    <w:rsid w:val="00EE39E4"/>
    <w:rsid w:val="00EE3C11"/>
    <w:rsid w:val="00EE409A"/>
    <w:rsid w:val="00EE4B43"/>
    <w:rsid w:val="00EE4CA9"/>
    <w:rsid w:val="00EE4D6F"/>
    <w:rsid w:val="00EE4E8D"/>
    <w:rsid w:val="00EE5102"/>
    <w:rsid w:val="00EE530C"/>
    <w:rsid w:val="00EE54A6"/>
    <w:rsid w:val="00EE54F2"/>
    <w:rsid w:val="00EE5BC4"/>
    <w:rsid w:val="00EE5DA8"/>
    <w:rsid w:val="00EE5F36"/>
    <w:rsid w:val="00EE5FFE"/>
    <w:rsid w:val="00EE6BAC"/>
    <w:rsid w:val="00EE6C0C"/>
    <w:rsid w:val="00EE7370"/>
    <w:rsid w:val="00EE7737"/>
    <w:rsid w:val="00EE7768"/>
    <w:rsid w:val="00EE7CEA"/>
    <w:rsid w:val="00EF00DA"/>
    <w:rsid w:val="00EF0718"/>
    <w:rsid w:val="00EF08E8"/>
    <w:rsid w:val="00EF11C5"/>
    <w:rsid w:val="00EF1433"/>
    <w:rsid w:val="00EF189B"/>
    <w:rsid w:val="00EF2280"/>
    <w:rsid w:val="00EF2429"/>
    <w:rsid w:val="00EF3980"/>
    <w:rsid w:val="00EF3CF5"/>
    <w:rsid w:val="00EF4829"/>
    <w:rsid w:val="00EF48D2"/>
    <w:rsid w:val="00EF5222"/>
    <w:rsid w:val="00EF55D6"/>
    <w:rsid w:val="00EF5D69"/>
    <w:rsid w:val="00EF6008"/>
    <w:rsid w:val="00EF68AD"/>
    <w:rsid w:val="00EF694C"/>
    <w:rsid w:val="00EF6E99"/>
    <w:rsid w:val="00EF7C74"/>
    <w:rsid w:val="00F001B2"/>
    <w:rsid w:val="00F00524"/>
    <w:rsid w:val="00F00E01"/>
    <w:rsid w:val="00F0118B"/>
    <w:rsid w:val="00F03AF8"/>
    <w:rsid w:val="00F03DDC"/>
    <w:rsid w:val="00F043F9"/>
    <w:rsid w:val="00F04C9D"/>
    <w:rsid w:val="00F04CDE"/>
    <w:rsid w:val="00F04D82"/>
    <w:rsid w:val="00F04E9B"/>
    <w:rsid w:val="00F052EE"/>
    <w:rsid w:val="00F05597"/>
    <w:rsid w:val="00F05821"/>
    <w:rsid w:val="00F05845"/>
    <w:rsid w:val="00F06446"/>
    <w:rsid w:val="00F06632"/>
    <w:rsid w:val="00F066ED"/>
    <w:rsid w:val="00F0675A"/>
    <w:rsid w:val="00F0693B"/>
    <w:rsid w:val="00F06AD8"/>
    <w:rsid w:val="00F06B5B"/>
    <w:rsid w:val="00F078FB"/>
    <w:rsid w:val="00F10481"/>
    <w:rsid w:val="00F10A68"/>
    <w:rsid w:val="00F10AA0"/>
    <w:rsid w:val="00F11201"/>
    <w:rsid w:val="00F1185E"/>
    <w:rsid w:val="00F11991"/>
    <w:rsid w:val="00F11A36"/>
    <w:rsid w:val="00F11D37"/>
    <w:rsid w:val="00F11DA9"/>
    <w:rsid w:val="00F11E9D"/>
    <w:rsid w:val="00F12046"/>
    <w:rsid w:val="00F126CC"/>
    <w:rsid w:val="00F12FB6"/>
    <w:rsid w:val="00F14755"/>
    <w:rsid w:val="00F14AD3"/>
    <w:rsid w:val="00F14B52"/>
    <w:rsid w:val="00F14D42"/>
    <w:rsid w:val="00F1536D"/>
    <w:rsid w:val="00F15398"/>
    <w:rsid w:val="00F15469"/>
    <w:rsid w:val="00F15708"/>
    <w:rsid w:val="00F15846"/>
    <w:rsid w:val="00F158EF"/>
    <w:rsid w:val="00F15A82"/>
    <w:rsid w:val="00F16007"/>
    <w:rsid w:val="00F16D25"/>
    <w:rsid w:val="00F1708F"/>
    <w:rsid w:val="00F171E4"/>
    <w:rsid w:val="00F17672"/>
    <w:rsid w:val="00F1773F"/>
    <w:rsid w:val="00F17F4B"/>
    <w:rsid w:val="00F17F70"/>
    <w:rsid w:val="00F20006"/>
    <w:rsid w:val="00F2002E"/>
    <w:rsid w:val="00F203DB"/>
    <w:rsid w:val="00F208A8"/>
    <w:rsid w:val="00F208B6"/>
    <w:rsid w:val="00F20BCB"/>
    <w:rsid w:val="00F20C56"/>
    <w:rsid w:val="00F20E41"/>
    <w:rsid w:val="00F20FB7"/>
    <w:rsid w:val="00F2113E"/>
    <w:rsid w:val="00F2134E"/>
    <w:rsid w:val="00F21389"/>
    <w:rsid w:val="00F214CF"/>
    <w:rsid w:val="00F21580"/>
    <w:rsid w:val="00F219B0"/>
    <w:rsid w:val="00F21E00"/>
    <w:rsid w:val="00F2244A"/>
    <w:rsid w:val="00F22960"/>
    <w:rsid w:val="00F229C6"/>
    <w:rsid w:val="00F22ABC"/>
    <w:rsid w:val="00F22D0C"/>
    <w:rsid w:val="00F232B6"/>
    <w:rsid w:val="00F2404E"/>
    <w:rsid w:val="00F24AF5"/>
    <w:rsid w:val="00F250B2"/>
    <w:rsid w:val="00F2533D"/>
    <w:rsid w:val="00F25589"/>
    <w:rsid w:val="00F260E5"/>
    <w:rsid w:val="00F26191"/>
    <w:rsid w:val="00F262C2"/>
    <w:rsid w:val="00F26503"/>
    <w:rsid w:val="00F265FD"/>
    <w:rsid w:val="00F26A02"/>
    <w:rsid w:val="00F26EE4"/>
    <w:rsid w:val="00F27083"/>
    <w:rsid w:val="00F27B6F"/>
    <w:rsid w:val="00F27D63"/>
    <w:rsid w:val="00F30169"/>
    <w:rsid w:val="00F30353"/>
    <w:rsid w:val="00F30440"/>
    <w:rsid w:val="00F3049A"/>
    <w:rsid w:val="00F311A0"/>
    <w:rsid w:val="00F31328"/>
    <w:rsid w:val="00F31A84"/>
    <w:rsid w:val="00F323B1"/>
    <w:rsid w:val="00F323FF"/>
    <w:rsid w:val="00F32F05"/>
    <w:rsid w:val="00F331AE"/>
    <w:rsid w:val="00F3399D"/>
    <w:rsid w:val="00F34073"/>
    <w:rsid w:val="00F341F5"/>
    <w:rsid w:val="00F345DE"/>
    <w:rsid w:val="00F349E7"/>
    <w:rsid w:val="00F35024"/>
    <w:rsid w:val="00F3557F"/>
    <w:rsid w:val="00F35DA2"/>
    <w:rsid w:val="00F35F59"/>
    <w:rsid w:val="00F35F74"/>
    <w:rsid w:val="00F36D7D"/>
    <w:rsid w:val="00F36EE0"/>
    <w:rsid w:val="00F37321"/>
    <w:rsid w:val="00F37927"/>
    <w:rsid w:val="00F37AB4"/>
    <w:rsid w:val="00F37B55"/>
    <w:rsid w:val="00F37D0E"/>
    <w:rsid w:val="00F40258"/>
    <w:rsid w:val="00F40506"/>
    <w:rsid w:val="00F407C7"/>
    <w:rsid w:val="00F40BF0"/>
    <w:rsid w:val="00F40C60"/>
    <w:rsid w:val="00F41331"/>
    <w:rsid w:val="00F419C7"/>
    <w:rsid w:val="00F419D5"/>
    <w:rsid w:val="00F41F60"/>
    <w:rsid w:val="00F424E7"/>
    <w:rsid w:val="00F42972"/>
    <w:rsid w:val="00F42C24"/>
    <w:rsid w:val="00F42FCA"/>
    <w:rsid w:val="00F430C6"/>
    <w:rsid w:val="00F431B3"/>
    <w:rsid w:val="00F43B73"/>
    <w:rsid w:val="00F443B6"/>
    <w:rsid w:val="00F44A39"/>
    <w:rsid w:val="00F44C4F"/>
    <w:rsid w:val="00F44CA3"/>
    <w:rsid w:val="00F45182"/>
    <w:rsid w:val="00F459EB"/>
    <w:rsid w:val="00F45CAC"/>
    <w:rsid w:val="00F45FA3"/>
    <w:rsid w:val="00F472CB"/>
    <w:rsid w:val="00F472E3"/>
    <w:rsid w:val="00F473EF"/>
    <w:rsid w:val="00F47B85"/>
    <w:rsid w:val="00F47BD1"/>
    <w:rsid w:val="00F47FB3"/>
    <w:rsid w:val="00F50094"/>
    <w:rsid w:val="00F50C33"/>
    <w:rsid w:val="00F50E5F"/>
    <w:rsid w:val="00F50ECE"/>
    <w:rsid w:val="00F517F1"/>
    <w:rsid w:val="00F51956"/>
    <w:rsid w:val="00F51FAD"/>
    <w:rsid w:val="00F526EF"/>
    <w:rsid w:val="00F52CD2"/>
    <w:rsid w:val="00F52DC3"/>
    <w:rsid w:val="00F53982"/>
    <w:rsid w:val="00F53AAA"/>
    <w:rsid w:val="00F53D70"/>
    <w:rsid w:val="00F54470"/>
    <w:rsid w:val="00F54DD3"/>
    <w:rsid w:val="00F55558"/>
    <w:rsid w:val="00F55C04"/>
    <w:rsid w:val="00F55F29"/>
    <w:rsid w:val="00F56341"/>
    <w:rsid w:val="00F565D0"/>
    <w:rsid w:val="00F5698F"/>
    <w:rsid w:val="00F56B5D"/>
    <w:rsid w:val="00F56CFD"/>
    <w:rsid w:val="00F56D64"/>
    <w:rsid w:val="00F56E5C"/>
    <w:rsid w:val="00F572A3"/>
    <w:rsid w:val="00F57A0D"/>
    <w:rsid w:val="00F57B46"/>
    <w:rsid w:val="00F57C03"/>
    <w:rsid w:val="00F57D6A"/>
    <w:rsid w:val="00F6035A"/>
    <w:rsid w:val="00F603B7"/>
    <w:rsid w:val="00F60549"/>
    <w:rsid w:val="00F60E0B"/>
    <w:rsid w:val="00F60F1C"/>
    <w:rsid w:val="00F614CC"/>
    <w:rsid w:val="00F6196A"/>
    <w:rsid w:val="00F61D44"/>
    <w:rsid w:val="00F62148"/>
    <w:rsid w:val="00F62B77"/>
    <w:rsid w:val="00F634B4"/>
    <w:rsid w:val="00F637AD"/>
    <w:rsid w:val="00F63DE8"/>
    <w:rsid w:val="00F645E5"/>
    <w:rsid w:val="00F64EF8"/>
    <w:rsid w:val="00F64FF6"/>
    <w:rsid w:val="00F6537D"/>
    <w:rsid w:val="00F65587"/>
    <w:rsid w:val="00F6579C"/>
    <w:rsid w:val="00F65C93"/>
    <w:rsid w:val="00F66552"/>
    <w:rsid w:val="00F665CE"/>
    <w:rsid w:val="00F66660"/>
    <w:rsid w:val="00F666C6"/>
    <w:rsid w:val="00F666E2"/>
    <w:rsid w:val="00F66A77"/>
    <w:rsid w:val="00F67289"/>
    <w:rsid w:val="00F67A91"/>
    <w:rsid w:val="00F7036E"/>
    <w:rsid w:val="00F7049B"/>
    <w:rsid w:val="00F705C3"/>
    <w:rsid w:val="00F706AA"/>
    <w:rsid w:val="00F70BEC"/>
    <w:rsid w:val="00F712B3"/>
    <w:rsid w:val="00F71435"/>
    <w:rsid w:val="00F7177F"/>
    <w:rsid w:val="00F71F65"/>
    <w:rsid w:val="00F72AC5"/>
    <w:rsid w:val="00F72AE2"/>
    <w:rsid w:val="00F731AD"/>
    <w:rsid w:val="00F73BAB"/>
    <w:rsid w:val="00F73CFC"/>
    <w:rsid w:val="00F73D0C"/>
    <w:rsid w:val="00F740C0"/>
    <w:rsid w:val="00F7505F"/>
    <w:rsid w:val="00F7529D"/>
    <w:rsid w:val="00F75488"/>
    <w:rsid w:val="00F75D91"/>
    <w:rsid w:val="00F75E4F"/>
    <w:rsid w:val="00F760E2"/>
    <w:rsid w:val="00F7645F"/>
    <w:rsid w:val="00F7754B"/>
    <w:rsid w:val="00F77B1C"/>
    <w:rsid w:val="00F806C5"/>
    <w:rsid w:val="00F8106A"/>
    <w:rsid w:val="00F8178B"/>
    <w:rsid w:val="00F81CA1"/>
    <w:rsid w:val="00F823E4"/>
    <w:rsid w:val="00F829DF"/>
    <w:rsid w:val="00F831EC"/>
    <w:rsid w:val="00F83678"/>
    <w:rsid w:val="00F84601"/>
    <w:rsid w:val="00F8469C"/>
    <w:rsid w:val="00F850C9"/>
    <w:rsid w:val="00F851E2"/>
    <w:rsid w:val="00F852D9"/>
    <w:rsid w:val="00F85491"/>
    <w:rsid w:val="00F855F9"/>
    <w:rsid w:val="00F85610"/>
    <w:rsid w:val="00F85697"/>
    <w:rsid w:val="00F85805"/>
    <w:rsid w:val="00F85C10"/>
    <w:rsid w:val="00F86174"/>
    <w:rsid w:val="00F8655F"/>
    <w:rsid w:val="00F8682A"/>
    <w:rsid w:val="00F86B3C"/>
    <w:rsid w:val="00F87AD3"/>
    <w:rsid w:val="00F87E2C"/>
    <w:rsid w:val="00F87E3A"/>
    <w:rsid w:val="00F903A0"/>
    <w:rsid w:val="00F90435"/>
    <w:rsid w:val="00F90853"/>
    <w:rsid w:val="00F90AA0"/>
    <w:rsid w:val="00F90B35"/>
    <w:rsid w:val="00F90D6D"/>
    <w:rsid w:val="00F90F03"/>
    <w:rsid w:val="00F930E1"/>
    <w:rsid w:val="00F9323A"/>
    <w:rsid w:val="00F939D9"/>
    <w:rsid w:val="00F93A59"/>
    <w:rsid w:val="00F93ACB"/>
    <w:rsid w:val="00F9495B"/>
    <w:rsid w:val="00F9496E"/>
    <w:rsid w:val="00F95340"/>
    <w:rsid w:val="00F953D5"/>
    <w:rsid w:val="00F95564"/>
    <w:rsid w:val="00F95640"/>
    <w:rsid w:val="00F9571C"/>
    <w:rsid w:val="00F95B0D"/>
    <w:rsid w:val="00F95DCB"/>
    <w:rsid w:val="00F96486"/>
    <w:rsid w:val="00F96689"/>
    <w:rsid w:val="00F96D48"/>
    <w:rsid w:val="00F96F11"/>
    <w:rsid w:val="00F96F2E"/>
    <w:rsid w:val="00F9710D"/>
    <w:rsid w:val="00F97AD2"/>
    <w:rsid w:val="00FA11FA"/>
    <w:rsid w:val="00FA21AE"/>
    <w:rsid w:val="00FA25A9"/>
    <w:rsid w:val="00FA26B4"/>
    <w:rsid w:val="00FA2A77"/>
    <w:rsid w:val="00FA2BEA"/>
    <w:rsid w:val="00FA2F88"/>
    <w:rsid w:val="00FA362C"/>
    <w:rsid w:val="00FA3DE8"/>
    <w:rsid w:val="00FA478C"/>
    <w:rsid w:val="00FA4814"/>
    <w:rsid w:val="00FA4986"/>
    <w:rsid w:val="00FA4BA0"/>
    <w:rsid w:val="00FA4F5B"/>
    <w:rsid w:val="00FA52D5"/>
    <w:rsid w:val="00FA5332"/>
    <w:rsid w:val="00FA53F9"/>
    <w:rsid w:val="00FA5D51"/>
    <w:rsid w:val="00FA5E6E"/>
    <w:rsid w:val="00FA63A0"/>
    <w:rsid w:val="00FA6514"/>
    <w:rsid w:val="00FA6E8E"/>
    <w:rsid w:val="00FA71C0"/>
    <w:rsid w:val="00FA7BC4"/>
    <w:rsid w:val="00FA7BF5"/>
    <w:rsid w:val="00FA7F16"/>
    <w:rsid w:val="00FB0FF6"/>
    <w:rsid w:val="00FB1BD4"/>
    <w:rsid w:val="00FB1C25"/>
    <w:rsid w:val="00FB1EA3"/>
    <w:rsid w:val="00FB2DD6"/>
    <w:rsid w:val="00FB3072"/>
    <w:rsid w:val="00FB34AD"/>
    <w:rsid w:val="00FB46D8"/>
    <w:rsid w:val="00FB4A8A"/>
    <w:rsid w:val="00FB4C7D"/>
    <w:rsid w:val="00FB5BC5"/>
    <w:rsid w:val="00FB5CE5"/>
    <w:rsid w:val="00FB5DC8"/>
    <w:rsid w:val="00FB6709"/>
    <w:rsid w:val="00FB7481"/>
    <w:rsid w:val="00FB752F"/>
    <w:rsid w:val="00FC0109"/>
    <w:rsid w:val="00FC09EB"/>
    <w:rsid w:val="00FC0A34"/>
    <w:rsid w:val="00FC1443"/>
    <w:rsid w:val="00FC1752"/>
    <w:rsid w:val="00FC1B1E"/>
    <w:rsid w:val="00FC228C"/>
    <w:rsid w:val="00FC247D"/>
    <w:rsid w:val="00FC25A1"/>
    <w:rsid w:val="00FC2B9F"/>
    <w:rsid w:val="00FC2BFD"/>
    <w:rsid w:val="00FC2C2B"/>
    <w:rsid w:val="00FC2EEA"/>
    <w:rsid w:val="00FC318A"/>
    <w:rsid w:val="00FC3657"/>
    <w:rsid w:val="00FC3C89"/>
    <w:rsid w:val="00FC3C9E"/>
    <w:rsid w:val="00FC4729"/>
    <w:rsid w:val="00FC4DB6"/>
    <w:rsid w:val="00FC507E"/>
    <w:rsid w:val="00FC5490"/>
    <w:rsid w:val="00FC54A3"/>
    <w:rsid w:val="00FC5513"/>
    <w:rsid w:val="00FC5651"/>
    <w:rsid w:val="00FC5739"/>
    <w:rsid w:val="00FC5A1B"/>
    <w:rsid w:val="00FC5B04"/>
    <w:rsid w:val="00FC5BFE"/>
    <w:rsid w:val="00FC5F0C"/>
    <w:rsid w:val="00FC609C"/>
    <w:rsid w:val="00FC633F"/>
    <w:rsid w:val="00FC6854"/>
    <w:rsid w:val="00FC6918"/>
    <w:rsid w:val="00FC69DD"/>
    <w:rsid w:val="00FC6BB0"/>
    <w:rsid w:val="00FC77B1"/>
    <w:rsid w:val="00FD076D"/>
    <w:rsid w:val="00FD0CE0"/>
    <w:rsid w:val="00FD0ECD"/>
    <w:rsid w:val="00FD0ED9"/>
    <w:rsid w:val="00FD1BD0"/>
    <w:rsid w:val="00FD2484"/>
    <w:rsid w:val="00FD2595"/>
    <w:rsid w:val="00FD3481"/>
    <w:rsid w:val="00FD36FA"/>
    <w:rsid w:val="00FD38C6"/>
    <w:rsid w:val="00FD399E"/>
    <w:rsid w:val="00FD48C2"/>
    <w:rsid w:val="00FD4BA6"/>
    <w:rsid w:val="00FD5112"/>
    <w:rsid w:val="00FD53E0"/>
    <w:rsid w:val="00FD5A45"/>
    <w:rsid w:val="00FD5AA7"/>
    <w:rsid w:val="00FD6114"/>
    <w:rsid w:val="00FD637B"/>
    <w:rsid w:val="00FD6452"/>
    <w:rsid w:val="00FD662C"/>
    <w:rsid w:val="00FD67AD"/>
    <w:rsid w:val="00FD6877"/>
    <w:rsid w:val="00FD6930"/>
    <w:rsid w:val="00FD6E2C"/>
    <w:rsid w:val="00FD6F41"/>
    <w:rsid w:val="00FD7311"/>
    <w:rsid w:val="00FD752C"/>
    <w:rsid w:val="00FD788C"/>
    <w:rsid w:val="00FD7AA9"/>
    <w:rsid w:val="00FE01AC"/>
    <w:rsid w:val="00FE031D"/>
    <w:rsid w:val="00FE0623"/>
    <w:rsid w:val="00FE07DA"/>
    <w:rsid w:val="00FE0859"/>
    <w:rsid w:val="00FE0DF2"/>
    <w:rsid w:val="00FE11BE"/>
    <w:rsid w:val="00FE1D94"/>
    <w:rsid w:val="00FE22CC"/>
    <w:rsid w:val="00FE2A14"/>
    <w:rsid w:val="00FE2A3A"/>
    <w:rsid w:val="00FE2AC0"/>
    <w:rsid w:val="00FE2C04"/>
    <w:rsid w:val="00FE2FFC"/>
    <w:rsid w:val="00FE3214"/>
    <w:rsid w:val="00FE3259"/>
    <w:rsid w:val="00FE33DA"/>
    <w:rsid w:val="00FE36E9"/>
    <w:rsid w:val="00FE3755"/>
    <w:rsid w:val="00FE3939"/>
    <w:rsid w:val="00FE39CB"/>
    <w:rsid w:val="00FE5E2F"/>
    <w:rsid w:val="00FE689A"/>
    <w:rsid w:val="00FE68EB"/>
    <w:rsid w:val="00FE6B3F"/>
    <w:rsid w:val="00FE6DBE"/>
    <w:rsid w:val="00FE7131"/>
    <w:rsid w:val="00FE7405"/>
    <w:rsid w:val="00FE77A1"/>
    <w:rsid w:val="00FE7B39"/>
    <w:rsid w:val="00FF0D39"/>
    <w:rsid w:val="00FF0EEE"/>
    <w:rsid w:val="00FF1505"/>
    <w:rsid w:val="00FF1C53"/>
    <w:rsid w:val="00FF2064"/>
    <w:rsid w:val="00FF2462"/>
    <w:rsid w:val="00FF2813"/>
    <w:rsid w:val="00FF2DD5"/>
    <w:rsid w:val="00FF2FDF"/>
    <w:rsid w:val="00FF3398"/>
    <w:rsid w:val="00FF378C"/>
    <w:rsid w:val="00FF3941"/>
    <w:rsid w:val="00FF3B10"/>
    <w:rsid w:val="00FF42B8"/>
    <w:rsid w:val="00FF5386"/>
    <w:rsid w:val="00FF54AF"/>
    <w:rsid w:val="00FF5B45"/>
    <w:rsid w:val="00FF5D49"/>
    <w:rsid w:val="00FF5FC7"/>
    <w:rsid w:val="00FF611F"/>
    <w:rsid w:val="00FF62BF"/>
    <w:rsid w:val="00FF6394"/>
    <w:rsid w:val="00FF69A9"/>
    <w:rsid w:val="00FF6B5D"/>
    <w:rsid w:val="00FF6DD9"/>
    <w:rsid w:val="00FF7482"/>
    <w:rsid w:val="00FF7519"/>
    <w:rsid w:val="00FF7EE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5DEA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heme="minorEastAsia" w:hAnsi="New York" w:cs="Times New Roman"/>
        <w:kern w:val="2"/>
        <w:sz w:val="24"/>
        <w:szCs w:val="24"/>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lsdException w:name="heading 2" w:semiHidden="0" w:unhideWhenUsed="0"/>
    <w:lsdException w:name="heading 3"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annotation text" w:uiPriority="99"/>
    <w:lsdException w:name="header" w:uiPriority="99"/>
    <w:lsdException w:name="footer" w:uiPriority="99"/>
    <w:lsdException w:name="annotation reference" w:uiPriority="99"/>
    <w:lsdException w:name="Title" w:semiHidden="0" w:unhideWhenUsed="0"/>
    <w:lsdException w:name="Default Paragraph Font" w:uiPriority="1"/>
    <w:lsdException w:name="Subtitle" w:semiHidden="0" w:unhideWhenUsed="0"/>
    <w:lsdException w:name="Note Heading" w:semiHidden="0" w:unhideWhenUsed="0"/>
    <w:lsdException w:name="Body Text 2" w:semiHidden="0" w:unhideWhenUsed="0"/>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3A284D"/>
    <w:pPr>
      <w:spacing w:after="200"/>
      <w:jc w:val="both"/>
    </w:pPr>
    <w:rPr>
      <w:rFonts w:ascii="Times" w:hAnsi="Times"/>
      <w:lang w:eastAsia="en-US"/>
    </w:rPr>
  </w:style>
  <w:style w:type="paragraph" w:styleId="1">
    <w:name w:val="heading 1"/>
    <w:basedOn w:val="a"/>
    <w:link w:val="10"/>
    <w:uiPriority w:val="9"/>
    <w:rsid w:val="008A3130"/>
    <w:pPr>
      <w:spacing w:beforeLines="1" w:afterLines="1"/>
      <w:jc w:val="left"/>
      <w:outlineLvl w:val="0"/>
    </w:pPr>
    <w:rPr>
      <w:b/>
      <w:kern w:val="36"/>
      <w:sz w:val="4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3A284D"/>
    <w:rPr>
      <w:color w:val="800080"/>
      <w:u w:val="single"/>
    </w:rPr>
  </w:style>
  <w:style w:type="paragraph" w:styleId="a4">
    <w:name w:val="Body Text"/>
    <w:basedOn w:val="a"/>
    <w:rsid w:val="003A284D"/>
    <w:pPr>
      <w:jc w:val="center"/>
    </w:pPr>
    <w:rPr>
      <w:b/>
      <w:sz w:val="40"/>
    </w:rPr>
  </w:style>
  <w:style w:type="paragraph" w:styleId="a5">
    <w:name w:val="footnote text"/>
    <w:basedOn w:val="a"/>
    <w:next w:val="TFReferencesSection"/>
    <w:semiHidden/>
    <w:rsid w:val="003A284D"/>
  </w:style>
  <w:style w:type="paragraph" w:customStyle="1" w:styleId="TFReferencesSection">
    <w:name w:val="TF_References_Section"/>
    <w:basedOn w:val="a"/>
    <w:rsid w:val="003A284D"/>
    <w:pPr>
      <w:spacing w:line="480" w:lineRule="auto"/>
      <w:ind w:firstLine="187"/>
    </w:pPr>
  </w:style>
  <w:style w:type="paragraph" w:customStyle="1" w:styleId="TAMainText">
    <w:name w:val="TA_Main_Text"/>
    <w:basedOn w:val="a"/>
    <w:rsid w:val="003A284D"/>
    <w:pPr>
      <w:spacing w:after="0" w:line="480" w:lineRule="auto"/>
      <w:ind w:firstLine="202"/>
    </w:pPr>
  </w:style>
  <w:style w:type="paragraph" w:customStyle="1" w:styleId="BATitle">
    <w:name w:val="BA_Title"/>
    <w:basedOn w:val="a"/>
    <w:next w:val="BBAuthorName"/>
    <w:rsid w:val="003A284D"/>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rsid w:val="003A284D"/>
    <w:pPr>
      <w:spacing w:after="240" w:line="480" w:lineRule="auto"/>
      <w:jc w:val="center"/>
    </w:pPr>
    <w:rPr>
      <w:i/>
    </w:rPr>
  </w:style>
  <w:style w:type="paragraph" w:customStyle="1" w:styleId="BCAuthorAddress">
    <w:name w:val="BC_Author_Address"/>
    <w:basedOn w:val="a"/>
    <w:next w:val="BIEmailAddress"/>
    <w:rsid w:val="003A284D"/>
    <w:pPr>
      <w:spacing w:after="240" w:line="480" w:lineRule="auto"/>
      <w:jc w:val="center"/>
    </w:pPr>
  </w:style>
  <w:style w:type="paragraph" w:customStyle="1" w:styleId="BIEmailAddress">
    <w:name w:val="BI_Email_Address"/>
    <w:basedOn w:val="a"/>
    <w:next w:val="AIReceivedDate"/>
    <w:rsid w:val="003A284D"/>
    <w:pPr>
      <w:spacing w:line="480" w:lineRule="auto"/>
    </w:pPr>
  </w:style>
  <w:style w:type="paragraph" w:customStyle="1" w:styleId="AIReceivedDate">
    <w:name w:val="AI_Received_Date"/>
    <w:basedOn w:val="a"/>
    <w:next w:val="BDAbstract"/>
    <w:rsid w:val="003A284D"/>
    <w:pPr>
      <w:spacing w:after="240" w:line="480" w:lineRule="auto"/>
    </w:pPr>
    <w:rPr>
      <w:b/>
    </w:rPr>
  </w:style>
  <w:style w:type="paragraph" w:customStyle="1" w:styleId="BDAbstract">
    <w:name w:val="BD_Abstract"/>
    <w:basedOn w:val="a"/>
    <w:next w:val="TAMainText"/>
    <w:link w:val="BDAbstractChar"/>
    <w:rsid w:val="003A284D"/>
    <w:pPr>
      <w:spacing w:before="360" w:after="360" w:line="480" w:lineRule="auto"/>
    </w:pPr>
  </w:style>
  <w:style w:type="paragraph" w:customStyle="1" w:styleId="TDAcknowledgments">
    <w:name w:val="TD_Acknowledgments"/>
    <w:basedOn w:val="a"/>
    <w:next w:val="a"/>
    <w:rsid w:val="003A284D"/>
    <w:pPr>
      <w:spacing w:before="200" w:line="480" w:lineRule="auto"/>
      <w:ind w:firstLine="202"/>
    </w:pPr>
  </w:style>
  <w:style w:type="paragraph" w:customStyle="1" w:styleId="TESupportingInformation">
    <w:name w:val="TE_Supporting_Information"/>
    <w:basedOn w:val="a"/>
    <w:next w:val="a"/>
    <w:rsid w:val="003A284D"/>
    <w:pPr>
      <w:spacing w:line="480" w:lineRule="auto"/>
      <w:ind w:firstLine="187"/>
    </w:pPr>
  </w:style>
  <w:style w:type="paragraph" w:customStyle="1" w:styleId="VCSchemeTitle">
    <w:name w:val="VC_Scheme_Title"/>
    <w:basedOn w:val="a"/>
    <w:next w:val="a"/>
    <w:rsid w:val="003A284D"/>
    <w:pPr>
      <w:spacing w:line="480" w:lineRule="auto"/>
    </w:pPr>
  </w:style>
  <w:style w:type="paragraph" w:customStyle="1" w:styleId="VDTableTitle">
    <w:name w:val="VD_Table_Title"/>
    <w:basedOn w:val="a"/>
    <w:next w:val="a"/>
    <w:rsid w:val="003A284D"/>
    <w:pPr>
      <w:spacing w:line="480" w:lineRule="auto"/>
    </w:pPr>
  </w:style>
  <w:style w:type="paragraph" w:customStyle="1" w:styleId="VAFigureCaption">
    <w:name w:val="VA_Figure_Caption"/>
    <w:basedOn w:val="a"/>
    <w:next w:val="a"/>
    <w:rsid w:val="003A284D"/>
    <w:pPr>
      <w:spacing w:line="480" w:lineRule="auto"/>
    </w:pPr>
  </w:style>
  <w:style w:type="paragraph" w:customStyle="1" w:styleId="VBChartTitle">
    <w:name w:val="VB_Chart_Title"/>
    <w:basedOn w:val="a"/>
    <w:next w:val="a"/>
    <w:rsid w:val="003A284D"/>
    <w:pPr>
      <w:spacing w:line="480" w:lineRule="auto"/>
    </w:pPr>
  </w:style>
  <w:style w:type="paragraph" w:customStyle="1" w:styleId="FETableFootnote">
    <w:name w:val="FE_Table_Footnote"/>
    <w:basedOn w:val="a"/>
    <w:next w:val="a"/>
    <w:rsid w:val="003A284D"/>
    <w:pPr>
      <w:ind w:firstLine="187"/>
    </w:pPr>
  </w:style>
  <w:style w:type="paragraph" w:customStyle="1" w:styleId="FCChartFootnote">
    <w:name w:val="FC_Chart_Footnote"/>
    <w:basedOn w:val="a"/>
    <w:next w:val="a"/>
    <w:rsid w:val="003A284D"/>
    <w:pPr>
      <w:ind w:firstLine="187"/>
    </w:pPr>
  </w:style>
  <w:style w:type="paragraph" w:customStyle="1" w:styleId="FDSchemeFootnote">
    <w:name w:val="FD_Scheme_Footnote"/>
    <w:basedOn w:val="a"/>
    <w:next w:val="a"/>
    <w:rsid w:val="003A284D"/>
    <w:pPr>
      <w:ind w:firstLine="187"/>
    </w:pPr>
  </w:style>
  <w:style w:type="paragraph" w:customStyle="1" w:styleId="TCTableBody">
    <w:name w:val="TC_Table_Body"/>
    <w:basedOn w:val="a"/>
    <w:rsid w:val="003A284D"/>
  </w:style>
  <w:style w:type="paragraph" w:customStyle="1" w:styleId="AFTitleRunningHead">
    <w:name w:val="AF_Title_Running_Head"/>
    <w:basedOn w:val="a"/>
    <w:next w:val="TAMainText"/>
    <w:rsid w:val="003A284D"/>
    <w:pPr>
      <w:spacing w:line="480" w:lineRule="auto"/>
    </w:pPr>
  </w:style>
  <w:style w:type="paragraph" w:customStyle="1" w:styleId="BEAuthorBiography">
    <w:name w:val="BE_Author_Biography"/>
    <w:basedOn w:val="a"/>
    <w:rsid w:val="003A284D"/>
    <w:pPr>
      <w:spacing w:line="480" w:lineRule="auto"/>
    </w:pPr>
  </w:style>
  <w:style w:type="paragraph" w:customStyle="1" w:styleId="FACorrespondingAuthorFootnote">
    <w:name w:val="FA_Corresponding_Author_Footnote"/>
    <w:basedOn w:val="a"/>
    <w:next w:val="TAMainText"/>
    <w:rsid w:val="003A284D"/>
    <w:pPr>
      <w:spacing w:line="480" w:lineRule="auto"/>
    </w:pPr>
  </w:style>
  <w:style w:type="paragraph" w:customStyle="1" w:styleId="SNSynopsisTOC">
    <w:name w:val="SN_Synopsis_TOC"/>
    <w:basedOn w:val="a"/>
    <w:rsid w:val="003A284D"/>
    <w:pPr>
      <w:spacing w:line="480" w:lineRule="auto"/>
    </w:pPr>
  </w:style>
  <w:style w:type="character" w:styleId="a6">
    <w:name w:val="Hyperlink"/>
    <w:rsid w:val="003A284D"/>
    <w:rPr>
      <w:color w:val="0000FF"/>
      <w:u w:val="single"/>
    </w:rPr>
  </w:style>
  <w:style w:type="paragraph" w:styleId="a7">
    <w:name w:val="footer"/>
    <w:basedOn w:val="a"/>
    <w:link w:val="a8"/>
    <w:uiPriority w:val="99"/>
    <w:rsid w:val="003A284D"/>
    <w:pPr>
      <w:tabs>
        <w:tab w:val="center" w:pos="4320"/>
        <w:tab w:val="right" w:pos="8640"/>
      </w:tabs>
    </w:pPr>
  </w:style>
  <w:style w:type="paragraph" w:customStyle="1" w:styleId="BGKeywords">
    <w:name w:val="BG_Keywords"/>
    <w:basedOn w:val="a"/>
    <w:rsid w:val="003A284D"/>
    <w:pPr>
      <w:spacing w:line="480" w:lineRule="auto"/>
    </w:pPr>
  </w:style>
  <w:style w:type="paragraph" w:customStyle="1" w:styleId="BHBriefs">
    <w:name w:val="BH_Briefs"/>
    <w:basedOn w:val="a"/>
    <w:rsid w:val="003A284D"/>
    <w:pPr>
      <w:spacing w:line="480" w:lineRule="auto"/>
    </w:pPr>
  </w:style>
  <w:style w:type="character" w:styleId="a9">
    <w:name w:val="page number"/>
    <w:basedOn w:val="a0"/>
    <w:rsid w:val="003A284D"/>
  </w:style>
  <w:style w:type="paragraph" w:styleId="aa">
    <w:name w:val="Balloon Text"/>
    <w:basedOn w:val="a"/>
    <w:link w:val="ab"/>
    <w:uiPriority w:val="99"/>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5D5B75"/>
    <w:pPr>
      <w:spacing w:after="0" w:line="480" w:lineRule="auto"/>
      <w:contextualSpacing/>
      <w:jc w:val="left"/>
    </w:pPr>
    <w:rPr>
      <w:rFonts w:ascii="Times New Roman" w:hAnsi="Times New Roman"/>
      <w:kern w:val="20"/>
    </w:rPr>
  </w:style>
  <w:style w:type="character" w:customStyle="1" w:styleId="StyleFACorrespondingAuthorFootnote7ptChar">
    <w:name w:val="Style FA_Corresponding_Author_Footnote + 7 pt Char"/>
    <w:link w:val="StyleFACorrespondingAuthorFootnote7pt"/>
    <w:rsid w:val="005D5B75"/>
    <w:rPr>
      <w:rFonts w:ascii="Times New Roman" w:hAnsi="Times New Roman"/>
      <w:kern w:val="20"/>
      <w:lang w:eastAsia="en-US"/>
    </w:rPr>
  </w:style>
  <w:style w:type="paragraph" w:customStyle="1" w:styleId="FAAuthorInfoSubtitle">
    <w:name w:val="FA_Author_Info_Subtitle"/>
    <w:basedOn w:val="a"/>
    <w:link w:val="FAAuthorInfoSubtitleChar"/>
    <w:autoRedefine/>
    <w:rsid w:val="008E40C3"/>
    <w:pPr>
      <w:spacing w:after="0" w:line="480" w:lineRule="auto"/>
      <w:contextualSpacing/>
      <w:jc w:val="left"/>
    </w:pPr>
    <w:rPr>
      <w:b/>
      <w:lang w:eastAsia="ja-JP"/>
    </w:rPr>
  </w:style>
  <w:style w:type="character" w:customStyle="1" w:styleId="FAAuthorInfoSubtitleChar">
    <w:name w:val="FA_Author_Info_Subtitle Char"/>
    <w:link w:val="FAAuthorInfoSubtitle"/>
    <w:rsid w:val="008E40C3"/>
    <w:rPr>
      <w:rFonts w:ascii="Times" w:hAnsi="Times"/>
      <w:b/>
    </w:rPr>
  </w:style>
  <w:style w:type="character" w:customStyle="1" w:styleId="a8">
    <w:name w:val="フッター (文字)"/>
    <w:basedOn w:val="a0"/>
    <w:link w:val="a7"/>
    <w:uiPriority w:val="99"/>
    <w:rsid w:val="008A3130"/>
    <w:rPr>
      <w:rFonts w:ascii="Times" w:hAnsi="Times"/>
      <w:sz w:val="24"/>
    </w:rPr>
  </w:style>
  <w:style w:type="character" w:styleId="ac">
    <w:name w:val="annotation reference"/>
    <w:basedOn w:val="a0"/>
    <w:uiPriority w:val="99"/>
    <w:unhideWhenUsed/>
    <w:rsid w:val="008A3130"/>
    <w:rPr>
      <w:sz w:val="18"/>
      <w:szCs w:val="18"/>
    </w:rPr>
  </w:style>
  <w:style w:type="paragraph" w:styleId="ad">
    <w:name w:val="annotation text"/>
    <w:basedOn w:val="a"/>
    <w:link w:val="ae"/>
    <w:uiPriority w:val="99"/>
    <w:unhideWhenUsed/>
    <w:rsid w:val="008A3130"/>
    <w:pPr>
      <w:spacing w:line="276" w:lineRule="auto"/>
      <w:jc w:val="left"/>
    </w:pPr>
    <w:rPr>
      <w:rFonts w:ascii="Calibri" w:hAnsi="Calibri"/>
      <w:sz w:val="22"/>
      <w:szCs w:val="22"/>
    </w:rPr>
  </w:style>
  <w:style w:type="character" w:customStyle="1" w:styleId="ae">
    <w:name w:val="コメント文字列 (文字)"/>
    <w:basedOn w:val="a0"/>
    <w:link w:val="ad"/>
    <w:uiPriority w:val="99"/>
    <w:rsid w:val="008A3130"/>
    <w:rPr>
      <w:rFonts w:ascii="Calibri" w:hAnsi="Calibri" w:cs="Times New Roman"/>
      <w:kern w:val="2"/>
      <w:sz w:val="22"/>
      <w:szCs w:val="22"/>
    </w:rPr>
  </w:style>
  <w:style w:type="character" w:customStyle="1" w:styleId="10">
    <w:name w:val="見出し 1 (文字)"/>
    <w:basedOn w:val="a0"/>
    <w:link w:val="1"/>
    <w:uiPriority w:val="9"/>
    <w:rsid w:val="008A3130"/>
    <w:rPr>
      <w:rFonts w:ascii="Times" w:hAnsi="Times" w:cs="Times New Roman"/>
      <w:b/>
      <w:kern w:val="36"/>
      <w:sz w:val="48"/>
      <w:lang w:eastAsia="ja-JP"/>
    </w:rPr>
  </w:style>
  <w:style w:type="character" w:customStyle="1" w:styleId="ab">
    <w:name w:val="吹き出し (文字)"/>
    <w:basedOn w:val="a0"/>
    <w:link w:val="aa"/>
    <w:uiPriority w:val="99"/>
    <w:semiHidden/>
    <w:rsid w:val="008A3130"/>
    <w:rPr>
      <w:rFonts w:ascii="Tahoma" w:hAnsi="Tahoma" w:cs="Tahoma"/>
      <w:sz w:val="16"/>
      <w:szCs w:val="16"/>
    </w:rPr>
  </w:style>
  <w:style w:type="paragraph" w:styleId="af">
    <w:name w:val="header"/>
    <w:basedOn w:val="a"/>
    <w:link w:val="af0"/>
    <w:uiPriority w:val="99"/>
    <w:unhideWhenUsed/>
    <w:rsid w:val="008A3130"/>
    <w:pPr>
      <w:tabs>
        <w:tab w:val="center" w:pos="4680"/>
        <w:tab w:val="right" w:pos="9360"/>
      </w:tabs>
      <w:spacing w:after="0"/>
      <w:jc w:val="left"/>
    </w:pPr>
    <w:rPr>
      <w:rFonts w:ascii="Calibri" w:hAnsi="Calibri"/>
      <w:sz w:val="22"/>
      <w:szCs w:val="22"/>
    </w:rPr>
  </w:style>
  <w:style w:type="character" w:customStyle="1" w:styleId="af0">
    <w:name w:val="ヘッダー (文字)"/>
    <w:basedOn w:val="a0"/>
    <w:link w:val="af"/>
    <w:uiPriority w:val="99"/>
    <w:rsid w:val="008A3130"/>
    <w:rPr>
      <w:rFonts w:ascii="Calibri" w:hAnsi="Calibri" w:cs="Times New Roman"/>
      <w:kern w:val="2"/>
      <w:sz w:val="22"/>
      <w:szCs w:val="22"/>
    </w:rPr>
  </w:style>
  <w:style w:type="paragraph" w:customStyle="1" w:styleId="Default">
    <w:name w:val="Default"/>
    <w:rsid w:val="008A3130"/>
    <w:pPr>
      <w:autoSpaceDE w:val="0"/>
      <w:autoSpaceDN w:val="0"/>
      <w:adjustRightInd w:val="0"/>
    </w:pPr>
    <w:rPr>
      <w:rFonts w:ascii="Times New Roman" w:hAnsi="Times New Roman"/>
      <w:color w:val="000000"/>
      <w:lang w:eastAsia="en-US"/>
    </w:rPr>
  </w:style>
  <w:style w:type="paragraph" w:styleId="af1">
    <w:name w:val="annotation subject"/>
    <w:basedOn w:val="ad"/>
    <w:next w:val="ad"/>
    <w:link w:val="af2"/>
    <w:uiPriority w:val="99"/>
    <w:unhideWhenUsed/>
    <w:rsid w:val="008A3130"/>
    <w:rPr>
      <w:b/>
      <w:bCs/>
    </w:rPr>
  </w:style>
  <w:style w:type="character" w:customStyle="1" w:styleId="af2">
    <w:name w:val="コメント内容 (文字)"/>
    <w:basedOn w:val="ae"/>
    <w:link w:val="af1"/>
    <w:uiPriority w:val="99"/>
    <w:rsid w:val="008A3130"/>
    <w:rPr>
      <w:rFonts w:ascii="Calibri" w:hAnsi="Calibri" w:cs="Times New Roman"/>
      <w:b/>
      <w:bCs/>
      <w:kern w:val="2"/>
      <w:sz w:val="22"/>
      <w:szCs w:val="22"/>
    </w:rPr>
  </w:style>
  <w:style w:type="paragraph" w:styleId="af3">
    <w:name w:val="List Paragraph"/>
    <w:basedOn w:val="a"/>
    <w:uiPriority w:val="34"/>
    <w:qFormat/>
    <w:rsid w:val="008A3130"/>
    <w:pPr>
      <w:spacing w:line="276" w:lineRule="auto"/>
      <w:ind w:left="720"/>
      <w:contextualSpacing/>
      <w:jc w:val="left"/>
    </w:pPr>
    <w:rPr>
      <w:rFonts w:ascii="Calibri" w:hAnsi="Calibri"/>
      <w:sz w:val="22"/>
      <w:szCs w:val="22"/>
    </w:rPr>
  </w:style>
  <w:style w:type="paragraph" w:customStyle="1" w:styleId="WR12">
    <w:name w:val="W.R.本文12"/>
    <w:basedOn w:val="a"/>
    <w:rsid w:val="008A3130"/>
    <w:pPr>
      <w:widowControl w:val="0"/>
      <w:adjustRightInd w:val="0"/>
      <w:spacing w:after="0" w:line="360" w:lineRule="auto"/>
      <w:ind w:right="45" w:firstLineChars="232" w:firstLine="565"/>
      <w:textAlignment w:val="baseline"/>
    </w:pPr>
    <w:rPr>
      <w:rFonts w:ascii="Times New Roman" w:hAnsi="Times New Roman"/>
      <w:lang w:eastAsia="ja-JP"/>
    </w:rPr>
  </w:style>
  <w:style w:type="character" w:styleId="af4">
    <w:name w:val="Emphasis"/>
    <w:basedOn w:val="a0"/>
    <w:uiPriority w:val="20"/>
    <w:qFormat/>
    <w:rsid w:val="008A3130"/>
    <w:rPr>
      <w:i/>
      <w:iCs/>
    </w:rPr>
  </w:style>
  <w:style w:type="paragraph" w:customStyle="1" w:styleId="WRbold12">
    <w:name w:val="W.R.bold.12"/>
    <w:basedOn w:val="a"/>
    <w:rsid w:val="008A3130"/>
    <w:pPr>
      <w:widowControl w:val="0"/>
      <w:adjustRightInd w:val="0"/>
      <w:spacing w:after="0"/>
      <w:ind w:right="44"/>
      <w:textAlignment w:val="baseline"/>
    </w:pPr>
    <w:rPr>
      <w:rFonts w:ascii="Times New Roman" w:eastAsia="MS Gothic" w:hAnsi="Times New Roman"/>
      <w:b/>
      <w:lang w:eastAsia="ja-JP"/>
    </w:rPr>
  </w:style>
  <w:style w:type="paragraph" w:styleId="af5">
    <w:name w:val="Revision"/>
    <w:hidden/>
    <w:rsid w:val="008A3130"/>
    <w:rPr>
      <w:rFonts w:ascii="Calibri" w:hAnsi="Calibri"/>
      <w:sz w:val="22"/>
      <w:szCs w:val="22"/>
      <w:lang w:eastAsia="en-US"/>
    </w:rPr>
  </w:style>
  <w:style w:type="character" w:customStyle="1" w:styleId="maintitle">
    <w:name w:val="maintitle"/>
    <w:basedOn w:val="a0"/>
    <w:rsid w:val="008A3130"/>
  </w:style>
  <w:style w:type="paragraph" w:customStyle="1" w:styleId="Style1">
    <w:name w:val="Style1"/>
    <w:basedOn w:val="BDAbstract"/>
    <w:link w:val="Style1Char"/>
    <w:qFormat/>
    <w:rsid w:val="00507BB5"/>
    <w:pPr>
      <w:spacing w:before="0" w:after="240"/>
      <w:jc w:val="left"/>
    </w:pPr>
  </w:style>
  <w:style w:type="character" w:customStyle="1" w:styleId="BDAbstractChar">
    <w:name w:val="BD_Abstract Char"/>
    <w:basedOn w:val="a0"/>
    <w:link w:val="BDAbstract"/>
    <w:rsid w:val="00507BB5"/>
    <w:rPr>
      <w:rFonts w:ascii="Times" w:hAnsi="Times"/>
      <w:sz w:val="24"/>
    </w:rPr>
  </w:style>
  <w:style w:type="character" w:customStyle="1" w:styleId="Style1Char">
    <w:name w:val="Style1 Char"/>
    <w:basedOn w:val="BDAbstractChar"/>
    <w:link w:val="Style1"/>
    <w:rsid w:val="00507BB5"/>
    <w:rPr>
      <w:rFonts w:ascii="Times" w:hAnsi="Times"/>
      <w:sz w:val="24"/>
    </w:rPr>
  </w:style>
  <w:style w:type="character" w:styleId="af6">
    <w:name w:val="Strong"/>
    <w:basedOn w:val="a0"/>
    <w:uiPriority w:val="22"/>
    <w:qFormat/>
    <w:rsid w:val="00D434AA"/>
    <w:rPr>
      <w:b/>
      <w:bCs/>
    </w:rPr>
  </w:style>
  <w:style w:type="character" w:customStyle="1" w:styleId="apple-converted-space">
    <w:name w:val="apple-converted-space"/>
    <w:basedOn w:val="a0"/>
    <w:rsid w:val="00D434AA"/>
  </w:style>
  <w:style w:type="character" w:customStyle="1" w:styleId="ref-journal">
    <w:name w:val="ref-journal"/>
    <w:basedOn w:val="a0"/>
    <w:rsid w:val="00D434AA"/>
  </w:style>
  <w:style w:type="character" w:customStyle="1" w:styleId="ref-vol">
    <w:name w:val="ref-vol"/>
    <w:basedOn w:val="a0"/>
    <w:rsid w:val="00D434AA"/>
  </w:style>
  <w:style w:type="character" w:styleId="af7">
    <w:name w:val="line number"/>
    <w:basedOn w:val="a0"/>
    <w:rsid w:val="00D81499"/>
  </w:style>
  <w:style w:type="character" w:customStyle="1" w:styleId="il">
    <w:name w:val="il"/>
    <w:basedOn w:val="a0"/>
    <w:rsid w:val="00E164C1"/>
  </w:style>
  <w:style w:type="character" w:customStyle="1" w:styleId="UnresolvedMention1">
    <w:name w:val="Unresolved Mention1"/>
    <w:basedOn w:val="a0"/>
    <w:uiPriority w:val="99"/>
    <w:semiHidden/>
    <w:unhideWhenUsed/>
    <w:rsid w:val="00290107"/>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heme="minorEastAsia" w:hAnsi="New York" w:cs="Times New Roman"/>
        <w:kern w:val="2"/>
        <w:sz w:val="24"/>
        <w:szCs w:val="24"/>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lsdException w:name="heading 2" w:semiHidden="0" w:unhideWhenUsed="0"/>
    <w:lsdException w:name="heading 3"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annotation text" w:uiPriority="99"/>
    <w:lsdException w:name="header" w:uiPriority="99"/>
    <w:lsdException w:name="footer" w:uiPriority="99"/>
    <w:lsdException w:name="annotation reference" w:uiPriority="99"/>
    <w:lsdException w:name="Title" w:semiHidden="0" w:unhideWhenUsed="0"/>
    <w:lsdException w:name="Default Paragraph Font" w:uiPriority="1"/>
    <w:lsdException w:name="Subtitle" w:semiHidden="0" w:unhideWhenUsed="0"/>
    <w:lsdException w:name="Note Heading" w:semiHidden="0" w:unhideWhenUsed="0"/>
    <w:lsdException w:name="Body Text 2" w:semiHidden="0" w:unhideWhenUsed="0"/>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3A284D"/>
    <w:pPr>
      <w:spacing w:after="200"/>
      <w:jc w:val="both"/>
    </w:pPr>
    <w:rPr>
      <w:rFonts w:ascii="Times" w:hAnsi="Times"/>
      <w:lang w:eastAsia="en-US"/>
    </w:rPr>
  </w:style>
  <w:style w:type="paragraph" w:styleId="1">
    <w:name w:val="heading 1"/>
    <w:basedOn w:val="a"/>
    <w:link w:val="10"/>
    <w:uiPriority w:val="9"/>
    <w:rsid w:val="008A3130"/>
    <w:pPr>
      <w:spacing w:beforeLines="1" w:afterLines="1"/>
      <w:jc w:val="left"/>
      <w:outlineLvl w:val="0"/>
    </w:pPr>
    <w:rPr>
      <w:b/>
      <w:kern w:val="36"/>
      <w:sz w:val="4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3A284D"/>
    <w:rPr>
      <w:color w:val="800080"/>
      <w:u w:val="single"/>
    </w:rPr>
  </w:style>
  <w:style w:type="paragraph" w:styleId="a4">
    <w:name w:val="Body Text"/>
    <w:basedOn w:val="a"/>
    <w:rsid w:val="003A284D"/>
    <w:pPr>
      <w:jc w:val="center"/>
    </w:pPr>
    <w:rPr>
      <w:b/>
      <w:sz w:val="40"/>
    </w:rPr>
  </w:style>
  <w:style w:type="paragraph" w:styleId="a5">
    <w:name w:val="footnote text"/>
    <w:basedOn w:val="a"/>
    <w:next w:val="TFReferencesSection"/>
    <w:semiHidden/>
    <w:rsid w:val="003A284D"/>
  </w:style>
  <w:style w:type="paragraph" w:customStyle="1" w:styleId="TFReferencesSection">
    <w:name w:val="TF_References_Section"/>
    <w:basedOn w:val="a"/>
    <w:rsid w:val="003A284D"/>
    <w:pPr>
      <w:spacing w:line="480" w:lineRule="auto"/>
      <w:ind w:firstLine="187"/>
    </w:pPr>
  </w:style>
  <w:style w:type="paragraph" w:customStyle="1" w:styleId="TAMainText">
    <w:name w:val="TA_Main_Text"/>
    <w:basedOn w:val="a"/>
    <w:rsid w:val="003A284D"/>
    <w:pPr>
      <w:spacing w:after="0" w:line="480" w:lineRule="auto"/>
      <w:ind w:firstLine="202"/>
    </w:pPr>
  </w:style>
  <w:style w:type="paragraph" w:customStyle="1" w:styleId="BATitle">
    <w:name w:val="BA_Title"/>
    <w:basedOn w:val="a"/>
    <w:next w:val="BBAuthorName"/>
    <w:rsid w:val="003A284D"/>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rsid w:val="003A284D"/>
    <w:pPr>
      <w:spacing w:after="240" w:line="480" w:lineRule="auto"/>
      <w:jc w:val="center"/>
    </w:pPr>
    <w:rPr>
      <w:i/>
    </w:rPr>
  </w:style>
  <w:style w:type="paragraph" w:customStyle="1" w:styleId="BCAuthorAddress">
    <w:name w:val="BC_Author_Address"/>
    <w:basedOn w:val="a"/>
    <w:next w:val="BIEmailAddress"/>
    <w:rsid w:val="003A284D"/>
    <w:pPr>
      <w:spacing w:after="240" w:line="480" w:lineRule="auto"/>
      <w:jc w:val="center"/>
    </w:pPr>
  </w:style>
  <w:style w:type="paragraph" w:customStyle="1" w:styleId="BIEmailAddress">
    <w:name w:val="BI_Email_Address"/>
    <w:basedOn w:val="a"/>
    <w:next w:val="AIReceivedDate"/>
    <w:rsid w:val="003A284D"/>
    <w:pPr>
      <w:spacing w:line="480" w:lineRule="auto"/>
    </w:pPr>
  </w:style>
  <w:style w:type="paragraph" w:customStyle="1" w:styleId="AIReceivedDate">
    <w:name w:val="AI_Received_Date"/>
    <w:basedOn w:val="a"/>
    <w:next w:val="BDAbstract"/>
    <w:rsid w:val="003A284D"/>
    <w:pPr>
      <w:spacing w:after="240" w:line="480" w:lineRule="auto"/>
    </w:pPr>
    <w:rPr>
      <w:b/>
    </w:rPr>
  </w:style>
  <w:style w:type="paragraph" w:customStyle="1" w:styleId="BDAbstract">
    <w:name w:val="BD_Abstract"/>
    <w:basedOn w:val="a"/>
    <w:next w:val="TAMainText"/>
    <w:link w:val="BDAbstractChar"/>
    <w:rsid w:val="003A284D"/>
    <w:pPr>
      <w:spacing w:before="360" w:after="360" w:line="480" w:lineRule="auto"/>
    </w:pPr>
  </w:style>
  <w:style w:type="paragraph" w:customStyle="1" w:styleId="TDAcknowledgments">
    <w:name w:val="TD_Acknowledgments"/>
    <w:basedOn w:val="a"/>
    <w:next w:val="a"/>
    <w:rsid w:val="003A284D"/>
    <w:pPr>
      <w:spacing w:before="200" w:line="480" w:lineRule="auto"/>
      <w:ind w:firstLine="202"/>
    </w:pPr>
  </w:style>
  <w:style w:type="paragraph" w:customStyle="1" w:styleId="TESupportingInformation">
    <w:name w:val="TE_Supporting_Information"/>
    <w:basedOn w:val="a"/>
    <w:next w:val="a"/>
    <w:rsid w:val="003A284D"/>
    <w:pPr>
      <w:spacing w:line="480" w:lineRule="auto"/>
      <w:ind w:firstLine="187"/>
    </w:pPr>
  </w:style>
  <w:style w:type="paragraph" w:customStyle="1" w:styleId="VCSchemeTitle">
    <w:name w:val="VC_Scheme_Title"/>
    <w:basedOn w:val="a"/>
    <w:next w:val="a"/>
    <w:rsid w:val="003A284D"/>
    <w:pPr>
      <w:spacing w:line="480" w:lineRule="auto"/>
    </w:pPr>
  </w:style>
  <w:style w:type="paragraph" w:customStyle="1" w:styleId="VDTableTitle">
    <w:name w:val="VD_Table_Title"/>
    <w:basedOn w:val="a"/>
    <w:next w:val="a"/>
    <w:rsid w:val="003A284D"/>
    <w:pPr>
      <w:spacing w:line="480" w:lineRule="auto"/>
    </w:pPr>
  </w:style>
  <w:style w:type="paragraph" w:customStyle="1" w:styleId="VAFigureCaption">
    <w:name w:val="VA_Figure_Caption"/>
    <w:basedOn w:val="a"/>
    <w:next w:val="a"/>
    <w:rsid w:val="003A284D"/>
    <w:pPr>
      <w:spacing w:line="480" w:lineRule="auto"/>
    </w:pPr>
  </w:style>
  <w:style w:type="paragraph" w:customStyle="1" w:styleId="VBChartTitle">
    <w:name w:val="VB_Chart_Title"/>
    <w:basedOn w:val="a"/>
    <w:next w:val="a"/>
    <w:rsid w:val="003A284D"/>
    <w:pPr>
      <w:spacing w:line="480" w:lineRule="auto"/>
    </w:pPr>
  </w:style>
  <w:style w:type="paragraph" w:customStyle="1" w:styleId="FETableFootnote">
    <w:name w:val="FE_Table_Footnote"/>
    <w:basedOn w:val="a"/>
    <w:next w:val="a"/>
    <w:rsid w:val="003A284D"/>
    <w:pPr>
      <w:ind w:firstLine="187"/>
    </w:pPr>
  </w:style>
  <w:style w:type="paragraph" w:customStyle="1" w:styleId="FCChartFootnote">
    <w:name w:val="FC_Chart_Footnote"/>
    <w:basedOn w:val="a"/>
    <w:next w:val="a"/>
    <w:rsid w:val="003A284D"/>
    <w:pPr>
      <w:ind w:firstLine="187"/>
    </w:pPr>
  </w:style>
  <w:style w:type="paragraph" w:customStyle="1" w:styleId="FDSchemeFootnote">
    <w:name w:val="FD_Scheme_Footnote"/>
    <w:basedOn w:val="a"/>
    <w:next w:val="a"/>
    <w:rsid w:val="003A284D"/>
    <w:pPr>
      <w:ind w:firstLine="187"/>
    </w:pPr>
  </w:style>
  <w:style w:type="paragraph" w:customStyle="1" w:styleId="TCTableBody">
    <w:name w:val="TC_Table_Body"/>
    <w:basedOn w:val="a"/>
    <w:rsid w:val="003A284D"/>
  </w:style>
  <w:style w:type="paragraph" w:customStyle="1" w:styleId="AFTitleRunningHead">
    <w:name w:val="AF_Title_Running_Head"/>
    <w:basedOn w:val="a"/>
    <w:next w:val="TAMainText"/>
    <w:rsid w:val="003A284D"/>
    <w:pPr>
      <w:spacing w:line="480" w:lineRule="auto"/>
    </w:pPr>
  </w:style>
  <w:style w:type="paragraph" w:customStyle="1" w:styleId="BEAuthorBiography">
    <w:name w:val="BE_Author_Biography"/>
    <w:basedOn w:val="a"/>
    <w:rsid w:val="003A284D"/>
    <w:pPr>
      <w:spacing w:line="480" w:lineRule="auto"/>
    </w:pPr>
  </w:style>
  <w:style w:type="paragraph" w:customStyle="1" w:styleId="FACorrespondingAuthorFootnote">
    <w:name w:val="FA_Corresponding_Author_Footnote"/>
    <w:basedOn w:val="a"/>
    <w:next w:val="TAMainText"/>
    <w:rsid w:val="003A284D"/>
    <w:pPr>
      <w:spacing w:line="480" w:lineRule="auto"/>
    </w:pPr>
  </w:style>
  <w:style w:type="paragraph" w:customStyle="1" w:styleId="SNSynopsisTOC">
    <w:name w:val="SN_Synopsis_TOC"/>
    <w:basedOn w:val="a"/>
    <w:rsid w:val="003A284D"/>
    <w:pPr>
      <w:spacing w:line="480" w:lineRule="auto"/>
    </w:pPr>
  </w:style>
  <w:style w:type="character" w:styleId="a6">
    <w:name w:val="Hyperlink"/>
    <w:rsid w:val="003A284D"/>
    <w:rPr>
      <w:color w:val="0000FF"/>
      <w:u w:val="single"/>
    </w:rPr>
  </w:style>
  <w:style w:type="paragraph" w:styleId="a7">
    <w:name w:val="footer"/>
    <w:basedOn w:val="a"/>
    <w:link w:val="a8"/>
    <w:uiPriority w:val="99"/>
    <w:rsid w:val="003A284D"/>
    <w:pPr>
      <w:tabs>
        <w:tab w:val="center" w:pos="4320"/>
        <w:tab w:val="right" w:pos="8640"/>
      </w:tabs>
    </w:pPr>
  </w:style>
  <w:style w:type="paragraph" w:customStyle="1" w:styleId="BGKeywords">
    <w:name w:val="BG_Keywords"/>
    <w:basedOn w:val="a"/>
    <w:rsid w:val="003A284D"/>
    <w:pPr>
      <w:spacing w:line="480" w:lineRule="auto"/>
    </w:pPr>
  </w:style>
  <w:style w:type="paragraph" w:customStyle="1" w:styleId="BHBriefs">
    <w:name w:val="BH_Briefs"/>
    <w:basedOn w:val="a"/>
    <w:rsid w:val="003A284D"/>
    <w:pPr>
      <w:spacing w:line="480" w:lineRule="auto"/>
    </w:pPr>
  </w:style>
  <w:style w:type="character" w:styleId="a9">
    <w:name w:val="page number"/>
    <w:basedOn w:val="a0"/>
    <w:rsid w:val="003A284D"/>
  </w:style>
  <w:style w:type="paragraph" w:styleId="aa">
    <w:name w:val="Balloon Text"/>
    <w:basedOn w:val="a"/>
    <w:link w:val="ab"/>
    <w:uiPriority w:val="99"/>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5D5B75"/>
    <w:pPr>
      <w:spacing w:after="0" w:line="480" w:lineRule="auto"/>
      <w:contextualSpacing/>
      <w:jc w:val="left"/>
    </w:pPr>
    <w:rPr>
      <w:rFonts w:ascii="Times New Roman" w:hAnsi="Times New Roman"/>
      <w:kern w:val="20"/>
    </w:rPr>
  </w:style>
  <w:style w:type="character" w:customStyle="1" w:styleId="StyleFACorrespondingAuthorFootnote7ptChar">
    <w:name w:val="Style FA_Corresponding_Author_Footnote + 7 pt Char"/>
    <w:link w:val="StyleFACorrespondingAuthorFootnote7pt"/>
    <w:rsid w:val="005D5B75"/>
    <w:rPr>
      <w:rFonts w:ascii="Times New Roman" w:hAnsi="Times New Roman"/>
      <w:kern w:val="20"/>
      <w:lang w:eastAsia="en-US"/>
    </w:rPr>
  </w:style>
  <w:style w:type="paragraph" w:customStyle="1" w:styleId="FAAuthorInfoSubtitle">
    <w:name w:val="FA_Author_Info_Subtitle"/>
    <w:basedOn w:val="a"/>
    <w:link w:val="FAAuthorInfoSubtitleChar"/>
    <w:autoRedefine/>
    <w:rsid w:val="008E40C3"/>
    <w:pPr>
      <w:spacing w:after="0" w:line="480" w:lineRule="auto"/>
      <w:contextualSpacing/>
      <w:jc w:val="left"/>
    </w:pPr>
    <w:rPr>
      <w:b/>
      <w:lang w:eastAsia="ja-JP"/>
    </w:rPr>
  </w:style>
  <w:style w:type="character" w:customStyle="1" w:styleId="FAAuthorInfoSubtitleChar">
    <w:name w:val="FA_Author_Info_Subtitle Char"/>
    <w:link w:val="FAAuthorInfoSubtitle"/>
    <w:rsid w:val="008E40C3"/>
    <w:rPr>
      <w:rFonts w:ascii="Times" w:hAnsi="Times"/>
      <w:b/>
    </w:rPr>
  </w:style>
  <w:style w:type="character" w:customStyle="1" w:styleId="a8">
    <w:name w:val="フッター (文字)"/>
    <w:basedOn w:val="a0"/>
    <w:link w:val="a7"/>
    <w:uiPriority w:val="99"/>
    <w:rsid w:val="008A3130"/>
    <w:rPr>
      <w:rFonts w:ascii="Times" w:hAnsi="Times"/>
      <w:sz w:val="24"/>
    </w:rPr>
  </w:style>
  <w:style w:type="character" w:styleId="ac">
    <w:name w:val="annotation reference"/>
    <w:basedOn w:val="a0"/>
    <w:uiPriority w:val="99"/>
    <w:unhideWhenUsed/>
    <w:rsid w:val="008A3130"/>
    <w:rPr>
      <w:sz w:val="18"/>
      <w:szCs w:val="18"/>
    </w:rPr>
  </w:style>
  <w:style w:type="paragraph" w:styleId="ad">
    <w:name w:val="annotation text"/>
    <w:basedOn w:val="a"/>
    <w:link w:val="ae"/>
    <w:uiPriority w:val="99"/>
    <w:unhideWhenUsed/>
    <w:rsid w:val="008A3130"/>
    <w:pPr>
      <w:spacing w:line="276" w:lineRule="auto"/>
      <w:jc w:val="left"/>
    </w:pPr>
    <w:rPr>
      <w:rFonts w:ascii="Calibri" w:hAnsi="Calibri"/>
      <w:sz w:val="22"/>
      <w:szCs w:val="22"/>
    </w:rPr>
  </w:style>
  <w:style w:type="character" w:customStyle="1" w:styleId="ae">
    <w:name w:val="コメント文字列 (文字)"/>
    <w:basedOn w:val="a0"/>
    <w:link w:val="ad"/>
    <w:uiPriority w:val="99"/>
    <w:rsid w:val="008A3130"/>
    <w:rPr>
      <w:rFonts w:ascii="Calibri" w:hAnsi="Calibri" w:cs="Times New Roman"/>
      <w:kern w:val="2"/>
      <w:sz w:val="22"/>
      <w:szCs w:val="22"/>
    </w:rPr>
  </w:style>
  <w:style w:type="character" w:customStyle="1" w:styleId="10">
    <w:name w:val="見出し 1 (文字)"/>
    <w:basedOn w:val="a0"/>
    <w:link w:val="1"/>
    <w:uiPriority w:val="9"/>
    <w:rsid w:val="008A3130"/>
    <w:rPr>
      <w:rFonts w:ascii="Times" w:hAnsi="Times" w:cs="Times New Roman"/>
      <w:b/>
      <w:kern w:val="36"/>
      <w:sz w:val="48"/>
      <w:lang w:eastAsia="ja-JP"/>
    </w:rPr>
  </w:style>
  <w:style w:type="character" w:customStyle="1" w:styleId="ab">
    <w:name w:val="吹き出し (文字)"/>
    <w:basedOn w:val="a0"/>
    <w:link w:val="aa"/>
    <w:uiPriority w:val="99"/>
    <w:semiHidden/>
    <w:rsid w:val="008A3130"/>
    <w:rPr>
      <w:rFonts w:ascii="Tahoma" w:hAnsi="Tahoma" w:cs="Tahoma"/>
      <w:sz w:val="16"/>
      <w:szCs w:val="16"/>
    </w:rPr>
  </w:style>
  <w:style w:type="paragraph" w:styleId="af">
    <w:name w:val="header"/>
    <w:basedOn w:val="a"/>
    <w:link w:val="af0"/>
    <w:uiPriority w:val="99"/>
    <w:unhideWhenUsed/>
    <w:rsid w:val="008A3130"/>
    <w:pPr>
      <w:tabs>
        <w:tab w:val="center" w:pos="4680"/>
        <w:tab w:val="right" w:pos="9360"/>
      </w:tabs>
      <w:spacing w:after="0"/>
      <w:jc w:val="left"/>
    </w:pPr>
    <w:rPr>
      <w:rFonts w:ascii="Calibri" w:hAnsi="Calibri"/>
      <w:sz w:val="22"/>
      <w:szCs w:val="22"/>
    </w:rPr>
  </w:style>
  <w:style w:type="character" w:customStyle="1" w:styleId="af0">
    <w:name w:val="ヘッダー (文字)"/>
    <w:basedOn w:val="a0"/>
    <w:link w:val="af"/>
    <w:uiPriority w:val="99"/>
    <w:rsid w:val="008A3130"/>
    <w:rPr>
      <w:rFonts w:ascii="Calibri" w:hAnsi="Calibri" w:cs="Times New Roman"/>
      <w:kern w:val="2"/>
      <w:sz w:val="22"/>
      <w:szCs w:val="22"/>
    </w:rPr>
  </w:style>
  <w:style w:type="paragraph" w:customStyle="1" w:styleId="Default">
    <w:name w:val="Default"/>
    <w:rsid w:val="008A3130"/>
    <w:pPr>
      <w:autoSpaceDE w:val="0"/>
      <w:autoSpaceDN w:val="0"/>
      <w:adjustRightInd w:val="0"/>
    </w:pPr>
    <w:rPr>
      <w:rFonts w:ascii="Times New Roman" w:hAnsi="Times New Roman"/>
      <w:color w:val="000000"/>
      <w:lang w:eastAsia="en-US"/>
    </w:rPr>
  </w:style>
  <w:style w:type="paragraph" w:styleId="af1">
    <w:name w:val="annotation subject"/>
    <w:basedOn w:val="ad"/>
    <w:next w:val="ad"/>
    <w:link w:val="af2"/>
    <w:uiPriority w:val="99"/>
    <w:unhideWhenUsed/>
    <w:rsid w:val="008A3130"/>
    <w:rPr>
      <w:b/>
      <w:bCs/>
    </w:rPr>
  </w:style>
  <w:style w:type="character" w:customStyle="1" w:styleId="af2">
    <w:name w:val="コメント内容 (文字)"/>
    <w:basedOn w:val="ae"/>
    <w:link w:val="af1"/>
    <w:uiPriority w:val="99"/>
    <w:rsid w:val="008A3130"/>
    <w:rPr>
      <w:rFonts w:ascii="Calibri" w:hAnsi="Calibri" w:cs="Times New Roman"/>
      <w:b/>
      <w:bCs/>
      <w:kern w:val="2"/>
      <w:sz w:val="22"/>
      <w:szCs w:val="22"/>
    </w:rPr>
  </w:style>
  <w:style w:type="paragraph" w:styleId="af3">
    <w:name w:val="List Paragraph"/>
    <w:basedOn w:val="a"/>
    <w:uiPriority w:val="34"/>
    <w:qFormat/>
    <w:rsid w:val="008A3130"/>
    <w:pPr>
      <w:spacing w:line="276" w:lineRule="auto"/>
      <w:ind w:left="720"/>
      <w:contextualSpacing/>
      <w:jc w:val="left"/>
    </w:pPr>
    <w:rPr>
      <w:rFonts w:ascii="Calibri" w:hAnsi="Calibri"/>
      <w:sz w:val="22"/>
      <w:szCs w:val="22"/>
    </w:rPr>
  </w:style>
  <w:style w:type="paragraph" w:customStyle="1" w:styleId="WR12">
    <w:name w:val="W.R.本文12"/>
    <w:basedOn w:val="a"/>
    <w:rsid w:val="008A3130"/>
    <w:pPr>
      <w:widowControl w:val="0"/>
      <w:adjustRightInd w:val="0"/>
      <w:spacing w:after="0" w:line="360" w:lineRule="auto"/>
      <w:ind w:right="45" w:firstLineChars="232" w:firstLine="565"/>
      <w:textAlignment w:val="baseline"/>
    </w:pPr>
    <w:rPr>
      <w:rFonts w:ascii="Times New Roman" w:hAnsi="Times New Roman"/>
      <w:lang w:eastAsia="ja-JP"/>
    </w:rPr>
  </w:style>
  <w:style w:type="character" w:styleId="af4">
    <w:name w:val="Emphasis"/>
    <w:basedOn w:val="a0"/>
    <w:uiPriority w:val="20"/>
    <w:qFormat/>
    <w:rsid w:val="008A3130"/>
    <w:rPr>
      <w:i/>
      <w:iCs/>
    </w:rPr>
  </w:style>
  <w:style w:type="paragraph" w:customStyle="1" w:styleId="WRbold12">
    <w:name w:val="W.R.bold.12"/>
    <w:basedOn w:val="a"/>
    <w:rsid w:val="008A3130"/>
    <w:pPr>
      <w:widowControl w:val="0"/>
      <w:adjustRightInd w:val="0"/>
      <w:spacing w:after="0"/>
      <w:ind w:right="44"/>
      <w:textAlignment w:val="baseline"/>
    </w:pPr>
    <w:rPr>
      <w:rFonts w:ascii="Times New Roman" w:eastAsia="MS Gothic" w:hAnsi="Times New Roman"/>
      <w:b/>
      <w:lang w:eastAsia="ja-JP"/>
    </w:rPr>
  </w:style>
  <w:style w:type="paragraph" w:styleId="af5">
    <w:name w:val="Revision"/>
    <w:hidden/>
    <w:rsid w:val="008A3130"/>
    <w:rPr>
      <w:rFonts w:ascii="Calibri" w:hAnsi="Calibri"/>
      <w:sz w:val="22"/>
      <w:szCs w:val="22"/>
      <w:lang w:eastAsia="en-US"/>
    </w:rPr>
  </w:style>
  <w:style w:type="character" w:customStyle="1" w:styleId="maintitle">
    <w:name w:val="maintitle"/>
    <w:basedOn w:val="a0"/>
    <w:rsid w:val="008A3130"/>
  </w:style>
  <w:style w:type="paragraph" w:customStyle="1" w:styleId="Style1">
    <w:name w:val="Style1"/>
    <w:basedOn w:val="BDAbstract"/>
    <w:link w:val="Style1Char"/>
    <w:qFormat/>
    <w:rsid w:val="00507BB5"/>
    <w:pPr>
      <w:spacing w:before="0" w:after="240"/>
      <w:jc w:val="left"/>
    </w:pPr>
  </w:style>
  <w:style w:type="character" w:customStyle="1" w:styleId="BDAbstractChar">
    <w:name w:val="BD_Abstract Char"/>
    <w:basedOn w:val="a0"/>
    <w:link w:val="BDAbstract"/>
    <w:rsid w:val="00507BB5"/>
    <w:rPr>
      <w:rFonts w:ascii="Times" w:hAnsi="Times"/>
      <w:sz w:val="24"/>
    </w:rPr>
  </w:style>
  <w:style w:type="character" w:customStyle="1" w:styleId="Style1Char">
    <w:name w:val="Style1 Char"/>
    <w:basedOn w:val="BDAbstractChar"/>
    <w:link w:val="Style1"/>
    <w:rsid w:val="00507BB5"/>
    <w:rPr>
      <w:rFonts w:ascii="Times" w:hAnsi="Times"/>
      <w:sz w:val="24"/>
    </w:rPr>
  </w:style>
  <w:style w:type="character" w:styleId="af6">
    <w:name w:val="Strong"/>
    <w:basedOn w:val="a0"/>
    <w:uiPriority w:val="22"/>
    <w:qFormat/>
    <w:rsid w:val="00D434AA"/>
    <w:rPr>
      <w:b/>
      <w:bCs/>
    </w:rPr>
  </w:style>
  <w:style w:type="character" w:customStyle="1" w:styleId="apple-converted-space">
    <w:name w:val="apple-converted-space"/>
    <w:basedOn w:val="a0"/>
    <w:rsid w:val="00D434AA"/>
  </w:style>
  <w:style w:type="character" w:customStyle="1" w:styleId="ref-journal">
    <w:name w:val="ref-journal"/>
    <w:basedOn w:val="a0"/>
    <w:rsid w:val="00D434AA"/>
  </w:style>
  <w:style w:type="character" w:customStyle="1" w:styleId="ref-vol">
    <w:name w:val="ref-vol"/>
    <w:basedOn w:val="a0"/>
    <w:rsid w:val="00D434AA"/>
  </w:style>
  <w:style w:type="character" w:styleId="af7">
    <w:name w:val="line number"/>
    <w:basedOn w:val="a0"/>
    <w:rsid w:val="00D81499"/>
  </w:style>
  <w:style w:type="character" w:customStyle="1" w:styleId="il">
    <w:name w:val="il"/>
    <w:basedOn w:val="a0"/>
    <w:rsid w:val="00E164C1"/>
  </w:style>
  <w:style w:type="character" w:customStyle="1" w:styleId="UnresolvedMention1">
    <w:name w:val="Unresolved Mention1"/>
    <w:basedOn w:val="a0"/>
    <w:uiPriority w:val="99"/>
    <w:semiHidden/>
    <w:unhideWhenUsed/>
    <w:rsid w:val="00290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069">
      <w:bodyDiv w:val="1"/>
      <w:marLeft w:val="0"/>
      <w:marRight w:val="0"/>
      <w:marTop w:val="0"/>
      <w:marBottom w:val="0"/>
      <w:divBdr>
        <w:top w:val="none" w:sz="0" w:space="0" w:color="auto"/>
        <w:left w:val="none" w:sz="0" w:space="0" w:color="auto"/>
        <w:bottom w:val="none" w:sz="0" w:space="0" w:color="auto"/>
        <w:right w:val="none" w:sz="0" w:space="0" w:color="auto"/>
      </w:divBdr>
      <w:divsChild>
        <w:div w:id="91361380">
          <w:marLeft w:val="0"/>
          <w:marRight w:val="0"/>
          <w:marTop w:val="0"/>
          <w:marBottom w:val="0"/>
          <w:divBdr>
            <w:top w:val="none" w:sz="0" w:space="0" w:color="auto"/>
            <w:left w:val="none" w:sz="0" w:space="0" w:color="auto"/>
            <w:bottom w:val="none" w:sz="0" w:space="0" w:color="auto"/>
            <w:right w:val="none" w:sz="0" w:space="0" w:color="auto"/>
          </w:divBdr>
        </w:div>
        <w:div w:id="1684161551">
          <w:marLeft w:val="0"/>
          <w:marRight w:val="0"/>
          <w:marTop w:val="0"/>
          <w:marBottom w:val="0"/>
          <w:divBdr>
            <w:top w:val="none" w:sz="0" w:space="0" w:color="auto"/>
            <w:left w:val="none" w:sz="0" w:space="0" w:color="auto"/>
            <w:bottom w:val="none" w:sz="0" w:space="0" w:color="auto"/>
            <w:right w:val="none" w:sz="0" w:space="0" w:color="auto"/>
          </w:divBdr>
        </w:div>
        <w:div w:id="1685127985">
          <w:marLeft w:val="0"/>
          <w:marRight w:val="0"/>
          <w:marTop w:val="0"/>
          <w:marBottom w:val="0"/>
          <w:divBdr>
            <w:top w:val="none" w:sz="0" w:space="0" w:color="auto"/>
            <w:left w:val="none" w:sz="0" w:space="0" w:color="auto"/>
            <w:bottom w:val="none" w:sz="0" w:space="0" w:color="auto"/>
            <w:right w:val="none" w:sz="0" w:space="0" w:color="auto"/>
          </w:divBdr>
        </w:div>
        <w:div w:id="1838643608">
          <w:marLeft w:val="0"/>
          <w:marRight w:val="0"/>
          <w:marTop w:val="0"/>
          <w:marBottom w:val="0"/>
          <w:divBdr>
            <w:top w:val="none" w:sz="0" w:space="0" w:color="auto"/>
            <w:left w:val="none" w:sz="0" w:space="0" w:color="auto"/>
            <w:bottom w:val="none" w:sz="0" w:space="0" w:color="auto"/>
            <w:right w:val="none" w:sz="0" w:space="0" w:color="auto"/>
          </w:divBdr>
        </w:div>
      </w:divsChild>
    </w:div>
    <w:div w:id="93792499">
      <w:bodyDiv w:val="1"/>
      <w:marLeft w:val="0"/>
      <w:marRight w:val="0"/>
      <w:marTop w:val="0"/>
      <w:marBottom w:val="0"/>
      <w:divBdr>
        <w:top w:val="none" w:sz="0" w:space="0" w:color="auto"/>
        <w:left w:val="none" w:sz="0" w:space="0" w:color="auto"/>
        <w:bottom w:val="none" w:sz="0" w:space="0" w:color="auto"/>
        <w:right w:val="none" w:sz="0" w:space="0" w:color="auto"/>
      </w:divBdr>
    </w:div>
    <w:div w:id="142158135">
      <w:bodyDiv w:val="1"/>
      <w:marLeft w:val="0"/>
      <w:marRight w:val="0"/>
      <w:marTop w:val="0"/>
      <w:marBottom w:val="0"/>
      <w:divBdr>
        <w:top w:val="none" w:sz="0" w:space="0" w:color="auto"/>
        <w:left w:val="none" w:sz="0" w:space="0" w:color="auto"/>
        <w:bottom w:val="none" w:sz="0" w:space="0" w:color="auto"/>
        <w:right w:val="none" w:sz="0" w:space="0" w:color="auto"/>
      </w:divBdr>
    </w:div>
    <w:div w:id="148208240">
      <w:bodyDiv w:val="1"/>
      <w:marLeft w:val="0"/>
      <w:marRight w:val="0"/>
      <w:marTop w:val="0"/>
      <w:marBottom w:val="0"/>
      <w:divBdr>
        <w:top w:val="none" w:sz="0" w:space="0" w:color="auto"/>
        <w:left w:val="none" w:sz="0" w:space="0" w:color="auto"/>
        <w:bottom w:val="none" w:sz="0" w:space="0" w:color="auto"/>
        <w:right w:val="none" w:sz="0" w:space="0" w:color="auto"/>
      </w:divBdr>
    </w:div>
    <w:div w:id="163908935">
      <w:bodyDiv w:val="1"/>
      <w:marLeft w:val="0"/>
      <w:marRight w:val="0"/>
      <w:marTop w:val="0"/>
      <w:marBottom w:val="0"/>
      <w:divBdr>
        <w:top w:val="none" w:sz="0" w:space="0" w:color="auto"/>
        <w:left w:val="none" w:sz="0" w:space="0" w:color="auto"/>
        <w:bottom w:val="none" w:sz="0" w:space="0" w:color="auto"/>
        <w:right w:val="none" w:sz="0" w:space="0" w:color="auto"/>
      </w:divBdr>
    </w:div>
    <w:div w:id="175926382">
      <w:bodyDiv w:val="1"/>
      <w:marLeft w:val="0"/>
      <w:marRight w:val="0"/>
      <w:marTop w:val="0"/>
      <w:marBottom w:val="0"/>
      <w:divBdr>
        <w:top w:val="none" w:sz="0" w:space="0" w:color="auto"/>
        <w:left w:val="none" w:sz="0" w:space="0" w:color="auto"/>
        <w:bottom w:val="none" w:sz="0" w:space="0" w:color="auto"/>
        <w:right w:val="none" w:sz="0" w:space="0" w:color="auto"/>
      </w:divBdr>
    </w:div>
    <w:div w:id="216477531">
      <w:bodyDiv w:val="1"/>
      <w:marLeft w:val="0"/>
      <w:marRight w:val="0"/>
      <w:marTop w:val="0"/>
      <w:marBottom w:val="0"/>
      <w:divBdr>
        <w:top w:val="none" w:sz="0" w:space="0" w:color="auto"/>
        <w:left w:val="none" w:sz="0" w:space="0" w:color="auto"/>
        <w:bottom w:val="none" w:sz="0" w:space="0" w:color="auto"/>
        <w:right w:val="none" w:sz="0" w:space="0" w:color="auto"/>
      </w:divBdr>
    </w:div>
    <w:div w:id="268896407">
      <w:bodyDiv w:val="1"/>
      <w:marLeft w:val="0"/>
      <w:marRight w:val="0"/>
      <w:marTop w:val="0"/>
      <w:marBottom w:val="0"/>
      <w:divBdr>
        <w:top w:val="none" w:sz="0" w:space="0" w:color="auto"/>
        <w:left w:val="none" w:sz="0" w:space="0" w:color="auto"/>
        <w:bottom w:val="none" w:sz="0" w:space="0" w:color="auto"/>
        <w:right w:val="none" w:sz="0" w:space="0" w:color="auto"/>
      </w:divBdr>
    </w:div>
    <w:div w:id="272788091">
      <w:bodyDiv w:val="1"/>
      <w:marLeft w:val="0"/>
      <w:marRight w:val="0"/>
      <w:marTop w:val="0"/>
      <w:marBottom w:val="0"/>
      <w:divBdr>
        <w:top w:val="none" w:sz="0" w:space="0" w:color="auto"/>
        <w:left w:val="none" w:sz="0" w:space="0" w:color="auto"/>
        <w:bottom w:val="none" w:sz="0" w:space="0" w:color="auto"/>
        <w:right w:val="none" w:sz="0" w:space="0" w:color="auto"/>
      </w:divBdr>
    </w:div>
    <w:div w:id="330372864">
      <w:bodyDiv w:val="1"/>
      <w:marLeft w:val="0"/>
      <w:marRight w:val="0"/>
      <w:marTop w:val="0"/>
      <w:marBottom w:val="0"/>
      <w:divBdr>
        <w:top w:val="none" w:sz="0" w:space="0" w:color="auto"/>
        <w:left w:val="none" w:sz="0" w:space="0" w:color="auto"/>
        <w:bottom w:val="none" w:sz="0" w:space="0" w:color="auto"/>
        <w:right w:val="none" w:sz="0" w:space="0" w:color="auto"/>
      </w:divBdr>
      <w:divsChild>
        <w:div w:id="479659182">
          <w:marLeft w:val="0"/>
          <w:marRight w:val="0"/>
          <w:marTop w:val="0"/>
          <w:marBottom w:val="0"/>
          <w:divBdr>
            <w:top w:val="none" w:sz="0" w:space="0" w:color="auto"/>
            <w:left w:val="none" w:sz="0" w:space="0" w:color="auto"/>
            <w:bottom w:val="none" w:sz="0" w:space="0" w:color="auto"/>
            <w:right w:val="none" w:sz="0" w:space="0" w:color="auto"/>
          </w:divBdr>
        </w:div>
      </w:divsChild>
    </w:div>
    <w:div w:id="343410158">
      <w:bodyDiv w:val="1"/>
      <w:marLeft w:val="0"/>
      <w:marRight w:val="0"/>
      <w:marTop w:val="0"/>
      <w:marBottom w:val="0"/>
      <w:divBdr>
        <w:top w:val="none" w:sz="0" w:space="0" w:color="auto"/>
        <w:left w:val="none" w:sz="0" w:space="0" w:color="auto"/>
        <w:bottom w:val="none" w:sz="0" w:space="0" w:color="auto"/>
        <w:right w:val="none" w:sz="0" w:space="0" w:color="auto"/>
      </w:divBdr>
    </w:div>
    <w:div w:id="599338896">
      <w:bodyDiv w:val="1"/>
      <w:marLeft w:val="0"/>
      <w:marRight w:val="0"/>
      <w:marTop w:val="0"/>
      <w:marBottom w:val="0"/>
      <w:divBdr>
        <w:top w:val="none" w:sz="0" w:space="0" w:color="auto"/>
        <w:left w:val="none" w:sz="0" w:space="0" w:color="auto"/>
        <w:bottom w:val="none" w:sz="0" w:space="0" w:color="auto"/>
        <w:right w:val="none" w:sz="0" w:space="0" w:color="auto"/>
      </w:divBdr>
    </w:div>
    <w:div w:id="602032705">
      <w:bodyDiv w:val="1"/>
      <w:marLeft w:val="0"/>
      <w:marRight w:val="0"/>
      <w:marTop w:val="0"/>
      <w:marBottom w:val="0"/>
      <w:divBdr>
        <w:top w:val="none" w:sz="0" w:space="0" w:color="auto"/>
        <w:left w:val="none" w:sz="0" w:space="0" w:color="auto"/>
        <w:bottom w:val="none" w:sz="0" w:space="0" w:color="auto"/>
        <w:right w:val="none" w:sz="0" w:space="0" w:color="auto"/>
      </w:divBdr>
    </w:div>
    <w:div w:id="693115176">
      <w:bodyDiv w:val="1"/>
      <w:marLeft w:val="0"/>
      <w:marRight w:val="0"/>
      <w:marTop w:val="0"/>
      <w:marBottom w:val="0"/>
      <w:divBdr>
        <w:top w:val="none" w:sz="0" w:space="0" w:color="auto"/>
        <w:left w:val="none" w:sz="0" w:space="0" w:color="auto"/>
        <w:bottom w:val="none" w:sz="0" w:space="0" w:color="auto"/>
        <w:right w:val="none" w:sz="0" w:space="0" w:color="auto"/>
      </w:divBdr>
      <w:divsChild>
        <w:div w:id="4480635">
          <w:marLeft w:val="0"/>
          <w:marRight w:val="0"/>
          <w:marTop w:val="0"/>
          <w:marBottom w:val="0"/>
          <w:divBdr>
            <w:top w:val="none" w:sz="0" w:space="0" w:color="auto"/>
            <w:left w:val="none" w:sz="0" w:space="0" w:color="auto"/>
            <w:bottom w:val="none" w:sz="0" w:space="0" w:color="auto"/>
            <w:right w:val="none" w:sz="0" w:space="0" w:color="auto"/>
          </w:divBdr>
        </w:div>
        <w:div w:id="1148087907">
          <w:marLeft w:val="0"/>
          <w:marRight w:val="0"/>
          <w:marTop w:val="0"/>
          <w:marBottom w:val="0"/>
          <w:divBdr>
            <w:top w:val="none" w:sz="0" w:space="0" w:color="auto"/>
            <w:left w:val="none" w:sz="0" w:space="0" w:color="auto"/>
            <w:bottom w:val="none" w:sz="0" w:space="0" w:color="auto"/>
            <w:right w:val="none" w:sz="0" w:space="0" w:color="auto"/>
          </w:divBdr>
        </w:div>
        <w:div w:id="1242836095">
          <w:marLeft w:val="0"/>
          <w:marRight w:val="0"/>
          <w:marTop w:val="0"/>
          <w:marBottom w:val="0"/>
          <w:divBdr>
            <w:top w:val="none" w:sz="0" w:space="0" w:color="auto"/>
            <w:left w:val="none" w:sz="0" w:space="0" w:color="auto"/>
            <w:bottom w:val="none" w:sz="0" w:space="0" w:color="auto"/>
            <w:right w:val="none" w:sz="0" w:space="0" w:color="auto"/>
          </w:divBdr>
        </w:div>
        <w:div w:id="2077630338">
          <w:marLeft w:val="0"/>
          <w:marRight w:val="0"/>
          <w:marTop w:val="0"/>
          <w:marBottom w:val="0"/>
          <w:divBdr>
            <w:top w:val="none" w:sz="0" w:space="0" w:color="auto"/>
            <w:left w:val="none" w:sz="0" w:space="0" w:color="auto"/>
            <w:bottom w:val="none" w:sz="0" w:space="0" w:color="auto"/>
            <w:right w:val="none" w:sz="0" w:space="0" w:color="auto"/>
          </w:divBdr>
        </w:div>
      </w:divsChild>
    </w:div>
    <w:div w:id="729496859">
      <w:bodyDiv w:val="1"/>
      <w:marLeft w:val="0"/>
      <w:marRight w:val="0"/>
      <w:marTop w:val="0"/>
      <w:marBottom w:val="0"/>
      <w:divBdr>
        <w:top w:val="none" w:sz="0" w:space="0" w:color="auto"/>
        <w:left w:val="none" w:sz="0" w:space="0" w:color="auto"/>
        <w:bottom w:val="none" w:sz="0" w:space="0" w:color="auto"/>
        <w:right w:val="none" w:sz="0" w:space="0" w:color="auto"/>
      </w:divBdr>
      <w:divsChild>
        <w:div w:id="719943998">
          <w:marLeft w:val="0"/>
          <w:marRight w:val="0"/>
          <w:marTop w:val="0"/>
          <w:marBottom w:val="0"/>
          <w:divBdr>
            <w:top w:val="none" w:sz="0" w:space="0" w:color="auto"/>
            <w:left w:val="none" w:sz="0" w:space="0" w:color="auto"/>
            <w:bottom w:val="none" w:sz="0" w:space="0" w:color="auto"/>
            <w:right w:val="none" w:sz="0" w:space="0" w:color="auto"/>
          </w:divBdr>
        </w:div>
        <w:div w:id="1577546080">
          <w:marLeft w:val="0"/>
          <w:marRight w:val="0"/>
          <w:marTop w:val="0"/>
          <w:marBottom w:val="0"/>
          <w:divBdr>
            <w:top w:val="none" w:sz="0" w:space="0" w:color="auto"/>
            <w:left w:val="none" w:sz="0" w:space="0" w:color="auto"/>
            <w:bottom w:val="none" w:sz="0" w:space="0" w:color="auto"/>
            <w:right w:val="none" w:sz="0" w:space="0" w:color="auto"/>
          </w:divBdr>
        </w:div>
        <w:div w:id="1804762872">
          <w:marLeft w:val="0"/>
          <w:marRight w:val="0"/>
          <w:marTop w:val="0"/>
          <w:marBottom w:val="0"/>
          <w:divBdr>
            <w:top w:val="none" w:sz="0" w:space="0" w:color="auto"/>
            <w:left w:val="none" w:sz="0" w:space="0" w:color="auto"/>
            <w:bottom w:val="none" w:sz="0" w:space="0" w:color="auto"/>
            <w:right w:val="none" w:sz="0" w:space="0" w:color="auto"/>
          </w:divBdr>
        </w:div>
        <w:div w:id="2146702820">
          <w:marLeft w:val="0"/>
          <w:marRight w:val="0"/>
          <w:marTop w:val="0"/>
          <w:marBottom w:val="0"/>
          <w:divBdr>
            <w:top w:val="none" w:sz="0" w:space="0" w:color="auto"/>
            <w:left w:val="none" w:sz="0" w:space="0" w:color="auto"/>
            <w:bottom w:val="none" w:sz="0" w:space="0" w:color="auto"/>
            <w:right w:val="none" w:sz="0" w:space="0" w:color="auto"/>
          </w:divBdr>
        </w:div>
      </w:divsChild>
    </w:div>
    <w:div w:id="884566473">
      <w:bodyDiv w:val="1"/>
      <w:marLeft w:val="0"/>
      <w:marRight w:val="0"/>
      <w:marTop w:val="0"/>
      <w:marBottom w:val="0"/>
      <w:divBdr>
        <w:top w:val="none" w:sz="0" w:space="0" w:color="auto"/>
        <w:left w:val="none" w:sz="0" w:space="0" w:color="auto"/>
        <w:bottom w:val="none" w:sz="0" w:space="0" w:color="auto"/>
        <w:right w:val="none" w:sz="0" w:space="0" w:color="auto"/>
      </w:divBdr>
    </w:div>
    <w:div w:id="1134713863">
      <w:bodyDiv w:val="1"/>
      <w:marLeft w:val="0"/>
      <w:marRight w:val="0"/>
      <w:marTop w:val="0"/>
      <w:marBottom w:val="0"/>
      <w:divBdr>
        <w:top w:val="none" w:sz="0" w:space="0" w:color="auto"/>
        <w:left w:val="none" w:sz="0" w:space="0" w:color="auto"/>
        <w:bottom w:val="none" w:sz="0" w:space="0" w:color="auto"/>
        <w:right w:val="none" w:sz="0" w:space="0" w:color="auto"/>
      </w:divBdr>
    </w:div>
    <w:div w:id="1240364249">
      <w:bodyDiv w:val="1"/>
      <w:marLeft w:val="0"/>
      <w:marRight w:val="0"/>
      <w:marTop w:val="0"/>
      <w:marBottom w:val="0"/>
      <w:divBdr>
        <w:top w:val="none" w:sz="0" w:space="0" w:color="auto"/>
        <w:left w:val="none" w:sz="0" w:space="0" w:color="auto"/>
        <w:bottom w:val="none" w:sz="0" w:space="0" w:color="auto"/>
        <w:right w:val="none" w:sz="0" w:space="0" w:color="auto"/>
      </w:divBdr>
    </w:div>
    <w:div w:id="1320694676">
      <w:bodyDiv w:val="1"/>
      <w:marLeft w:val="0"/>
      <w:marRight w:val="0"/>
      <w:marTop w:val="0"/>
      <w:marBottom w:val="0"/>
      <w:divBdr>
        <w:top w:val="none" w:sz="0" w:space="0" w:color="auto"/>
        <w:left w:val="none" w:sz="0" w:space="0" w:color="auto"/>
        <w:bottom w:val="none" w:sz="0" w:space="0" w:color="auto"/>
        <w:right w:val="none" w:sz="0" w:space="0" w:color="auto"/>
      </w:divBdr>
    </w:div>
    <w:div w:id="1493451930">
      <w:bodyDiv w:val="1"/>
      <w:marLeft w:val="0"/>
      <w:marRight w:val="0"/>
      <w:marTop w:val="0"/>
      <w:marBottom w:val="0"/>
      <w:divBdr>
        <w:top w:val="none" w:sz="0" w:space="0" w:color="auto"/>
        <w:left w:val="none" w:sz="0" w:space="0" w:color="auto"/>
        <w:bottom w:val="none" w:sz="0" w:space="0" w:color="auto"/>
        <w:right w:val="none" w:sz="0" w:space="0" w:color="auto"/>
      </w:divBdr>
      <w:divsChild>
        <w:div w:id="240019874">
          <w:marLeft w:val="0"/>
          <w:marRight w:val="0"/>
          <w:marTop w:val="0"/>
          <w:marBottom w:val="0"/>
          <w:divBdr>
            <w:top w:val="none" w:sz="0" w:space="0" w:color="auto"/>
            <w:left w:val="none" w:sz="0" w:space="0" w:color="auto"/>
            <w:bottom w:val="none" w:sz="0" w:space="0" w:color="auto"/>
            <w:right w:val="none" w:sz="0" w:space="0" w:color="auto"/>
          </w:divBdr>
        </w:div>
        <w:div w:id="361639651">
          <w:marLeft w:val="0"/>
          <w:marRight w:val="0"/>
          <w:marTop w:val="0"/>
          <w:marBottom w:val="0"/>
          <w:divBdr>
            <w:top w:val="none" w:sz="0" w:space="0" w:color="auto"/>
            <w:left w:val="none" w:sz="0" w:space="0" w:color="auto"/>
            <w:bottom w:val="none" w:sz="0" w:space="0" w:color="auto"/>
            <w:right w:val="none" w:sz="0" w:space="0" w:color="auto"/>
          </w:divBdr>
        </w:div>
        <w:div w:id="365494298">
          <w:marLeft w:val="0"/>
          <w:marRight w:val="0"/>
          <w:marTop w:val="0"/>
          <w:marBottom w:val="0"/>
          <w:divBdr>
            <w:top w:val="none" w:sz="0" w:space="0" w:color="auto"/>
            <w:left w:val="none" w:sz="0" w:space="0" w:color="auto"/>
            <w:bottom w:val="none" w:sz="0" w:space="0" w:color="auto"/>
            <w:right w:val="none" w:sz="0" w:space="0" w:color="auto"/>
          </w:divBdr>
        </w:div>
        <w:div w:id="764885794">
          <w:marLeft w:val="0"/>
          <w:marRight w:val="0"/>
          <w:marTop w:val="0"/>
          <w:marBottom w:val="0"/>
          <w:divBdr>
            <w:top w:val="none" w:sz="0" w:space="0" w:color="auto"/>
            <w:left w:val="none" w:sz="0" w:space="0" w:color="auto"/>
            <w:bottom w:val="none" w:sz="0" w:space="0" w:color="auto"/>
            <w:right w:val="none" w:sz="0" w:space="0" w:color="auto"/>
          </w:divBdr>
        </w:div>
        <w:div w:id="1327590733">
          <w:marLeft w:val="0"/>
          <w:marRight w:val="0"/>
          <w:marTop w:val="0"/>
          <w:marBottom w:val="0"/>
          <w:divBdr>
            <w:top w:val="none" w:sz="0" w:space="0" w:color="auto"/>
            <w:left w:val="none" w:sz="0" w:space="0" w:color="auto"/>
            <w:bottom w:val="none" w:sz="0" w:space="0" w:color="auto"/>
            <w:right w:val="none" w:sz="0" w:space="0" w:color="auto"/>
          </w:divBdr>
        </w:div>
        <w:div w:id="1777170097">
          <w:marLeft w:val="0"/>
          <w:marRight w:val="0"/>
          <w:marTop w:val="0"/>
          <w:marBottom w:val="0"/>
          <w:divBdr>
            <w:top w:val="none" w:sz="0" w:space="0" w:color="auto"/>
            <w:left w:val="none" w:sz="0" w:space="0" w:color="auto"/>
            <w:bottom w:val="none" w:sz="0" w:space="0" w:color="auto"/>
            <w:right w:val="none" w:sz="0" w:space="0" w:color="auto"/>
          </w:divBdr>
        </w:div>
      </w:divsChild>
    </w:div>
    <w:div w:id="1513374192">
      <w:bodyDiv w:val="1"/>
      <w:marLeft w:val="0"/>
      <w:marRight w:val="0"/>
      <w:marTop w:val="0"/>
      <w:marBottom w:val="0"/>
      <w:divBdr>
        <w:top w:val="none" w:sz="0" w:space="0" w:color="auto"/>
        <w:left w:val="none" w:sz="0" w:space="0" w:color="auto"/>
        <w:bottom w:val="none" w:sz="0" w:space="0" w:color="auto"/>
        <w:right w:val="none" w:sz="0" w:space="0" w:color="auto"/>
      </w:divBdr>
    </w:div>
    <w:div w:id="1559516950">
      <w:bodyDiv w:val="1"/>
      <w:marLeft w:val="0"/>
      <w:marRight w:val="0"/>
      <w:marTop w:val="0"/>
      <w:marBottom w:val="0"/>
      <w:divBdr>
        <w:top w:val="none" w:sz="0" w:space="0" w:color="auto"/>
        <w:left w:val="none" w:sz="0" w:space="0" w:color="auto"/>
        <w:bottom w:val="none" w:sz="0" w:space="0" w:color="auto"/>
        <w:right w:val="none" w:sz="0" w:space="0" w:color="auto"/>
      </w:divBdr>
    </w:div>
    <w:div w:id="1591961127">
      <w:bodyDiv w:val="1"/>
      <w:marLeft w:val="0"/>
      <w:marRight w:val="0"/>
      <w:marTop w:val="0"/>
      <w:marBottom w:val="0"/>
      <w:divBdr>
        <w:top w:val="none" w:sz="0" w:space="0" w:color="auto"/>
        <w:left w:val="none" w:sz="0" w:space="0" w:color="auto"/>
        <w:bottom w:val="none" w:sz="0" w:space="0" w:color="auto"/>
        <w:right w:val="none" w:sz="0" w:space="0" w:color="auto"/>
      </w:divBdr>
    </w:div>
    <w:div w:id="1607035650">
      <w:bodyDiv w:val="1"/>
      <w:marLeft w:val="0"/>
      <w:marRight w:val="0"/>
      <w:marTop w:val="0"/>
      <w:marBottom w:val="0"/>
      <w:divBdr>
        <w:top w:val="none" w:sz="0" w:space="0" w:color="auto"/>
        <w:left w:val="none" w:sz="0" w:space="0" w:color="auto"/>
        <w:bottom w:val="none" w:sz="0" w:space="0" w:color="auto"/>
        <w:right w:val="none" w:sz="0" w:space="0" w:color="auto"/>
      </w:divBdr>
    </w:div>
    <w:div w:id="1681615748">
      <w:bodyDiv w:val="1"/>
      <w:marLeft w:val="0"/>
      <w:marRight w:val="0"/>
      <w:marTop w:val="0"/>
      <w:marBottom w:val="0"/>
      <w:divBdr>
        <w:top w:val="none" w:sz="0" w:space="0" w:color="auto"/>
        <w:left w:val="none" w:sz="0" w:space="0" w:color="auto"/>
        <w:bottom w:val="none" w:sz="0" w:space="0" w:color="auto"/>
        <w:right w:val="none" w:sz="0" w:space="0" w:color="auto"/>
      </w:divBdr>
    </w:div>
    <w:div w:id="1709260902">
      <w:bodyDiv w:val="1"/>
      <w:marLeft w:val="0"/>
      <w:marRight w:val="0"/>
      <w:marTop w:val="0"/>
      <w:marBottom w:val="0"/>
      <w:divBdr>
        <w:top w:val="none" w:sz="0" w:space="0" w:color="auto"/>
        <w:left w:val="none" w:sz="0" w:space="0" w:color="auto"/>
        <w:bottom w:val="none" w:sz="0" w:space="0" w:color="auto"/>
        <w:right w:val="none" w:sz="0" w:space="0" w:color="auto"/>
      </w:divBdr>
    </w:div>
    <w:div w:id="1959952357">
      <w:bodyDiv w:val="1"/>
      <w:marLeft w:val="0"/>
      <w:marRight w:val="0"/>
      <w:marTop w:val="0"/>
      <w:marBottom w:val="0"/>
      <w:divBdr>
        <w:top w:val="none" w:sz="0" w:space="0" w:color="auto"/>
        <w:left w:val="none" w:sz="0" w:space="0" w:color="auto"/>
        <w:bottom w:val="none" w:sz="0" w:space="0" w:color="auto"/>
        <w:right w:val="none" w:sz="0" w:space="0" w:color="auto"/>
      </w:divBdr>
    </w:div>
    <w:div w:id="2026978009">
      <w:bodyDiv w:val="1"/>
      <w:marLeft w:val="0"/>
      <w:marRight w:val="0"/>
      <w:marTop w:val="0"/>
      <w:marBottom w:val="0"/>
      <w:divBdr>
        <w:top w:val="none" w:sz="0" w:space="0" w:color="auto"/>
        <w:left w:val="none" w:sz="0" w:space="0" w:color="auto"/>
        <w:bottom w:val="none" w:sz="0" w:space="0" w:color="auto"/>
        <w:right w:val="none" w:sz="0" w:space="0" w:color="auto"/>
      </w:divBdr>
    </w:div>
    <w:div w:id="2039547417">
      <w:bodyDiv w:val="1"/>
      <w:marLeft w:val="0"/>
      <w:marRight w:val="0"/>
      <w:marTop w:val="0"/>
      <w:marBottom w:val="0"/>
      <w:divBdr>
        <w:top w:val="none" w:sz="0" w:space="0" w:color="auto"/>
        <w:left w:val="none" w:sz="0" w:space="0" w:color="auto"/>
        <w:bottom w:val="none" w:sz="0" w:space="0" w:color="auto"/>
        <w:right w:val="none" w:sz="0" w:space="0" w:color="auto"/>
      </w:divBdr>
    </w:div>
    <w:div w:id="20397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image" Target="media/image11.jpeg"/><Relationship Id="rId24" Type="http://schemas.openxmlformats.org/officeDocument/2006/relationships/image" Target="media/image12.emf"/><Relationship Id="rId25" Type="http://schemas.openxmlformats.org/officeDocument/2006/relationships/footer" Target="footer3.xml"/><Relationship Id="rId26" Type="http://schemas.openxmlformats.org/officeDocument/2006/relationships/footer" Target="footer4.xml"/><Relationship Id="rId27" Type="http://schemas.openxmlformats.org/officeDocument/2006/relationships/fontTable" Target="fontTable.xml"/><Relationship Id="rId28" Type="http://schemas.openxmlformats.org/officeDocument/2006/relationships/theme" Target="theme/theme1.xml"/><Relationship Id="rId29" Type="http://schemas.microsoft.com/office/2011/relationships/commentsExtended" Target="commentsExtended.xml"/><Relationship Id="rId30" Type="http://schemas.microsoft.com/office/2016/09/relationships/commentsIds" Target="commentsIds.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jpeg"/><Relationship Id="rId13" Type="http://schemas.microsoft.com/office/2007/relationships/hdphoto" Target="media/hdphoto1.wdp"/><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shitha\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C87C9FD-C527-1448-B834-683CCA62B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\Users\Lashitha\Downloads\acstemplate_msw2010.dotx</Template>
  <TotalTime>3894</TotalTime>
  <Pages>38</Pages>
  <Words>27916</Words>
  <Characters>159124</Characters>
  <Application>Microsoft Macintosh Word</Application>
  <DocSecurity>0</DocSecurity>
  <Lines>1326</Lines>
  <Paragraphs>373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Manager/>
  <Company/>
  <LinksUpToDate>false</LinksUpToDate>
  <CharactersWithSpaces>186667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
  <cp:keywords/>
  <dc:description/>
  <cp:lastModifiedBy>佐藤 久</cp:lastModifiedBy>
  <cp:revision>84</cp:revision>
  <cp:lastPrinted>2020-03-01T02:20:00Z</cp:lastPrinted>
  <dcterms:created xsi:type="dcterms:W3CDTF">2019-03-19T18:54:00Z</dcterms:created>
  <dcterms:modified xsi:type="dcterms:W3CDTF">2020-09-13T01:47:00Z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http://www.zotero.org/styles/analytical-chemistry</vt:lpwstr>
  </property>
  <property fmtid="{D5CDD505-2E9C-101B-9397-08002B2CF9AE}" pid="6" name="Mendeley Recent Style Name 1_1">
    <vt:lpwstr>Analytical Chemistry</vt:lpwstr>
  </property>
  <property fmtid="{D5CDD505-2E9C-101B-9397-08002B2CF9AE}" pid="7" name="Mendeley Recent Style Id 2_1">
    <vt:lpwstr>http://www.zotero.org/styles/analytical-sciences</vt:lpwstr>
  </property>
  <property fmtid="{D5CDD505-2E9C-101B-9397-08002B2CF9AE}" pid="8" name="Mendeley Recent Style Name 2_1">
    <vt:lpwstr>Analytical Sciences</vt:lpwstr>
  </property>
  <property fmtid="{D5CDD505-2E9C-101B-9397-08002B2CF9AE}" pid="9" name="Mendeley Recent Style Id 3_1">
    <vt:lpwstr>http://www.zotero.org/styles/bioresource-technology</vt:lpwstr>
  </property>
  <property fmtid="{D5CDD505-2E9C-101B-9397-08002B2CF9AE}" pid="10" name="Mendeley Recent Style Name 3_1">
    <vt:lpwstr>Bioresource Technology</vt:lpwstr>
  </property>
  <property fmtid="{D5CDD505-2E9C-101B-9397-08002B2CF9AE}" pid="11" name="Mendeley Recent Style Id 4_1">
    <vt:lpwstr>http://www.zotero.org/styles/chemosphere</vt:lpwstr>
  </property>
  <property fmtid="{D5CDD505-2E9C-101B-9397-08002B2CF9AE}" pid="12" name="Mendeley Recent Style Name 4_1">
    <vt:lpwstr>Chemosphere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http://www.zotero.org/styles/science-of-the-total-environment</vt:lpwstr>
  </property>
  <property fmtid="{D5CDD505-2E9C-101B-9397-08002B2CF9AE}" pid="18" name="Mendeley Recent Style Name 7_1">
    <vt:lpwstr>Science of the Total Environment</vt:lpwstr>
  </property>
  <property fmtid="{D5CDD505-2E9C-101B-9397-08002B2CF9AE}" pid="19" name="Mendeley Recent Style Id 8_1">
    <vt:lpwstr>http://www.zotero.org/styles/water-environment-research</vt:lpwstr>
  </property>
  <property fmtid="{D5CDD505-2E9C-101B-9397-08002B2CF9AE}" pid="20" name="Mendeley Recent Style Name 8_1">
    <vt:lpwstr>Water Environment Research</vt:lpwstr>
  </property>
  <property fmtid="{D5CDD505-2E9C-101B-9397-08002B2CF9AE}" pid="21" name="Mendeley Recent Style Id 9_1">
    <vt:lpwstr>http://www.zotero.org/styles/water-science-and-technology</vt:lpwstr>
  </property>
  <property fmtid="{D5CDD505-2E9C-101B-9397-08002B2CF9AE}" pid="22" name="Mendeley Recent Style Name 9_1">
    <vt:lpwstr>Water Science &amp; Technology</vt:lpwstr>
  </property>
  <property fmtid="{D5CDD505-2E9C-101B-9397-08002B2CF9AE}" pid="23" name="Mendeley Unique User Id_1">
    <vt:lpwstr>d41165e8-60e7-350f-92af-7a8b0ab2a299</vt:lpwstr>
  </property>
  <property fmtid="{D5CDD505-2E9C-101B-9397-08002B2CF9AE}" pid="24" name="Mendeley Citation Style_1">
    <vt:lpwstr>http://www.zotero.org/styles/chemosphere</vt:lpwstr>
  </property>
</Properties>
</file>