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98E08" w14:textId="64857647" w:rsidR="00762F37" w:rsidRPr="00574134" w:rsidRDefault="00FF6B70" w:rsidP="00456AE3">
      <w:pPr>
        <w:pStyle w:val="BATitle"/>
      </w:pPr>
      <w:r w:rsidRPr="00574134">
        <w:t xml:space="preserve">Selective </w:t>
      </w:r>
      <w:r w:rsidR="00907F1B">
        <w:t>O</w:t>
      </w:r>
      <w:r w:rsidRPr="00574134">
        <w:t xml:space="preserve">xidation of </w:t>
      </w:r>
      <w:r w:rsidR="00907F1B">
        <w:t>F</w:t>
      </w:r>
      <w:r w:rsidRPr="00574134">
        <w:t xml:space="preserve">urfural to </w:t>
      </w:r>
      <w:r w:rsidR="00907F1B">
        <w:t>S</w:t>
      </w:r>
      <w:r w:rsidRPr="00574134">
        <w:t xml:space="preserve">uccinic </w:t>
      </w:r>
      <w:r w:rsidR="00907F1B">
        <w:t>A</w:t>
      </w:r>
      <w:r w:rsidRPr="00574134">
        <w:t xml:space="preserve">cid </w:t>
      </w:r>
      <w:r w:rsidR="00907F1B">
        <w:t>O</w:t>
      </w:r>
      <w:r w:rsidRPr="00574134">
        <w:t xml:space="preserve">ver Lewis </w:t>
      </w:r>
      <w:r w:rsidR="00907F1B">
        <w:t>A</w:t>
      </w:r>
      <w:r w:rsidRPr="00574134">
        <w:t>cidic Sn-Beta</w:t>
      </w:r>
    </w:p>
    <w:p w14:paraId="0F877AB7" w14:textId="62F08E4A" w:rsidR="00E705CA" w:rsidRPr="00FA1164" w:rsidRDefault="00E705CA" w:rsidP="00E705CA">
      <w:pPr>
        <w:pStyle w:val="BBAuthorName"/>
        <w:rPr>
          <w:i w:val="0"/>
          <w:iCs/>
          <w:szCs w:val="24"/>
        </w:rPr>
      </w:pPr>
      <w:r w:rsidRPr="00FA1164">
        <w:rPr>
          <w:i w:val="0"/>
          <w:iCs/>
          <w:szCs w:val="24"/>
        </w:rPr>
        <w:t>Yayati Naresh Palai,</w:t>
      </w:r>
      <w:r w:rsidRPr="00FA1164">
        <w:rPr>
          <w:rFonts w:cs="Times"/>
          <w:i w:val="0"/>
          <w:iCs/>
          <w:szCs w:val="24"/>
          <w:vertAlign w:val="superscript"/>
        </w:rPr>
        <w:t>†</w:t>
      </w:r>
      <w:r w:rsidRPr="00FA1164">
        <w:rPr>
          <w:i w:val="0"/>
          <w:iCs/>
          <w:szCs w:val="24"/>
          <w:vertAlign w:val="superscript"/>
        </w:rPr>
        <w:t>,</w:t>
      </w:r>
      <w:r w:rsidRPr="00FA1164">
        <w:rPr>
          <w:rFonts w:cs="Times"/>
          <w:i w:val="0"/>
          <w:iCs/>
          <w:szCs w:val="24"/>
          <w:vertAlign w:val="superscript"/>
        </w:rPr>
        <w:t>‡</w:t>
      </w:r>
      <w:r w:rsidRPr="00FA1164">
        <w:rPr>
          <w:i w:val="0"/>
          <w:iCs/>
          <w:szCs w:val="24"/>
        </w:rPr>
        <w:t xml:space="preserve"> Abhijit Shrotri,</w:t>
      </w:r>
      <w:r w:rsidR="00B520E6" w:rsidRPr="00FA1164">
        <w:rPr>
          <w:rFonts w:cs="Times"/>
          <w:i w:val="0"/>
          <w:iCs/>
          <w:szCs w:val="24"/>
          <w:vertAlign w:val="superscript"/>
        </w:rPr>
        <w:t>†</w:t>
      </w:r>
      <w:r w:rsidRPr="00FA1164">
        <w:rPr>
          <w:i w:val="0"/>
          <w:iCs/>
          <w:szCs w:val="24"/>
          <w:vertAlign w:val="superscript"/>
        </w:rPr>
        <w:t>*</w:t>
      </w:r>
      <w:r w:rsidR="00B520E6" w:rsidRPr="00FA1164">
        <w:rPr>
          <w:i w:val="0"/>
          <w:iCs/>
          <w:szCs w:val="24"/>
        </w:rPr>
        <w:t xml:space="preserve"> </w:t>
      </w:r>
      <w:r w:rsidRPr="00FA1164">
        <w:rPr>
          <w:i w:val="0"/>
          <w:iCs/>
          <w:szCs w:val="24"/>
        </w:rPr>
        <w:t>Atsushi Fukuoka</w:t>
      </w:r>
      <w:r w:rsidR="00B520E6" w:rsidRPr="00FA1164">
        <w:rPr>
          <w:rFonts w:cs="Times"/>
          <w:i w:val="0"/>
          <w:iCs/>
          <w:szCs w:val="24"/>
          <w:vertAlign w:val="superscript"/>
        </w:rPr>
        <w:t>†</w:t>
      </w:r>
      <w:r w:rsidRPr="00FA1164">
        <w:rPr>
          <w:i w:val="0"/>
          <w:iCs/>
          <w:szCs w:val="24"/>
          <w:vertAlign w:val="superscript"/>
        </w:rPr>
        <w:t>*</w:t>
      </w:r>
    </w:p>
    <w:p w14:paraId="5B7B7A32" w14:textId="6FCBB701" w:rsidR="00E705CA" w:rsidRPr="00FA1164" w:rsidRDefault="00E705CA" w:rsidP="00E705CA">
      <w:pPr>
        <w:pStyle w:val="BCAuthorAddress"/>
        <w:rPr>
          <w:i/>
          <w:iCs/>
        </w:rPr>
      </w:pPr>
      <w:r w:rsidRPr="00FA1164">
        <w:rPr>
          <w:rFonts w:cs="Times"/>
          <w:i/>
          <w:iCs/>
          <w:vertAlign w:val="superscript"/>
        </w:rPr>
        <w:t>†</w:t>
      </w:r>
      <w:r w:rsidRPr="00FA1164">
        <w:rPr>
          <w:i/>
          <w:iCs/>
        </w:rPr>
        <w:t>Institute for Catalysis, Hokkaido University, Kita 21 Nishi 10, Kita-ku, Sapporo, Hokkaido 001-0021, Japan, ashrotri@cat.hokudai.ac.jp, fukuoka@cat.hokudai.ac.jp</w:t>
      </w:r>
    </w:p>
    <w:p w14:paraId="2B0BC774" w14:textId="77777777" w:rsidR="00E705CA" w:rsidRPr="00FA1164" w:rsidRDefault="00E705CA" w:rsidP="00E705CA">
      <w:pPr>
        <w:pStyle w:val="BCAuthorAddress"/>
        <w:rPr>
          <w:i/>
          <w:iCs/>
        </w:rPr>
      </w:pPr>
      <w:r w:rsidRPr="00FA1164">
        <w:rPr>
          <w:rFonts w:cs="Times"/>
          <w:i/>
          <w:iCs/>
          <w:vertAlign w:val="superscript"/>
        </w:rPr>
        <w:t>‡</w:t>
      </w:r>
      <w:r w:rsidRPr="00FA1164">
        <w:rPr>
          <w:i/>
          <w:iCs/>
        </w:rPr>
        <w:t>Graduate School of Chemical Sciences and Engineering, Hokkaido University, Kita 13 Nishi 8, Kita-ku, Sapporo, Hokkaido 060-8628, Japan</w:t>
      </w:r>
    </w:p>
    <w:p w14:paraId="68F28C6E" w14:textId="77777777" w:rsidR="005E25BC" w:rsidRPr="00574134" w:rsidRDefault="005E25BC" w:rsidP="002F542D">
      <w:pPr>
        <w:pStyle w:val="AFTitleRunningHead"/>
        <w:rPr>
          <w:b/>
          <w:bCs/>
        </w:rPr>
      </w:pPr>
    </w:p>
    <w:p w14:paraId="73B72EA0" w14:textId="77777777" w:rsidR="009C08F1" w:rsidRPr="00574134" w:rsidRDefault="009C08F1" w:rsidP="009C08F1">
      <w:pPr>
        <w:pStyle w:val="TAMainText"/>
      </w:pPr>
    </w:p>
    <w:p w14:paraId="54333B2C" w14:textId="77777777" w:rsidR="00502716" w:rsidRPr="00574134" w:rsidRDefault="00502716" w:rsidP="00502716">
      <w:pPr>
        <w:pStyle w:val="AFTitleRunningHead"/>
        <w:rPr>
          <w:b/>
          <w:bCs/>
        </w:rPr>
      </w:pPr>
    </w:p>
    <w:p w14:paraId="10E9D7A2" w14:textId="77777777" w:rsidR="00E611A1" w:rsidRPr="00574134" w:rsidRDefault="00E611A1" w:rsidP="00E611A1">
      <w:pPr>
        <w:pStyle w:val="TAMainText"/>
      </w:pPr>
    </w:p>
    <w:p w14:paraId="6F161149" w14:textId="77777777" w:rsidR="00484AE7" w:rsidRPr="00934100" w:rsidRDefault="00484AE7" w:rsidP="00484AE7">
      <w:pPr>
        <w:spacing w:line="480" w:lineRule="auto"/>
        <w:rPr>
          <w:b/>
          <w:bCs/>
        </w:rPr>
      </w:pPr>
      <w:r w:rsidRPr="00934100">
        <w:rPr>
          <w:b/>
          <w:bCs/>
        </w:rPr>
        <w:t>Table of contents</w:t>
      </w:r>
    </w:p>
    <w:tbl>
      <w:tblPr>
        <w:tblW w:w="0" w:type="auto"/>
        <w:tblLook w:val="04A0" w:firstRow="1" w:lastRow="0" w:firstColumn="1" w:lastColumn="0" w:noHBand="0" w:noVBand="1"/>
      </w:tblPr>
      <w:tblGrid>
        <w:gridCol w:w="3422"/>
        <w:gridCol w:w="1418"/>
      </w:tblGrid>
      <w:tr w:rsidR="00484AE7" w:rsidRPr="00934100" w14:paraId="6DCBE931" w14:textId="77777777" w:rsidTr="00484AE7">
        <w:tc>
          <w:tcPr>
            <w:tcW w:w="3422" w:type="dxa"/>
            <w:vAlign w:val="center"/>
          </w:tcPr>
          <w:p w14:paraId="3CA200C3" w14:textId="1F2D412F" w:rsidR="00484AE7" w:rsidRPr="00934100" w:rsidRDefault="00484AE7" w:rsidP="00910A53">
            <w:r>
              <w:t>Additional experimental details</w:t>
            </w:r>
          </w:p>
        </w:tc>
        <w:tc>
          <w:tcPr>
            <w:tcW w:w="1418" w:type="dxa"/>
            <w:vAlign w:val="center"/>
          </w:tcPr>
          <w:p w14:paraId="2E0415FA" w14:textId="3FA864E8" w:rsidR="00484AE7" w:rsidRPr="00934100" w:rsidRDefault="00484AE7" w:rsidP="00910A53">
            <w:r w:rsidRPr="00934100">
              <w:t>2-</w:t>
            </w:r>
            <w:r>
              <w:t>4</w:t>
            </w:r>
          </w:p>
        </w:tc>
      </w:tr>
      <w:tr w:rsidR="00484AE7" w:rsidRPr="00934100" w14:paraId="759374DB" w14:textId="77777777" w:rsidTr="00484AE7">
        <w:tc>
          <w:tcPr>
            <w:tcW w:w="3422" w:type="dxa"/>
            <w:vAlign w:val="center"/>
          </w:tcPr>
          <w:p w14:paraId="42BDE0AE" w14:textId="19E730E0" w:rsidR="00484AE7" w:rsidRPr="00934100" w:rsidRDefault="00484AE7" w:rsidP="00910A53">
            <w:r w:rsidRPr="00934100">
              <w:t>Figure S1-S</w:t>
            </w:r>
            <w:r>
              <w:t>1</w:t>
            </w:r>
            <w:r>
              <w:t>2</w:t>
            </w:r>
          </w:p>
        </w:tc>
        <w:tc>
          <w:tcPr>
            <w:tcW w:w="1418" w:type="dxa"/>
            <w:vAlign w:val="center"/>
          </w:tcPr>
          <w:p w14:paraId="09615200" w14:textId="1EB0BDB5" w:rsidR="00484AE7" w:rsidRPr="00934100" w:rsidRDefault="00484AE7" w:rsidP="00910A53">
            <w:r>
              <w:t>4</w:t>
            </w:r>
            <w:r w:rsidRPr="00934100">
              <w:t>-1</w:t>
            </w:r>
            <w:r>
              <w:t>1</w:t>
            </w:r>
          </w:p>
        </w:tc>
      </w:tr>
      <w:tr w:rsidR="00484AE7" w:rsidRPr="00934100" w14:paraId="045ED78A" w14:textId="77777777" w:rsidTr="00484AE7">
        <w:tc>
          <w:tcPr>
            <w:tcW w:w="3422" w:type="dxa"/>
            <w:vAlign w:val="center"/>
          </w:tcPr>
          <w:p w14:paraId="34F6F1DE" w14:textId="2F844FCC" w:rsidR="00484AE7" w:rsidRPr="00934100" w:rsidRDefault="00484AE7" w:rsidP="00910A53">
            <w:r w:rsidRPr="00934100">
              <w:t>Table 1</w:t>
            </w:r>
            <w:r>
              <w:t>-</w:t>
            </w:r>
            <w:r>
              <w:t>2</w:t>
            </w:r>
          </w:p>
        </w:tc>
        <w:tc>
          <w:tcPr>
            <w:tcW w:w="1418" w:type="dxa"/>
            <w:vAlign w:val="center"/>
          </w:tcPr>
          <w:p w14:paraId="00A99251" w14:textId="293D6655" w:rsidR="00484AE7" w:rsidRPr="00934100" w:rsidRDefault="00484AE7" w:rsidP="00910A53">
            <w:r w:rsidRPr="00934100">
              <w:t>1</w:t>
            </w:r>
            <w:r>
              <w:t>2</w:t>
            </w:r>
          </w:p>
        </w:tc>
      </w:tr>
      <w:tr w:rsidR="00484AE7" w:rsidRPr="00934100" w14:paraId="2396FCF3" w14:textId="77777777" w:rsidTr="00484AE7">
        <w:tc>
          <w:tcPr>
            <w:tcW w:w="3422" w:type="dxa"/>
            <w:vAlign w:val="center"/>
          </w:tcPr>
          <w:p w14:paraId="457F7FC2" w14:textId="77777777" w:rsidR="00484AE7" w:rsidRPr="00934100" w:rsidRDefault="00484AE7" w:rsidP="00910A53">
            <w:r w:rsidRPr="00934100">
              <w:t>References</w:t>
            </w:r>
          </w:p>
        </w:tc>
        <w:tc>
          <w:tcPr>
            <w:tcW w:w="1418" w:type="dxa"/>
            <w:vAlign w:val="center"/>
          </w:tcPr>
          <w:p w14:paraId="47550469" w14:textId="58A33505" w:rsidR="00484AE7" w:rsidRPr="00484AE7" w:rsidRDefault="00484AE7" w:rsidP="00910A53">
            <w:pPr>
              <w:rPr>
                <w:rFonts w:eastAsiaTheme="minorEastAsia" w:hint="eastAsia"/>
                <w:lang w:eastAsia="ja-JP"/>
              </w:rPr>
            </w:pPr>
            <w:r>
              <w:rPr>
                <w:rFonts w:eastAsiaTheme="minorEastAsia" w:hint="eastAsia"/>
                <w:lang w:eastAsia="ja-JP"/>
              </w:rPr>
              <w:t>1</w:t>
            </w:r>
            <w:r>
              <w:rPr>
                <w:rFonts w:eastAsiaTheme="minorEastAsia"/>
                <w:lang w:eastAsia="ja-JP"/>
              </w:rPr>
              <w:t>3</w:t>
            </w:r>
          </w:p>
        </w:tc>
      </w:tr>
    </w:tbl>
    <w:p w14:paraId="7B015FF0" w14:textId="77777777" w:rsidR="00E611A1" w:rsidRPr="00574134" w:rsidRDefault="00E611A1" w:rsidP="00574134">
      <w:pPr>
        <w:pStyle w:val="TAMainText"/>
      </w:pPr>
    </w:p>
    <w:p w14:paraId="18634AE3" w14:textId="77777777" w:rsidR="00EE32A4" w:rsidRPr="00574134" w:rsidRDefault="00EE32A4" w:rsidP="00502716">
      <w:pPr>
        <w:pStyle w:val="AFTitleRunningHead"/>
        <w:rPr>
          <w:b/>
          <w:bCs/>
        </w:rPr>
      </w:pPr>
    </w:p>
    <w:p w14:paraId="1FC21101" w14:textId="3AEDD85A" w:rsidR="00502716" w:rsidRPr="00574134" w:rsidRDefault="00502716" w:rsidP="00502716">
      <w:pPr>
        <w:pStyle w:val="AFTitleRunningHead"/>
        <w:rPr>
          <w:b/>
          <w:bCs/>
        </w:rPr>
      </w:pPr>
      <w:r w:rsidRPr="00574134">
        <w:rPr>
          <w:b/>
          <w:bCs/>
        </w:rPr>
        <w:lastRenderedPageBreak/>
        <w:t xml:space="preserve">NMR and MS </w:t>
      </w:r>
      <w:r w:rsidR="00A175C6">
        <w:rPr>
          <w:b/>
          <w:bCs/>
        </w:rPr>
        <w:t xml:space="preserve">of reaction products </w:t>
      </w:r>
    </w:p>
    <w:p w14:paraId="7313075C" w14:textId="297943C7" w:rsidR="00502716" w:rsidRPr="00574134" w:rsidRDefault="0095215A" w:rsidP="00502716">
      <w:pPr>
        <w:pStyle w:val="TAMainText"/>
      </w:pPr>
      <w:r>
        <w:t xml:space="preserve">Liquid phase </w:t>
      </w:r>
      <w:r w:rsidR="00502716" w:rsidRPr="00574134">
        <w:t xml:space="preserve">ESI-MS </w:t>
      </w:r>
      <w:r w:rsidR="00D75FB9">
        <w:t xml:space="preserve">of reaction products </w:t>
      </w:r>
      <w:r w:rsidR="00502716" w:rsidRPr="00574134">
        <w:t xml:space="preserve">was recorded in </w:t>
      </w:r>
      <w:r>
        <w:t xml:space="preserve">LCMS-2020 mass spectrometer </w:t>
      </w:r>
      <w:r w:rsidR="00224A90">
        <w:t xml:space="preserve">attached to a Shimadzu </w:t>
      </w:r>
      <w:r w:rsidR="00502716" w:rsidRPr="00574134">
        <w:t xml:space="preserve">HPLC system using 5 mM aqueous trifluoroethane sulphonic acid as mobile phase. </w:t>
      </w:r>
      <w:r w:rsidR="0034562E">
        <w:t xml:space="preserve">Gas phase mass spectrometry was done by </w:t>
      </w:r>
      <w:r w:rsidR="00A0409A">
        <w:t>performing t</w:t>
      </w:r>
      <w:r w:rsidR="00502716" w:rsidRPr="00574134">
        <w:t>he reaction in the presence of dichloromethane (DCM) as extracting solvent. The reaction conditions are as follows: furfural 1 mmol (96 mg), catalyst 50 mg, 15 % H</w:t>
      </w:r>
      <w:r w:rsidR="00502716" w:rsidRPr="00574134">
        <w:rPr>
          <w:vertAlign w:val="subscript"/>
        </w:rPr>
        <w:t>2</w:t>
      </w:r>
      <w:r w:rsidR="00502716" w:rsidRPr="00574134">
        <w:t>O</w:t>
      </w:r>
      <w:r w:rsidR="00502716" w:rsidRPr="00574134">
        <w:rPr>
          <w:vertAlign w:val="subscript"/>
        </w:rPr>
        <w:t>2</w:t>
      </w:r>
      <w:r w:rsidR="00502716" w:rsidRPr="00574134">
        <w:t xml:space="preserve"> solution 10 mL, DCM 5 mL, 50 </w:t>
      </w:r>
      <m:oMath>
        <m:r>
          <w:rPr>
            <w:rFonts w:ascii="Cambria Math" w:hAnsi="Cambria Math"/>
          </w:rPr>
          <m:t>°</m:t>
        </m:r>
      </m:oMath>
      <w:r w:rsidR="00502716" w:rsidRPr="00574134">
        <w:t>C, 1 h. After the reaction the extracting solvent was taken out, and GC-MS was recorded</w:t>
      </w:r>
      <w:r w:rsidR="00F36E9C">
        <w:t xml:space="preserve"> using a </w:t>
      </w:r>
      <w:r w:rsidR="00A0409A">
        <w:t xml:space="preserve">Shimadzu </w:t>
      </w:r>
      <w:r w:rsidR="00F36E9C" w:rsidRPr="00F36E9C">
        <w:t>GC-MS 2010</w:t>
      </w:r>
      <w:r w:rsidR="00502716" w:rsidRPr="00574134">
        <w:t>. For NMR, instead of DCM deuterated DCM was used</w:t>
      </w:r>
      <w:r w:rsidR="009300A9">
        <w:t xml:space="preserve"> and </w:t>
      </w:r>
      <w:r w:rsidR="0006731C">
        <w:t xml:space="preserve">analysis was done </w:t>
      </w:r>
      <w:r w:rsidR="00B67448">
        <w:t xml:space="preserve">using a JEOL </w:t>
      </w:r>
      <w:r w:rsidR="00172CF9">
        <w:t>6</w:t>
      </w:r>
      <w:r w:rsidR="009439E3">
        <w:t>00 MHz instrument.</w:t>
      </w:r>
    </w:p>
    <w:p w14:paraId="3C0E56DF" w14:textId="77777777" w:rsidR="00502716" w:rsidRPr="00574134" w:rsidRDefault="00502716" w:rsidP="00502716">
      <w:pPr>
        <w:spacing w:after="160" w:line="259" w:lineRule="auto"/>
        <w:jc w:val="left"/>
        <w:rPr>
          <w:b/>
          <w:bCs/>
        </w:rPr>
      </w:pPr>
      <w:r w:rsidRPr="00574134">
        <w:rPr>
          <w:b/>
          <w:bCs/>
        </w:rPr>
        <w:t>Procedure for pyridine adsorption IR experiment</w:t>
      </w:r>
    </w:p>
    <w:p w14:paraId="0D278BFF" w14:textId="77777777" w:rsidR="00502716" w:rsidRPr="00574134" w:rsidRDefault="00502716" w:rsidP="00502716">
      <w:pPr>
        <w:pStyle w:val="TAMainText"/>
      </w:pPr>
      <w:r w:rsidRPr="00574134">
        <w:t>For the pyridine adsorption IR experiment, the catalysts were pressed into self-supported wafers of 1 cm diameter of approximately 40 mg cm</w:t>
      </w:r>
      <w:r w:rsidRPr="00574134">
        <w:rPr>
          <w:vertAlign w:val="superscript"/>
        </w:rPr>
        <w:t>-2</w:t>
      </w:r>
      <w:r w:rsidRPr="00574134">
        <w:t xml:space="preserve"> wafer density. A pretreatment procedure of heating to 150 </w:t>
      </w:r>
      <m:oMath>
        <m:r>
          <w:rPr>
            <w:rFonts w:ascii="Cambria Math" w:hAnsi="Cambria Math"/>
          </w:rPr>
          <m:t>°</m:t>
        </m:r>
      </m:oMath>
      <w:r w:rsidRPr="00574134">
        <w:t>C at 10</w:t>
      </w:r>
      <m:oMath>
        <m:r>
          <w:rPr>
            <w:rFonts w:ascii="Cambria Math" w:hAnsi="Cambria Math"/>
          </w:rPr>
          <m:t>°</m:t>
        </m:r>
      </m:oMath>
      <w:r w:rsidRPr="00574134">
        <w:t xml:space="preserve"> min</w:t>
      </w:r>
      <w:r w:rsidRPr="00574134">
        <w:rPr>
          <w:vertAlign w:val="superscript"/>
        </w:rPr>
        <w:t>-1</w:t>
      </w:r>
      <w:r w:rsidRPr="00574134">
        <w:t xml:space="preserve"> with vacuum was followed to make sure there is no physisorbed moisture or other possible contaminants. Pyridine was dosed at room temperature until the spectrum showed shoulder peaks to the major peaks (which is a sign of saturation). Initial desorption was done with vacuum until no desorption was observed. Finally, desorption was done via heating up to 150 </w:t>
      </w:r>
      <m:oMath>
        <m:r>
          <w:rPr>
            <w:rFonts w:ascii="Cambria Math" w:hAnsi="Cambria Math"/>
          </w:rPr>
          <m:t>°</m:t>
        </m:r>
      </m:oMath>
      <w:r w:rsidRPr="00574134">
        <w:t>C.</w:t>
      </w:r>
    </w:p>
    <w:p w14:paraId="41326717" w14:textId="77777777" w:rsidR="00502716" w:rsidRPr="00574134" w:rsidRDefault="00502716" w:rsidP="00502716">
      <w:pPr>
        <w:pStyle w:val="TAMainText"/>
      </w:pPr>
      <w:r w:rsidRPr="00574134">
        <w:t xml:space="preserve">Quantitative calculation of number of acid sites were done using the following equation: </w:t>
      </w:r>
    </w:p>
    <w:p w14:paraId="45A9B2B3" w14:textId="77777777" w:rsidR="00502716" w:rsidRPr="00574134" w:rsidRDefault="00502716" w:rsidP="00502716">
      <w:pPr>
        <w:pStyle w:val="TAMainText"/>
      </w:pPr>
      <w:r w:rsidRPr="00574134">
        <w:t xml:space="preserve">N = </w:t>
      </w:r>
      <m:oMath>
        <m:f>
          <m:fPr>
            <m:ctrlPr>
              <w:rPr>
                <w:rFonts w:ascii="Cambria Math" w:hAnsi="Cambria Math"/>
                <w:i/>
              </w:rPr>
            </m:ctrlPr>
          </m:fPr>
          <m:num>
            <m:r>
              <w:rPr>
                <w:rFonts w:ascii="Cambria Math" w:hAnsi="Cambria Math"/>
              </w:rPr>
              <m:t>A</m:t>
            </m:r>
          </m:num>
          <m:den>
            <m:r>
              <w:rPr>
                <w:rFonts w:ascii="Cambria Math" w:hAnsi="Cambria Math"/>
              </w:rPr>
              <m:t>ϵ×ρ</m:t>
            </m:r>
          </m:den>
        </m:f>
      </m:oMath>
      <w:r w:rsidRPr="00574134">
        <w:t xml:space="preserve">                                                                                                                      (1)</w:t>
      </w:r>
    </w:p>
    <w:p w14:paraId="1A395299" w14:textId="77777777" w:rsidR="00502716" w:rsidRPr="00574134" w:rsidRDefault="00502716" w:rsidP="00502716">
      <w:pPr>
        <w:pStyle w:val="TAMainText"/>
      </w:pPr>
      <w:r w:rsidRPr="00574134">
        <w:t xml:space="preserve">Where N is density of acid sites in </w:t>
      </w:r>
      <m:oMath>
        <m:r>
          <w:rPr>
            <w:rFonts w:ascii="Cambria Math" w:hAnsi="Cambria Math"/>
          </w:rPr>
          <m:t>μ</m:t>
        </m:r>
      </m:oMath>
      <w:r w:rsidRPr="00574134">
        <w:t>mol g</w:t>
      </w:r>
      <w:r w:rsidRPr="00574134">
        <w:rPr>
          <w:vertAlign w:val="superscript"/>
        </w:rPr>
        <w:t>-1</w:t>
      </w:r>
      <w:r w:rsidRPr="00574134">
        <w:t>, A is the integrated peak area in cm</w:t>
      </w:r>
      <w:r w:rsidRPr="00574134">
        <w:rPr>
          <w:vertAlign w:val="superscript"/>
        </w:rPr>
        <w:t>-1</w:t>
      </w:r>
      <w:r w:rsidRPr="00574134">
        <w:t xml:space="preserve">, </w:t>
      </w:r>
      <m:oMath>
        <m:r>
          <w:rPr>
            <w:rFonts w:ascii="Cambria Math" w:hAnsi="Cambria Math"/>
          </w:rPr>
          <m:t>ϵ</m:t>
        </m:r>
      </m:oMath>
      <w:r w:rsidRPr="00574134">
        <w:t xml:space="preserve"> is the integrated molar extinction coefficient (cm</w:t>
      </w:r>
      <m:oMath>
        <m:r>
          <w:rPr>
            <w:rFonts w:ascii="Cambria Math" w:hAnsi="Cambria Math"/>
          </w:rPr>
          <m:t xml:space="preserve"> </m:t>
        </m:r>
      </m:oMath>
      <w:r w:rsidRPr="00574134">
        <w:rPr>
          <w:rFonts w:ascii="Cambria Math" w:hAnsi="Cambria Math"/>
        </w:rPr>
        <w:t>μ</w:t>
      </w:r>
      <w:r w:rsidRPr="00574134">
        <w:t>mol</w:t>
      </w:r>
      <w:r w:rsidRPr="00574134">
        <w:rPr>
          <w:vertAlign w:val="superscript"/>
        </w:rPr>
        <w:t>-1</w:t>
      </w:r>
      <w:r w:rsidRPr="00574134">
        <w:t xml:space="preserve">) and </w:t>
      </w:r>
      <w:r w:rsidRPr="00574134">
        <w:rPr>
          <w:rFonts w:ascii="Cambria Math" w:hAnsi="Cambria Math"/>
        </w:rPr>
        <w:t xml:space="preserve">ρ </w:t>
      </w:r>
      <w:r w:rsidRPr="00574134">
        <w:t>is the wafer density (mg cm</w:t>
      </w:r>
      <w:r w:rsidRPr="00574134">
        <w:rPr>
          <w:vertAlign w:val="superscript"/>
        </w:rPr>
        <w:t>-</w:t>
      </w:r>
      <w:r w:rsidRPr="00574134">
        <w:rPr>
          <w:vertAlign w:val="superscript"/>
        </w:rPr>
        <w:lastRenderedPageBreak/>
        <w:t>2</w:t>
      </w:r>
      <w:r w:rsidRPr="00574134">
        <w:t>). Peak deconvolution was performed using Fityk curve fitting program. The value of integrated molar extinction coefficient was taken from Datka et. al</w:t>
      </w:r>
      <w:r w:rsidRPr="00574134">
        <w:fldChar w:fldCharType="begin" w:fldLock="1"/>
      </w:r>
      <w:r w:rsidRPr="00574134">
        <w:instrText>ADDIN CSL_CITATION {"citationItems":[{"id":"ITEM-1","itemData":{"DOI":"https://doi.org/10.1016/0021-9517(92)90279-Q","ISSN":"0021-9517","abstract":"Chemisorption of pyridine was applied as a method for studying the acidic properties of niobium pentoxide supported on silica, magnesia, alumina, titania, and zirconia. The infrared spectra of adsorbed pyridine were used to evaluate the concentration and the relative strength of Brønsted and Lewis acid sites. Lewis acidity was found in all the supported niobium oxide systems, while Brønsted acid sites were only detected for niobia supported on the al umina and silica supports. The origin and characteristics of the surface acid sites present in supported niobium oxide catalysts are discussed in the present study.","author":[{"dropping-particle":"","family":"Datka","given":"J","non-dropping-particle":"","parse-names":false,"suffix":""},{"dropping-particle":"","family":"Turek","given":"A M","non-dropping-particle":"","parse-names":false,"suffix":""},{"dropping-particle":"","family":"Jehng","given":"J M","non-dropping-particle":"","parse-names":false,"suffix":""},{"dropping-particle":"","family":"Wachs","given":"I E","non-dropping-particle":"","parse-names":false,"suffix":""}],"container-title":"Journal of Catalysis","id":"ITEM-1","issue":"1","issued":{"date-parts":[["1992"]]},"page":"186-199","title":"Acidic properties of supported niobium oxide catalysts: An infrared spectroscopy investigation","type":"article-journal","volume":"135"},"uris":["http://www.mendeley.com/documents/?uuid=af20cb4d-8e18-4616-bcbf-76838efbba66"]}],"mendeley":{"formattedCitation":"&lt;sup&gt;1&lt;/sup&gt;","plainTextFormattedCitation":"1","previouslyFormattedCitation":"&lt;sup&gt;1&lt;/sup&gt;"},"properties":{"noteIndex":0},"schema":"https://github.com/citation-style-language/schema/raw/master/csl-citation.json"}</w:instrText>
      </w:r>
      <w:r w:rsidRPr="00574134">
        <w:fldChar w:fldCharType="separate"/>
      </w:r>
      <w:r w:rsidRPr="00574134">
        <w:rPr>
          <w:vertAlign w:val="superscript"/>
        </w:rPr>
        <w:t>1</w:t>
      </w:r>
      <w:r w:rsidRPr="00574134">
        <w:fldChar w:fldCharType="end"/>
      </w:r>
      <w:r w:rsidRPr="00574134">
        <w:t>.</w:t>
      </w:r>
    </w:p>
    <w:p w14:paraId="24227BB2" w14:textId="77777777" w:rsidR="00502716" w:rsidRPr="00574134" w:rsidRDefault="00502716" w:rsidP="00502716">
      <w:pPr>
        <w:pStyle w:val="TAMainText"/>
      </w:pPr>
    </w:p>
    <w:p w14:paraId="59F01369" w14:textId="43EB596D" w:rsidR="00502716" w:rsidRPr="00574134" w:rsidRDefault="00502716" w:rsidP="00502716">
      <w:pPr>
        <w:pStyle w:val="AFTitleRunningHead"/>
        <w:rPr>
          <w:b/>
          <w:bCs/>
        </w:rPr>
      </w:pPr>
      <w:r w:rsidRPr="00574134">
        <w:rPr>
          <w:b/>
          <w:bCs/>
        </w:rPr>
        <w:t>Procedure for DRIFTS</w:t>
      </w:r>
      <w:r w:rsidR="00952C64">
        <w:rPr>
          <w:b/>
          <w:bCs/>
        </w:rPr>
        <w:t xml:space="preserve"> analysis of adsorbed furfural</w:t>
      </w:r>
    </w:p>
    <w:p w14:paraId="6A258260" w14:textId="2C245AED" w:rsidR="00502716" w:rsidRPr="00574134" w:rsidRDefault="00502716" w:rsidP="00502716">
      <w:pPr>
        <w:pStyle w:val="TAMainText"/>
      </w:pPr>
      <w:r w:rsidRPr="00574134">
        <w:t xml:space="preserve">Prior to DRFTS experiment the catalyst was dehydrated at 150 </w:t>
      </w:r>
      <w:r w:rsidRPr="00574134">
        <w:sym w:font="Symbol" w:char="F0B0"/>
      </w:r>
      <w:r w:rsidRPr="00574134">
        <w:t>C for 1 hour. Furfural was introduced by dropping 10 mg of furfural to the sample using a Gilson Pipetman micropipette. After making sure of adsorption, from the spectrum, desorption process was carried out by flowing 30 mL/ min He gas along with heating.</w:t>
      </w:r>
      <w:r w:rsidR="00D25672">
        <w:t xml:space="preserve"> DRIFTS analysis was done using a </w:t>
      </w:r>
      <w:r w:rsidR="001F4014" w:rsidRPr="001F4014">
        <w:t>Perkin Elmer Spectrum 100 FTIR spectrometer equipped with MCT detector cooled with liquid N</w:t>
      </w:r>
      <w:r w:rsidR="001F4014" w:rsidRPr="001F4014">
        <w:rPr>
          <w:vertAlign w:val="subscript"/>
        </w:rPr>
        <w:t>2</w:t>
      </w:r>
      <w:r w:rsidR="001F4014" w:rsidRPr="001F4014">
        <w:t>.</w:t>
      </w:r>
    </w:p>
    <w:p w14:paraId="3C0797E8" w14:textId="77777777" w:rsidR="00502716" w:rsidRPr="00574134" w:rsidRDefault="00502716" w:rsidP="00502716">
      <w:pPr>
        <w:pStyle w:val="TAMainText"/>
      </w:pPr>
    </w:p>
    <w:p w14:paraId="0A5B82DD" w14:textId="77777777" w:rsidR="00502716" w:rsidRPr="00574134" w:rsidRDefault="00502716" w:rsidP="00502716">
      <w:pPr>
        <w:pStyle w:val="AFTitleRunningHead"/>
        <w:rPr>
          <w:b/>
          <w:bCs/>
        </w:rPr>
      </w:pPr>
      <w:r w:rsidRPr="00574134">
        <w:rPr>
          <w:b/>
          <w:bCs/>
        </w:rPr>
        <w:t>Detailed procedure of TMB oxidation reaction</w:t>
      </w:r>
    </w:p>
    <w:p w14:paraId="73B81B1E" w14:textId="77777777" w:rsidR="00502716" w:rsidRPr="00574134" w:rsidRDefault="00502716" w:rsidP="00502716">
      <w:pPr>
        <w:pStyle w:val="AFTitleRunningHead"/>
      </w:pPr>
      <w:r w:rsidRPr="00574134">
        <w:t>The reactions were carried out at room temperature in a glass tube. In a typical reaction 1 mL TMB solution (10 mg per mL in DMSO) was added to 4 mL pH 4 buffer solution, followed by 5 mL H</w:t>
      </w:r>
      <w:r w:rsidRPr="00574134">
        <w:rPr>
          <w:vertAlign w:val="subscript"/>
        </w:rPr>
        <w:t>2</w:t>
      </w:r>
      <w:r w:rsidRPr="00574134">
        <w:t>O</w:t>
      </w:r>
      <w:r w:rsidRPr="00574134">
        <w:rPr>
          <w:vertAlign w:val="subscript"/>
        </w:rPr>
        <w:t>2</w:t>
      </w:r>
      <w:r w:rsidRPr="00574134">
        <w:t xml:space="preserve">. 50 mg Catalyst was used (5 mg per mL dispersion). Once the catalyst was added the time was marked as 0 and sampling was done at 5-minute intervals, filtered with 0.22 </w:t>
      </w:r>
      <w:r w:rsidRPr="00574134">
        <w:sym w:font="Symbol" w:char="F06D"/>
      </w:r>
      <w:r w:rsidRPr="00574134">
        <w:t>m syringe filter and the UV Vis measurement was done against that of deionized water.</w:t>
      </w:r>
    </w:p>
    <w:p w14:paraId="78F54EFF" w14:textId="77777777" w:rsidR="00502716" w:rsidRPr="00574134" w:rsidRDefault="00502716" w:rsidP="00502716">
      <w:pPr>
        <w:rPr>
          <w:b/>
          <w:bCs/>
        </w:rPr>
      </w:pPr>
      <w:r w:rsidRPr="00574134">
        <w:rPr>
          <w:b/>
          <w:bCs/>
        </w:rPr>
        <w:t>Procedure for synthesis of 2(3H)-furanone</w:t>
      </w:r>
    </w:p>
    <w:p w14:paraId="27ECC206" w14:textId="77777777" w:rsidR="001056B2" w:rsidRDefault="00502716" w:rsidP="002F542D">
      <w:pPr>
        <w:pStyle w:val="AFTitleRunningHead"/>
      </w:pPr>
      <w:r w:rsidRPr="00574134">
        <w:t xml:space="preserve">    To synthesize 2(3H)-furanone, 1 g of furfural was added to 30 mL dichloromethane (DCM), to which 10 mL of H</w:t>
      </w:r>
      <w:r w:rsidR="00F8519B">
        <w:t>v</w:t>
      </w:r>
      <w:r w:rsidRPr="00574134">
        <w:rPr>
          <w:vertAlign w:val="subscript"/>
        </w:rPr>
        <w:t>2</w:t>
      </w:r>
      <w:r w:rsidRPr="00574134">
        <w:t>O</w:t>
      </w:r>
      <w:r w:rsidRPr="00574134">
        <w:rPr>
          <w:vertAlign w:val="subscript"/>
        </w:rPr>
        <w:t>2</w:t>
      </w:r>
      <w:r w:rsidRPr="00574134">
        <w:t xml:space="preserve"> solution and 100 mg of 2Sn-Beta catalyst was added. The reaction was carried out at room temperature for 12 hours to make sure all the furfural is consumed. The DCM portion was separated using a separating funnel. Formic acid and </w:t>
      </w:r>
      <w:r w:rsidRPr="00574134">
        <w:lastRenderedPageBreak/>
        <w:t>small quantity of other acids formed was separated by addition of NaHCO</w:t>
      </w:r>
      <w:r w:rsidRPr="00574134">
        <w:rPr>
          <w:vertAlign w:val="subscript"/>
        </w:rPr>
        <w:t>3</w:t>
      </w:r>
      <w:r w:rsidRPr="00574134">
        <w:t>, followed by extraction with water. Finally, the DCM was evaporated with rotary evaporator and 50 mL water was added to the remaining mixture containing 2(3H)-furanone and 2(5H)-furanone for further quantification and reaction.</w:t>
      </w:r>
    </w:p>
    <w:p w14:paraId="5012837A" w14:textId="77777777" w:rsidR="009668D4" w:rsidRPr="00574134" w:rsidRDefault="009668D4" w:rsidP="009668D4">
      <w:pPr>
        <w:keepNext/>
        <w:jc w:val="center"/>
        <w:rPr>
          <w:b/>
        </w:rPr>
      </w:pPr>
      <w:r w:rsidRPr="00574134">
        <w:rPr>
          <w:noProof/>
        </w:rPr>
        <w:drawing>
          <wp:inline distT="0" distB="0" distL="0" distR="0" wp14:anchorId="5DB648A6" wp14:editId="350DE18C">
            <wp:extent cx="2552065" cy="2073275"/>
            <wp:effectExtent l="0" t="0" r="63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065" cy="2073275"/>
                    </a:xfrm>
                    <a:prstGeom prst="rect">
                      <a:avLst/>
                    </a:prstGeom>
                    <a:noFill/>
                    <a:ln>
                      <a:noFill/>
                    </a:ln>
                  </pic:spPr>
                </pic:pic>
              </a:graphicData>
            </a:graphic>
          </wp:inline>
        </w:drawing>
      </w:r>
    </w:p>
    <w:p w14:paraId="714ACD63" w14:textId="3E181DCD" w:rsidR="009668D4" w:rsidRPr="00574134" w:rsidRDefault="009668D4" w:rsidP="009668D4">
      <w:pPr>
        <w:pStyle w:val="VAFigureCaption"/>
      </w:pPr>
      <w:r w:rsidRPr="00574134">
        <w:rPr>
          <w:b/>
          <w:bCs/>
        </w:rPr>
        <w:t>Figure S</w:t>
      </w:r>
      <w:r>
        <w:rPr>
          <w:b/>
          <w:bCs/>
        </w:rPr>
        <w:t>1</w:t>
      </w:r>
      <w:r w:rsidRPr="00574134">
        <w:rPr>
          <w:b/>
          <w:bCs/>
        </w:rPr>
        <w:t>.</w:t>
      </w:r>
      <w:r w:rsidRPr="00574134">
        <w:t xml:space="preserve"> N</w:t>
      </w:r>
      <w:r w:rsidRPr="00574134">
        <w:rPr>
          <w:vertAlign w:val="subscript"/>
        </w:rPr>
        <w:t>2</w:t>
      </w:r>
      <w:r w:rsidRPr="00574134">
        <w:t>-adsorption isotherm of various catalysts.</w:t>
      </w:r>
    </w:p>
    <w:p w14:paraId="2C95B74E" w14:textId="77777777" w:rsidR="001056B2" w:rsidRDefault="001056B2" w:rsidP="002F542D">
      <w:pPr>
        <w:pStyle w:val="AFTitleRunningHead"/>
      </w:pPr>
    </w:p>
    <w:p w14:paraId="27BA1442" w14:textId="5A2827AB" w:rsidR="006005F7" w:rsidRPr="00574134" w:rsidRDefault="009C08F1" w:rsidP="006005F7">
      <w:pPr>
        <w:keepNext/>
        <w:jc w:val="center"/>
      </w:pPr>
      <w:r w:rsidRPr="00574134">
        <w:rPr>
          <w:noProof/>
        </w:rPr>
        <w:drawing>
          <wp:inline distT="0" distB="0" distL="0" distR="0" wp14:anchorId="3B4DADF4" wp14:editId="11C8A9D6">
            <wp:extent cx="2596515" cy="26308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6515" cy="2630805"/>
                    </a:xfrm>
                    <a:prstGeom prst="rect">
                      <a:avLst/>
                    </a:prstGeom>
                    <a:noFill/>
                    <a:ln>
                      <a:noFill/>
                    </a:ln>
                  </pic:spPr>
                </pic:pic>
              </a:graphicData>
            </a:graphic>
          </wp:inline>
        </w:drawing>
      </w:r>
    </w:p>
    <w:p w14:paraId="448F3793" w14:textId="20C2F6D3" w:rsidR="002707BF" w:rsidRDefault="006005F7" w:rsidP="005E5DB8">
      <w:pPr>
        <w:pStyle w:val="VAFigureCaption"/>
      </w:pPr>
      <w:r w:rsidRPr="00574134">
        <w:rPr>
          <w:b/>
          <w:bCs/>
        </w:rPr>
        <w:t>Figure S</w:t>
      </w:r>
      <w:r w:rsidR="009668D4">
        <w:rPr>
          <w:b/>
          <w:bCs/>
        </w:rPr>
        <w:t>2</w:t>
      </w:r>
      <w:r w:rsidRPr="00574134">
        <w:rPr>
          <w:b/>
          <w:bCs/>
        </w:rPr>
        <w:t>.</w:t>
      </w:r>
      <w:r w:rsidRPr="00574134">
        <w:t xml:space="preserve"> </w:t>
      </w:r>
      <w:r w:rsidR="000A1BAE" w:rsidRPr="00574134">
        <w:t xml:space="preserve">Powder </w:t>
      </w:r>
      <w:r w:rsidR="002106E4" w:rsidRPr="00574134">
        <w:t xml:space="preserve">XRD of zeolite </w:t>
      </w:r>
      <w:r w:rsidR="00952CFD" w:rsidRPr="00574134">
        <w:t>(H</w:t>
      </w:r>
      <w:r w:rsidR="002106E4" w:rsidRPr="00574134">
        <w:t>Beta</w:t>
      </w:r>
      <w:r w:rsidR="00952CFD" w:rsidRPr="00574134">
        <w:t>-</w:t>
      </w:r>
      <w:r w:rsidR="00CC3630" w:rsidRPr="00574134">
        <w:t>38</w:t>
      </w:r>
      <w:r w:rsidR="00952CFD" w:rsidRPr="00574134">
        <w:t>)</w:t>
      </w:r>
      <w:r w:rsidR="00CC3630" w:rsidRPr="00574134">
        <w:t xml:space="preserve"> (SiO</w:t>
      </w:r>
      <w:r w:rsidR="00CC3630" w:rsidRPr="00574134">
        <w:rPr>
          <w:vertAlign w:val="subscript"/>
        </w:rPr>
        <w:t>2</w:t>
      </w:r>
      <w:r w:rsidR="00CC3630" w:rsidRPr="00574134">
        <w:t>/Al</w:t>
      </w:r>
      <w:r w:rsidR="00CC3630" w:rsidRPr="00574134">
        <w:rPr>
          <w:vertAlign w:val="subscript"/>
        </w:rPr>
        <w:t>2</w:t>
      </w:r>
      <w:r w:rsidR="00CC3630" w:rsidRPr="00574134">
        <w:t>O</w:t>
      </w:r>
      <w:r w:rsidR="00CC3630" w:rsidRPr="00574134">
        <w:rPr>
          <w:vertAlign w:val="subscript"/>
        </w:rPr>
        <w:t>3</w:t>
      </w:r>
      <w:r w:rsidR="00CC3630" w:rsidRPr="00574134">
        <w:t xml:space="preserve"> </w:t>
      </w:r>
      <w:r w:rsidR="00952CFD" w:rsidRPr="00574134">
        <w:t>= 38</w:t>
      </w:r>
      <w:r w:rsidR="00CC3630" w:rsidRPr="00574134">
        <w:t>), Dealuminated Beta</w:t>
      </w:r>
      <w:r w:rsidR="00952CFD" w:rsidRPr="00574134">
        <w:t xml:space="preserve"> (DeAl-Beta)</w:t>
      </w:r>
      <w:r w:rsidR="000A1BAE" w:rsidRPr="00574134">
        <w:t xml:space="preserve"> and different amount of Sn incorporated </w:t>
      </w:r>
      <w:r w:rsidR="00952CFD" w:rsidRPr="00574134">
        <w:t>Sn-</w:t>
      </w:r>
      <w:r w:rsidR="000A1BAE" w:rsidRPr="00574134">
        <w:t>Beta</w:t>
      </w:r>
    </w:p>
    <w:p w14:paraId="6620E522" w14:textId="77777777" w:rsidR="00037295" w:rsidRPr="00037295" w:rsidRDefault="00037295" w:rsidP="00037295"/>
    <w:p w14:paraId="0549A842" w14:textId="149AA5ED" w:rsidR="00A267AE" w:rsidRPr="00574134" w:rsidRDefault="008E6D70" w:rsidP="00A267AE">
      <w:pPr>
        <w:keepNext/>
        <w:jc w:val="center"/>
      </w:pPr>
      <w:r w:rsidRPr="00574134">
        <w:rPr>
          <w:noProof/>
        </w:rPr>
        <w:drawing>
          <wp:inline distT="0" distB="0" distL="0" distR="0" wp14:anchorId="23811F29" wp14:editId="7390C9CD">
            <wp:extent cx="4191635" cy="6122670"/>
            <wp:effectExtent l="0" t="0" r="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1635" cy="6122670"/>
                    </a:xfrm>
                    <a:prstGeom prst="rect">
                      <a:avLst/>
                    </a:prstGeom>
                    <a:noFill/>
                    <a:ln>
                      <a:noFill/>
                    </a:ln>
                  </pic:spPr>
                </pic:pic>
              </a:graphicData>
            </a:graphic>
          </wp:inline>
        </w:drawing>
      </w:r>
    </w:p>
    <w:p w14:paraId="5F5341BC" w14:textId="3F06ABCF" w:rsidR="00DF5A18" w:rsidRPr="00574134" w:rsidRDefault="00A267AE" w:rsidP="005F6BBB">
      <w:pPr>
        <w:pStyle w:val="VAFigureCaption"/>
      </w:pPr>
      <w:r w:rsidRPr="00574134">
        <w:rPr>
          <w:b/>
          <w:bCs/>
        </w:rPr>
        <w:t>Figure S</w:t>
      </w:r>
      <w:r w:rsidR="007D7A01" w:rsidRPr="00574134">
        <w:rPr>
          <w:b/>
          <w:bCs/>
        </w:rPr>
        <w:t>3</w:t>
      </w:r>
      <w:r w:rsidRPr="00574134">
        <w:rPr>
          <w:b/>
          <w:bCs/>
        </w:rPr>
        <w:t>.</w:t>
      </w:r>
      <w:r w:rsidRPr="00574134">
        <w:t xml:space="preserve"> </w:t>
      </w:r>
      <w:r w:rsidR="0020516F" w:rsidRPr="00574134">
        <w:t>O</w:t>
      </w:r>
      <w:r w:rsidR="00ED36CB" w:rsidRPr="00574134">
        <w:t>ptimization</w:t>
      </w:r>
      <w:r w:rsidR="005F6BBB" w:rsidRPr="00574134">
        <w:t xml:space="preserve"> </w:t>
      </w:r>
      <w:r w:rsidR="0020516F" w:rsidRPr="00574134">
        <w:t>of reaction conditions</w:t>
      </w:r>
      <w:r w:rsidR="00792018" w:rsidRPr="00574134">
        <w:t xml:space="preserve"> to maximize succinic acid yield</w:t>
      </w:r>
      <w:r w:rsidR="0020516F" w:rsidRPr="00574134">
        <w:t xml:space="preserve"> </w:t>
      </w:r>
      <w:r w:rsidR="005F6BBB" w:rsidRPr="00574134">
        <w:t xml:space="preserve">with 2Sn-Beta catalyst. </w:t>
      </w:r>
      <w:r w:rsidR="003B69C6" w:rsidRPr="00574134">
        <w:t>Reaction conditions: a) Furfural 1 mmol (96 mg), catalyst 50 mg, 15 % H</w:t>
      </w:r>
      <w:r w:rsidR="003B69C6" w:rsidRPr="00574134">
        <w:rPr>
          <w:vertAlign w:val="subscript"/>
        </w:rPr>
        <w:t>2</w:t>
      </w:r>
      <w:r w:rsidR="003B69C6" w:rsidRPr="00574134">
        <w:t>O</w:t>
      </w:r>
      <w:r w:rsidR="003B69C6" w:rsidRPr="00574134">
        <w:rPr>
          <w:vertAlign w:val="subscript"/>
        </w:rPr>
        <w:t>2</w:t>
      </w:r>
      <w:r w:rsidR="003B69C6" w:rsidRPr="00574134">
        <w:t xml:space="preserve"> solution 10 mL, 1 h.</w:t>
      </w:r>
      <w:r w:rsidR="007D1ACF" w:rsidRPr="00574134">
        <w:t xml:space="preserve"> Temperature was varied between room temperature and </w:t>
      </w:r>
      <w:r w:rsidR="000C23D6" w:rsidRPr="00574134">
        <w:t>7</w:t>
      </w:r>
      <w:r w:rsidR="00D87A99" w:rsidRPr="00574134">
        <w:t>0</w:t>
      </w:r>
      <w:r w:rsidR="000C23D6" w:rsidRPr="00574134">
        <w:t xml:space="preserve"> </w:t>
      </w:r>
      <w:r w:rsidR="000C23D6" w:rsidRPr="00574134">
        <w:sym w:font="Symbol" w:char="F0B0"/>
      </w:r>
      <w:r w:rsidR="000C23D6" w:rsidRPr="00574134">
        <w:t>C.</w:t>
      </w:r>
      <w:r w:rsidR="004946BC" w:rsidRPr="00574134">
        <w:t xml:space="preserve"> </w:t>
      </w:r>
      <w:r w:rsidR="00ED36CB" w:rsidRPr="00574134">
        <w:t>(b)</w:t>
      </w:r>
      <w:r w:rsidR="00A77B39" w:rsidRPr="00574134">
        <w:t xml:space="preserve"> </w:t>
      </w:r>
      <w:r w:rsidR="00371FF0" w:rsidRPr="00574134">
        <w:t xml:space="preserve">Furfural </w:t>
      </w:r>
      <w:r w:rsidR="00F86669" w:rsidRPr="00574134">
        <w:t>1 mmol (96 mg), catalyst 50 mg</w:t>
      </w:r>
      <w:r w:rsidR="0020742E" w:rsidRPr="00574134">
        <w:t xml:space="preserve">,50 </w:t>
      </w:r>
      <w:r w:rsidR="0020742E" w:rsidRPr="00574134">
        <w:sym w:font="Symbol" w:char="F0B0"/>
      </w:r>
      <w:r w:rsidR="0020742E" w:rsidRPr="00574134">
        <w:t xml:space="preserve">C, </w:t>
      </w:r>
      <w:r w:rsidR="00022E7B" w:rsidRPr="00574134">
        <w:t>1</w:t>
      </w:r>
      <w:r w:rsidR="0055053D" w:rsidRPr="00574134">
        <w:t xml:space="preserve"> </w:t>
      </w:r>
      <w:r w:rsidR="00022E7B" w:rsidRPr="00574134">
        <w:t xml:space="preserve">h, </w:t>
      </w:r>
      <w:r w:rsidR="005F6BBB" w:rsidRPr="00574134">
        <w:t>H</w:t>
      </w:r>
      <w:r w:rsidR="005F6BBB" w:rsidRPr="00574134">
        <w:rPr>
          <w:vertAlign w:val="subscript"/>
        </w:rPr>
        <w:t>2</w:t>
      </w:r>
      <w:r w:rsidR="005F6BBB" w:rsidRPr="00574134">
        <w:t>O</w:t>
      </w:r>
      <w:r w:rsidR="005F6BBB" w:rsidRPr="00574134">
        <w:rPr>
          <w:vertAlign w:val="subscript"/>
        </w:rPr>
        <w:t>2</w:t>
      </w:r>
      <w:r w:rsidR="005F6BBB" w:rsidRPr="00574134">
        <w:t xml:space="preserve"> to furfural </w:t>
      </w:r>
      <w:r w:rsidR="00ED36CB" w:rsidRPr="00574134">
        <w:t>molar ratio</w:t>
      </w:r>
      <w:r w:rsidR="00070F69" w:rsidRPr="00574134">
        <w:t xml:space="preserve"> </w:t>
      </w:r>
      <w:r w:rsidR="00851DAB" w:rsidRPr="00574134">
        <w:t xml:space="preserve">was varied from </w:t>
      </w:r>
      <w:r w:rsidR="00070F69" w:rsidRPr="00574134">
        <w:t>0 – 88</w:t>
      </w:r>
      <w:r w:rsidR="00286013" w:rsidRPr="00574134">
        <w:t>.</w:t>
      </w:r>
      <w:r w:rsidR="00ED36CB" w:rsidRPr="00574134" w:rsidDel="000C23D6">
        <w:t xml:space="preserve"> </w:t>
      </w:r>
      <w:r w:rsidR="00ED36CB" w:rsidRPr="00574134">
        <w:t xml:space="preserve">(c) </w:t>
      </w:r>
      <w:r w:rsidR="00286013" w:rsidRPr="00574134">
        <w:t>Furfural 1 mmol (96</w:t>
      </w:r>
      <w:r w:rsidR="00A85FC0" w:rsidRPr="00574134">
        <w:t xml:space="preserve"> mg), </w:t>
      </w:r>
      <w:r w:rsidR="00DF1303" w:rsidRPr="00574134">
        <w:t xml:space="preserve">15 % </w:t>
      </w:r>
      <w:r w:rsidR="00783E66" w:rsidRPr="00574134">
        <w:t>H</w:t>
      </w:r>
      <w:r w:rsidR="00783E66" w:rsidRPr="00574134">
        <w:rPr>
          <w:vertAlign w:val="subscript"/>
        </w:rPr>
        <w:t>2</w:t>
      </w:r>
      <w:r w:rsidR="00783E66" w:rsidRPr="00574134">
        <w:t>O</w:t>
      </w:r>
      <w:r w:rsidR="00783E66" w:rsidRPr="00574134">
        <w:rPr>
          <w:vertAlign w:val="subscript"/>
        </w:rPr>
        <w:t>2</w:t>
      </w:r>
      <w:r w:rsidR="00F63F19" w:rsidRPr="00574134">
        <w:t xml:space="preserve"> </w:t>
      </w:r>
      <w:r w:rsidR="00DF1303" w:rsidRPr="00574134">
        <w:t xml:space="preserve">solution, </w:t>
      </w:r>
      <w:r w:rsidR="005F6BBB" w:rsidRPr="00574134">
        <w:t xml:space="preserve">catalyst to substrate </w:t>
      </w:r>
      <w:r w:rsidR="005F6BBB" w:rsidRPr="00574134">
        <w:lastRenderedPageBreak/>
        <w:t xml:space="preserve">ratio </w:t>
      </w:r>
      <w:r w:rsidR="00ED36CB" w:rsidRPr="00574134">
        <w:t>in weight</w:t>
      </w:r>
      <w:r w:rsidR="00DF1303" w:rsidRPr="00574134">
        <w:t xml:space="preserve">/weight was varied </w:t>
      </w:r>
      <w:r w:rsidR="00070F69" w:rsidRPr="00574134">
        <w:t xml:space="preserve"> </w:t>
      </w:r>
      <w:r w:rsidR="00506767" w:rsidRPr="00574134">
        <w:t xml:space="preserve">from </w:t>
      </w:r>
      <w:r w:rsidR="00430173" w:rsidRPr="00574134">
        <w:t>0 to 1, by varying catalyst amount from 0 mg t</w:t>
      </w:r>
      <w:r w:rsidR="00A569BF" w:rsidRPr="00574134">
        <w:t>o 96 mg)</w:t>
      </w:r>
      <w:r w:rsidR="00D3726B" w:rsidRPr="00574134">
        <w:t>.</w:t>
      </w:r>
      <w:r w:rsidR="00BC30B3" w:rsidRPr="00574134">
        <w:t xml:space="preserve"> </w:t>
      </w:r>
      <w:r w:rsidR="00ED36CB" w:rsidRPr="00574134">
        <w:t xml:space="preserve">(d) </w:t>
      </w:r>
      <w:r w:rsidR="00D52641" w:rsidRPr="00574134">
        <w:t xml:space="preserve">Furfural 1 mmol (96 mg), </w:t>
      </w:r>
      <w:r w:rsidR="00F91D48" w:rsidRPr="00574134">
        <w:t>50 mg catalyst, 30 % H</w:t>
      </w:r>
      <w:r w:rsidR="0047330A" w:rsidRPr="00574134">
        <w:rPr>
          <w:vertAlign w:val="subscript"/>
        </w:rPr>
        <w:t>2</w:t>
      </w:r>
      <w:r w:rsidR="003B1924" w:rsidRPr="00574134">
        <w:t>O</w:t>
      </w:r>
      <w:r w:rsidR="003B1924" w:rsidRPr="00574134">
        <w:rPr>
          <w:vertAlign w:val="subscript"/>
        </w:rPr>
        <w:t>2,</w:t>
      </w:r>
      <w:r w:rsidR="0047330A" w:rsidRPr="00574134">
        <w:t xml:space="preserve"> </w:t>
      </w:r>
      <w:r w:rsidR="004E5710" w:rsidRPr="00574134">
        <w:t xml:space="preserve">50 </w:t>
      </w:r>
      <w:r w:rsidR="004E5710" w:rsidRPr="00574134">
        <w:sym w:font="Symbol" w:char="F0B0"/>
      </w:r>
      <w:r w:rsidR="004E5710" w:rsidRPr="00574134">
        <w:t xml:space="preserve">C, 1h, </w:t>
      </w:r>
      <w:r w:rsidR="005F6BBB" w:rsidRPr="00574134">
        <w:t>amount of added wate</w:t>
      </w:r>
      <w:r w:rsidR="00E9391A" w:rsidRPr="00574134">
        <w:t>r</w:t>
      </w:r>
      <w:r w:rsidR="00EA58DB" w:rsidRPr="00574134">
        <w:t xml:space="preserve"> </w:t>
      </w:r>
      <w:r w:rsidR="004E5710" w:rsidRPr="00574134">
        <w:t xml:space="preserve">was varied between </w:t>
      </w:r>
      <w:r w:rsidR="00EA58DB" w:rsidRPr="00574134">
        <w:t xml:space="preserve">0 to </w:t>
      </w:r>
      <w:r w:rsidR="005A4591" w:rsidRPr="00574134">
        <w:t>5 mL</w:t>
      </w:r>
      <w:r w:rsidR="009838ED" w:rsidRPr="00574134">
        <w:t>.</w:t>
      </w:r>
    </w:p>
    <w:p w14:paraId="2BE799E0" w14:textId="77777777" w:rsidR="00991415" w:rsidRPr="00574134" w:rsidRDefault="00991415" w:rsidP="00991415">
      <w:pPr>
        <w:jc w:val="center"/>
      </w:pPr>
      <w:r w:rsidRPr="00574134">
        <w:rPr>
          <w:noProof/>
        </w:rPr>
        <w:drawing>
          <wp:inline distT="0" distB="0" distL="0" distR="0" wp14:anchorId="7B5E0645" wp14:editId="6123875D">
            <wp:extent cx="3822700" cy="2895600"/>
            <wp:effectExtent l="0" t="0" r="635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2700" cy="2895600"/>
                    </a:xfrm>
                    <a:prstGeom prst="rect">
                      <a:avLst/>
                    </a:prstGeom>
                    <a:noFill/>
                    <a:ln>
                      <a:noFill/>
                    </a:ln>
                  </pic:spPr>
                </pic:pic>
              </a:graphicData>
            </a:graphic>
          </wp:inline>
        </w:drawing>
      </w:r>
    </w:p>
    <w:p w14:paraId="0BD83982" w14:textId="64C2983B" w:rsidR="00DF5A18" w:rsidRPr="00574134" w:rsidRDefault="00991415" w:rsidP="00745A12">
      <w:pPr>
        <w:pStyle w:val="VAFigureCaption"/>
      </w:pPr>
      <w:r w:rsidRPr="00574134">
        <w:rPr>
          <w:b/>
          <w:bCs/>
        </w:rPr>
        <w:t>Figure S</w:t>
      </w:r>
      <w:r w:rsidR="002F2FF9" w:rsidRPr="00574134">
        <w:rPr>
          <w:b/>
          <w:bCs/>
        </w:rPr>
        <w:t>4</w:t>
      </w:r>
      <w:r w:rsidRPr="00574134">
        <w:rPr>
          <w:b/>
          <w:bCs/>
        </w:rPr>
        <w:t>.</w:t>
      </w:r>
      <w:r w:rsidRPr="00574134">
        <w:t xml:space="preserve"> </w:t>
      </w:r>
      <w:r w:rsidR="00A77B39" w:rsidRPr="00574134">
        <w:t>(</w:t>
      </w:r>
      <w:r w:rsidRPr="00574134">
        <w:t>a</w:t>
      </w:r>
      <w:r w:rsidR="00A77B39" w:rsidRPr="00574134">
        <w:t>)</w:t>
      </w:r>
      <w:r w:rsidRPr="00574134">
        <w:t xml:space="preserve"> </w:t>
      </w:r>
      <w:r w:rsidR="0056084A" w:rsidRPr="00574134">
        <w:t>Recyclability of 2Sn-Beta c</w:t>
      </w:r>
      <w:r w:rsidRPr="00574134">
        <w:t>atalyst. Reaction conditions: furfural 1 mmol</w:t>
      </w:r>
      <w:r w:rsidR="0056084A" w:rsidRPr="00574134">
        <w:t xml:space="preserve"> (96 mg)</w:t>
      </w:r>
      <w:r w:rsidRPr="00574134">
        <w:t>, catalyst 50 mg, 15 % H</w:t>
      </w:r>
      <w:r w:rsidRPr="00574134">
        <w:rPr>
          <w:vertAlign w:val="subscript"/>
        </w:rPr>
        <w:t>2</w:t>
      </w:r>
      <w:r w:rsidRPr="00574134">
        <w:t>O</w:t>
      </w:r>
      <w:r w:rsidRPr="00574134">
        <w:rPr>
          <w:vertAlign w:val="subscript"/>
        </w:rPr>
        <w:t>2</w:t>
      </w:r>
      <w:r w:rsidRPr="00574134">
        <w:t xml:space="preserve"> solution 10 mL, 50 </w:t>
      </w:r>
      <w:r w:rsidRPr="00574134">
        <w:sym w:font="Symbol" w:char="F0B0"/>
      </w:r>
      <w:r w:rsidRPr="00574134">
        <w:t xml:space="preserve">C, 1 </w:t>
      </w:r>
      <w:r w:rsidR="00922CFD" w:rsidRPr="00574134">
        <w:t>h.</w:t>
      </w:r>
      <w:r w:rsidRPr="00574134">
        <w:t xml:space="preserve"> </w:t>
      </w:r>
      <w:r w:rsidR="00A77B39" w:rsidRPr="00574134">
        <w:t>(</w:t>
      </w:r>
      <w:r w:rsidRPr="00574134">
        <w:t>b</w:t>
      </w:r>
      <w:r w:rsidR="00A77B39" w:rsidRPr="00574134">
        <w:t>)</w:t>
      </w:r>
      <w:r w:rsidRPr="00574134">
        <w:t xml:space="preserve">. </w:t>
      </w:r>
      <w:r w:rsidR="00A77B39" w:rsidRPr="00574134">
        <w:t xml:space="preserve">Picture </w:t>
      </w:r>
      <w:r w:rsidRPr="00574134">
        <w:t>of fresh catalyst (Fresh), used catalyst (Used) after 4 runs and after calcining the used catalyst (Calcined)</w:t>
      </w:r>
    </w:p>
    <w:p w14:paraId="52C842C0" w14:textId="77777777" w:rsidR="0020516F" w:rsidRPr="00574134" w:rsidRDefault="0020516F" w:rsidP="002E0D91">
      <w:pPr>
        <w:pStyle w:val="AFTitleRunningHead"/>
        <w:rPr>
          <w:b/>
          <w:bCs/>
        </w:rPr>
      </w:pPr>
    </w:p>
    <w:p w14:paraId="3B2E5A69" w14:textId="77777777" w:rsidR="0020516F" w:rsidRPr="00574134" w:rsidRDefault="0020516F" w:rsidP="002E0D91">
      <w:pPr>
        <w:pStyle w:val="AFTitleRunningHead"/>
        <w:rPr>
          <w:b/>
          <w:bCs/>
        </w:rPr>
      </w:pPr>
    </w:p>
    <w:p w14:paraId="06A675F3" w14:textId="77777777" w:rsidR="0020516F" w:rsidRPr="00574134" w:rsidRDefault="0020516F" w:rsidP="002E0D91">
      <w:pPr>
        <w:pStyle w:val="AFTitleRunningHead"/>
        <w:rPr>
          <w:b/>
          <w:bCs/>
        </w:rPr>
      </w:pPr>
    </w:p>
    <w:p w14:paraId="2E9BA133" w14:textId="77777777" w:rsidR="0020516F" w:rsidRPr="00574134" w:rsidRDefault="0020516F" w:rsidP="002E0D91">
      <w:pPr>
        <w:pStyle w:val="AFTitleRunningHead"/>
        <w:rPr>
          <w:b/>
          <w:bCs/>
        </w:rPr>
      </w:pPr>
    </w:p>
    <w:p w14:paraId="1863616E" w14:textId="77777777" w:rsidR="0020516F" w:rsidRPr="00574134" w:rsidRDefault="0020516F" w:rsidP="002E0D91">
      <w:pPr>
        <w:pStyle w:val="AFTitleRunningHead"/>
        <w:rPr>
          <w:b/>
          <w:bCs/>
        </w:rPr>
      </w:pPr>
    </w:p>
    <w:p w14:paraId="7EFA153E" w14:textId="77777777" w:rsidR="002E0D91" w:rsidRPr="00574134" w:rsidRDefault="002E0D91" w:rsidP="002E0D91"/>
    <w:p w14:paraId="5B0DE9C7" w14:textId="77777777" w:rsidR="002E0D91" w:rsidRPr="00574134" w:rsidRDefault="002E0D91" w:rsidP="002E0D91">
      <w:pPr>
        <w:keepNext/>
        <w:jc w:val="center"/>
      </w:pPr>
      <w:r w:rsidRPr="00574134">
        <w:rPr>
          <w:noProof/>
        </w:rPr>
        <w:lastRenderedPageBreak/>
        <w:drawing>
          <wp:inline distT="0" distB="0" distL="0" distR="0" wp14:anchorId="033113E4" wp14:editId="0CD4C741">
            <wp:extent cx="4876800" cy="4200525"/>
            <wp:effectExtent l="0" t="0" r="0" b="952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800" cy="4200525"/>
                    </a:xfrm>
                    <a:prstGeom prst="rect">
                      <a:avLst/>
                    </a:prstGeom>
                    <a:noFill/>
                    <a:ln>
                      <a:noFill/>
                    </a:ln>
                  </pic:spPr>
                </pic:pic>
              </a:graphicData>
            </a:graphic>
          </wp:inline>
        </w:drawing>
      </w:r>
    </w:p>
    <w:p w14:paraId="3FCE53AE" w14:textId="6C38CB6F" w:rsidR="002E0D91" w:rsidRPr="00574134" w:rsidRDefault="002E0D91" w:rsidP="002E0D91">
      <w:pPr>
        <w:pStyle w:val="VAFigureCaption"/>
      </w:pPr>
      <w:r w:rsidRPr="00574134">
        <w:rPr>
          <w:b/>
          <w:bCs/>
        </w:rPr>
        <w:t>Figure S</w:t>
      </w:r>
      <w:r w:rsidR="005E25BC" w:rsidRPr="00574134">
        <w:rPr>
          <w:b/>
          <w:bCs/>
        </w:rPr>
        <w:t>5</w:t>
      </w:r>
      <w:r w:rsidRPr="00574134">
        <w:rPr>
          <w:b/>
          <w:bCs/>
        </w:rPr>
        <w:t>.</w:t>
      </w:r>
      <w:r w:rsidRPr="00574134">
        <w:t xml:space="preserve"> Ex-situ 1D NMR detection of 2(3H)-furanone</w:t>
      </w:r>
      <w:r w:rsidR="001F7A7D" w:rsidRPr="00574134">
        <w:t>.</w:t>
      </w:r>
    </w:p>
    <w:p w14:paraId="696D12A0" w14:textId="77777777" w:rsidR="002E0D91" w:rsidRPr="00574134" w:rsidRDefault="002E0D91" w:rsidP="002E0D91">
      <w:pPr>
        <w:keepNext/>
      </w:pPr>
      <w:r w:rsidRPr="00574134">
        <w:rPr>
          <w:noProof/>
        </w:rPr>
        <w:lastRenderedPageBreak/>
        <w:drawing>
          <wp:inline distT="0" distB="0" distL="0" distR="0" wp14:anchorId="59ECCFA5" wp14:editId="6CE6E544">
            <wp:extent cx="5400040" cy="3759835"/>
            <wp:effectExtent l="0" t="0" r="0" b="0"/>
            <wp:docPr id="4" name="Picture 4" descr="A picture containing dark, computer, computer,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ark, computer, computer, ligh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00040" cy="3759835"/>
                    </a:xfrm>
                    <a:prstGeom prst="rect">
                      <a:avLst/>
                    </a:prstGeom>
                  </pic:spPr>
                </pic:pic>
              </a:graphicData>
            </a:graphic>
          </wp:inline>
        </w:drawing>
      </w:r>
    </w:p>
    <w:p w14:paraId="18706ADB" w14:textId="441E2528" w:rsidR="002E0D91" w:rsidRPr="00574134" w:rsidRDefault="002E0D91" w:rsidP="002E0D91">
      <w:pPr>
        <w:pStyle w:val="VAFigureCaption"/>
      </w:pPr>
      <w:r w:rsidRPr="00574134">
        <w:rPr>
          <w:b/>
          <w:bCs/>
        </w:rPr>
        <w:t>Figure S</w:t>
      </w:r>
      <w:r w:rsidR="005E25BC" w:rsidRPr="00574134">
        <w:rPr>
          <w:b/>
          <w:bCs/>
        </w:rPr>
        <w:t>6</w:t>
      </w:r>
      <w:r w:rsidRPr="00574134">
        <w:rPr>
          <w:b/>
          <w:bCs/>
        </w:rPr>
        <w:t>.</w:t>
      </w:r>
      <w:r w:rsidRPr="00574134">
        <w:t xml:space="preserve"> Ex-situ 2D NMR detection of 2(3H)-furanone</w:t>
      </w:r>
      <w:r w:rsidR="001F7A7D" w:rsidRPr="00574134">
        <w:t>.</w:t>
      </w:r>
    </w:p>
    <w:p w14:paraId="3BFB560C" w14:textId="77777777" w:rsidR="002E0D91" w:rsidRPr="00574134" w:rsidRDefault="002E0D91" w:rsidP="002E0D91"/>
    <w:p w14:paraId="3420CC26" w14:textId="77777777" w:rsidR="002E0D91" w:rsidRPr="00574134" w:rsidRDefault="002E0D91" w:rsidP="00574134">
      <w:pPr>
        <w:keepNext/>
        <w:jc w:val="center"/>
      </w:pPr>
      <w:r w:rsidRPr="00574134">
        <w:rPr>
          <w:noProof/>
        </w:rPr>
        <w:drawing>
          <wp:inline distT="0" distB="0" distL="0" distR="0" wp14:anchorId="70F647AE" wp14:editId="3328C04B">
            <wp:extent cx="2865120" cy="2712720"/>
            <wp:effectExtent l="0" t="0" r="0"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65120" cy="2712720"/>
                    </a:xfrm>
                    <a:prstGeom prst="rect">
                      <a:avLst/>
                    </a:prstGeom>
                  </pic:spPr>
                </pic:pic>
              </a:graphicData>
            </a:graphic>
          </wp:inline>
        </w:drawing>
      </w:r>
    </w:p>
    <w:p w14:paraId="694493B6" w14:textId="31F31758" w:rsidR="002E0D91" w:rsidRPr="00574134" w:rsidRDefault="002E0D91" w:rsidP="002E0D91">
      <w:pPr>
        <w:pStyle w:val="VAFigureCaption"/>
      </w:pPr>
      <w:r w:rsidRPr="00574134">
        <w:rPr>
          <w:b/>
          <w:bCs/>
        </w:rPr>
        <w:t xml:space="preserve">Figure </w:t>
      </w:r>
      <w:r w:rsidR="005E25BC" w:rsidRPr="00574134">
        <w:rPr>
          <w:b/>
          <w:bCs/>
        </w:rPr>
        <w:t>S7</w:t>
      </w:r>
      <w:r w:rsidRPr="00574134">
        <w:rPr>
          <w:b/>
          <w:bCs/>
        </w:rPr>
        <w:t>.</w:t>
      </w:r>
      <w:r w:rsidRPr="00574134">
        <w:t xml:space="preserve"> EI-MS of 2(3H)-furanone in GC-MS extracted from reaction mixture with dichloromethane</w:t>
      </w:r>
    </w:p>
    <w:p w14:paraId="06E39905" w14:textId="77777777" w:rsidR="002E0D91" w:rsidRPr="00574134" w:rsidRDefault="002E0D91" w:rsidP="00574134">
      <w:pPr>
        <w:keepNext/>
        <w:jc w:val="center"/>
      </w:pPr>
      <w:r w:rsidRPr="00574134">
        <w:rPr>
          <w:noProof/>
        </w:rPr>
        <w:lastRenderedPageBreak/>
        <w:drawing>
          <wp:inline distT="0" distB="0" distL="0" distR="0" wp14:anchorId="3D65CE3E" wp14:editId="05A607EE">
            <wp:extent cx="2865120" cy="2670048"/>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65120" cy="2670048"/>
                    </a:xfrm>
                    <a:prstGeom prst="rect">
                      <a:avLst/>
                    </a:prstGeom>
                  </pic:spPr>
                </pic:pic>
              </a:graphicData>
            </a:graphic>
          </wp:inline>
        </w:drawing>
      </w:r>
    </w:p>
    <w:p w14:paraId="295612E7" w14:textId="25FE80B2" w:rsidR="00F43B8A" w:rsidRDefault="002E0D91" w:rsidP="00534B09">
      <w:pPr>
        <w:pStyle w:val="VAFigureCaption"/>
      </w:pPr>
      <w:r w:rsidRPr="00574134">
        <w:rPr>
          <w:b/>
          <w:bCs/>
        </w:rPr>
        <w:t xml:space="preserve">Figure </w:t>
      </w:r>
      <w:r w:rsidR="005E25BC" w:rsidRPr="00574134">
        <w:rPr>
          <w:b/>
          <w:bCs/>
        </w:rPr>
        <w:t>S8</w:t>
      </w:r>
      <w:r w:rsidRPr="00574134">
        <w:rPr>
          <w:b/>
          <w:bCs/>
        </w:rPr>
        <w:t>.</w:t>
      </w:r>
      <w:r w:rsidR="00371E4F" w:rsidRPr="00574134">
        <w:t xml:space="preserve"> </w:t>
      </w:r>
      <w:r w:rsidRPr="00574134">
        <w:t>ESI-MS in LC-MS of 2(3H)-furanone in the reaction mixture to confirm the peak position in LC</w:t>
      </w:r>
      <w:r w:rsidR="001F7A7D" w:rsidRPr="00574134">
        <w:t>.</w:t>
      </w:r>
    </w:p>
    <w:p w14:paraId="33E8C442" w14:textId="77777777" w:rsidR="0022753F" w:rsidRPr="00574134" w:rsidRDefault="0022753F" w:rsidP="0022753F">
      <w:pPr>
        <w:pStyle w:val="TAMainText"/>
        <w:ind w:firstLine="0"/>
        <w:jc w:val="center"/>
      </w:pPr>
      <w:r w:rsidRPr="00574134">
        <w:rPr>
          <w:noProof/>
        </w:rPr>
        <w:drawing>
          <wp:inline distT="0" distB="0" distL="0" distR="0" wp14:anchorId="26E1C865" wp14:editId="3ED19B17">
            <wp:extent cx="4806315" cy="2435860"/>
            <wp:effectExtent l="0" t="0" r="0" b="254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6315" cy="2435860"/>
                    </a:xfrm>
                    <a:prstGeom prst="rect">
                      <a:avLst/>
                    </a:prstGeom>
                    <a:noFill/>
                    <a:ln>
                      <a:noFill/>
                    </a:ln>
                  </pic:spPr>
                </pic:pic>
              </a:graphicData>
            </a:graphic>
          </wp:inline>
        </w:drawing>
      </w:r>
    </w:p>
    <w:p w14:paraId="03BDE408" w14:textId="355838B5" w:rsidR="0022753F" w:rsidRPr="00574134" w:rsidRDefault="0022753F" w:rsidP="0022753F">
      <w:pPr>
        <w:pStyle w:val="TAMainText"/>
        <w:ind w:firstLine="0"/>
      </w:pPr>
      <w:r w:rsidRPr="00574134">
        <w:rPr>
          <w:b/>
          <w:bCs/>
        </w:rPr>
        <w:t>Figure S</w:t>
      </w:r>
      <w:r>
        <w:rPr>
          <w:b/>
          <w:bCs/>
        </w:rPr>
        <w:t>9</w:t>
      </w:r>
      <w:r w:rsidRPr="00574134">
        <w:t>. Representative HPLC profile with Sn-Beta catalyst. Reaction conditions : Furfural 1 mmol (96 mg), 2Sn-Beta 50 mg, 15 % aq. H</w:t>
      </w:r>
      <w:r w:rsidRPr="00574134">
        <w:rPr>
          <w:vertAlign w:val="subscript"/>
        </w:rPr>
        <w:t>2</w:t>
      </w:r>
      <w:r w:rsidRPr="00574134">
        <w:t>O</w:t>
      </w:r>
      <w:r w:rsidRPr="00574134">
        <w:rPr>
          <w:vertAlign w:val="subscript"/>
        </w:rPr>
        <w:t>2</w:t>
      </w:r>
      <w:r w:rsidRPr="00574134">
        <w:t xml:space="preserve"> 10 mL, 50 </w:t>
      </w:r>
      <w:r w:rsidRPr="00574134">
        <w:sym w:font="Symbol" w:char="F0B0"/>
      </w:r>
      <w:r w:rsidRPr="00574134">
        <w:t>C, 1 h.</w:t>
      </w:r>
    </w:p>
    <w:p w14:paraId="0F972164" w14:textId="77777777" w:rsidR="0022753F" w:rsidRPr="0022753F" w:rsidRDefault="0022753F" w:rsidP="0022753F"/>
    <w:p w14:paraId="5E7D82F2" w14:textId="77777777" w:rsidR="006B69AD" w:rsidRDefault="006B69AD" w:rsidP="002260E3">
      <w:pPr>
        <w:pStyle w:val="AFTitleRunningHead"/>
        <w:rPr>
          <w:b/>
          <w:bCs/>
        </w:rPr>
      </w:pPr>
    </w:p>
    <w:p w14:paraId="35DE58EA" w14:textId="77777777" w:rsidR="00FC2C08" w:rsidRDefault="00FC2C08" w:rsidP="00FC2C08">
      <w:pPr>
        <w:pStyle w:val="TAMainText"/>
      </w:pPr>
    </w:p>
    <w:p w14:paraId="622533F0" w14:textId="77777777" w:rsidR="00FC2C08" w:rsidRDefault="00FC2C08" w:rsidP="00FC2C08">
      <w:pPr>
        <w:pStyle w:val="TAMainText"/>
      </w:pPr>
    </w:p>
    <w:p w14:paraId="747C8B27" w14:textId="77777777" w:rsidR="006632BF" w:rsidRPr="00574134" w:rsidRDefault="006632BF" w:rsidP="006632BF">
      <w:pPr>
        <w:pStyle w:val="AFTitleRunningHead"/>
        <w:jc w:val="center"/>
        <w:rPr>
          <w:b/>
          <w:bCs/>
        </w:rPr>
      </w:pPr>
      <w:r w:rsidRPr="00574134">
        <w:rPr>
          <w:noProof/>
        </w:rPr>
        <w:lastRenderedPageBreak/>
        <w:drawing>
          <wp:inline distT="0" distB="0" distL="0" distR="0" wp14:anchorId="59BC5139" wp14:editId="2884CDE0">
            <wp:extent cx="2895600" cy="2790825"/>
            <wp:effectExtent l="0" t="0" r="0" b="9525"/>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0" cy="2790825"/>
                    </a:xfrm>
                    <a:prstGeom prst="rect">
                      <a:avLst/>
                    </a:prstGeom>
                    <a:noFill/>
                    <a:ln>
                      <a:noFill/>
                    </a:ln>
                  </pic:spPr>
                </pic:pic>
              </a:graphicData>
            </a:graphic>
          </wp:inline>
        </w:drawing>
      </w:r>
    </w:p>
    <w:p w14:paraId="68F352CC" w14:textId="2CCB2B28" w:rsidR="006632BF" w:rsidRPr="00574134" w:rsidRDefault="006632BF" w:rsidP="006632BF">
      <w:pPr>
        <w:pStyle w:val="TAMainText"/>
      </w:pPr>
      <w:r w:rsidRPr="00574134">
        <w:rPr>
          <w:b/>
          <w:bCs/>
        </w:rPr>
        <w:t>Figure S1</w:t>
      </w:r>
      <w:r>
        <w:rPr>
          <w:b/>
          <w:bCs/>
        </w:rPr>
        <w:t>0</w:t>
      </w:r>
      <w:r w:rsidRPr="00574134">
        <w:t>. Variation of carbon balance with time with different catalysts. Reaction conditions - furfural 1 mmol (96 mg), catalyst 50 mg, 15 % H</w:t>
      </w:r>
      <w:r w:rsidRPr="00574134">
        <w:rPr>
          <w:vertAlign w:val="subscript"/>
        </w:rPr>
        <w:t>2</w:t>
      </w:r>
      <w:r w:rsidRPr="00574134">
        <w:t>O</w:t>
      </w:r>
      <w:r w:rsidRPr="00574134">
        <w:rPr>
          <w:vertAlign w:val="subscript"/>
        </w:rPr>
        <w:t>2</w:t>
      </w:r>
      <w:r w:rsidRPr="00574134">
        <w:t xml:space="preserve"> solution 10 mL, 50 </w:t>
      </w:r>
      <w:r w:rsidRPr="00574134">
        <w:sym w:font="Symbol" w:char="F0B0"/>
      </w:r>
      <w:r w:rsidRPr="00574134">
        <w:t>C.</w:t>
      </w:r>
    </w:p>
    <w:p w14:paraId="3705CC54" w14:textId="77777777" w:rsidR="006632BF" w:rsidRPr="00FC2C08" w:rsidRDefault="006632BF" w:rsidP="00FC2C08">
      <w:pPr>
        <w:pStyle w:val="TAMainText"/>
      </w:pPr>
    </w:p>
    <w:p w14:paraId="349014C2" w14:textId="1B6C15D6" w:rsidR="00E31945" w:rsidRPr="00574134" w:rsidRDefault="00E31945" w:rsidP="00E31945">
      <w:pPr>
        <w:jc w:val="center"/>
      </w:pPr>
      <w:r w:rsidRPr="00574134">
        <w:rPr>
          <w:noProof/>
        </w:rPr>
        <w:drawing>
          <wp:inline distT="0" distB="0" distL="0" distR="0" wp14:anchorId="2B15A9BD" wp14:editId="69412395">
            <wp:extent cx="2428875" cy="2171700"/>
            <wp:effectExtent l="0" t="0" r="9525" b="0"/>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8875" cy="2171700"/>
                    </a:xfrm>
                    <a:prstGeom prst="rect">
                      <a:avLst/>
                    </a:prstGeom>
                    <a:noFill/>
                    <a:ln>
                      <a:noFill/>
                    </a:ln>
                  </pic:spPr>
                </pic:pic>
              </a:graphicData>
            </a:graphic>
          </wp:inline>
        </w:drawing>
      </w:r>
    </w:p>
    <w:p w14:paraId="595DDDE6" w14:textId="7F8996BD" w:rsidR="00C26E09" w:rsidRPr="00574134" w:rsidRDefault="00D775E2" w:rsidP="0020516F">
      <w:pPr>
        <w:jc w:val="left"/>
      </w:pPr>
      <w:r w:rsidRPr="00574134">
        <w:rPr>
          <w:b/>
          <w:bCs/>
        </w:rPr>
        <w:t>Figure S</w:t>
      </w:r>
      <w:r w:rsidR="0022753F">
        <w:rPr>
          <w:b/>
          <w:bCs/>
        </w:rPr>
        <w:t>1</w:t>
      </w:r>
      <w:r w:rsidR="00563AA7">
        <w:rPr>
          <w:b/>
          <w:bCs/>
        </w:rPr>
        <w:t>1</w:t>
      </w:r>
      <w:r w:rsidRPr="00574134">
        <w:rPr>
          <w:b/>
          <w:bCs/>
        </w:rPr>
        <w:t>.</w:t>
      </w:r>
      <w:r w:rsidRPr="00574134">
        <w:t xml:space="preserve"> </w:t>
      </w:r>
      <w:r w:rsidR="00094EEA" w:rsidRPr="00574134">
        <w:t>UV-Vis spectra of TMB oxidation reaction after 35 mi</w:t>
      </w:r>
      <w:r w:rsidR="000A77A6" w:rsidRPr="00574134">
        <w:t>n.</w:t>
      </w:r>
    </w:p>
    <w:p w14:paraId="50D9D1D9" w14:textId="3D8C1AAB" w:rsidR="000E442B" w:rsidRPr="00574134" w:rsidRDefault="005758B0" w:rsidP="000E442B">
      <w:pPr>
        <w:jc w:val="center"/>
      </w:pPr>
      <w:r w:rsidRPr="00574134">
        <w:rPr>
          <w:noProof/>
        </w:rPr>
        <w:lastRenderedPageBreak/>
        <w:drawing>
          <wp:inline distT="0" distB="0" distL="0" distR="0" wp14:anchorId="0853A13E" wp14:editId="27107603">
            <wp:extent cx="2139315" cy="3209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9315" cy="3209290"/>
                    </a:xfrm>
                    <a:prstGeom prst="rect">
                      <a:avLst/>
                    </a:prstGeom>
                    <a:noFill/>
                    <a:ln>
                      <a:noFill/>
                    </a:ln>
                  </pic:spPr>
                </pic:pic>
              </a:graphicData>
            </a:graphic>
          </wp:inline>
        </w:drawing>
      </w:r>
    </w:p>
    <w:p w14:paraId="12252ABB" w14:textId="3ABFEFDD" w:rsidR="00B91E3D" w:rsidRDefault="000E442B" w:rsidP="00B26A73">
      <w:pPr>
        <w:pStyle w:val="AFTitleRunningHead"/>
        <w:jc w:val="center"/>
      </w:pPr>
      <w:r w:rsidRPr="00574134">
        <w:rPr>
          <w:b/>
          <w:bCs/>
        </w:rPr>
        <w:t>Figure S1</w:t>
      </w:r>
      <w:r w:rsidR="00563AA7">
        <w:rPr>
          <w:b/>
          <w:bCs/>
        </w:rPr>
        <w:t>2</w:t>
      </w:r>
      <w:r w:rsidRPr="00574134">
        <w:rPr>
          <w:b/>
          <w:bCs/>
        </w:rPr>
        <w:t xml:space="preserve">. </w:t>
      </w:r>
      <w:r w:rsidRPr="00574134">
        <w:t xml:space="preserve">Furfural oxidation </w:t>
      </w:r>
      <w:r w:rsidR="0086264E" w:rsidRPr="00574134">
        <w:t xml:space="preserve">reaction </w:t>
      </w:r>
      <w:r w:rsidRPr="00574134">
        <w:t xml:space="preserve">with </w:t>
      </w:r>
      <w:r w:rsidR="0086264E" w:rsidRPr="00574134">
        <w:t>different catalyst showing role</w:t>
      </w:r>
      <w:r w:rsidRPr="00574134">
        <w:t xml:space="preserve"> of formic acid </w:t>
      </w:r>
      <w:r w:rsidR="005625AA" w:rsidRPr="00574134">
        <w:t>during the</w:t>
      </w:r>
      <w:r w:rsidRPr="00574134">
        <w:t xml:space="preserve"> reaction</w:t>
      </w:r>
      <w:r w:rsidR="0086264E" w:rsidRPr="00574134">
        <w:t>.</w:t>
      </w:r>
      <w:r w:rsidRPr="00574134">
        <w:t xml:space="preserve"> Reaction conditions: furfural 1 mmol (96 mg), 2Sn-Beta (50 mg), formic acid 1 mmol (46 mg)(when used), 15 % H</w:t>
      </w:r>
      <w:r w:rsidRPr="00574134">
        <w:rPr>
          <w:vertAlign w:val="subscript"/>
        </w:rPr>
        <w:t>2</w:t>
      </w:r>
      <w:r w:rsidRPr="00574134">
        <w:t>O</w:t>
      </w:r>
      <w:r w:rsidRPr="00574134">
        <w:rPr>
          <w:vertAlign w:val="subscript"/>
        </w:rPr>
        <w:t>2</w:t>
      </w:r>
      <w:r w:rsidRPr="00574134">
        <w:t xml:space="preserve"> solution 10 mL, 50 </w:t>
      </w:r>
      <w:r w:rsidRPr="00574134">
        <w:sym w:font="Symbol" w:char="F0B0"/>
      </w:r>
      <w:r w:rsidRPr="00574134">
        <w:t>C, 1 h</w:t>
      </w:r>
      <w:r w:rsidR="00593A73" w:rsidRPr="00574134">
        <w:t>.</w:t>
      </w:r>
    </w:p>
    <w:p w14:paraId="2060BD8C" w14:textId="77777777" w:rsidR="0040638A" w:rsidRDefault="0040638A" w:rsidP="00B26A73">
      <w:pPr>
        <w:pStyle w:val="TAMainText"/>
        <w:ind w:firstLine="0"/>
      </w:pPr>
    </w:p>
    <w:p w14:paraId="6534E6DE" w14:textId="77777777" w:rsidR="0045619F" w:rsidRPr="00574134" w:rsidRDefault="0045619F" w:rsidP="00B26A73">
      <w:pPr>
        <w:pStyle w:val="TAMainText"/>
        <w:ind w:firstLine="0"/>
      </w:pPr>
    </w:p>
    <w:p w14:paraId="0C9B12F8" w14:textId="77777777" w:rsidR="00436BA6" w:rsidRPr="00574134" w:rsidRDefault="00436BA6" w:rsidP="00436BA6">
      <w:pPr>
        <w:pStyle w:val="TAMainText"/>
      </w:pPr>
      <w:r w:rsidRPr="00574134">
        <w:rPr>
          <w:noProof/>
        </w:rPr>
        <w:drawing>
          <wp:inline distT="0" distB="0" distL="0" distR="0" wp14:anchorId="34834D6B" wp14:editId="2C3DC6BB">
            <wp:extent cx="5400040" cy="179451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1794510"/>
                    </a:xfrm>
                    <a:prstGeom prst="rect">
                      <a:avLst/>
                    </a:prstGeom>
                    <a:noFill/>
                    <a:ln>
                      <a:noFill/>
                    </a:ln>
                  </pic:spPr>
                </pic:pic>
              </a:graphicData>
            </a:graphic>
          </wp:inline>
        </w:drawing>
      </w:r>
    </w:p>
    <w:p w14:paraId="34337103" w14:textId="77777777" w:rsidR="00436BA6" w:rsidRPr="00574134" w:rsidRDefault="00436BA6" w:rsidP="00436BA6">
      <w:r w:rsidRPr="00574134">
        <w:rPr>
          <w:b/>
          <w:bCs/>
        </w:rPr>
        <w:t>Scheme S1.</w:t>
      </w:r>
      <w:r w:rsidRPr="00574134">
        <w:t xml:space="preserve"> Reaction pathway for formation of maleic acid via furfural epoxidation.</w:t>
      </w:r>
    </w:p>
    <w:p w14:paraId="62DF9F61" w14:textId="77777777" w:rsidR="00EA191A" w:rsidRPr="00574134" w:rsidRDefault="00EA191A" w:rsidP="00EA191A"/>
    <w:p w14:paraId="59E8F9DE" w14:textId="77777777" w:rsidR="00EA191A" w:rsidRPr="00574134" w:rsidRDefault="00EA191A" w:rsidP="00EA191A"/>
    <w:p w14:paraId="69EA4083" w14:textId="77777777" w:rsidR="00EA191A" w:rsidRPr="00574134" w:rsidRDefault="00EA191A" w:rsidP="00EA191A"/>
    <w:p w14:paraId="3F6A4C65" w14:textId="77777777" w:rsidR="00EA191A" w:rsidRPr="00574134" w:rsidRDefault="00EA191A" w:rsidP="00EA191A"/>
    <w:p w14:paraId="139C144D" w14:textId="77777777" w:rsidR="00EA191A" w:rsidRPr="00574134" w:rsidRDefault="00EA191A" w:rsidP="00EA191A"/>
    <w:p w14:paraId="67E2B9A7" w14:textId="77777777" w:rsidR="00EB7048" w:rsidRPr="00574134" w:rsidRDefault="00EB7048" w:rsidP="009047BC">
      <w:pPr>
        <w:pStyle w:val="VAFigureCaption"/>
        <w:rPr>
          <w:b/>
          <w:bCs/>
        </w:rPr>
      </w:pPr>
    </w:p>
    <w:p w14:paraId="195AA6D8" w14:textId="35D1990B" w:rsidR="009047BC" w:rsidRPr="00574134" w:rsidRDefault="009047BC" w:rsidP="009047BC">
      <w:pPr>
        <w:pStyle w:val="VAFigureCaption"/>
        <w:rPr>
          <w:i/>
          <w:iCs/>
        </w:rPr>
      </w:pPr>
      <w:r w:rsidRPr="00574134">
        <w:rPr>
          <w:b/>
          <w:bCs/>
        </w:rPr>
        <w:t>Table S</w:t>
      </w:r>
      <w:r w:rsidRPr="00574134">
        <w:rPr>
          <w:b/>
          <w:bCs/>
        </w:rPr>
        <w:fldChar w:fldCharType="begin"/>
      </w:r>
      <w:r w:rsidRPr="00574134">
        <w:rPr>
          <w:b/>
          <w:bCs/>
        </w:rPr>
        <w:instrText xml:space="preserve"> SEQ Table_S \* ARABIC </w:instrText>
      </w:r>
      <w:r w:rsidRPr="00574134">
        <w:rPr>
          <w:b/>
          <w:bCs/>
        </w:rPr>
        <w:fldChar w:fldCharType="separate"/>
      </w:r>
      <w:r w:rsidRPr="00574134">
        <w:rPr>
          <w:b/>
          <w:bCs/>
          <w:noProof/>
        </w:rPr>
        <w:t>1</w:t>
      </w:r>
      <w:r w:rsidRPr="00574134">
        <w:rPr>
          <w:b/>
          <w:bCs/>
        </w:rPr>
        <w:fldChar w:fldCharType="end"/>
      </w:r>
      <w:r w:rsidRPr="00574134">
        <w:rPr>
          <w:b/>
          <w:bCs/>
        </w:rPr>
        <w:t>.</w:t>
      </w:r>
      <w:r w:rsidRPr="00574134">
        <w:t xml:space="preserve"> Physicochemical characterization of different materials used in the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1"/>
        <w:gridCol w:w="1764"/>
        <w:gridCol w:w="2571"/>
        <w:gridCol w:w="1701"/>
      </w:tblGrid>
      <w:tr w:rsidR="009047BC" w:rsidRPr="00574134" w14:paraId="6F2B08BB" w14:textId="77777777" w:rsidTr="002041D5">
        <w:tc>
          <w:tcPr>
            <w:tcW w:w="1761" w:type="dxa"/>
            <w:tcBorders>
              <w:top w:val="single" w:sz="4" w:space="0" w:color="auto"/>
              <w:bottom w:val="single" w:sz="4" w:space="0" w:color="auto"/>
            </w:tcBorders>
          </w:tcPr>
          <w:p w14:paraId="45BF60D8" w14:textId="77777777" w:rsidR="009047BC" w:rsidRPr="00574134" w:rsidRDefault="009047BC" w:rsidP="002041D5">
            <w:r w:rsidRPr="00574134">
              <w:t>Sample</w:t>
            </w:r>
          </w:p>
        </w:tc>
        <w:tc>
          <w:tcPr>
            <w:tcW w:w="1764" w:type="dxa"/>
            <w:tcBorders>
              <w:top w:val="single" w:sz="4" w:space="0" w:color="auto"/>
              <w:bottom w:val="single" w:sz="4" w:space="0" w:color="auto"/>
            </w:tcBorders>
          </w:tcPr>
          <w:p w14:paraId="59F31708" w14:textId="77777777" w:rsidR="009047BC" w:rsidRPr="00574134" w:rsidRDefault="009047BC" w:rsidP="002041D5">
            <w:r w:rsidRPr="00574134">
              <w:t>Surface area (m</w:t>
            </w:r>
            <w:r w:rsidRPr="00574134">
              <w:rPr>
                <w:vertAlign w:val="superscript"/>
              </w:rPr>
              <w:t>2</w:t>
            </w:r>
            <w:r w:rsidRPr="00574134">
              <w:t>/ g)</w:t>
            </w:r>
          </w:p>
        </w:tc>
        <w:tc>
          <w:tcPr>
            <w:tcW w:w="2571" w:type="dxa"/>
            <w:tcBorders>
              <w:top w:val="single" w:sz="4" w:space="0" w:color="auto"/>
              <w:bottom w:val="single" w:sz="4" w:space="0" w:color="auto"/>
            </w:tcBorders>
          </w:tcPr>
          <w:p w14:paraId="5DC78291" w14:textId="77777777" w:rsidR="009047BC" w:rsidRPr="00574134" w:rsidRDefault="009047BC" w:rsidP="002041D5">
            <w:r w:rsidRPr="00574134">
              <w:t>Total pore volume</w:t>
            </w:r>
          </w:p>
          <w:p w14:paraId="49E8EDC2" w14:textId="77777777" w:rsidR="009047BC" w:rsidRPr="00574134" w:rsidRDefault="009047BC" w:rsidP="002041D5">
            <w:r w:rsidRPr="00574134">
              <w:t>(cm</w:t>
            </w:r>
            <w:r w:rsidRPr="00574134">
              <w:rPr>
                <w:vertAlign w:val="superscript"/>
              </w:rPr>
              <w:t>3</w:t>
            </w:r>
            <w:r w:rsidRPr="00574134">
              <w:t>/g)</w:t>
            </w:r>
          </w:p>
        </w:tc>
        <w:tc>
          <w:tcPr>
            <w:tcW w:w="1701" w:type="dxa"/>
            <w:tcBorders>
              <w:top w:val="single" w:sz="4" w:space="0" w:color="auto"/>
              <w:bottom w:val="single" w:sz="4" w:space="0" w:color="auto"/>
            </w:tcBorders>
          </w:tcPr>
          <w:p w14:paraId="07F619B3" w14:textId="77777777" w:rsidR="009047BC" w:rsidRPr="00574134" w:rsidRDefault="009047BC" w:rsidP="002041D5">
            <w:r w:rsidRPr="00574134">
              <w:t>Pore size</w:t>
            </w:r>
          </w:p>
          <w:p w14:paraId="0744A2ED" w14:textId="77777777" w:rsidR="009047BC" w:rsidRPr="00574134" w:rsidRDefault="009047BC" w:rsidP="002041D5">
            <w:r w:rsidRPr="00574134">
              <w:t>(nm)</w:t>
            </w:r>
          </w:p>
        </w:tc>
      </w:tr>
      <w:tr w:rsidR="009047BC" w:rsidRPr="00574134" w14:paraId="4EEA5723" w14:textId="77777777" w:rsidTr="002041D5">
        <w:tc>
          <w:tcPr>
            <w:tcW w:w="1761" w:type="dxa"/>
            <w:tcBorders>
              <w:top w:val="single" w:sz="4" w:space="0" w:color="auto"/>
            </w:tcBorders>
          </w:tcPr>
          <w:p w14:paraId="60FAD555" w14:textId="77777777" w:rsidR="009047BC" w:rsidRPr="00574134" w:rsidRDefault="009047BC" w:rsidP="002041D5">
            <w:r w:rsidRPr="00574134">
              <w:t>HBeta-38</w:t>
            </w:r>
          </w:p>
        </w:tc>
        <w:tc>
          <w:tcPr>
            <w:tcW w:w="1764" w:type="dxa"/>
            <w:tcBorders>
              <w:top w:val="single" w:sz="4" w:space="0" w:color="auto"/>
            </w:tcBorders>
          </w:tcPr>
          <w:p w14:paraId="11D71132" w14:textId="77777777" w:rsidR="009047BC" w:rsidRPr="00574134" w:rsidRDefault="009047BC" w:rsidP="002041D5">
            <w:r w:rsidRPr="00574134">
              <w:t>579</w:t>
            </w:r>
          </w:p>
        </w:tc>
        <w:tc>
          <w:tcPr>
            <w:tcW w:w="2571" w:type="dxa"/>
            <w:tcBorders>
              <w:top w:val="single" w:sz="4" w:space="0" w:color="auto"/>
            </w:tcBorders>
          </w:tcPr>
          <w:p w14:paraId="02BB738D" w14:textId="77777777" w:rsidR="009047BC" w:rsidRPr="00574134" w:rsidRDefault="009047BC" w:rsidP="002041D5">
            <w:r w:rsidRPr="00574134">
              <w:t>0.2119</w:t>
            </w:r>
          </w:p>
        </w:tc>
        <w:tc>
          <w:tcPr>
            <w:tcW w:w="1701" w:type="dxa"/>
            <w:tcBorders>
              <w:top w:val="single" w:sz="4" w:space="0" w:color="auto"/>
            </w:tcBorders>
          </w:tcPr>
          <w:p w14:paraId="6C4C872A" w14:textId="77777777" w:rsidR="009047BC" w:rsidRPr="00574134" w:rsidRDefault="009047BC" w:rsidP="002041D5">
            <w:r w:rsidRPr="00574134">
              <w:t>1.11</w:t>
            </w:r>
          </w:p>
        </w:tc>
      </w:tr>
      <w:tr w:rsidR="009047BC" w:rsidRPr="00574134" w14:paraId="431C2B8F" w14:textId="77777777" w:rsidTr="002041D5">
        <w:tc>
          <w:tcPr>
            <w:tcW w:w="1761" w:type="dxa"/>
          </w:tcPr>
          <w:p w14:paraId="0F1DB475" w14:textId="77777777" w:rsidR="009047BC" w:rsidRPr="00574134" w:rsidRDefault="009047BC" w:rsidP="002041D5">
            <w:r w:rsidRPr="00574134">
              <w:t>DeAl-Beta</w:t>
            </w:r>
          </w:p>
        </w:tc>
        <w:tc>
          <w:tcPr>
            <w:tcW w:w="1764" w:type="dxa"/>
          </w:tcPr>
          <w:p w14:paraId="01A09EB6" w14:textId="77777777" w:rsidR="009047BC" w:rsidRPr="00574134" w:rsidRDefault="009047BC" w:rsidP="002041D5">
            <w:r w:rsidRPr="00574134">
              <w:t>565</w:t>
            </w:r>
          </w:p>
        </w:tc>
        <w:tc>
          <w:tcPr>
            <w:tcW w:w="2571" w:type="dxa"/>
          </w:tcPr>
          <w:p w14:paraId="09F5540F" w14:textId="77777777" w:rsidR="009047BC" w:rsidRPr="00574134" w:rsidRDefault="009047BC" w:rsidP="002041D5">
            <w:r w:rsidRPr="00574134">
              <w:t>0.2048</w:t>
            </w:r>
          </w:p>
        </w:tc>
        <w:tc>
          <w:tcPr>
            <w:tcW w:w="1701" w:type="dxa"/>
          </w:tcPr>
          <w:p w14:paraId="23A66FCF" w14:textId="77777777" w:rsidR="009047BC" w:rsidRPr="00574134" w:rsidRDefault="009047BC" w:rsidP="002041D5">
            <w:r w:rsidRPr="00574134">
              <w:t>1.11</w:t>
            </w:r>
          </w:p>
        </w:tc>
      </w:tr>
      <w:tr w:rsidR="009047BC" w:rsidRPr="00574134" w14:paraId="07CDDCC2" w14:textId="77777777" w:rsidTr="002041D5">
        <w:tc>
          <w:tcPr>
            <w:tcW w:w="1761" w:type="dxa"/>
          </w:tcPr>
          <w:p w14:paraId="2ABFD67E" w14:textId="77777777" w:rsidR="009047BC" w:rsidRPr="00574134" w:rsidRDefault="009047BC" w:rsidP="002041D5">
            <w:r w:rsidRPr="00574134">
              <w:t>1Sn-Beta</w:t>
            </w:r>
          </w:p>
        </w:tc>
        <w:tc>
          <w:tcPr>
            <w:tcW w:w="1764" w:type="dxa"/>
          </w:tcPr>
          <w:p w14:paraId="1C947126" w14:textId="77777777" w:rsidR="009047BC" w:rsidRPr="00574134" w:rsidRDefault="009047BC" w:rsidP="002041D5">
            <w:r w:rsidRPr="00574134">
              <w:t>561</w:t>
            </w:r>
          </w:p>
        </w:tc>
        <w:tc>
          <w:tcPr>
            <w:tcW w:w="2571" w:type="dxa"/>
          </w:tcPr>
          <w:p w14:paraId="05C57C53" w14:textId="77777777" w:rsidR="009047BC" w:rsidRPr="00574134" w:rsidRDefault="009047BC" w:rsidP="002041D5">
            <w:r w:rsidRPr="00574134">
              <w:t>0.1702</w:t>
            </w:r>
          </w:p>
        </w:tc>
        <w:tc>
          <w:tcPr>
            <w:tcW w:w="1701" w:type="dxa"/>
          </w:tcPr>
          <w:p w14:paraId="043F3481" w14:textId="77777777" w:rsidR="009047BC" w:rsidRPr="00574134" w:rsidRDefault="009047BC" w:rsidP="002041D5">
            <w:r w:rsidRPr="00574134">
              <w:t>1.11</w:t>
            </w:r>
          </w:p>
        </w:tc>
      </w:tr>
      <w:tr w:rsidR="009047BC" w:rsidRPr="00574134" w14:paraId="25E492C5" w14:textId="77777777" w:rsidTr="002041D5">
        <w:tc>
          <w:tcPr>
            <w:tcW w:w="1761" w:type="dxa"/>
          </w:tcPr>
          <w:p w14:paraId="7F9AB22C" w14:textId="77777777" w:rsidR="009047BC" w:rsidRPr="00574134" w:rsidRDefault="009047BC" w:rsidP="002041D5">
            <w:r w:rsidRPr="00574134">
              <w:t>2Sn-Beta</w:t>
            </w:r>
          </w:p>
        </w:tc>
        <w:tc>
          <w:tcPr>
            <w:tcW w:w="1764" w:type="dxa"/>
          </w:tcPr>
          <w:p w14:paraId="6CB24EEC" w14:textId="77777777" w:rsidR="009047BC" w:rsidRPr="00574134" w:rsidRDefault="009047BC" w:rsidP="002041D5">
            <w:r w:rsidRPr="00574134">
              <w:t>557</w:t>
            </w:r>
          </w:p>
        </w:tc>
        <w:tc>
          <w:tcPr>
            <w:tcW w:w="2571" w:type="dxa"/>
          </w:tcPr>
          <w:p w14:paraId="0F8AA734" w14:textId="77777777" w:rsidR="009047BC" w:rsidRPr="00574134" w:rsidRDefault="009047BC" w:rsidP="002041D5">
            <w:r w:rsidRPr="00574134">
              <w:t>0.1507</w:t>
            </w:r>
          </w:p>
        </w:tc>
        <w:tc>
          <w:tcPr>
            <w:tcW w:w="1701" w:type="dxa"/>
          </w:tcPr>
          <w:p w14:paraId="553D25EB" w14:textId="77777777" w:rsidR="009047BC" w:rsidRPr="00574134" w:rsidRDefault="009047BC" w:rsidP="002041D5">
            <w:r w:rsidRPr="00574134">
              <w:t>1.11</w:t>
            </w:r>
          </w:p>
        </w:tc>
      </w:tr>
      <w:tr w:rsidR="009047BC" w:rsidRPr="00574134" w14:paraId="7883EB51" w14:textId="77777777" w:rsidTr="002041D5">
        <w:tc>
          <w:tcPr>
            <w:tcW w:w="1761" w:type="dxa"/>
            <w:tcBorders>
              <w:bottom w:val="single" w:sz="4" w:space="0" w:color="auto"/>
            </w:tcBorders>
          </w:tcPr>
          <w:p w14:paraId="4CDF66B5" w14:textId="77777777" w:rsidR="009047BC" w:rsidRPr="00574134" w:rsidRDefault="009047BC" w:rsidP="002041D5">
            <w:r w:rsidRPr="00574134">
              <w:t>4Sn-Beta</w:t>
            </w:r>
          </w:p>
        </w:tc>
        <w:tc>
          <w:tcPr>
            <w:tcW w:w="1764" w:type="dxa"/>
            <w:tcBorders>
              <w:bottom w:val="single" w:sz="4" w:space="0" w:color="auto"/>
            </w:tcBorders>
          </w:tcPr>
          <w:p w14:paraId="3174111C" w14:textId="77777777" w:rsidR="009047BC" w:rsidRPr="00574134" w:rsidRDefault="009047BC" w:rsidP="002041D5">
            <w:r w:rsidRPr="00574134">
              <w:t>553</w:t>
            </w:r>
          </w:p>
        </w:tc>
        <w:tc>
          <w:tcPr>
            <w:tcW w:w="2571" w:type="dxa"/>
            <w:tcBorders>
              <w:bottom w:val="single" w:sz="4" w:space="0" w:color="auto"/>
            </w:tcBorders>
          </w:tcPr>
          <w:p w14:paraId="4CC13377" w14:textId="77777777" w:rsidR="009047BC" w:rsidRPr="00574134" w:rsidRDefault="009047BC" w:rsidP="002041D5">
            <w:r w:rsidRPr="00574134">
              <w:t>0.1471</w:t>
            </w:r>
          </w:p>
        </w:tc>
        <w:tc>
          <w:tcPr>
            <w:tcW w:w="1701" w:type="dxa"/>
            <w:tcBorders>
              <w:bottom w:val="single" w:sz="4" w:space="0" w:color="auto"/>
            </w:tcBorders>
          </w:tcPr>
          <w:p w14:paraId="2AE04355" w14:textId="77777777" w:rsidR="009047BC" w:rsidRPr="00574134" w:rsidRDefault="009047BC" w:rsidP="002041D5">
            <w:r w:rsidRPr="00574134">
              <w:t>1.11</w:t>
            </w:r>
          </w:p>
        </w:tc>
      </w:tr>
    </w:tbl>
    <w:p w14:paraId="77E781A7" w14:textId="77777777" w:rsidR="009047BC" w:rsidRDefault="009047BC" w:rsidP="009047BC"/>
    <w:p w14:paraId="72B76596" w14:textId="77777777" w:rsidR="00834904" w:rsidRDefault="00834904" w:rsidP="009047BC"/>
    <w:p w14:paraId="6FD2EED7" w14:textId="77777777" w:rsidR="0045619F" w:rsidRDefault="0045619F" w:rsidP="009047BC"/>
    <w:p w14:paraId="57CB1F8F" w14:textId="77777777" w:rsidR="0045619F" w:rsidRPr="00574134" w:rsidRDefault="0045619F" w:rsidP="009047BC"/>
    <w:p w14:paraId="4FE94B77" w14:textId="72C501EF" w:rsidR="00EA191A" w:rsidRPr="00574134" w:rsidRDefault="00EA191A" w:rsidP="00EA191A">
      <w:pPr>
        <w:pStyle w:val="VAFigureCaption"/>
      </w:pPr>
      <w:r w:rsidRPr="00574134">
        <w:rPr>
          <w:b/>
          <w:bCs/>
        </w:rPr>
        <w:t xml:space="preserve">Table S2. </w:t>
      </w:r>
      <w:r w:rsidRPr="00574134">
        <w:t xml:space="preserve">Effect of </w:t>
      </w:r>
      <w:r w:rsidR="00B9208F">
        <w:t xml:space="preserve">2Sn-Beta and </w:t>
      </w:r>
      <w:r w:rsidRPr="00574134">
        <w:t>formic acid on conversion of 2(3H)-furanone and 2(5H)</w:t>
      </w:r>
      <w:r w:rsidR="00885BEC" w:rsidRPr="00574134">
        <w:t xml:space="preserve">-furanone </w:t>
      </w:r>
      <w:r w:rsidRPr="00574134">
        <w:t xml:space="preserve">to succinic acid. Reaction conditions: 5 mL </w:t>
      </w:r>
      <w:r w:rsidR="004038D1" w:rsidRPr="00574134">
        <w:t xml:space="preserve">aqueous solution containing </w:t>
      </w:r>
      <w:r w:rsidRPr="00574134">
        <w:t>0.12 mmol</w:t>
      </w:r>
      <w:r w:rsidR="004038D1" w:rsidRPr="00574134">
        <w:t xml:space="preserve"> of 2(3H)-furanone and 0.07 mmol of 2(5H)-furanone</w:t>
      </w:r>
      <w:r w:rsidRPr="00574134">
        <w:t xml:space="preserve">, </w:t>
      </w:r>
      <w:r w:rsidR="004038D1" w:rsidRPr="00574134">
        <w:t xml:space="preserve">50 mg </w:t>
      </w:r>
      <w:r w:rsidRPr="00574134">
        <w:t>2Sn-Beta</w:t>
      </w:r>
      <w:r w:rsidR="004038D1" w:rsidRPr="00574134">
        <w:t xml:space="preserve"> or </w:t>
      </w:r>
      <w:r w:rsidRPr="00574134">
        <w:t>formic acid 1 mmol (46 mg)</w:t>
      </w:r>
      <w:r w:rsidR="004038D1" w:rsidRPr="00574134">
        <w:t xml:space="preserve"> as catalyst</w:t>
      </w:r>
      <w:r w:rsidRPr="00574134">
        <w:t>, 30 % H</w:t>
      </w:r>
      <w:r w:rsidRPr="00574134">
        <w:rPr>
          <w:vertAlign w:val="subscript"/>
        </w:rPr>
        <w:t>2</w:t>
      </w:r>
      <w:r w:rsidRPr="00574134">
        <w:t>O</w:t>
      </w:r>
      <w:r w:rsidRPr="00574134">
        <w:rPr>
          <w:vertAlign w:val="subscript"/>
        </w:rPr>
        <w:t>2</w:t>
      </w:r>
      <w:r w:rsidRPr="00574134">
        <w:t xml:space="preserve"> solution 5 mL, 50 </w:t>
      </w:r>
      <w:r w:rsidRPr="00574134">
        <w:sym w:font="Symbol" w:char="F0B0"/>
      </w:r>
      <w:r w:rsidRPr="00574134">
        <w:t>C, 1 h</w:t>
      </w:r>
    </w:p>
    <w:tbl>
      <w:tblPr>
        <w:tblStyle w:val="TableGrid"/>
        <w:tblW w:w="0" w:type="auto"/>
        <w:tblLook w:val="04A0" w:firstRow="1" w:lastRow="0" w:firstColumn="1" w:lastColumn="0" w:noHBand="0" w:noVBand="1"/>
      </w:tblPr>
      <w:tblGrid>
        <w:gridCol w:w="2123"/>
        <w:gridCol w:w="2123"/>
        <w:gridCol w:w="2124"/>
        <w:gridCol w:w="2124"/>
      </w:tblGrid>
      <w:tr w:rsidR="008260BC" w:rsidRPr="00574134" w14:paraId="163D26EE" w14:textId="77777777" w:rsidTr="002D2330">
        <w:tc>
          <w:tcPr>
            <w:tcW w:w="2123" w:type="dxa"/>
            <w:vMerge w:val="restart"/>
            <w:vAlign w:val="center"/>
          </w:tcPr>
          <w:p w14:paraId="5CB2FE93" w14:textId="19CB7766" w:rsidR="008260BC" w:rsidRPr="00574134" w:rsidRDefault="008260BC" w:rsidP="008260BC">
            <w:pPr>
              <w:jc w:val="center"/>
            </w:pPr>
            <w:r w:rsidRPr="00574134">
              <w:t>Catalyst</w:t>
            </w:r>
          </w:p>
        </w:tc>
        <w:tc>
          <w:tcPr>
            <w:tcW w:w="6371" w:type="dxa"/>
            <w:gridSpan w:val="3"/>
          </w:tcPr>
          <w:p w14:paraId="430E4A17" w14:textId="594FF0EF" w:rsidR="008260BC" w:rsidRPr="00574134" w:rsidRDefault="004038D1" w:rsidP="000E442B">
            <w:pPr>
              <w:jc w:val="center"/>
            </w:pPr>
            <w:r w:rsidRPr="00574134">
              <w:t>Detected products after reaction</w:t>
            </w:r>
            <w:r w:rsidR="00B4009D" w:rsidRPr="00574134">
              <w:t xml:space="preserve"> (mmol)</w:t>
            </w:r>
          </w:p>
        </w:tc>
      </w:tr>
      <w:tr w:rsidR="005D309C" w:rsidRPr="00574134" w14:paraId="4DBE98F1" w14:textId="77777777" w:rsidTr="005D309C">
        <w:tc>
          <w:tcPr>
            <w:tcW w:w="2123" w:type="dxa"/>
            <w:vMerge/>
          </w:tcPr>
          <w:p w14:paraId="7925F042" w14:textId="0A0665AD" w:rsidR="005D309C" w:rsidRPr="00574134" w:rsidRDefault="005D309C" w:rsidP="000E442B">
            <w:pPr>
              <w:jc w:val="center"/>
            </w:pPr>
          </w:p>
        </w:tc>
        <w:tc>
          <w:tcPr>
            <w:tcW w:w="2123" w:type="dxa"/>
          </w:tcPr>
          <w:p w14:paraId="3F7F15E7" w14:textId="423BC48C" w:rsidR="005D309C" w:rsidRPr="00574134" w:rsidRDefault="008260BC" w:rsidP="000E442B">
            <w:pPr>
              <w:jc w:val="center"/>
            </w:pPr>
            <w:r w:rsidRPr="00574134">
              <w:t>2(3H)-furanone</w:t>
            </w:r>
          </w:p>
        </w:tc>
        <w:tc>
          <w:tcPr>
            <w:tcW w:w="2124" w:type="dxa"/>
          </w:tcPr>
          <w:p w14:paraId="09781790" w14:textId="43DB3CBC" w:rsidR="005D309C" w:rsidRPr="00574134" w:rsidRDefault="008260BC" w:rsidP="000E442B">
            <w:pPr>
              <w:jc w:val="center"/>
            </w:pPr>
            <w:r w:rsidRPr="00574134">
              <w:t>2(5H)-furanone</w:t>
            </w:r>
          </w:p>
        </w:tc>
        <w:tc>
          <w:tcPr>
            <w:tcW w:w="2124" w:type="dxa"/>
          </w:tcPr>
          <w:p w14:paraId="5F2C9E37" w14:textId="5B6E34ED" w:rsidR="005D309C" w:rsidRPr="00574134" w:rsidRDefault="008260BC" w:rsidP="000E442B">
            <w:pPr>
              <w:jc w:val="center"/>
            </w:pPr>
            <w:r w:rsidRPr="00574134">
              <w:t>Succinic acid</w:t>
            </w:r>
            <w:r w:rsidR="001673B6" w:rsidRPr="00574134">
              <w:rPr>
                <w:vertAlign w:val="superscript"/>
              </w:rPr>
              <w:t>a</w:t>
            </w:r>
          </w:p>
        </w:tc>
      </w:tr>
      <w:tr w:rsidR="005D309C" w:rsidRPr="00574134" w14:paraId="59369771" w14:textId="77777777" w:rsidTr="005D309C">
        <w:tc>
          <w:tcPr>
            <w:tcW w:w="2123" w:type="dxa"/>
          </w:tcPr>
          <w:p w14:paraId="27A67D9A" w14:textId="26490E13" w:rsidR="005D309C" w:rsidRPr="00574134" w:rsidRDefault="0050058F" w:rsidP="000E442B">
            <w:pPr>
              <w:jc w:val="center"/>
            </w:pPr>
            <w:r w:rsidRPr="00574134">
              <w:t>2</w:t>
            </w:r>
            <w:r w:rsidR="00944F90" w:rsidRPr="00574134">
              <w:t>Sn</w:t>
            </w:r>
            <w:r w:rsidRPr="00574134">
              <w:t>-Beta</w:t>
            </w:r>
          </w:p>
        </w:tc>
        <w:tc>
          <w:tcPr>
            <w:tcW w:w="2123" w:type="dxa"/>
          </w:tcPr>
          <w:p w14:paraId="392D3405" w14:textId="19E487EA" w:rsidR="005D309C" w:rsidRPr="00574134" w:rsidRDefault="005E5921" w:rsidP="000E442B">
            <w:pPr>
              <w:jc w:val="center"/>
            </w:pPr>
            <w:r w:rsidRPr="00574134">
              <w:t>0</w:t>
            </w:r>
          </w:p>
        </w:tc>
        <w:tc>
          <w:tcPr>
            <w:tcW w:w="2124" w:type="dxa"/>
          </w:tcPr>
          <w:p w14:paraId="16316AB4" w14:textId="040CA4CA" w:rsidR="005D309C" w:rsidRPr="00574134" w:rsidRDefault="005E5921" w:rsidP="000E442B">
            <w:pPr>
              <w:jc w:val="center"/>
            </w:pPr>
            <w:r w:rsidRPr="00574134">
              <w:t>0.04</w:t>
            </w:r>
          </w:p>
        </w:tc>
        <w:tc>
          <w:tcPr>
            <w:tcW w:w="2124" w:type="dxa"/>
          </w:tcPr>
          <w:p w14:paraId="00D7286D" w14:textId="6ECE8413" w:rsidR="005D309C" w:rsidRPr="00574134" w:rsidRDefault="005E5921" w:rsidP="000E442B">
            <w:pPr>
              <w:jc w:val="center"/>
            </w:pPr>
            <w:r w:rsidRPr="00574134">
              <w:t>0.12</w:t>
            </w:r>
            <w:r w:rsidR="001673B6" w:rsidRPr="00574134">
              <w:t xml:space="preserve"> (100)</w:t>
            </w:r>
          </w:p>
        </w:tc>
      </w:tr>
      <w:tr w:rsidR="005D309C" w:rsidRPr="00574134" w14:paraId="77E45DAA" w14:textId="77777777" w:rsidTr="005D309C">
        <w:tc>
          <w:tcPr>
            <w:tcW w:w="2123" w:type="dxa"/>
          </w:tcPr>
          <w:p w14:paraId="1E5CAC96" w14:textId="6DE99588" w:rsidR="005D309C" w:rsidRPr="00574134" w:rsidRDefault="00DD7154" w:rsidP="000E442B">
            <w:pPr>
              <w:jc w:val="center"/>
            </w:pPr>
            <w:r w:rsidRPr="00574134">
              <w:t>2Sn-Beta + formic acid</w:t>
            </w:r>
          </w:p>
        </w:tc>
        <w:tc>
          <w:tcPr>
            <w:tcW w:w="2123" w:type="dxa"/>
          </w:tcPr>
          <w:p w14:paraId="6455AFF6" w14:textId="3714CA68" w:rsidR="005D309C" w:rsidRPr="00574134" w:rsidRDefault="005E5921" w:rsidP="000E442B">
            <w:pPr>
              <w:jc w:val="center"/>
            </w:pPr>
            <w:r w:rsidRPr="00574134">
              <w:t>0</w:t>
            </w:r>
          </w:p>
        </w:tc>
        <w:tc>
          <w:tcPr>
            <w:tcW w:w="2124" w:type="dxa"/>
          </w:tcPr>
          <w:p w14:paraId="464C566B" w14:textId="3DC303A4" w:rsidR="005D309C" w:rsidRPr="00574134" w:rsidRDefault="005E5921" w:rsidP="000E442B">
            <w:pPr>
              <w:jc w:val="center"/>
            </w:pPr>
            <w:r w:rsidRPr="00574134">
              <w:t>0.04</w:t>
            </w:r>
          </w:p>
        </w:tc>
        <w:tc>
          <w:tcPr>
            <w:tcW w:w="2124" w:type="dxa"/>
          </w:tcPr>
          <w:p w14:paraId="799C2FD8" w14:textId="07B1D610" w:rsidR="005D309C" w:rsidRPr="00574134" w:rsidRDefault="005E5921" w:rsidP="000E442B">
            <w:pPr>
              <w:jc w:val="center"/>
            </w:pPr>
            <w:r w:rsidRPr="00574134">
              <w:t>0.11</w:t>
            </w:r>
            <w:r w:rsidR="001673B6" w:rsidRPr="00574134">
              <w:t xml:space="preserve"> (</w:t>
            </w:r>
            <w:r w:rsidR="00B70B32" w:rsidRPr="00574134">
              <w:t>91</w:t>
            </w:r>
            <w:r w:rsidR="001673B6" w:rsidRPr="00574134">
              <w:t>)</w:t>
            </w:r>
          </w:p>
        </w:tc>
      </w:tr>
      <w:tr w:rsidR="005D309C" w:rsidRPr="00574134" w14:paraId="0EE00980" w14:textId="77777777" w:rsidTr="005D309C">
        <w:tc>
          <w:tcPr>
            <w:tcW w:w="2123" w:type="dxa"/>
          </w:tcPr>
          <w:p w14:paraId="0EEA27B1" w14:textId="7E85A48F" w:rsidR="005D309C" w:rsidRPr="00574134" w:rsidRDefault="002D0B11" w:rsidP="000E442B">
            <w:pPr>
              <w:jc w:val="center"/>
            </w:pPr>
            <w:r w:rsidRPr="00574134">
              <w:t>Formic acid</w:t>
            </w:r>
          </w:p>
        </w:tc>
        <w:tc>
          <w:tcPr>
            <w:tcW w:w="2123" w:type="dxa"/>
          </w:tcPr>
          <w:p w14:paraId="48015830" w14:textId="7DFF593F" w:rsidR="005D309C" w:rsidRPr="00574134" w:rsidRDefault="005E5921" w:rsidP="000E442B">
            <w:pPr>
              <w:jc w:val="center"/>
            </w:pPr>
            <w:r w:rsidRPr="00574134">
              <w:t>0</w:t>
            </w:r>
          </w:p>
        </w:tc>
        <w:tc>
          <w:tcPr>
            <w:tcW w:w="2124" w:type="dxa"/>
          </w:tcPr>
          <w:p w14:paraId="76A10DB0" w14:textId="0A1AA112" w:rsidR="005D309C" w:rsidRPr="00574134" w:rsidRDefault="005E5921" w:rsidP="000E442B">
            <w:pPr>
              <w:jc w:val="center"/>
            </w:pPr>
            <w:r w:rsidRPr="00574134">
              <w:t>0.07</w:t>
            </w:r>
          </w:p>
        </w:tc>
        <w:tc>
          <w:tcPr>
            <w:tcW w:w="2124" w:type="dxa"/>
          </w:tcPr>
          <w:p w14:paraId="1B971A7E" w14:textId="27029CD1" w:rsidR="005D309C" w:rsidRPr="00574134" w:rsidRDefault="005E5921" w:rsidP="000E442B">
            <w:pPr>
              <w:jc w:val="center"/>
            </w:pPr>
            <w:r w:rsidRPr="00574134">
              <w:t>0.09</w:t>
            </w:r>
            <w:r w:rsidR="00B70B32" w:rsidRPr="00574134">
              <w:t xml:space="preserve"> (</w:t>
            </w:r>
            <w:r w:rsidR="00090B35" w:rsidRPr="00574134">
              <w:t>75</w:t>
            </w:r>
            <w:r w:rsidR="00B70B32" w:rsidRPr="00574134">
              <w:t>)</w:t>
            </w:r>
          </w:p>
        </w:tc>
      </w:tr>
      <w:tr w:rsidR="0058056F" w:rsidRPr="00574134" w14:paraId="60BA79B9" w14:textId="77777777" w:rsidTr="005D309C">
        <w:tc>
          <w:tcPr>
            <w:tcW w:w="2123" w:type="dxa"/>
          </w:tcPr>
          <w:p w14:paraId="7ACD74C5" w14:textId="4B9C743D" w:rsidR="0058056F" w:rsidRPr="00574134" w:rsidRDefault="008378B8" w:rsidP="005E5921">
            <w:pPr>
              <w:jc w:val="center"/>
            </w:pPr>
            <w:r w:rsidRPr="00574134">
              <w:lastRenderedPageBreak/>
              <w:t>No catalyst</w:t>
            </w:r>
          </w:p>
        </w:tc>
        <w:tc>
          <w:tcPr>
            <w:tcW w:w="2123" w:type="dxa"/>
          </w:tcPr>
          <w:p w14:paraId="3705929E" w14:textId="5E330E94" w:rsidR="0058056F" w:rsidRPr="00574134" w:rsidRDefault="008378B8" w:rsidP="005E5921">
            <w:pPr>
              <w:jc w:val="center"/>
            </w:pPr>
            <w:r w:rsidRPr="00574134">
              <w:t>0</w:t>
            </w:r>
          </w:p>
        </w:tc>
        <w:tc>
          <w:tcPr>
            <w:tcW w:w="2124" w:type="dxa"/>
          </w:tcPr>
          <w:p w14:paraId="6BD68459" w14:textId="148FDFC0" w:rsidR="0058056F" w:rsidRPr="00574134" w:rsidRDefault="008378B8" w:rsidP="005E5921">
            <w:pPr>
              <w:jc w:val="center"/>
            </w:pPr>
            <w:r w:rsidRPr="00574134">
              <w:t>0.08</w:t>
            </w:r>
          </w:p>
        </w:tc>
        <w:tc>
          <w:tcPr>
            <w:tcW w:w="2124" w:type="dxa"/>
          </w:tcPr>
          <w:p w14:paraId="1FA03914" w14:textId="6A171C9D" w:rsidR="0058056F" w:rsidRPr="00574134" w:rsidRDefault="008378B8" w:rsidP="005E5921">
            <w:pPr>
              <w:jc w:val="center"/>
            </w:pPr>
            <w:r w:rsidRPr="00574134">
              <w:t>0.08</w:t>
            </w:r>
            <w:r w:rsidR="00024D72" w:rsidRPr="00574134">
              <w:t xml:space="preserve"> (66)</w:t>
            </w:r>
          </w:p>
        </w:tc>
      </w:tr>
    </w:tbl>
    <w:p w14:paraId="7323B1E8" w14:textId="1D28EB02" w:rsidR="000E442B" w:rsidRPr="00574134" w:rsidRDefault="00DC6286" w:rsidP="00574134">
      <w:pPr>
        <w:rPr>
          <w:rFonts w:eastAsiaTheme="minorEastAsia"/>
          <w:lang w:eastAsia="ja-JP"/>
        </w:rPr>
      </w:pPr>
      <w:r w:rsidRPr="00574134">
        <w:rPr>
          <w:rFonts w:eastAsiaTheme="minorEastAsia"/>
          <w:vertAlign w:val="superscript"/>
          <w:lang w:eastAsia="ja-JP"/>
        </w:rPr>
        <w:t>a</w:t>
      </w:r>
      <w:r w:rsidRPr="00574134">
        <w:rPr>
          <w:rFonts w:eastAsiaTheme="minorEastAsia"/>
          <w:lang w:eastAsia="ja-JP"/>
        </w:rPr>
        <w:t>Value in parenthesis shows succinic acid selectivity based on 2(3H)-furanone conversion.</w:t>
      </w:r>
    </w:p>
    <w:p w14:paraId="2ED1C092" w14:textId="77777777" w:rsidR="0045619F" w:rsidRDefault="0045619F" w:rsidP="007F4587">
      <w:pPr>
        <w:pStyle w:val="AFTitleRunningHead"/>
        <w:rPr>
          <w:b/>
          <w:bCs/>
        </w:rPr>
      </w:pPr>
    </w:p>
    <w:p w14:paraId="50FA5C1F" w14:textId="01D479E5" w:rsidR="00866C66" w:rsidRPr="00574134" w:rsidRDefault="00866C66" w:rsidP="007F4587">
      <w:pPr>
        <w:pStyle w:val="AFTitleRunningHead"/>
      </w:pPr>
      <w:r w:rsidRPr="00574134">
        <w:rPr>
          <w:b/>
          <w:bCs/>
        </w:rPr>
        <w:t>Reference</w:t>
      </w:r>
    </w:p>
    <w:p w14:paraId="5FAE66B1" w14:textId="700FB0B4" w:rsidR="00866C66" w:rsidRPr="00ED36CB" w:rsidRDefault="00866C66" w:rsidP="00592DBA">
      <w:pPr>
        <w:widowControl w:val="0"/>
        <w:autoSpaceDE w:val="0"/>
        <w:autoSpaceDN w:val="0"/>
        <w:adjustRightInd w:val="0"/>
        <w:ind w:left="640" w:hanging="640"/>
      </w:pPr>
      <w:r w:rsidRPr="00574134">
        <w:fldChar w:fldCharType="begin" w:fldLock="1"/>
      </w:r>
      <w:r w:rsidRPr="00574134">
        <w:instrText xml:space="preserve">ADDIN Mendeley Bibliography CSL_BIBLIOGRAPHY </w:instrText>
      </w:r>
      <w:r w:rsidRPr="00574134">
        <w:fldChar w:fldCharType="separate"/>
      </w:r>
      <w:r w:rsidR="00AB4C3F" w:rsidRPr="00574134">
        <w:rPr>
          <w:rFonts w:cs="Times"/>
          <w:szCs w:val="24"/>
        </w:rPr>
        <w:t xml:space="preserve">(1) </w:t>
      </w:r>
      <w:r w:rsidR="00AB4C3F" w:rsidRPr="00574134">
        <w:rPr>
          <w:rFonts w:cs="Times"/>
          <w:szCs w:val="24"/>
        </w:rPr>
        <w:tab/>
        <w:t xml:space="preserve">Datka, J.; Turek, A. M.; Jehng, J. M.; Wachs, I. E. Acidic Properties of Supported Niobium Oxide Catalysts: An Infrared Spectroscopy Investigation. </w:t>
      </w:r>
      <w:r w:rsidR="00AB4C3F" w:rsidRPr="00574134">
        <w:rPr>
          <w:rFonts w:cs="Times"/>
          <w:i/>
          <w:iCs/>
          <w:szCs w:val="24"/>
        </w:rPr>
        <w:t>J. Catal.</w:t>
      </w:r>
      <w:r w:rsidR="00AB4C3F" w:rsidRPr="00574134">
        <w:rPr>
          <w:rFonts w:cs="Times"/>
          <w:szCs w:val="24"/>
        </w:rPr>
        <w:t xml:space="preserve"> </w:t>
      </w:r>
      <w:r w:rsidR="00AB4C3F" w:rsidRPr="00574134">
        <w:rPr>
          <w:rFonts w:cs="Times"/>
          <w:b/>
          <w:bCs/>
          <w:szCs w:val="24"/>
        </w:rPr>
        <w:t>1992</w:t>
      </w:r>
      <w:r w:rsidR="00AB4C3F" w:rsidRPr="00574134">
        <w:rPr>
          <w:rFonts w:cs="Times"/>
          <w:szCs w:val="24"/>
        </w:rPr>
        <w:t xml:space="preserve">, </w:t>
      </w:r>
      <w:r w:rsidR="00AB4C3F" w:rsidRPr="00574134">
        <w:rPr>
          <w:rFonts w:cs="Times"/>
          <w:i/>
          <w:iCs/>
          <w:szCs w:val="24"/>
        </w:rPr>
        <w:t>135</w:t>
      </w:r>
      <w:r w:rsidR="00AB4C3F" w:rsidRPr="00574134">
        <w:rPr>
          <w:rFonts w:cs="Times"/>
          <w:szCs w:val="24"/>
        </w:rPr>
        <w:t xml:space="preserve"> (1), 186–199.</w:t>
      </w:r>
      <w:r w:rsidRPr="00574134">
        <w:fldChar w:fldCharType="end"/>
      </w:r>
    </w:p>
    <w:sectPr w:rsidR="00866C66" w:rsidRPr="00ED36CB" w:rsidSect="00095041">
      <w:footerReference w:type="default" r:id="rId21"/>
      <w:pgSz w:w="11906" w:h="16838"/>
      <w:pgMar w:top="1985"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FFEFE" w14:textId="77777777" w:rsidR="007B7A10" w:rsidRDefault="007B7A10" w:rsidP="008E6D70">
      <w:pPr>
        <w:spacing w:after="0"/>
      </w:pPr>
      <w:r>
        <w:separator/>
      </w:r>
    </w:p>
  </w:endnote>
  <w:endnote w:type="continuationSeparator" w:id="0">
    <w:p w14:paraId="389918B6" w14:textId="77777777" w:rsidR="007B7A10" w:rsidRDefault="007B7A10" w:rsidP="008E6D70">
      <w:pPr>
        <w:spacing w:after="0"/>
      </w:pPr>
      <w:r>
        <w:continuationSeparator/>
      </w:r>
    </w:p>
  </w:endnote>
  <w:endnote w:type="continuationNotice" w:id="1">
    <w:p w14:paraId="4D3EF8AF" w14:textId="77777777" w:rsidR="007B7A10" w:rsidRDefault="007B7A1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Kalinga">
    <w:charset w:val="00"/>
    <w:family w:val="swiss"/>
    <w:pitch w:val="variable"/>
    <w:sig w:usb0="0008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6019921"/>
      <w:docPartObj>
        <w:docPartGallery w:val="Page Numbers (Bottom of Page)"/>
        <w:docPartUnique/>
      </w:docPartObj>
    </w:sdtPr>
    <w:sdtEndPr>
      <w:rPr>
        <w:noProof/>
      </w:rPr>
    </w:sdtEndPr>
    <w:sdtContent>
      <w:p w14:paraId="6AE6A876" w14:textId="0FB67450" w:rsidR="008E6D70" w:rsidRDefault="008E6D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12EABD" w14:textId="77777777" w:rsidR="008E6D70" w:rsidRDefault="008E6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4CD23" w14:textId="77777777" w:rsidR="007B7A10" w:rsidRDefault="007B7A10" w:rsidP="008E6D70">
      <w:pPr>
        <w:spacing w:after="0"/>
      </w:pPr>
      <w:r>
        <w:separator/>
      </w:r>
    </w:p>
  </w:footnote>
  <w:footnote w:type="continuationSeparator" w:id="0">
    <w:p w14:paraId="666A17FE" w14:textId="77777777" w:rsidR="007B7A10" w:rsidRDefault="007B7A10" w:rsidP="008E6D70">
      <w:pPr>
        <w:spacing w:after="0"/>
      </w:pPr>
      <w:r>
        <w:continuationSeparator/>
      </w:r>
    </w:p>
  </w:footnote>
  <w:footnote w:type="continuationNotice" w:id="1">
    <w:p w14:paraId="73537B85" w14:textId="77777777" w:rsidR="007B7A10" w:rsidRDefault="007B7A1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30DA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CAF6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CA03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2BD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2278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DCC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2C54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B0657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08B9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EA9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4A2C31"/>
    <w:multiLevelType w:val="hybridMultilevel"/>
    <w:tmpl w:val="066E09DA"/>
    <w:lvl w:ilvl="0" w:tplc="059A3E52">
      <w:start w:val="1"/>
      <w:numFmt w:val="decimal"/>
      <w:pStyle w:val="Mymanuscriptstyle"/>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17"/>
  </w:num>
  <w:num w:numId="14">
    <w:abstractNumId w:val="20"/>
  </w:num>
  <w:num w:numId="15">
    <w:abstractNumId w:val="18"/>
  </w:num>
  <w:num w:numId="16">
    <w:abstractNumId w:val="16"/>
  </w:num>
  <w:num w:numId="17">
    <w:abstractNumId w:val="15"/>
  </w:num>
  <w:num w:numId="18">
    <w:abstractNumId w:val="14"/>
  </w:num>
  <w:num w:numId="19">
    <w:abstractNumId w:val="12"/>
  </w:num>
  <w:num w:numId="20">
    <w:abstractNumId w:val="1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bordersDoNotSurroundHeader/>
  <w:bordersDoNotSurroundFooter/>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860"/>
    <w:rsid w:val="00002B0C"/>
    <w:rsid w:val="00003612"/>
    <w:rsid w:val="0001208C"/>
    <w:rsid w:val="00013A9F"/>
    <w:rsid w:val="00022E7B"/>
    <w:rsid w:val="000237D2"/>
    <w:rsid w:val="00024D72"/>
    <w:rsid w:val="000276E3"/>
    <w:rsid w:val="0002792D"/>
    <w:rsid w:val="0003383D"/>
    <w:rsid w:val="00034A28"/>
    <w:rsid w:val="00037295"/>
    <w:rsid w:val="00054F9A"/>
    <w:rsid w:val="000550C5"/>
    <w:rsid w:val="0005571B"/>
    <w:rsid w:val="000561EF"/>
    <w:rsid w:val="00057197"/>
    <w:rsid w:val="000618A6"/>
    <w:rsid w:val="00061E57"/>
    <w:rsid w:val="00062CA2"/>
    <w:rsid w:val="00062CD6"/>
    <w:rsid w:val="00066DA5"/>
    <w:rsid w:val="0006731C"/>
    <w:rsid w:val="00070F69"/>
    <w:rsid w:val="000730DB"/>
    <w:rsid w:val="00076332"/>
    <w:rsid w:val="00076461"/>
    <w:rsid w:val="0008014C"/>
    <w:rsid w:val="00083EFB"/>
    <w:rsid w:val="00087624"/>
    <w:rsid w:val="00090B35"/>
    <w:rsid w:val="00090DD3"/>
    <w:rsid w:val="00091BB3"/>
    <w:rsid w:val="00094EEA"/>
    <w:rsid w:val="00095041"/>
    <w:rsid w:val="00095D86"/>
    <w:rsid w:val="000A1BAE"/>
    <w:rsid w:val="000A1C1F"/>
    <w:rsid w:val="000A1D09"/>
    <w:rsid w:val="000A2473"/>
    <w:rsid w:val="000A3093"/>
    <w:rsid w:val="000A33B8"/>
    <w:rsid w:val="000A4902"/>
    <w:rsid w:val="000A77A6"/>
    <w:rsid w:val="000B3DAC"/>
    <w:rsid w:val="000B53E6"/>
    <w:rsid w:val="000B564E"/>
    <w:rsid w:val="000C23D6"/>
    <w:rsid w:val="000E23D4"/>
    <w:rsid w:val="000E26E1"/>
    <w:rsid w:val="000E442B"/>
    <w:rsid w:val="000F1BF6"/>
    <w:rsid w:val="000F2DC2"/>
    <w:rsid w:val="000F633C"/>
    <w:rsid w:val="001006F8"/>
    <w:rsid w:val="00100EE2"/>
    <w:rsid w:val="00104976"/>
    <w:rsid w:val="001056B2"/>
    <w:rsid w:val="00107920"/>
    <w:rsid w:val="001143A6"/>
    <w:rsid w:val="00114C64"/>
    <w:rsid w:val="00115D41"/>
    <w:rsid w:val="0013094B"/>
    <w:rsid w:val="001356A1"/>
    <w:rsid w:val="00140ABE"/>
    <w:rsid w:val="0014127C"/>
    <w:rsid w:val="001426BD"/>
    <w:rsid w:val="00144272"/>
    <w:rsid w:val="001459EE"/>
    <w:rsid w:val="00151754"/>
    <w:rsid w:val="001528B4"/>
    <w:rsid w:val="00154688"/>
    <w:rsid w:val="00154EB9"/>
    <w:rsid w:val="0016019D"/>
    <w:rsid w:val="001673B6"/>
    <w:rsid w:val="00172CF9"/>
    <w:rsid w:val="001840E3"/>
    <w:rsid w:val="001869E6"/>
    <w:rsid w:val="001870B3"/>
    <w:rsid w:val="0019407A"/>
    <w:rsid w:val="0019489D"/>
    <w:rsid w:val="0019671C"/>
    <w:rsid w:val="001A23EE"/>
    <w:rsid w:val="001A2B49"/>
    <w:rsid w:val="001A425D"/>
    <w:rsid w:val="001A5A05"/>
    <w:rsid w:val="001A5D11"/>
    <w:rsid w:val="001A650D"/>
    <w:rsid w:val="001A760F"/>
    <w:rsid w:val="001A7A8C"/>
    <w:rsid w:val="001B18DC"/>
    <w:rsid w:val="001B2582"/>
    <w:rsid w:val="001B2C07"/>
    <w:rsid w:val="001B2FD9"/>
    <w:rsid w:val="001B37A3"/>
    <w:rsid w:val="001B3A99"/>
    <w:rsid w:val="001B7EC4"/>
    <w:rsid w:val="001C2943"/>
    <w:rsid w:val="001C3B95"/>
    <w:rsid w:val="001F04CD"/>
    <w:rsid w:val="001F04EB"/>
    <w:rsid w:val="001F4014"/>
    <w:rsid w:val="001F56AC"/>
    <w:rsid w:val="001F68A0"/>
    <w:rsid w:val="001F7988"/>
    <w:rsid w:val="001F7A7D"/>
    <w:rsid w:val="00201EE1"/>
    <w:rsid w:val="0020516F"/>
    <w:rsid w:val="0020742E"/>
    <w:rsid w:val="002106E4"/>
    <w:rsid w:val="002205E8"/>
    <w:rsid w:val="002247E7"/>
    <w:rsid w:val="00224A90"/>
    <w:rsid w:val="002260E3"/>
    <w:rsid w:val="0022686F"/>
    <w:rsid w:val="00226FF8"/>
    <w:rsid w:val="0022753F"/>
    <w:rsid w:val="0022794F"/>
    <w:rsid w:val="00242BC3"/>
    <w:rsid w:val="00255CDB"/>
    <w:rsid w:val="00260E7A"/>
    <w:rsid w:val="00267DAD"/>
    <w:rsid w:val="002707BF"/>
    <w:rsid w:val="002750F6"/>
    <w:rsid w:val="00286013"/>
    <w:rsid w:val="00286189"/>
    <w:rsid w:val="002950A1"/>
    <w:rsid w:val="00295ACC"/>
    <w:rsid w:val="00296C0E"/>
    <w:rsid w:val="002A60BD"/>
    <w:rsid w:val="002A76C3"/>
    <w:rsid w:val="002B1F23"/>
    <w:rsid w:val="002B3017"/>
    <w:rsid w:val="002B4D35"/>
    <w:rsid w:val="002B5195"/>
    <w:rsid w:val="002C0C92"/>
    <w:rsid w:val="002C16E0"/>
    <w:rsid w:val="002C39DD"/>
    <w:rsid w:val="002C4D6A"/>
    <w:rsid w:val="002C53EB"/>
    <w:rsid w:val="002C5CE2"/>
    <w:rsid w:val="002C7755"/>
    <w:rsid w:val="002C7B8B"/>
    <w:rsid w:val="002D0B11"/>
    <w:rsid w:val="002D2330"/>
    <w:rsid w:val="002D7500"/>
    <w:rsid w:val="002E034E"/>
    <w:rsid w:val="002E0D91"/>
    <w:rsid w:val="002E5A0E"/>
    <w:rsid w:val="002E63C3"/>
    <w:rsid w:val="002F2FF9"/>
    <w:rsid w:val="002F542D"/>
    <w:rsid w:val="00301F20"/>
    <w:rsid w:val="00304AE5"/>
    <w:rsid w:val="00314335"/>
    <w:rsid w:val="003179DE"/>
    <w:rsid w:val="00325CF9"/>
    <w:rsid w:val="003260C9"/>
    <w:rsid w:val="003338AA"/>
    <w:rsid w:val="003349B4"/>
    <w:rsid w:val="00337140"/>
    <w:rsid w:val="003377FD"/>
    <w:rsid w:val="00342761"/>
    <w:rsid w:val="0034445E"/>
    <w:rsid w:val="00344ACA"/>
    <w:rsid w:val="0034562E"/>
    <w:rsid w:val="003509A6"/>
    <w:rsid w:val="00356C34"/>
    <w:rsid w:val="003639F4"/>
    <w:rsid w:val="00363DB9"/>
    <w:rsid w:val="00364C88"/>
    <w:rsid w:val="0036533D"/>
    <w:rsid w:val="00371839"/>
    <w:rsid w:val="00371E4F"/>
    <w:rsid w:val="00371FCA"/>
    <w:rsid w:val="00371FF0"/>
    <w:rsid w:val="00372975"/>
    <w:rsid w:val="00376470"/>
    <w:rsid w:val="00392917"/>
    <w:rsid w:val="00392AB6"/>
    <w:rsid w:val="003943C3"/>
    <w:rsid w:val="003959F8"/>
    <w:rsid w:val="0039728D"/>
    <w:rsid w:val="003A2FA8"/>
    <w:rsid w:val="003B1476"/>
    <w:rsid w:val="003B1924"/>
    <w:rsid w:val="003B3A48"/>
    <w:rsid w:val="003B69C6"/>
    <w:rsid w:val="003B7E47"/>
    <w:rsid w:val="003D7AF3"/>
    <w:rsid w:val="003E27D2"/>
    <w:rsid w:val="003E79B1"/>
    <w:rsid w:val="003F22CA"/>
    <w:rsid w:val="003F2AAA"/>
    <w:rsid w:val="003F5CAF"/>
    <w:rsid w:val="004038D1"/>
    <w:rsid w:val="004056A2"/>
    <w:rsid w:val="0040638A"/>
    <w:rsid w:val="00412C29"/>
    <w:rsid w:val="004134D7"/>
    <w:rsid w:val="0041538D"/>
    <w:rsid w:val="00416D88"/>
    <w:rsid w:val="00417A65"/>
    <w:rsid w:val="00423A91"/>
    <w:rsid w:val="0042699B"/>
    <w:rsid w:val="00430173"/>
    <w:rsid w:val="00430281"/>
    <w:rsid w:val="00432254"/>
    <w:rsid w:val="00436BA6"/>
    <w:rsid w:val="00440CC1"/>
    <w:rsid w:val="0044275B"/>
    <w:rsid w:val="00450EB0"/>
    <w:rsid w:val="0045619F"/>
    <w:rsid w:val="00456AE3"/>
    <w:rsid w:val="00460089"/>
    <w:rsid w:val="004604E8"/>
    <w:rsid w:val="004606E1"/>
    <w:rsid w:val="00464F8D"/>
    <w:rsid w:val="004729DC"/>
    <w:rsid w:val="0047330A"/>
    <w:rsid w:val="00481F07"/>
    <w:rsid w:val="00484AE7"/>
    <w:rsid w:val="00485CBA"/>
    <w:rsid w:val="004865AA"/>
    <w:rsid w:val="004929F9"/>
    <w:rsid w:val="004946BC"/>
    <w:rsid w:val="004966A5"/>
    <w:rsid w:val="00497712"/>
    <w:rsid w:val="004A06E4"/>
    <w:rsid w:val="004A2AEC"/>
    <w:rsid w:val="004A2CCB"/>
    <w:rsid w:val="004B2DD6"/>
    <w:rsid w:val="004B6136"/>
    <w:rsid w:val="004B7267"/>
    <w:rsid w:val="004C04D6"/>
    <w:rsid w:val="004D5B8A"/>
    <w:rsid w:val="004D6FD9"/>
    <w:rsid w:val="004E55B1"/>
    <w:rsid w:val="004E5710"/>
    <w:rsid w:val="004F4B49"/>
    <w:rsid w:val="004F7BD1"/>
    <w:rsid w:val="0050058F"/>
    <w:rsid w:val="00502716"/>
    <w:rsid w:val="00503F11"/>
    <w:rsid w:val="00506767"/>
    <w:rsid w:val="0051005A"/>
    <w:rsid w:val="00511259"/>
    <w:rsid w:val="00512828"/>
    <w:rsid w:val="00513009"/>
    <w:rsid w:val="00514433"/>
    <w:rsid w:val="00524F33"/>
    <w:rsid w:val="00526954"/>
    <w:rsid w:val="00530997"/>
    <w:rsid w:val="00532472"/>
    <w:rsid w:val="00534B09"/>
    <w:rsid w:val="00534CBB"/>
    <w:rsid w:val="0053656E"/>
    <w:rsid w:val="00537AE9"/>
    <w:rsid w:val="00537D5F"/>
    <w:rsid w:val="005406B8"/>
    <w:rsid w:val="0054597B"/>
    <w:rsid w:val="0055053D"/>
    <w:rsid w:val="00550E00"/>
    <w:rsid w:val="00552C2C"/>
    <w:rsid w:val="005553CB"/>
    <w:rsid w:val="0056084A"/>
    <w:rsid w:val="005625AA"/>
    <w:rsid w:val="00563AA7"/>
    <w:rsid w:val="00563F98"/>
    <w:rsid w:val="005649FE"/>
    <w:rsid w:val="00566821"/>
    <w:rsid w:val="00566C7C"/>
    <w:rsid w:val="00572B82"/>
    <w:rsid w:val="00573DA1"/>
    <w:rsid w:val="00574134"/>
    <w:rsid w:val="005758B0"/>
    <w:rsid w:val="005768F5"/>
    <w:rsid w:val="00577B7D"/>
    <w:rsid w:val="0058056F"/>
    <w:rsid w:val="005812F8"/>
    <w:rsid w:val="00582BCB"/>
    <w:rsid w:val="00583299"/>
    <w:rsid w:val="0058763B"/>
    <w:rsid w:val="00592DBA"/>
    <w:rsid w:val="00593970"/>
    <w:rsid w:val="00593A73"/>
    <w:rsid w:val="0059520D"/>
    <w:rsid w:val="00596935"/>
    <w:rsid w:val="005976A1"/>
    <w:rsid w:val="005A13B1"/>
    <w:rsid w:val="005A26FE"/>
    <w:rsid w:val="005A3A26"/>
    <w:rsid w:val="005A4591"/>
    <w:rsid w:val="005A58B2"/>
    <w:rsid w:val="005A697D"/>
    <w:rsid w:val="005A7959"/>
    <w:rsid w:val="005B008A"/>
    <w:rsid w:val="005B1A80"/>
    <w:rsid w:val="005B3D6C"/>
    <w:rsid w:val="005B4334"/>
    <w:rsid w:val="005C4C24"/>
    <w:rsid w:val="005C70DD"/>
    <w:rsid w:val="005D27F6"/>
    <w:rsid w:val="005D2E1B"/>
    <w:rsid w:val="005D309C"/>
    <w:rsid w:val="005D3ABA"/>
    <w:rsid w:val="005E25BC"/>
    <w:rsid w:val="005E5921"/>
    <w:rsid w:val="005E5DB8"/>
    <w:rsid w:val="005E7A2B"/>
    <w:rsid w:val="005E7AF1"/>
    <w:rsid w:val="005F3F58"/>
    <w:rsid w:val="005F6BBB"/>
    <w:rsid w:val="005F73AD"/>
    <w:rsid w:val="006005F7"/>
    <w:rsid w:val="006020C1"/>
    <w:rsid w:val="00605B69"/>
    <w:rsid w:val="0061210F"/>
    <w:rsid w:val="006132B2"/>
    <w:rsid w:val="006155F2"/>
    <w:rsid w:val="00617E2D"/>
    <w:rsid w:val="006218A9"/>
    <w:rsid w:val="00624D65"/>
    <w:rsid w:val="00632F29"/>
    <w:rsid w:val="00634943"/>
    <w:rsid w:val="00654CC9"/>
    <w:rsid w:val="00656B64"/>
    <w:rsid w:val="006632BF"/>
    <w:rsid w:val="00664886"/>
    <w:rsid w:val="006660E3"/>
    <w:rsid w:val="00675FBD"/>
    <w:rsid w:val="00676BC3"/>
    <w:rsid w:val="00680705"/>
    <w:rsid w:val="00681ED6"/>
    <w:rsid w:val="0068307F"/>
    <w:rsid w:val="0068784A"/>
    <w:rsid w:val="00687A5B"/>
    <w:rsid w:val="0069120D"/>
    <w:rsid w:val="006A1A2C"/>
    <w:rsid w:val="006A1A73"/>
    <w:rsid w:val="006B4A67"/>
    <w:rsid w:val="006B5A73"/>
    <w:rsid w:val="006B6317"/>
    <w:rsid w:val="006B69AD"/>
    <w:rsid w:val="006D2897"/>
    <w:rsid w:val="006D348E"/>
    <w:rsid w:val="006D7B80"/>
    <w:rsid w:val="006D7DC9"/>
    <w:rsid w:val="006D7E26"/>
    <w:rsid w:val="006E4431"/>
    <w:rsid w:val="006E4A3D"/>
    <w:rsid w:val="006E5031"/>
    <w:rsid w:val="00701675"/>
    <w:rsid w:val="00701A89"/>
    <w:rsid w:val="00701B2E"/>
    <w:rsid w:val="00703DF4"/>
    <w:rsid w:val="00706F88"/>
    <w:rsid w:val="007113D5"/>
    <w:rsid w:val="0071154D"/>
    <w:rsid w:val="00715AD6"/>
    <w:rsid w:val="007274AA"/>
    <w:rsid w:val="00734E59"/>
    <w:rsid w:val="007372FF"/>
    <w:rsid w:val="00741833"/>
    <w:rsid w:val="007449AD"/>
    <w:rsid w:val="00745A12"/>
    <w:rsid w:val="007518C5"/>
    <w:rsid w:val="00756C6E"/>
    <w:rsid w:val="00761EC5"/>
    <w:rsid w:val="00762F37"/>
    <w:rsid w:val="0076307C"/>
    <w:rsid w:val="00773484"/>
    <w:rsid w:val="00777193"/>
    <w:rsid w:val="00777987"/>
    <w:rsid w:val="007801D1"/>
    <w:rsid w:val="00783E66"/>
    <w:rsid w:val="00784186"/>
    <w:rsid w:val="00792018"/>
    <w:rsid w:val="00792C32"/>
    <w:rsid w:val="007A0D00"/>
    <w:rsid w:val="007A2263"/>
    <w:rsid w:val="007A2D9C"/>
    <w:rsid w:val="007A4402"/>
    <w:rsid w:val="007A5809"/>
    <w:rsid w:val="007B0079"/>
    <w:rsid w:val="007B190E"/>
    <w:rsid w:val="007B7A10"/>
    <w:rsid w:val="007C25B2"/>
    <w:rsid w:val="007D0298"/>
    <w:rsid w:val="007D1ACF"/>
    <w:rsid w:val="007D5B99"/>
    <w:rsid w:val="007D5F09"/>
    <w:rsid w:val="007D7A01"/>
    <w:rsid w:val="007E0E82"/>
    <w:rsid w:val="007E1ADB"/>
    <w:rsid w:val="007E7089"/>
    <w:rsid w:val="007F08B0"/>
    <w:rsid w:val="007F4587"/>
    <w:rsid w:val="007F5D46"/>
    <w:rsid w:val="007F7624"/>
    <w:rsid w:val="00800AFC"/>
    <w:rsid w:val="00806522"/>
    <w:rsid w:val="0081029B"/>
    <w:rsid w:val="008124C8"/>
    <w:rsid w:val="00812D51"/>
    <w:rsid w:val="008144F2"/>
    <w:rsid w:val="00815264"/>
    <w:rsid w:val="00817C51"/>
    <w:rsid w:val="00824C65"/>
    <w:rsid w:val="008260BC"/>
    <w:rsid w:val="008310AB"/>
    <w:rsid w:val="008347A1"/>
    <w:rsid w:val="00834904"/>
    <w:rsid w:val="00837415"/>
    <w:rsid w:val="008378B8"/>
    <w:rsid w:val="0084697D"/>
    <w:rsid w:val="00851764"/>
    <w:rsid w:val="00851DAB"/>
    <w:rsid w:val="00852053"/>
    <w:rsid w:val="0085496D"/>
    <w:rsid w:val="00854E43"/>
    <w:rsid w:val="00855C86"/>
    <w:rsid w:val="00860B5D"/>
    <w:rsid w:val="008616C2"/>
    <w:rsid w:val="00861827"/>
    <w:rsid w:val="0086264E"/>
    <w:rsid w:val="0086407F"/>
    <w:rsid w:val="00865E06"/>
    <w:rsid w:val="00866C66"/>
    <w:rsid w:val="00870C19"/>
    <w:rsid w:val="0087134F"/>
    <w:rsid w:val="008758CC"/>
    <w:rsid w:val="0087679A"/>
    <w:rsid w:val="00877AAE"/>
    <w:rsid w:val="00882200"/>
    <w:rsid w:val="00885BEC"/>
    <w:rsid w:val="00892922"/>
    <w:rsid w:val="00894F02"/>
    <w:rsid w:val="00895A77"/>
    <w:rsid w:val="008A5695"/>
    <w:rsid w:val="008A5DDC"/>
    <w:rsid w:val="008A78CC"/>
    <w:rsid w:val="008B1E5B"/>
    <w:rsid w:val="008B1E5F"/>
    <w:rsid w:val="008B617B"/>
    <w:rsid w:val="008B716E"/>
    <w:rsid w:val="008C5F48"/>
    <w:rsid w:val="008C6B5D"/>
    <w:rsid w:val="008D376F"/>
    <w:rsid w:val="008E337A"/>
    <w:rsid w:val="008E3EF4"/>
    <w:rsid w:val="008E6D70"/>
    <w:rsid w:val="008F2EDA"/>
    <w:rsid w:val="008F7271"/>
    <w:rsid w:val="009047BC"/>
    <w:rsid w:val="00907F1B"/>
    <w:rsid w:val="0091478B"/>
    <w:rsid w:val="00916E5E"/>
    <w:rsid w:val="00917C1B"/>
    <w:rsid w:val="00922CFD"/>
    <w:rsid w:val="009246C7"/>
    <w:rsid w:val="00925287"/>
    <w:rsid w:val="00926716"/>
    <w:rsid w:val="009300A9"/>
    <w:rsid w:val="009331E6"/>
    <w:rsid w:val="009439E3"/>
    <w:rsid w:val="00944F90"/>
    <w:rsid w:val="0094607B"/>
    <w:rsid w:val="0095215A"/>
    <w:rsid w:val="009523B0"/>
    <w:rsid w:val="00952C64"/>
    <w:rsid w:val="00952CFD"/>
    <w:rsid w:val="00953FF8"/>
    <w:rsid w:val="009604ED"/>
    <w:rsid w:val="009627FC"/>
    <w:rsid w:val="00963A00"/>
    <w:rsid w:val="009640A2"/>
    <w:rsid w:val="009652CE"/>
    <w:rsid w:val="009668D4"/>
    <w:rsid w:val="00967927"/>
    <w:rsid w:val="009838ED"/>
    <w:rsid w:val="00984392"/>
    <w:rsid w:val="00985F8A"/>
    <w:rsid w:val="00991415"/>
    <w:rsid w:val="00991909"/>
    <w:rsid w:val="009920E4"/>
    <w:rsid w:val="009A143B"/>
    <w:rsid w:val="009A1942"/>
    <w:rsid w:val="009A4815"/>
    <w:rsid w:val="009A59E6"/>
    <w:rsid w:val="009A5A41"/>
    <w:rsid w:val="009B00FC"/>
    <w:rsid w:val="009B0E1F"/>
    <w:rsid w:val="009B3581"/>
    <w:rsid w:val="009B3DDB"/>
    <w:rsid w:val="009C0531"/>
    <w:rsid w:val="009C08F1"/>
    <w:rsid w:val="009D3BD0"/>
    <w:rsid w:val="009E187B"/>
    <w:rsid w:val="009E2066"/>
    <w:rsid w:val="009E42AC"/>
    <w:rsid w:val="009E47FD"/>
    <w:rsid w:val="009F0B38"/>
    <w:rsid w:val="00A01165"/>
    <w:rsid w:val="00A0409A"/>
    <w:rsid w:val="00A06A4C"/>
    <w:rsid w:val="00A124D6"/>
    <w:rsid w:val="00A175C6"/>
    <w:rsid w:val="00A17F22"/>
    <w:rsid w:val="00A20471"/>
    <w:rsid w:val="00A252E6"/>
    <w:rsid w:val="00A267AE"/>
    <w:rsid w:val="00A32591"/>
    <w:rsid w:val="00A325BE"/>
    <w:rsid w:val="00A3478D"/>
    <w:rsid w:val="00A34E98"/>
    <w:rsid w:val="00A40ADD"/>
    <w:rsid w:val="00A467C7"/>
    <w:rsid w:val="00A46AC7"/>
    <w:rsid w:val="00A50F39"/>
    <w:rsid w:val="00A51FCF"/>
    <w:rsid w:val="00A53FAD"/>
    <w:rsid w:val="00A569BF"/>
    <w:rsid w:val="00A66B66"/>
    <w:rsid w:val="00A6765B"/>
    <w:rsid w:val="00A720D8"/>
    <w:rsid w:val="00A77B39"/>
    <w:rsid w:val="00A82C14"/>
    <w:rsid w:val="00A84441"/>
    <w:rsid w:val="00A85FC0"/>
    <w:rsid w:val="00A86CF7"/>
    <w:rsid w:val="00A90324"/>
    <w:rsid w:val="00A94249"/>
    <w:rsid w:val="00A958C2"/>
    <w:rsid w:val="00A966C2"/>
    <w:rsid w:val="00AA34BB"/>
    <w:rsid w:val="00AB4C3F"/>
    <w:rsid w:val="00AB7311"/>
    <w:rsid w:val="00AC6789"/>
    <w:rsid w:val="00AD38CE"/>
    <w:rsid w:val="00AE32D5"/>
    <w:rsid w:val="00AE5205"/>
    <w:rsid w:val="00AF41EE"/>
    <w:rsid w:val="00AF46FA"/>
    <w:rsid w:val="00AF51C5"/>
    <w:rsid w:val="00AF5D4A"/>
    <w:rsid w:val="00B044AE"/>
    <w:rsid w:val="00B056E1"/>
    <w:rsid w:val="00B11E22"/>
    <w:rsid w:val="00B165A2"/>
    <w:rsid w:val="00B26A73"/>
    <w:rsid w:val="00B35229"/>
    <w:rsid w:val="00B4009D"/>
    <w:rsid w:val="00B41E8E"/>
    <w:rsid w:val="00B472D1"/>
    <w:rsid w:val="00B51C2D"/>
    <w:rsid w:val="00B520E6"/>
    <w:rsid w:val="00B524D8"/>
    <w:rsid w:val="00B5263E"/>
    <w:rsid w:val="00B53A2C"/>
    <w:rsid w:val="00B5447D"/>
    <w:rsid w:val="00B60577"/>
    <w:rsid w:val="00B66D1C"/>
    <w:rsid w:val="00B67448"/>
    <w:rsid w:val="00B67CC2"/>
    <w:rsid w:val="00B70B32"/>
    <w:rsid w:val="00B76790"/>
    <w:rsid w:val="00B7701B"/>
    <w:rsid w:val="00B83F0A"/>
    <w:rsid w:val="00B91E3D"/>
    <w:rsid w:val="00B9208F"/>
    <w:rsid w:val="00B92BA9"/>
    <w:rsid w:val="00B9652C"/>
    <w:rsid w:val="00BA30B4"/>
    <w:rsid w:val="00BA3C5C"/>
    <w:rsid w:val="00BA6F41"/>
    <w:rsid w:val="00BB1262"/>
    <w:rsid w:val="00BB293F"/>
    <w:rsid w:val="00BB77A4"/>
    <w:rsid w:val="00BC30B3"/>
    <w:rsid w:val="00BD32AB"/>
    <w:rsid w:val="00BD35B5"/>
    <w:rsid w:val="00BE3F75"/>
    <w:rsid w:val="00BF04B3"/>
    <w:rsid w:val="00BF4482"/>
    <w:rsid w:val="00BF44DF"/>
    <w:rsid w:val="00C03B29"/>
    <w:rsid w:val="00C06470"/>
    <w:rsid w:val="00C10FE2"/>
    <w:rsid w:val="00C1344F"/>
    <w:rsid w:val="00C13CFB"/>
    <w:rsid w:val="00C1782E"/>
    <w:rsid w:val="00C22365"/>
    <w:rsid w:val="00C26E09"/>
    <w:rsid w:val="00C27BE5"/>
    <w:rsid w:val="00C35995"/>
    <w:rsid w:val="00C41A35"/>
    <w:rsid w:val="00C50DDC"/>
    <w:rsid w:val="00C55F73"/>
    <w:rsid w:val="00C56D30"/>
    <w:rsid w:val="00C61104"/>
    <w:rsid w:val="00C61971"/>
    <w:rsid w:val="00C657BE"/>
    <w:rsid w:val="00C66457"/>
    <w:rsid w:val="00C66975"/>
    <w:rsid w:val="00C84052"/>
    <w:rsid w:val="00C85C41"/>
    <w:rsid w:val="00C87B47"/>
    <w:rsid w:val="00CA7C60"/>
    <w:rsid w:val="00CB0108"/>
    <w:rsid w:val="00CB5F1B"/>
    <w:rsid w:val="00CB7565"/>
    <w:rsid w:val="00CC00DA"/>
    <w:rsid w:val="00CC3630"/>
    <w:rsid w:val="00CC3A07"/>
    <w:rsid w:val="00CC3B04"/>
    <w:rsid w:val="00CC56F4"/>
    <w:rsid w:val="00CD10A7"/>
    <w:rsid w:val="00CD634F"/>
    <w:rsid w:val="00CD7650"/>
    <w:rsid w:val="00CE2FE9"/>
    <w:rsid w:val="00CE58F9"/>
    <w:rsid w:val="00CE6F6D"/>
    <w:rsid w:val="00CF7132"/>
    <w:rsid w:val="00D009BE"/>
    <w:rsid w:val="00D06BE6"/>
    <w:rsid w:val="00D10A24"/>
    <w:rsid w:val="00D1139F"/>
    <w:rsid w:val="00D1206A"/>
    <w:rsid w:val="00D147BF"/>
    <w:rsid w:val="00D20CDB"/>
    <w:rsid w:val="00D25672"/>
    <w:rsid w:val="00D33C82"/>
    <w:rsid w:val="00D3726B"/>
    <w:rsid w:val="00D37A17"/>
    <w:rsid w:val="00D43106"/>
    <w:rsid w:val="00D52641"/>
    <w:rsid w:val="00D52828"/>
    <w:rsid w:val="00D56400"/>
    <w:rsid w:val="00D63000"/>
    <w:rsid w:val="00D6361B"/>
    <w:rsid w:val="00D65F45"/>
    <w:rsid w:val="00D66AC4"/>
    <w:rsid w:val="00D75FB9"/>
    <w:rsid w:val="00D775E2"/>
    <w:rsid w:val="00D777D8"/>
    <w:rsid w:val="00D87A99"/>
    <w:rsid w:val="00D90EE3"/>
    <w:rsid w:val="00D923EB"/>
    <w:rsid w:val="00D947D5"/>
    <w:rsid w:val="00D96A13"/>
    <w:rsid w:val="00DA098D"/>
    <w:rsid w:val="00DA4B46"/>
    <w:rsid w:val="00DA7D4E"/>
    <w:rsid w:val="00DB06DF"/>
    <w:rsid w:val="00DB0AD2"/>
    <w:rsid w:val="00DC6286"/>
    <w:rsid w:val="00DC7470"/>
    <w:rsid w:val="00DD0995"/>
    <w:rsid w:val="00DD7154"/>
    <w:rsid w:val="00DD7181"/>
    <w:rsid w:val="00DD7939"/>
    <w:rsid w:val="00DE7A55"/>
    <w:rsid w:val="00DF1303"/>
    <w:rsid w:val="00DF281E"/>
    <w:rsid w:val="00DF5A18"/>
    <w:rsid w:val="00DF71DD"/>
    <w:rsid w:val="00E10EB7"/>
    <w:rsid w:val="00E11F26"/>
    <w:rsid w:val="00E12FF5"/>
    <w:rsid w:val="00E13860"/>
    <w:rsid w:val="00E14402"/>
    <w:rsid w:val="00E20840"/>
    <w:rsid w:val="00E216B5"/>
    <w:rsid w:val="00E270F1"/>
    <w:rsid w:val="00E31945"/>
    <w:rsid w:val="00E34716"/>
    <w:rsid w:val="00E36BE9"/>
    <w:rsid w:val="00E478CB"/>
    <w:rsid w:val="00E50FFA"/>
    <w:rsid w:val="00E544C9"/>
    <w:rsid w:val="00E60416"/>
    <w:rsid w:val="00E609B3"/>
    <w:rsid w:val="00E611A1"/>
    <w:rsid w:val="00E62761"/>
    <w:rsid w:val="00E63911"/>
    <w:rsid w:val="00E705CA"/>
    <w:rsid w:val="00E71214"/>
    <w:rsid w:val="00E74399"/>
    <w:rsid w:val="00E74593"/>
    <w:rsid w:val="00E775C3"/>
    <w:rsid w:val="00E846FF"/>
    <w:rsid w:val="00E91294"/>
    <w:rsid w:val="00E9391A"/>
    <w:rsid w:val="00E94562"/>
    <w:rsid w:val="00E94ECF"/>
    <w:rsid w:val="00EA00B1"/>
    <w:rsid w:val="00EA191A"/>
    <w:rsid w:val="00EA58DB"/>
    <w:rsid w:val="00EB13F2"/>
    <w:rsid w:val="00EB3D22"/>
    <w:rsid w:val="00EB636B"/>
    <w:rsid w:val="00EB7048"/>
    <w:rsid w:val="00EC1DAB"/>
    <w:rsid w:val="00EC4E0A"/>
    <w:rsid w:val="00EC58F4"/>
    <w:rsid w:val="00EC5B20"/>
    <w:rsid w:val="00ED0C67"/>
    <w:rsid w:val="00ED36CB"/>
    <w:rsid w:val="00ED4580"/>
    <w:rsid w:val="00EE32A4"/>
    <w:rsid w:val="00EE40FA"/>
    <w:rsid w:val="00EE5549"/>
    <w:rsid w:val="00EE7F58"/>
    <w:rsid w:val="00EF3AE4"/>
    <w:rsid w:val="00F01BE1"/>
    <w:rsid w:val="00F03903"/>
    <w:rsid w:val="00F1339D"/>
    <w:rsid w:val="00F33262"/>
    <w:rsid w:val="00F3358F"/>
    <w:rsid w:val="00F36E9C"/>
    <w:rsid w:val="00F373E2"/>
    <w:rsid w:val="00F43B8A"/>
    <w:rsid w:val="00F45866"/>
    <w:rsid w:val="00F459A2"/>
    <w:rsid w:val="00F63A1D"/>
    <w:rsid w:val="00F63C54"/>
    <w:rsid w:val="00F63F19"/>
    <w:rsid w:val="00F65BB8"/>
    <w:rsid w:val="00F6664A"/>
    <w:rsid w:val="00F8519B"/>
    <w:rsid w:val="00F85F1A"/>
    <w:rsid w:val="00F86669"/>
    <w:rsid w:val="00F87950"/>
    <w:rsid w:val="00F90F54"/>
    <w:rsid w:val="00F91D48"/>
    <w:rsid w:val="00F92943"/>
    <w:rsid w:val="00F94F14"/>
    <w:rsid w:val="00F97625"/>
    <w:rsid w:val="00FA0520"/>
    <w:rsid w:val="00FA1164"/>
    <w:rsid w:val="00FA5025"/>
    <w:rsid w:val="00FA69EA"/>
    <w:rsid w:val="00FA6B8F"/>
    <w:rsid w:val="00FA7708"/>
    <w:rsid w:val="00FB3A71"/>
    <w:rsid w:val="00FC2742"/>
    <w:rsid w:val="00FC2C08"/>
    <w:rsid w:val="00FC3766"/>
    <w:rsid w:val="00FC4A15"/>
    <w:rsid w:val="00FC5A20"/>
    <w:rsid w:val="00FD3AFD"/>
    <w:rsid w:val="00FD4A51"/>
    <w:rsid w:val="00FE6BBB"/>
    <w:rsid w:val="00FE6BF8"/>
    <w:rsid w:val="00FF0191"/>
    <w:rsid w:val="00FF2925"/>
    <w:rsid w:val="00FF3045"/>
    <w:rsid w:val="00FF6B70"/>
  </w:rsids>
  <m:mathPr>
    <m:mathFont m:val="Cambria Math"/>
    <m:brkBin m:val="before"/>
    <m:brkBinSub m:val="--"/>
    <m:smallFrac m:val="0"/>
    <m:dispDef/>
    <m:lMargin m:val="0"/>
    <m:rMargin m:val="0"/>
    <m:defJc m:val="centerGroup"/>
    <m:wrapIndent m:val="1440"/>
    <m:intLim m:val="subSup"/>
    <m:naryLim m:val="undOvr"/>
  </m:mathPr>
  <w:themeFontLang w:val="en-IN" w:eastAsia="ja-JP" w:bidi="or-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45843E"/>
  <w15:chartTrackingRefBased/>
  <w15:docId w15:val="{AA01E8BA-3625-4DC2-8FA5-0BCA128B7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134"/>
    <w:pPr>
      <w:spacing w:after="200" w:line="240" w:lineRule="auto"/>
      <w:jc w:val="both"/>
    </w:pPr>
    <w:rPr>
      <w:rFonts w:ascii="Times" w:eastAsia="Times New Roman" w:hAnsi="Times" w:cs="Times New Roman"/>
      <w:sz w:val="24"/>
      <w:szCs w:val="20"/>
      <w:lang w:val="en-US" w:eastAsia="en-US"/>
    </w:rPr>
  </w:style>
  <w:style w:type="paragraph" w:styleId="Heading1">
    <w:name w:val="heading 1"/>
    <w:basedOn w:val="Normal"/>
    <w:next w:val="Normal"/>
    <w:link w:val="Heading1Char"/>
    <w:autoRedefine/>
    <w:uiPriority w:val="9"/>
    <w:qFormat/>
    <w:rsid w:val="008B1E5F"/>
    <w:pPr>
      <w:keepNext/>
      <w:keepLines/>
      <w:spacing w:before="480" w:after="240"/>
      <w:outlineLvl w:val="0"/>
    </w:pPr>
    <w:rPr>
      <w:rFonts w:eastAsiaTheme="majorEastAsia"/>
      <w:sz w:val="36"/>
      <w:szCs w:val="36"/>
      <w:lang w:val="en-IN"/>
    </w:rPr>
  </w:style>
  <w:style w:type="paragraph" w:styleId="Heading2">
    <w:name w:val="heading 2"/>
    <w:basedOn w:val="Normal"/>
    <w:next w:val="Normal"/>
    <w:link w:val="Heading2Char"/>
    <w:uiPriority w:val="9"/>
    <w:semiHidden/>
    <w:unhideWhenUsed/>
    <w:qFormat/>
    <w:rsid w:val="00356C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manuscriptstyle">
    <w:name w:val="My_manuscript_style"/>
    <w:basedOn w:val="Normal"/>
    <w:link w:val="MymanuscriptstyleChar"/>
    <w:qFormat/>
    <w:rsid w:val="009920E4"/>
    <w:pPr>
      <w:numPr>
        <w:numId w:val="1"/>
      </w:numPr>
      <w:spacing w:before="240" w:after="240"/>
    </w:pPr>
    <w:rPr>
      <w:spacing w:val="40"/>
    </w:rPr>
  </w:style>
  <w:style w:type="character" w:customStyle="1" w:styleId="MymanuscriptstyleChar">
    <w:name w:val="My_manuscript_style Char"/>
    <w:basedOn w:val="DefaultParagraphFont"/>
    <w:link w:val="Mymanuscriptstyle"/>
    <w:rsid w:val="009920E4"/>
    <w:rPr>
      <w:rFonts w:ascii="Times New Roman" w:hAnsi="Times New Roman" w:cs="Times New Roman"/>
      <w:spacing w:val="40"/>
      <w:sz w:val="24"/>
      <w:szCs w:val="24"/>
    </w:rPr>
  </w:style>
  <w:style w:type="character" w:customStyle="1" w:styleId="Heading1Char">
    <w:name w:val="Heading 1 Char"/>
    <w:basedOn w:val="DefaultParagraphFont"/>
    <w:link w:val="Heading1"/>
    <w:uiPriority w:val="9"/>
    <w:rsid w:val="008B1E5F"/>
    <w:rPr>
      <w:rFonts w:ascii="Times New Roman" w:eastAsiaTheme="majorEastAsia" w:hAnsi="Times New Roman" w:cs="Times New Roman"/>
      <w:sz w:val="36"/>
      <w:szCs w:val="36"/>
    </w:rPr>
  </w:style>
  <w:style w:type="paragraph" w:styleId="Caption">
    <w:name w:val="caption"/>
    <w:basedOn w:val="Normal"/>
    <w:next w:val="Normal"/>
    <w:uiPriority w:val="35"/>
    <w:unhideWhenUsed/>
    <w:qFormat/>
    <w:rsid w:val="008A5DDC"/>
    <w:rPr>
      <w:i/>
      <w:iCs/>
      <w:color w:val="44546A" w:themeColor="text2"/>
      <w:sz w:val="18"/>
      <w:szCs w:val="18"/>
    </w:rPr>
  </w:style>
  <w:style w:type="paragraph" w:customStyle="1" w:styleId="Articletitle">
    <w:name w:val="Article title"/>
    <w:basedOn w:val="Normal"/>
    <w:next w:val="ArticleAuthors"/>
    <w:qFormat/>
    <w:rsid w:val="00762F37"/>
    <w:pPr>
      <w:jc w:val="center"/>
    </w:pPr>
    <w:rPr>
      <w:rFonts w:eastAsiaTheme="minorHAnsi" w:cs="Arial"/>
      <w:b/>
      <w:color w:val="000000"/>
      <w:sz w:val="29"/>
      <w:szCs w:val="21"/>
      <w:shd w:val="clear" w:color="auto" w:fill="FFFFFF"/>
    </w:rPr>
  </w:style>
  <w:style w:type="paragraph" w:customStyle="1" w:styleId="ArticleAuthors">
    <w:name w:val="Article Authors"/>
    <w:basedOn w:val="Normal"/>
    <w:next w:val="Normal"/>
    <w:autoRedefine/>
    <w:uiPriority w:val="1"/>
    <w:qFormat/>
    <w:rsid w:val="00762F37"/>
    <w:pPr>
      <w:spacing w:before="240" w:after="400"/>
      <w:jc w:val="center"/>
    </w:pPr>
    <w:rPr>
      <w:rFonts w:eastAsiaTheme="minorHAnsi" w:cs="Arial"/>
      <w:i/>
      <w:color w:val="000000"/>
      <w:sz w:val="20"/>
      <w:szCs w:val="21"/>
      <w:shd w:val="clear" w:color="auto" w:fill="FFFFFF"/>
    </w:rPr>
  </w:style>
  <w:style w:type="paragraph" w:customStyle="1" w:styleId="BCAuthorAddress">
    <w:name w:val="BC_Author_Address"/>
    <w:basedOn w:val="Normal"/>
    <w:next w:val="BIEmailAddress"/>
    <w:rsid w:val="00574134"/>
    <w:pPr>
      <w:spacing w:after="240" w:line="480" w:lineRule="auto"/>
      <w:jc w:val="center"/>
    </w:pPr>
  </w:style>
  <w:style w:type="table" w:styleId="TableGrid">
    <w:name w:val="Table Grid"/>
    <w:basedOn w:val="TableNormal"/>
    <w:uiPriority w:val="39"/>
    <w:rsid w:val="00114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A4902"/>
    <w:rPr>
      <w:color w:val="808080"/>
    </w:rPr>
  </w:style>
  <w:style w:type="paragraph" w:styleId="BalloonText">
    <w:name w:val="Balloon Text"/>
    <w:basedOn w:val="Normal"/>
    <w:link w:val="BalloonTextChar"/>
    <w:semiHidden/>
    <w:rsid w:val="00574134"/>
    <w:rPr>
      <w:rFonts w:ascii="Tahoma" w:hAnsi="Tahoma" w:cs="Tahoma"/>
      <w:sz w:val="16"/>
      <w:szCs w:val="16"/>
    </w:rPr>
  </w:style>
  <w:style w:type="character" w:customStyle="1" w:styleId="BalloonTextChar">
    <w:name w:val="Balloon Text Char"/>
    <w:basedOn w:val="DefaultParagraphFont"/>
    <w:link w:val="BalloonText"/>
    <w:semiHidden/>
    <w:rsid w:val="00B044AE"/>
    <w:rPr>
      <w:rFonts w:ascii="Tahoma" w:eastAsia="Times New Roman" w:hAnsi="Tahoma" w:cs="Tahoma"/>
      <w:sz w:val="16"/>
      <w:szCs w:val="16"/>
      <w:lang w:val="en-US" w:eastAsia="en-US"/>
    </w:rPr>
  </w:style>
  <w:style w:type="table" w:customStyle="1" w:styleId="TableGrid1">
    <w:name w:val="Table Grid1"/>
    <w:basedOn w:val="TableNormal"/>
    <w:next w:val="TableGrid"/>
    <w:uiPriority w:val="39"/>
    <w:rsid w:val="009E1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Subheading">
    <w:name w:val="Article Subheading"/>
    <w:basedOn w:val="Heading2"/>
    <w:next w:val="Normal"/>
    <w:autoRedefine/>
    <w:uiPriority w:val="4"/>
    <w:qFormat/>
    <w:rsid w:val="00356C34"/>
    <w:pPr>
      <w:spacing w:after="240"/>
      <w:ind w:left="576" w:hanging="576"/>
    </w:pPr>
    <w:rPr>
      <w:rFonts w:ascii="Times New Roman" w:hAnsi="Times New Roman"/>
      <w:b/>
      <w:color w:val="auto"/>
      <w:sz w:val="22"/>
      <w:szCs w:val="22"/>
      <w:lang w:val="en-GB"/>
    </w:rPr>
  </w:style>
  <w:style w:type="paragraph" w:customStyle="1" w:styleId="TAMainText">
    <w:name w:val="TA_Main_Text"/>
    <w:basedOn w:val="Normal"/>
    <w:rsid w:val="00574134"/>
    <w:pPr>
      <w:spacing w:after="0" w:line="480" w:lineRule="auto"/>
      <w:ind w:firstLine="202"/>
    </w:pPr>
  </w:style>
  <w:style w:type="character" w:customStyle="1" w:styleId="Heading2Char">
    <w:name w:val="Heading 2 Char"/>
    <w:basedOn w:val="DefaultParagraphFont"/>
    <w:link w:val="Heading2"/>
    <w:uiPriority w:val="9"/>
    <w:semiHidden/>
    <w:rsid w:val="00356C34"/>
    <w:rPr>
      <w:rFonts w:asciiTheme="majorHAnsi" w:eastAsiaTheme="majorEastAsia" w:hAnsiTheme="majorHAnsi" w:cstheme="majorBidi"/>
      <w:color w:val="2F5496" w:themeColor="accent1" w:themeShade="BF"/>
      <w:sz w:val="26"/>
      <w:szCs w:val="26"/>
      <w:lang w:val="en-US"/>
    </w:rPr>
  </w:style>
  <w:style w:type="character" w:styleId="FollowedHyperlink">
    <w:name w:val="FollowedHyperlink"/>
    <w:rsid w:val="00574134"/>
    <w:rPr>
      <w:color w:val="800080"/>
      <w:u w:val="single"/>
    </w:rPr>
  </w:style>
  <w:style w:type="paragraph" w:styleId="BodyText">
    <w:name w:val="Body Text"/>
    <w:basedOn w:val="Normal"/>
    <w:link w:val="BodyTextChar"/>
    <w:rsid w:val="00574134"/>
    <w:pPr>
      <w:jc w:val="center"/>
    </w:pPr>
    <w:rPr>
      <w:b/>
      <w:sz w:val="40"/>
    </w:rPr>
  </w:style>
  <w:style w:type="character" w:customStyle="1" w:styleId="BodyTextChar">
    <w:name w:val="Body Text Char"/>
    <w:basedOn w:val="DefaultParagraphFont"/>
    <w:link w:val="BodyText"/>
    <w:rsid w:val="00456AE3"/>
    <w:rPr>
      <w:rFonts w:ascii="Times" w:eastAsia="Times New Roman" w:hAnsi="Times" w:cs="Times New Roman"/>
      <w:b/>
      <w:sz w:val="40"/>
      <w:szCs w:val="20"/>
      <w:lang w:val="en-US" w:eastAsia="en-US"/>
    </w:rPr>
  </w:style>
  <w:style w:type="paragraph" w:styleId="FootnoteText">
    <w:name w:val="footnote text"/>
    <w:basedOn w:val="Normal"/>
    <w:next w:val="TFReferencesSection"/>
    <w:link w:val="FootnoteTextChar"/>
    <w:semiHidden/>
    <w:rsid w:val="00574134"/>
  </w:style>
  <w:style w:type="character" w:customStyle="1" w:styleId="FootnoteTextChar">
    <w:name w:val="Footnote Text Char"/>
    <w:basedOn w:val="DefaultParagraphFont"/>
    <w:link w:val="FootnoteText"/>
    <w:semiHidden/>
    <w:rsid w:val="00456AE3"/>
    <w:rPr>
      <w:rFonts w:ascii="Times" w:eastAsia="Times New Roman" w:hAnsi="Times" w:cs="Times New Roman"/>
      <w:sz w:val="24"/>
      <w:szCs w:val="20"/>
      <w:lang w:val="en-US" w:eastAsia="en-US"/>
    </w:rPr>
  </w:style>
  <w:style w:type="paragraph" w:customStyle="1" w:styleId="TFReferencesSection">
    <w:name w:val="TF_References_Section"/>
    <w:basedOn w:val="Normal"/>
    <w:rsid w:val="00574134"/>
    <w:pPr>
      <w:spacing w:line="480" w:lineRule="auto"/>
      <w:ind w:firstLine="187"/>
    </w:pPr>
  </w:style>
  <w:style w:type="paragraph" w:customStyle="1" w:styleId="BATitle">
    <w:name w:val="BA_Title"/>
    <w:basedOn w:val="Normal"/>
    <w:next w:val="BBAuthorName"/>
    <w:rsid w:val="00574134"/>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574134"/>
    <w:pPr>
      <w:spacing w:after="240" w:line="480" w:lineRule="auto"/>
      <w:jc w:val="center"/>
    </w:pPr>
    <w:rPr>
      <w:i/>
    </w:rPr>
  </w:style>
  <w:style w:type="paragraph" w:customStyle="1" w:styleId="BIEmailAddress">
    <w:name w:val="BI_Email_Address"/>
    <w:basedOn w:val="Normal"/>
    <w:next w:val="AIReceivedDate"/>
    <w:rsid w:val="00574134"/>
    <w:pPr>
      <w:spacing w:line="480" w:lineRule="auto"/>
    </w:pPr>
  </w:style>
  <w:style w:type="paragraph" w:customStyle="1" w:styleId="AIReceivedDate">
    <w:name w:val="AI_Received_Date"/>
    <w:basedOn w:val="Normal"/>
    <w:next w:val="BDAbstract"/>
    <w:rsid w:val="00574134"/>
    <w:pPr>
      <w:spacing w:after="240" w:line="480" w:lineRule="auto"/>
    </w:pPr>
    <w:rPr>
      <w:b/>
    </w:rPr>
  </w:style>
  <w:style w:type="paragraph" w:customStyle="1" w:styleId="BDAbstract">
    <w:name w:val="BD_Abstract"/>
    <w:basedOn w:val="Normal"/>
    <w:next w:val="TAMainText"/>
    <w:rsid w:val="00574134"/>
    <w:pPr>
      <w:spacing w:before="360" w:after="360" w:line="480" w:lineRule="auto"/>
    </w:pPr>
  </w:style>
  <w:style w:type="paragraph" w:customStyle="1" w:styleId="TDAcknowledgments">
    <w:name w:val="TD_Acknowledgments"/>
    <w:basedOn w:val="Normal"/>
    <w:next w:val="Normal"/>
    <w:rsid w:val="00574134"/>
    <w:pPr>
      <w:spacing w:before="200" w:line="480" w:lineRule="auto"/>
      <w:ind w:firstLine="202"/>
    </w:pPr>
  </w:style>
  <w:style w:type="paragraph" w:customStyle="1" w:styleId="TESupportingInformation">
    <w:name w:val="TE_Supporting_Information"/>
    <w:basedOn w:val="Normal"/>
    <w:next w:val="Normal"/>
    <w:rsid w:val="00574134"/>
    <w:pPr>
      <w:spacing w:line="480" w:lineRule="auto"/>
      <w:ind w:firstLine="187"/>
    </w:pPr>
  </w:style>
  <w:style w:type="paragraph" w:customStyle="1" w:styleId="VCSchemeTitle">
    <w:name w:val="VC_Scheme_Title"/>
    <w:basedOn w:val="Normal"/>
    <w:next w:val="Normal"/>
    <w:rsid w:val="00574134"/>
    <w:pPr>
      <w:spacing w:line="480" w:lineRule="auto"/>
    </w:pPr>
  </w:style>
  <w:style w:type="paragraph" w:customStyle="1" w:styleId="VDTableTitle">
    <w:name w:val="VD_Table_Title"/>
    <w:basedOn w:val="Normal"/>
    <w:next w:val="Normal"/>
    <w:rsid w:val="00574134"/>
    <w:pPr>
      <w:spacing w:line="480" w:lineRule="auto"/>
    </w:pPr>
  </w:style>
  <w:style w:type="paragraph" w:customStyle="1" w:styleId="VAFigureCaption">
    <w:name w:val="VA_Figure_Caption"/>
    <w:basedOn w:val="Normal"/>
    <w:next w:val="Normal"/>
    <w:rsid w:val="00574134"/>
    <w:pPr>
      <w:spacing w:line="480" w:lineRule="auto"/>
    </w:pPr>
  </w:style>
  <w:style w:type="paragraph" w:customStyle="1" w:styleId="VBChartTitle">
    <w:name w:val="VB_Chart_Title"/>
    <w:basedOn w:val="Normal"/>
    <w:next w:val="Normal"/>
    <w:rsid w:val="00574134"/>
    <w:pPr>
      <w:spacing w:line="480" w:lineRule="auto"/>
    </w:pPr>
  </w:style>
  <w:style w:type="paragraph" w:customStyle="1" w:styleId="FETableFootnote">
    <w:name w:val="FE_Table_Footnote"/>
    <w:basedOn w:val="Normal"/>
    <w:next w:val="Normal"/>
    <w:rsid w:val="00574134"/>
    <w:pPr>
      <w:ind w:firstLine="187"/>
    </w:pPr>
  </w:style>
  <w:style w:type="paragraph" w:customStyle="1" w:styleId="FCChartFootnote">
    <w:name w:val="FC_Chart_Footnote"/>
    <w:basedOn w:val="Normal"/>
    <w:next w:val="Normal"/>
    <w:rsid w:val="00574134"/>
    <w:pPr>
      <w:ind w:firstLine="187"/>
    </w:pPr>
  </w:style>
  <w:style w:type="paragraph" w:customStyle="1" w:styleId="FDSchemeFootnote">
    <w:name w:val="FD_Scheme_Footnote"/>
    <w:basedOn w:val="Normal"/>
    <w:next w:val="Normal"/>
    <w:rsid w:val="00574134"/>
    <w:pPr>
      <w:ind w:firstLine="187"/>
    </w:pPr>
  </w:style>
  <w:style w:type="paragraph" w:customStyle="1" w:styleId="TCTableBody">
    <w:name w:val="TC_Table_Body"/>
    <w:basedOn w:val="Normal"/>
    <w:rsid w:val="00574134"/>
  </w:style>
  <w:style w:type="paragraph" w:customStyle="1" w:styleId="AFTitleRunningHead">
    <w:name w:val="AF_Title_Running_Head"/>
    <w:basedOn w:val="Normal"/>
    <w:next w:val="TAMainText"/>
    <w:rsid w:val="00574134"/>
    <w:pPr>
      <w:spacing w:line="480" w:lineRule="auto"/>
    </w:pPr>
  </w:style>
  <w:style w:type="paragraph" w:customStyle="1" w:styleId="BEAuthorBiography">
    <w:name w:val="BE_Author_Biography"/>
    <w:basedOn w:val="Normal"/>
    <w:rsid w:val="00574134"/>
    <w:pPr>
      <w:spacing w:line="480" w:lineRule="auto"/>
    </w:pPr>
  </w:style>
  <w:style w:type="paragraph" w:customStyle="1" w:styleId="FACorrespondingAuthorFootnote">
    <w:name w:val="FA_Corresponding_Author_Footnote"/>
    <w:basedOn w:val="Normal"/>
    <w:next w:val="TAMainText"/>
    <w:rsid w:val="00574134"/>
    <w:pPr>
      <w:spacing w:line="480" w:lineRule="auto"/>
    </w:pPr>
  </w:style>
  <w:style w:type="paragraph" w:customStyle="1" w:styleId="SNSynopsisTOC">
    <w:name w:val="SN_Synopsis_TOC"/>
    <w:basedOn w:val="Normal"/>
    <w:rsid w:val="00574134"/>
    <w:pPr>
      <w:spacing w:line="480" w:lineRule="auto"/>
    </w:pPr>
  </w:style>
  <w:style w:type="character" w:styleId="Hyperlink">
    <w:name w:val="Hyperlink"/>
    <w:rsid w:val="00574134"/>
    <w:rPr>
      <w:color w:val="0000FF"/>
      <w:u w:val="single"/>
    </w:rPr>
  </w:style>
  <w:style w:type="paragraph" w:styleId="Footer">
    <w:name w:val="footer"/>
    <w:basedOn w:val="Normal"/>
    <w:link w:val="FooterChar"/>
    <w:rsid w:val="00574134"/>
    <w:pPr>
      <w:tabs>
        <w:tab w:val="center" w:pos="4320"/>
        <w:tab w:val="right" w:pos="8640"/>
      </w:tabs>
    </w:pPr>
  </w:style>
  <w:style w:type="character" w:customStyle="1" w:styleId="FooterChar">
    <w:name w:val="Footer Char"/>
    <w:basedOn w:val="DefaultParagraphFont"/>
    <w:link w:val="Footer"/>
    <w:rsid w:val="00456AE3"/>
    <w:rPr>
      <w:rFonts w:ascii="Times" w:eastAsia="Times New Roman" w:hAnsi="Times" w:cs="Times New Roman"/>
      <w:sz w:val="24"/>
      <w:szCs w:val="20"/>
      <w:lang w:val="en-US" w:eastAsia="en-US"/>
    </w:rPr>
  </w:style>
  <w:style w:type="paragraph" w:customStyle="1" w:styleId="BGKeywords">
    <w:name w:val="BG_Keywords"/>
    <w:basedOn w:val="Normal"/>
    <w:rsid w:val="00574134"/>
    <w:pPr>
      <w:spacing w:line="480" w:lineRule="auto"/>
    </w:pPr>
  </w:style>
  <w:style w:type="paragraph" w:customStyle="1" w:styleId="BHBriefs">
    <w:name w:val="BH_Briefs"/>
    <w:basedOn w:val="Normal"/>
    <w:rsid w:val="00574134"/>
    <w:pPr>
      <w:spacing w:line="480" w:lineRule="auto"/>
    </w:pPr>
  </w:style>
  <w:style w:type="character" w:styleId="PageNumber">
    <w:name w:val="page number"/>
    <w:basedOn w:val="DefaultParagraphFont"/>
    <w:rsid w:val="00574134"/>
  </w:style>
  <w:style w:type="paragraph" w:customStyle="1" w:styleId="StyleFACorrespondingAuthorFootnote7pt">
    <w:name w:val="Style FA_Corresponding_Author_Footnote + 7 pt"/>
    <w:basedOn w:val="Normal"/>
    <w:next w:val="BGKeywords"/>
    <w:link w:val="StyleFACorrespondingAuthorFootnote7ptChar"/>
    <w:autoRedefine/>
    <w:rsid w:val="00574134"/>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574134"/>
    <w:rPr>
      <w:rFonts w:ascii="Arno Pro" w:eastAsia="Times New Roman" w:hAnsi="Arno Pro" w:cs="Times New Roman"/>
      <w:kern w:val="20"/>
      <w:sz w:val="18"/>
      <w:szCs w:val="20"/>
      <w:lang w:val="en-US" w:eastAsia="en-US"/>
    </w:rPr>
  </w:style>
  <w:style w:type="paragraph" w:customStyle="1" w:styleId="FAAuthorInfoSubtitle">
    <w:name w:val="FA_Author_Info_Subtitle"/>
    <w:basedOn w:val="Normal"/>
    <w:link w:val="FAAuthorInfoSubtitleChar"/>
    <w:autoRedefine/>
    <w:rsid w:val="00574134"/>
    <w:pPr>
      <w:spacing w:before="120" w:after="60" w:line="480" w:lineRule="auto"/>
      <w:jc w:val="left"/>
    </w:pPr>
    <w:rPr>
      <w:b/>
    </w:rPr>
  </w:style>
  <w:style w:type="character" w:customStyle="1" w:styleId="FAAuthorInfoSubtitleChar">
    <w:name w:val="FA_Author_Info_Subtitle Char"/>
    <w:link w:val="FAAuthorInfoSubtitle"/>
    <w:rsid w:val="00574134"/>
    <w:rPr>
      <w:rFonts w:ascii="Times" w:eastAsia="Times New Roman" w:hAnsi="Times" w:cs="Times New Roman"/>
      <w:b/>
      <w:sz w:val="24"/>
      <w:szCs w:val="20"/>
      <w:lang w:val="en-US" w:eastAsia="en-US"/>
    </w:rPr>
  </w:style>
  <w:style w:type="paragraph" w:customStyle="1" w:styleId="Default">
    <w:name w:val="Default"/>
    <w:rsid w:val="00574134"/>
    <w:pPr>
      <w:autoSpaceDE w:val="0"/>
      <w:autoSpaceDN w:val="0"/>
      <w:adjustRightInd w:val="0"/>
      <w:spacing w:after="0" w:line="240" w:lineRule="auto"/>
    </w:pPr>
    <w:rPr>
      <w:rFonts w:ascii="Symbol" w:eastAsia="Times New Roman" w:hAnsi="Symbol" w:cs="Symbol"/>
      <w:color w:val="000000"/>
      <w:sz w:val="24"/>
      <w:szCs w:val="24"/>
      <w:lang w:val="en-US" w:eastAsia="en-US"/>
    </w:rPr>
  </w:style>
  <w:style w:type="paragraph" w:styleId="TOCHeading">
    <w:name w:val="TOC Heading"/>
    <w:basedOn w:val="Heading1"/>
    <w:next w:val="Normal"/>
    <w:uiPriority w:val="39"/>
    <w:unhideWhenUsed/>
    <w:qFormat/>
    <w:rsid w:val="00F6664A"/>
    <w:pPr>
      <w:spacing w:before="240" w:after="0" w:line="259" w:lineRule="auto"/>
      <w:jc w:val="left"/>
      <w:outlineLvl w:val="9"/>
    </w:pPr>
    <w:rPr>
      <w:rFonts w:asciiTheme="majorHAnsi" w:hAnsiTheme="majorHAnsi" w:cstheme="majorBidi"/>
      <w:color w:val="2F5496" w:themeColor="accent1" w:themeShade="BF"/>
      <w:sz w:val="32"/>
      <w:szCs w:val="32"/>
      <w:lang w:val="en-US"/>
    </w:rPr>
  </w:style>
  <w:style w:type="paragraph" w:styleId="TOAHeading">
    <w:name w:val="toa heading"/>
    <w:basedOn w:val="Normal"/>
    <w:next w:val="Normal"/>
    <w:uiPriority w:val="99"/>
    <w:unhideWhenUsed/>
    <w:rsid w:val="005B3D6C"/>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unhideWhenUsed/>
    <w:rsid w:val="005B3D6C"/>
    <w:pPr>
      <w:spacing w:after="100"/>
    </w:pPr>
  </w:style>
  <w:style w:type="paragraph" w:styleId="TOC2">
    <w:name w:val="toc 2"/>
    <w:basedOn w:val="Normal"/>
    <w:next w:val="Normal"/>
    <w:autoRedefine/>
    <w:uiPriority w:val="39"/>
    <w:unhideWhenUsed/>
    <w:rsid w:val="005B3D6C"/>
    <w:pPr>
      <w:spacing w:after="100"/>
      <w:ind w:left="240"/>
    </w:pPr>
  </w:style>
  <w:style w:type="paragraph" w:styleId="TOC3">
    <w:name w:val="toc 3"/>
    <w:basedOn w:val="Normal"/>
    <w:next w:val="Normal"/>
    <w:autoRedefine/>
    <w:uiPriority w:val="39"/>
    <w:unhideWhenUsed/>
    <w:rsid w:val="005B3D6C"/>
    <w:pPr>
      <w:spacing w:after="100"/>
      <w:ind w:left="480"/>
    </w:pPr>
  </w:style>
  <w:style w:type="paragraph" w:styleId="TOC5">
    <w:name w:val="toc 5"/>
    <w:basedOn w:val="Normal"/>
    <w:next w:val="Normal"/>
    <w:autoRedefine/>
    <w:uiPriority w:val="39"/>
    <w:unhideWhenUsed/>
    <w:rsid w:val="005B3D6C"/>
    <w:pPr>
      <w:spacing w:after="100"/>
      <w:ind w:left="960"/>
    </w:pPr>
  </w:style>
  <w:style w:type="character" w:styleId="CommentReference">
    <w:name w:val="annotation reference"/>
    <w:basedOn w:val="DefaultParagraphFont"/>
    <w:uiPriority w:val="99"/>
    <w:semiHidden/>
    <w:unhideWhenUsed/>
    <w:rsid w:val="00A40ADD"/>
    <w:rPr>
      <w:sz w:val="18"/>
      <w:szCs w:val="18"/>
    </w:rPr>
  </w:style>
  <w:style w:type="paragraph" w:styleId="CommentText">
    <w:name w:val="annotation text"/>
    <w:basedOn w:val="Normal"/>
    <w:link w:val="CommentTextChar"/>
    <w:uiPriority w:val="99"/>
    <w:unhideWhenUsed/>
    <w:rsid w:val="00A40ADD"/>
    <w:pPr>
      <w:jc w:val="left"/>
    </w:pPr>
  </w:style>
  <w:style w:type="character" w:customStyle="1" w:styleId="CommentTextChar">
    <w:name w:val="Comment Text Char"/>
    <w:basedOn w:val="DefaultParagraphFont"/>
    <w:link w:val="CommentText"/>
    <w:uiPriority w:val="99"/>
    <w:rsid w:val="00A40ADD"/>
    <w:rPr>
      <w:rFonts w:ascii="Times" w:eastAsia="Times New Roman" w:hAnsi="Times" w:cs="Times New Roman"/>
      <w:sz w:val="24"/>
      <w:szCs w:val="20"/>
      <w:lang w:val="en-US" w:eastAsia="en-US"/>
    </w:rPr>
  </w:style>
  <w:style w:type="paragraph" w:styleId="CommentSubject">
    <w:name w:val="annotation subject"/>
    <w:basedOn w:val="CommentText"/>
    <w:next w:val="CommentText"/>
    <w:link w:val="CommentSubjectChar"/>
    <w:uiPriority w:val="99"/>
    <w:semiHidden/>
    <w:unhideWhenUsed/>
    <w:rsid w:val="00A40ADD"/>
    <w:rPr>
      <w:b/>
      <w:bCs/>
    </w:rPr>
  </w:style>
  <w:style w:type="character" w:customStyle="1" w:styleId="CommentSubjectChar">
    <w:name w:val="Comment Subject Char"/>
    <w:basedOn w:val="CommentTextChar"/>
    <w:link w:val="CommentSubject"/>
    <w:uiPriority w:val="99"/>
    <w:semiHidden/>
    <w:rsid w:val="00A40ADD"/>
    <w:rPr>
      <w:rFonts w:ascii="Times" w:eastAsia="Times New Roman" w:hAnsi="Times" w:cs="Times New Roman"/>
      <w:b/>
      <w:bCs/>
      <w:sz w:val="24"/>
      <w:szCs w:val="20"/>
      <w:lang w:val="en-US" w:eastAsia="en-US"/>
    </w:rPr>
  </w:style>
  <w:style w:type="paragraph" w:styleId="Revision">
    <w:name w:val="Revision"/>
    <w:hidden/>
    <w:uiPriority w:val="99"/>
    <w:semiHidden/>
    <w:rsid w:val="00ED36CB"/>
    <w:pPr>
      <w:spacing w:after="0" w:line="240" w:lineRule="auto"/>
    </w:pPr>
    <w:rPr>
      <w:rFonts w:ascii="Times" w:eastAsia="Times New Roman" w:hAnsi="Times" w:cs="Times New Roman"/>
      <w:sz w:val="24"/>
      <w:szCs w:val="20"/>
      <w:lang w:val="en-US" w:eastAsia="en-US"/>
    </w:rPr>
  </w:style>
  <w:style w:type="paragraph" w:styleId="Header">
    <w:name w:val="header"/>
    <w:basedOn w:val="Normal"/>
    <w:link w:val="HeaderChar"/>
    <w:uiPriority w:val="99"/>
    <w:unhideWhenUsed/>
    <w:rsid w:val="008E6D70"/>
    <w:pPr>
      <w:tabs>
        <w:tab w:val="center" w:pos="4252"/>
        <w:tab w:val="right" w:pos="8504"/>
      </w:tabs>
      <w:spacing w:after="0"/>
    </w:pPr>
  </w:style>
  <w:style w:type="character" w:customStyle="1" w:styleId="HeaderChar">
    <w:name w:val="Header Char"/>
    <w:basedOn w:val="DefaultParagraphFont"/>
    <w:link w:val="Header"/>
    <w:uiPriority w:val="99"/>
    <w:rsid w:val="008E6D70"/>
    <w:rPr>
      <w:rFonts w:ascii="Times" w:eastAsia="Times New Roman" w:hAnsi="Times" w:cs="Times New Roman"/>
      <w:sz w:val="24"/>
      <w:szCs w:val="20"/>
      <w:lang w:val="en-US" w:eastAsia="en-US"/>
    </w:rPr>
  </w:style>
  <w:style w:type="character" w:styleId="LineNumber">
    <w:name w:val="line number"/>
    <w:basedOn w:val="DefaultParagraphFont"/>
    <w:uiPriority w:val="99"/>
    <w:semiHidden/>
    <w:unhideWhenUsed/>
    <w:rsid w:val="00432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03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yat\AppData\Roaming\Microsoft\Templates\Template%20for%20Electronic%20Submission%20to%20ACS%20Journa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880B3-C6DF-4297-827D-A60787788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Electronic Submission to ACS Journals.dotx</Template>
  <TotalTime>50</TotalTime>
  <Pages>13</Pages>
  <Words>1397</Words>
  <Characters>7968</Characters>
  <Application>Microsoft Office Word</Application>
  <DocSecurity>0</DocSecurity>
  <Lines>66</Lines>
  <Paragraphs>18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Yayati Naresh</dc:creator>
  <cp:keywords/>
  <dc:description/>
  <cp:lastModifiedBy>Abhijit Shrotri</cp:lastModifiedBy>
  <cp:revision>42</cp:revision>
  <cp:lastPrinted>2022-01-21T03:22:00Z</cp:lastPrinted>
  <dcterms:created xsi:type="dcterms:W3CDTF">2022-01-24T05:57:00Z</dcterms:created>
  <dcterms:modified xsi:type="dcterms:W3CDTF">2022-01-25T02:17:00Z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http://www.zotero.org/styles/acs-catalysis</vt:lpwstr>
  </property>
  <property fmtid="{D5CDD505-2E9C-101B-9397-08002B2CF9AE}" pid="3" name="Mendeley Recent Style Name 0_1">
    <vt:lpwstr>ACS Catalysis</vt:lpwstr>
  </property>
  <property fmtid="{D5CDD505-2E9C-101B-9397-08002B2CF9AE}" pid="4" name="Mendeley Recent Style Id 1_1">
    <vt:lpwstr>http://www.zotero.org/styles/american-chemical-society</vt:lpwstr>
  </property>
  <property fmtid="{D5CDD505-2E9C-101B-9397-08002B2CF9AE}" pid="5" name="Mendeley Recent Style Name 1_1">
    <vt:lpwstr>American Chemical Society</vt:lpwstr>
  </property>
  <property fmtid="{D5CDD505-2E9C-101B-9397-08002B2CF9AE}" pid="6" name="Mendeley Recent Style Id 2_1">
    <vt:lpwstr>http://csl.mendeley.com/styles/534284911/ACSnodoi</vt:lpwstr>
  </property>
  <property fmtid="{D5CDD505-2E9C-101B-9397-08002B2CF9AE}" pid="7" name="Mendeley Recent Style Name 2_1">
    <vt:lpwstr>American Chemical Society - Yayati Naresh, Masters</vt:lpwstr>
  </property>
  <property fmtid="{D5CDD505-2E9C-101B-9397-08002B2CF9AE}" pid="8" name="Mendeley Recent Style Id 3_1">
    <vt:lpwstr>http://csl.mendeley.com/styles/534284911/catalysistodaymp</vt:lpwstr>
  </property>
  <property fmtid="{D5CDD505-2E9C-101B-9397-08002B2CF9AE}" pid="9" name="Mendeley Recent Style Name 3_1">
    <vt:lpwstr>Catalysis today-made up - Yayati Naresh, Masters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http://www.zotero.org/styles/green-chemistry</vt:lpwstr>
  </property>
  <property fmtid="{D5CDD505-2E9C-101B-9397-08002B2CF9AE}" pid="15" name="Mendeley Recent Style Name 6_1">
    <vt:lpwstr>Green Chemistry</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http://csl.mendeley.com/styles/534284911/ACSnodoi-2</vt:lpwstr>
  </property>
  <property fmtid="{D5CDD505-2E9C-101B-9397-08002B2CF9AE}" pid="19" name="Mendeley Recent Style Name 8_1">
    <vt:lpwstr>No DOI ACS</vt:lpwstr>
  </property>
  <property fmtid="{D5CDD505-2E9C-101B-9397-08002B2CF9AE}" pid="20" name="Mendeley Recent Style Id 9_1">
    <vt:lpwstr>http://csl.mendeley.com/styles/534284911/thesis-reference-style</vt:lpwstr>
  </property>
  <property fmtid="{D5CDD505-2E9C-101B-9397-08002B2CF9AE}" pid="21" name="Mendeley Recent Style Name 9_1">
    <vt:lpwstr>Thesis_reference_style</vt:lpwstr>
  </property>
  <property fmtid="{D5CDD505-2E9C-101B-9397-08002B2CF9AE}" pid="22" name="Mendeley Document_1">
    <vt:lpwstr>True</vt:lpwstr>
  </property>
  <property fmtid="{D5CDD505-2E9C-101B-9397-08002B2CF9AE}" pid="23" name="Mendeley Unique User Id_1">
    <vt:lpwstr>265c3673-3d22-3700-90ae-9af4450b8582</vt:lpwstr>
  </property>
  <property fmtid="{D5CDD505-2E9C-101B-9397-08002B2CF9AE}" pid="24" name="Mendeley Citation Style_1">
    <vt:lpwstr>http://csl.mendeley.com/styles/534284911/ACSnodoi</vt:lpwstr>
  </property>
</Properties>
</file>