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B64A" w14:textId="3D5800FB" w:rsidR="00B02C84" w:rsidRPr="00B02C84" w:rsidRDefault="00213ECE" w:rsidP="00D41716">
      <w:r w:rsidRPr="00B02C84">
        <w:rPr>
          <w:b/>
          <w:bCs/>
        </w:rPr>
        <w:t>Supplementa</w:t>
      </w:r>
      <w:r>
        <w:rPr>
          <w:b/>
          <w:bCs/>
        </w:rPr>
        <w:t>ry</w:t>
      </w:r>
      <w:r w:rsidRPr="00B02C84">
        <w:rPr>
          <w:b/>
          <w:bCs/>
        </w:rPr>
        <w:t xml:space="preserve"> </w:t>
      </w:r>
      <w:r w:rsidR="00B02C84" w:rsidRPr="00B02C84">
        <w:rPr>
          <w:b/>
          <w:bCs/>
        </w:rPr>
        <w:t>table 1</w:t>
      </w:r>
      <w:r w:rsidR="00B2431D">
        <w:rPr>
          <w:rFonts w:hint="eastAsia"/>
          <w:b/>
          <w:bCs/>
        </w:rPr>
        <w:t>.</w:t>
      </w:r>
      <w:r w:rsidR="00B02C84" w:rsidRPr="00B02C84">
        <w:rPr>
          <w:b/>
          <w:bCs/>
        </w:rPr>
        <w:t xml:space="preserve"> </w:t>
      </w:r>
      <w:r w:rsidR="00B02C84" w:rsidRPr="00B02C84">
        <w:t xml:space="preserve">Information </w:t>
      </w:r>
      <w:r w:rsidR="00D41716">
        <w:t>on</w:t>
      </w:r>
      <w:r w:rsidR="00D41716" w:rsidRPr="00B02C84">
        <w:t xml:space="preserve"> </w:t>
      </w:r>
      <w:r w:rsidR="00B02C84" w:rsidRPr="00B02C84">
        <w:t>rats</w:t>
      </w:r>
      <w:r w:rsidR="00B2431D">
        <w:t>.</w:t>
      </w:r>
    </w:p>
    <w:p w14:paraId="3A3F45D4" w14:textId="77777777" w:rsidR="00B02C84" w:rsidRDefault="00B02C84"/>
    <w:tbl>
      <w:tblPr>
        <w:tblW w:w="52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7"/>
        <w:gridCol w:w="807"/>
        <w:gridCol w:w="978"/>
        <w:gridCol w:w="1191"/>
        <w:gridCol w:w="1134"/>
      </w:tblGrid>
      <w:tr w:rsidR="00213ECE" w:rsidRPr="003E0048" w14:paraId="5E45A675" w14:textId="77777777" w:rsidTr="00213ECE">
        <w:trPr>
          <w:trHeight w:val="830"/>
        </w:trPr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8F0C7A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8280F69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3E3FC6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Weight (g)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C5692F3" w14:textId="71CDC5ED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 (day)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050291A" w14:textId="1A9A701C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 (</w:t>
            </w: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Pr="003E0048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onth)</w:t>
            </w:r>
          </w:p>
        </w:tc>
      </w:tr>
      <w:tr w:rsidR="00213ECE" w:rsidRPr="003E0048" w14:paraId="699FC529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D6E0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28EE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132FF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135.4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E3CE0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227DA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</w:tr>
      <w:tr w:rsidR="00213ECE" w:rsidRPr="003E0048" w14:paraId="6B35A19D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6EDF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476D9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A0334E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D1453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17797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</w:p>
        </w:tc>
      </w:tr>
      <w:tr w:rsidR="00213ECE" w:rsidRPr="003E0048" w14:paraId="0FCD8182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BC51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4A17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39FE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47.1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A784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4EBF9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 w:rsidR="00213ECE" w:rsidRPr="003E0048" w14:paraId="66D26460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B70E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7B500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77B5E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52.6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4B219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8120C2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</w:tr>
      <w:tr w:rsidR="00213ECE" w:rsidRPr="003E0048" w14:paraId="78EC7AD1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10DC0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9451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D0C27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43.8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80B02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B3991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 w:rsidR="00213ECE" w:rsidRPr="003E0048" w14:paraId="360DD5BD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BC58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53A5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CBA5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96144A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555E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</w:tr>
      <w:tr w:rsidR="00213ECE" w:rsidRPr="003E0048" w14:paraId="3F314355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E7FD3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A91E7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C1300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1B6CC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E9B1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</w:tr>
      <w:tr w:rsidR="00213ECE" w:rsidRPr="003E0048" w14:paraId="19391DF4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883C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845A96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3F88C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2D45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92ABB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</w:tc>
      </w:tr>
      <w:tr w:rsidR="00213ECE" w:rsidRPr="003E0048" w14:paraId="31EC99B9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226E9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B9A20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4A38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52.3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24D14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3ECB4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 w:rsidR="00213ECE" w:rsidRPr="003E0048" w14:paraId="77B2FCC0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679E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EFC24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BC287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284FE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4D6D7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213ECE" w:rsidRPr="003E0048" w14:paraId="2EDFDD69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BB671" w14:textId="31CBA3BC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2FE58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4420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101.1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5A1AA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77ED85" w14:textId="77777777" w:rsidR="00213ECE" w:rsidRPr="003E0048" w:rsidRDefault="00213ECE" w:rsidP="003E0048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11.9</w:t>
            </w:r>
          </w:p>
        </w:tc>
      </w:tr>
      <w:tr w:rsidR="00213ECE" w:rsidRPr="003E0048" w14:paraId="09FFA16D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E2EC0" w14:textId="1352FB2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4373D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827E8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FB5CA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DDD4C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 w:rsidR="00213ECE" w:rsidRPr="003E0048" w14:paraId="25965868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CCCAC" w14:textId="4F19CC39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4E6BB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484B3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19.5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43AF1B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15DC0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213ECE" w:rsidRPr="003E0048" w14:paraId="7ED37379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3CE0C" w14:textId="62E4C6DD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492C1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EBB46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19.5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33901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6ECDA1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</w:tr>
      <w:tr w:rsidR="00213ECE" w:rsidRPr="003E0048" w14:paraId="35FEE925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37F19D" w14:textId="38B32622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CBCA6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DF104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23.6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3EF95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B0BC2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13ECE" w:rsidRPr="003E0048" w14:paraId="6FBDB70F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B1DA5" w14:textId="699D7EF6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D064D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79D21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21.6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A3B6DB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ACE6A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213ECE" w:rsidRPr="003E0048" w14:paraId="61A2A516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E8B821" w14:textId="226FE4A6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C6C75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98D43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D0521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A88E5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</w:tr>
      <w:tr w:rsidR="00213ECE" w:rsidRPr="003E0048" w14:paraId="7D677F87" w14:textId="77777777" w:rsidTr="00213ECE">
        <w:trPr>
          <w:trHeight w:val="540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895CE" w14:textId="761C2239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non-IRS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7DB9F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15029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69.8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8CEFDD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DAC940" w14:textId="77777777" w:rsidR="00213ECE" w:rsidRPr="003E0048" w:rsidRDefault="00213ECE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E0048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</w:tr>
    </w:tbl>
    <w:p w14:paraId="30BA48DE" w14:textId="3986A47E" w:rsidR="00B02C84" w:rsidRDefault="00B02C84"/>
    <w:p w14:paraId="7D61565A" w14:textId="38E2CC6D" w:rsidR="00213ECE" w:rsidRDefault="00213ECE"/>
    <w:p w14:paraId="6FC93D1F" w14:textId="77777777" w:rsidR="00213ECE" w:rsidRPr="003E0048" w:rsidRDefault="00213ECE"/>
    <w:p w14:paraId="31EC0C13" w14:textId="47980108" w:rsidR="00B02C84" w:rsidRDefault="00B02C84"/>
    <w:p w14:paraId="2194C043" w14:textId="742A7FA3" w:rsidR="00B02C84" w:rsidRPr="00B02C84" w:rsidRDefault="00213ECE" w:rsidP="00B02C84">
      <w:r w:rsidRPr="00B02C84">
        <w:rPr>
          <w:b/>
          <w:bCs/>
        </w:rPr>
        <w:lastRenderedPageBreak/>
        <w:t>Supplementa</w:t>
      </w:r>
      <w:r>
        <w:rPr>
          <w:b/>
          <w:bCs/>
        </w:rPr>
        <w:t>ry</w:t>
      </w:r>
      <w:r w:rsidR="00B02C84" w:rsidRPr="00B02C84">
        <w:rPr>
          <w:b/>
          <w:bCs/>
        </w:rPr>
        <w:t xml:space="preserve"> table 2</w:t>
      </w:r>
      <w:r w:rsidR="00B2431D">
        <w:rPr>
          <w:b/>
          <w:bCs/>
        </w:rPr>
        <w:t>.</w:t>
      </w:r>
      <w:r w:rsidR="00B02C84" w:rsidRPr="00B02C84">
        <w:rPr>
          <w:b/>
          <w:bCs/>
        </w:rPr>
        <w:t xml:space="preserve"> </w:t>
      </w:r>
      <w:r w:rsidR="00D41716">
        <w:t>C</w:t>
      </w:r>
      <w:r w:rsidR="00B02C84" w:rsidRPr="00B02C84">
        <w:t>oncentration of DDTs in IRS and non-IRS area</w:t>
      </w:r>
      <w:r w:rsidR="00D41716">
        <w:t>s</w:t>
      </w:r>
      <w:r w:rsidR="00B2431D">
        <w:t>.</w:t>
      </w:r>
    </w:p>
    <w:p w14:paraId="62A09052" w14:textId="29A18791" w:rsidR="00B02C84" w:rsidRDefault="00B02C84" w:rsidP="00B02C84">
      <w:r w:rsidRPr="00B02C84">
        <w:t>The concentration of each DDTs was expressed as ng/g wet weight (</w:t>
      </w:r>
      <w:proofErr w:type="spellStart"/>
      <w:r w:rsidRPr="00B02C84">
        <w:t>ww</w:t>
      </w:r>
      <w:proofErr w:type="spellEnd"/>
      <w:r w:rsidRPr="00B02C84">
        <w:t xml:space="preserve">). </w:t>
      </w:r>
    </w:p>
    <w:p w14:paraId="4EF876FE" w14:textId="7025E673" w:rsidR="00804F57" w:rsidRDefault="00804F57" w:rsidP="00B02C84"/>
    <w:p w14:paraId="66AA7DFD" w14:textId="7A537E6C" w:rsidR="006B68FE" w:rsidRDefault="006B68FE" w:rsidP="00B02C84"/>
    <w:tbl>
      <w:tblPr>
        <w:tblW w:w="101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518"/>
        <w:gridCol w:w="1800"/>
        <w:gridCol w:w="1800"/>
        <w:gridCol w:w="1800"/>
        <w:gridCol w:w="1800"/>
      </w:tblGrid>
      <w:tr w:rsidR="006B68FE" w:rsidRPr="006B68FE" w14:paraId="5FD033F2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03DC2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IRS area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E1611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154CD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F3961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91049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966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sum of DDTs</w:t>
            </w:r>
          </w:p>
        </w:tc>
      </w:tr>
      <w:tr w:rsidR="006B68FE" w:rsidRPr="006B68FE" w14:paraId="642BE4FF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65BEE7" w14:textId="7F156D14" w:rsidR="006B68FE" w:rsidRPr="006B68FE" w:rsidRDefault="006B68FE" w:rsidP="006B68F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984A6" w14:textId="65D031DA" w:rsidR="006B68FE" w:rsidRPr="006B68FE" w:rsidRDefault="006B68FE" w:rsidP="006B68F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2C14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C922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F130C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A6E0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B68FE" w:rsidRPr="006B68FE" w14:paraId="2A1A5BDA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CFE68" w14:textId="6E6EB2C2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rain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8813F" w14:textId="062B6373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320D6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23.2- 250.4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F7F24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31.7-230.4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D7A46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96.5-649.5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87C0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151.4-1057.6</w:t>
            </w:r>
          </w:p>
        </w:tc>
      </w:tr>
      <w:tr w:rsidR="006B68FE" w:rsidRPr="006B68FE" w14:paraId="73EE4E6E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28F17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377B" w14:textId="17A540FA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5202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123.2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F7A66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101.3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742B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401.8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65D8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723.9 </w:t>
            </w:r>
          </w:p>
        </w:tc>
      </w:tr>
      <w:tr w:rsidR="006B68FE" w:rsidRPr="006B68FE" w14:paraId="607C59D9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3C068" w14:textId="3D19D1B3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idney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25BA" w14:textId="46797E93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9498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87.0-818.0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BA4C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144.0-1207.0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8C6C1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691.0-10491.0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DCF74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922.0-12516.0</w:t>
            </w:r>
          </w:p>
        </w:tc>
      </w:tr>
      <w:tr w:rsidR="006B68FE" w:rsidRPr="006B68FE" w14:paraId="2BA040C2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C954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B59C8" w14:textId="35B35AA6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255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475.5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4A89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485.5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353C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3088.0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1233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4156.5 </w:t>
            </w:r>
          </w:p>
        </w:tc>
      </w:tr>
      <w:tr w:rsidR="006B68FE" w:rsidRPr="006B68FE" w14:paraId="2CDB3C6E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1152A" w14:textId="52228C43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iver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5B90E" w14:textId="21B0A3C8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554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163.1-1406.8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89287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1355.8-4828.7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A1ED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15.8-1278.9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CB5E7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1803.4-7025.6</w:t>
            </w:r>
          </w:p>
        </w:tc>
      </w:tr>
      <w:tr w:rsidR="006B68FE" w:rsidRPr="006B68FE" w14:paraId="693E4F38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A15CF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9BD7" w14:textId="0667FCE0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E4179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543.2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2ABE7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3473.5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99AF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282.4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A5AE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5053.1 </w:t>
            </w:r>
          </w:p>
        </w:tc>
      </w:tr>
      <w:tr w:rsidR="006B68FE" w:rsidRPr="006B68FE" w14:paraId="388A35F3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087D" w14:textId="3237503D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ung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C6187" w14:textId="4A1F2A51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641C5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27.5-3406.2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61894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26.8-743.8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9C2D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277.4-4243.3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4096C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331.6-6122.5</w:t>
            </w:r>
          </w:p>
        </w:tc>
      </w:tr>
      <w:tr w:rsidR="006B68FE" w:rsidRPr="006B68FE" w14:paraId="5628F0B9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46A38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BB000" w14:textId="1AB331B8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BB8AF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222.7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CC65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115.5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08B9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1176.1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665D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1478.2 </w:t>
            </w:r>
          </w:p>
        </w:tc>
      </w:tr>
      <w:tr w:rsidR="006B68FE" w:rsidRPr="006B68FE" w14:paraId="360F0619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7DB9F" w14:textId="60039FA4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pleen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14A9C" w14:textId="0F09F25E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83995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43.4-4616.5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5ED2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9.6-1179.6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8042D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224.6-7682.7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51AB9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277.8-13241.4</w:t>
            </w:r>
          </w:p>
        </w:tc>
      </w:tr>
      <w:tr w:rsidR="006B68FE" w:rsidRPr="006B68FE" w14:paraId="7F39778D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9AD38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29C3" w14:textId="2001ED41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A17C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189.3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DE887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103.7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E83B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2378.9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F18DC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3547.5 </w:t>
            </w:r>
          </w:p>
        </w:tc>
      </w:tr>
      <w:tr w:rsidR="006B68FE" w:rsidRPr="006B68FE" w14:paraId="3030C5FF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C4EF0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D2AA0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9030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53720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0807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D5E21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8FE" w:rsidRPr="006B68FE" w14:paraId="25C2FA3D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88F58" w14:textId="1311C7F4" w:rsidR="006B68FE" w:rsidRPr="006B68FE" w:rsidRDefault="00D41716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  <w:r w:rsidR="006B68FE"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IRS area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001CA" w14:textId="77777777" w:rsidR="006B68FE" w:rsidRPr="006B68FE" w:rsidRDefault="006B68FE" w:rsidP="006B68F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18A3C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0F03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842F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’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-DDT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AC6A2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sum of DDTs</w:t>
            </w:r>
          </w:p>
        </w:tc>
      </w:tr>
      <w:tr w:rsidR="006B68FE" w:rsidRPr="006B68FE" w14:paraId="4A4198EB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6B147" w14:textId="3E24ED8C" w:rsidR="006B68FE" w:rsidRPr="006B68FE" w:rsidRDefault="006B68FE" w:rsidP="006B68F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BD6B2" w14:textId="7406A640" w:rsidR="006B68FE" w:rsidRPr="006B68FE" w:rsidRDefault="006B68FE" w:rsidP="006B68F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845B3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6D878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B3169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35D5D" w14:textId="77777777" w:rsidR="006B68FE" w:rsidRPr="006B68FE" w:rsidRDefault="006B68FE" w:rsidP="006B68F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(ng/g </w:t>
            </w:r>
            <w:proofErr w:type="spellStart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ww</w:t>
            </w:r>
            <w:proofErr w:type="spellEnd"/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D41716" w:rsidRPr="006B68FE" w14:paraId="2CFE9BD6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44AEF" w14:textId="0CF1838B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rain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8B51" w14:textId="40066A7E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C69C1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3.9-31.3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20E51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ND-9.3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C2758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ND-12.7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E46CA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11.0-45.4</w:t>
            </w:r>
          </w:p>
        </w:tc>
      </w:tr>
      <w:tr w:rsidR="00D41716" w:rsidRPr="006B68FE" w14:paraId="02D9F1F6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D1C29" w14:textId="3444E64F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E2C4F" w14:textId="74AAC4C5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69D41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24.6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962F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D8589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4.9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88101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28.7 </w:t>
            </w:r>
          </w:p>
        </w:tc>
      </w:tr>
      <w:tr w:rsidR="00D41716" w:rsidRPr="006B68FE" w14:paraId="708E77E4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421BC" w14:textId="3F7A5878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idney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F326B" w14:textId="5C70A66A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E0CDC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3.0-75.0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03387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ND-11.0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5B98F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2.0-78.0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4BA2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16.0-157.0</w:t>
            </w:r>
          </w:p>
        </w:tc>
      </w:tr>
      <w:tr w:rsidR="00D41716" w:rsidRPr="006B68FE" w14:paraId="18430132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A515A" w14:textId="130B94AF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FB659" w14:textId="43FC0592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34733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29.5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F6BB0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4.5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2F1AB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14.0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DDF78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47.0 </w:t>
            </w:r>
          </w:p>
        </w:tc>
      </w:tr>
      <w:tr w:rsidR="00D41716" w:rsidRPr="006B68FE" w14:paraId="731A65D5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1A5B7" w14:textId="7C0F378F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iver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F536B" w14:textId="1AFB4C90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005F8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14.2-115.0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1A342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42.3-262.7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0DC3E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ND-18.0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F205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113.1-390.6</w:t>
            </w:r>
          </w:p>
        </w:tc>
      </w:tr>
      <w:tr w:rsidR="00D41716" w:rsidRPr="006B68FE" w14:paraId="035EFADF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1892C" w14:textId="1CE970ED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534B" w14:textId="724DBD57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5D2F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77.3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8DFE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126.7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B32C5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13.1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7A62D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189.3 </w:t>
            </w:r>
          </w:p>
        </w:tc>
      </w:tr>
      <w:tr w:rsidR="00D41716" w:rsidRPr="006B68FE" w14:paraId="2549257E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AED6A" w14:textId="081ED80E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ung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2E263" w14:textId="3D8FB06F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3B294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7.8-81.8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69D9A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ND-7.8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8DB83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5.3-35.8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9FDC5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21.2-91.7</w:t>
            </w:r>
          </w:p>
        </w:tc>
      </w:tr>
      <w:tr w:rsidR="00D41716" w:rsidRPr="006B68FE" w14:paraId="3A858C28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00BB9" w14:textId="3214CBB6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E6D7C" w14:textId="2C80551D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AE725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31.2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250A4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CAF2C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14.0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8EDBE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45.7 </w:t>
            </w:r>
          </w:p>
        </w:tc>
      </w:tr>
      <w:tr w:rsidR="00D41716" w:rsidRPr="006B68FE" w14:paraId="7C38DBB3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EB75E" w14:textId="56C76B49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pleen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D6D03" w14:textId="745403CE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BDA17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ND-60.9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A8190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ND-5.9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7004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ND-3.6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B2936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2.3-63.0</w:t>
            </w:r>
          </w:p>
        </w:tc>
      </w:tr>
      <w:tr w:rsidR="00D41716" w:rsidRPr="006B68FE" w14:paraId="129128A0" w14:textId="77777777" w:rsidTr="00D41716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14F20" w14:textId="77777777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54415" w14:textId="5563E7EF" w:rsidR="00D41716" w:rsidRPr="006B68FE" w:rsidRDefault="00D41716" w:rsidP="00D4171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</w:t>
            </w: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C214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7.9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F5B0C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B6C5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2.2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4947C" w14:textId="77777777" w:rsidR="00D41716" w:rsidRPr="006B68FE" w:rsidRDefault="00D41716" w:rsidP="00D4171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B68F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9.7 </w:t>
            </w:r>
          </w:p>
        </w:tc>
      </w:tr>
    </w:tbl>
    <w:p w14:paraId="1A382851" w14:textId="33052007" w:rsidR="00804F57" w:rsidRDefault="00804F57" w:rsidP="00B02C84"/>
    <w:p w14:paraId="171BAAA6" w14:textId="0A84734E" w:rsidR="003A6C1F" w:rsidRDefault="003A6C1F">
      <w:pPr>
        <w:widowControl/>
        <w:jc w:val="left"/>
      </w:pPr>
      <w:r>
        <w:br w:type="page"/>
      </w:r>
    </w:p>
    <w:p w14:paraId="16482439" w14:textId="77777777" w:rsidR="00E443D9" w:rsidRDefault="00E443D9" w:rsidP="003D65BD">
      <w:pPr>
        <w:rPr>
          <w:b/>
          <w:bCs/>
        </w:rPr>
        <w:sectPr w:rsidR="00E443D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243E9D2" w14:textId="1D6F83FB" w:rsidR="003D65BD" w:rsidRPr="003D65BD" w:rsidRDefault="00213ECE" w:rsidP="003D65BD">
      <w:r w:rsidRPr="00B02C84">
        <w:rPr>
          <w:b/>
          <w:bCs/>
        </w:rPr>
        <w:lastRenderedPageBreak/>
        <w:t>Supplementa</w:t>
      </w:r>
      <w:r>
        <w:rPr>
          <w:b/>
          <w:bCs/>
        </w:rPr>
        <w:t>ry</w:t>
      </w:r>
      <w:r w:rsidR="003D65BD" w:rsidRPr="003D65BD">
        <w:rPr>
          <w:b/>
          <w:bCs/>
        </w:rPr>
        <w:t xml:space="preserve"> Table 3</w:t>
      </w:r>
      <w:r w:rsidR="00B2431D">
        <w:rPr>
          <w:b/>
          <w:bCs/>
        </w:rPr>
        <w:t>.</w:t>
      </w:r>
      <w:r w:rsidR="003D65BD" w:rsidRPr="003D65BD">
        <w:rPr>
          <w:b/>
          <w:bCs/>
        </w:rPr>
        <w:t xml:space="preserve"> </w:t>
      </w:r>
      <w:r w:rsidR="00D41716">
        <w:t>C</w:t>
      </w:r>
      <w:r w:rsidR="003D65BD" w:rsidRPr="003D65BD">
        <w:t>orrelation of gene expression between each gene expression and DDTs concentration</w:t>
      </w:r>
      <w:r w:rsidR="00B2431D">
        <w:t>.</w:t>
      </w:r>
    </w:p>
    <w:p w14:paraId="326E1B3F" w14:textId="360E89EE" w:rsidR="003D65BD" w:rsidRPr="003D65BD" w:rsidRDefault="003D65BD" w:rsidP="003D65BD">
      <w:r w:rsidRPr="003D65BD">
        <w:t>Correlation of each gene expression</w:t>
      </w:r>
      <w:r w:rsidR="00F07766">
        <w:t>,</w:t>
      </w:r>
      <w:r w:rsidRPr="003D65BD">
        <w:t xml:space="preserve"> which w</w:t>
      </w:r>
      <w:r w:rsidR="00F333B4">
        <w:t>as</w:t>
      </w:r>
      <w:r w:rsidRPr="003D65BD">
        <w:t xml:space="preserve"> quantified and normalized in Fig</w:t>
      </w:r>
      <w:r w:rsidR="00D41716">
        <w:t>s</w:t>
      </w:r>
      <w:r w:rsidRPr="003D65BD">
        <w:t xml:space="preserve"> 1</w:t>
      </w:r>
      <w:r w:rsidR="00D41716" w:rsidRPr="00D41716">
        <w:t>–</w:t>
      </w:r>
      <w:r w:rsidR="00C00494">
        <w:t>4</w:t>
      </w:r>
      <w:r w:rsidR="00F07766">
        <w:t>,</w:t>
      </w:r>
      <w:r w:rsidRPr="003D65BD">
        <w:t xml:space="preserve"> in rat liver was evaluated by Spearman’s correlation test. Male and female rats were separately analyzed and both IRS and non-IRS area</w:t>
      </w:r>
      <w:r w:rsidR="00D41716">
        <w:t>s</w:t>
      </w:r>
      <w:r w:rsidRPr="003D65BD">
        <w:t xml:space="preserve"> were combined. Each value </w:t>
      </w:r>
      <w:r w:rsidR="006F76FA">
        <w:t>is the</w:t>
      </w:r>
      <w:r w:rsidR="006F76FA" w:rsidRPr="003D65BD">
        <w:t xml:space="preserve"> </w:t>
      </w:r>
      <w:r w:rsidRPr="003D65BD">
        <w:t xml:space="preserve">Spearman’s rank correlation coefficient between each pair. Significance was not evaluated </w:t>
      </w:r>
      <w:r w:rsidR="000B4B04">
        <w:t>owing to</w:t>
      </w:r>
      <w:r w:rsidRPr="003D65BD">
        <w:t xml:space="preserve"> the </w:t>
      </w:r>
      <w:r w:rsidR="006F76FA">
        <w:t>low</w:t>
      </w:r>
      <w:r w:rsidR="006F76FA" w:rsidRPr="003D65BD">
        <w:t xml:space="preserve"> </w:t>
      </w:r>
      <w:r w:rsidRPr="003D65BD">
        <w:t xml:space="preserve">sample number. </w:t>
      </w:r>
    </w:p>
    <w:p w14:paraId="6E5530CC" w14:textId="553DE65D" w:rsidR="003D65BD" w:rsidRDefault="003D65BD" w:rsidP="00B02C84"/>
    <w:tbl>
      <w:tblPr>
        <w:tblW w:w="16780" w:type="dxa"/>
        <w:tblInd w:w="-16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2"/>
        <w:gridCol w:w="1040"/>
        <w:gridCol w:w="1040"/>
        <w:gridCol w:w="1040"/>
        <w:gridCol w:w="1039"/>
        <w:gridCol w:w="103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928"/>
      </w:tblGrid>
      <w:tr w:rsidR="00C04C13" w:rsidRPr="00E443D9" w14:paraId="756FD67A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2F9B7" w14:textId="633B93A8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2D086" w14:textId="78BFD262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685DC" w14:textId="6C078D2C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A3950" w14:textId="75A5930F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59D95" w14:textId="175010EA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B5012" w14:textId="0C6EF23F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B8E70" w14:textId="2DE6DB11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5EF7" w14:textId="037801B9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C025F" w14:textId="469955A9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3CBC8" w14:textId="666833D5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D8641" w14:textId="34DB9176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45A36" w14:textId="20DC0C96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580FE" w14:textId="5683FF0A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24CAA" w14:textId="000B8F45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3FF09" w14:textId="6B2831CE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BB79D" w14:textId="71B295C2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A25D7" w:rsidRPr="00E443D9" w14:paraId="353DB1D1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FB5B" w14:textId="7A6F0B0B" w:rsidR="00E443D9" w:rsidRPr="00213ECE" w:rsidRDefault="00213ECE" w:rsidP="00213EC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213EC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EC7C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ahr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2B81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pxr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6E31C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ppara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8D28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cyp2a1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3124BD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cyp2a2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3A2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Cyp2b1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1EB2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Cyp2c11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788A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2DCD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FF4D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0747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Cyp4a1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0879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Cyp7a1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F8D7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Ugt1a6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2081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Ugt2b1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DEEC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Sult1e1</w:t>
            </w:r>
          </w:p>
        </w:tc>
      </w:tr>
      <w:tr w:rsidR="00FA25D7" w:rsidRPr="00E443D9" w14:paraId="58A6EBFF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65E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0697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AD65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CC46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7A19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3FE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43CA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8303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F258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024B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DEE9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76D8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96E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107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2F0E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002C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</w:tr>
      <w:tr w:rsidR="00FA25D7" w:rsidRPr="00E443D9" w14:paraId="4F90B65A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8AE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57DA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289A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633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5505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868B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5C3B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1324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-0.32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25A2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98940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1220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B201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0.47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746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DE0B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E75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2793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-0.04 </w:t>
            </w:r>
          </w:p>
        </w:tc>
      </w:tr>
      <w:tr w:rsidR="00FA25D7" w:rsidRPr="00E443D9" w14:paraId="6DAE6BAF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07B3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351E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B01C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04C4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BB2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A709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EAEF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A3C1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-0.48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F8DA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A16F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0.90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FA64D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B7DA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0A43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9D54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8278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1A0B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-0.20 </w:t>
            </w:r>
          </w:p>
        </w:tc>
      </w:tr>
      <w:tr w:rsidR="00FA25D7" w:rsidRPr="00E443D9" w14:paraId="4C0C0507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FA0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ΣDDTs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6D10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F34D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263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9FD1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B8F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0.57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AA74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F6C6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-0.31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EE56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300B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996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D5A0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0.53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4061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FBF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31BC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C79D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</w:tr>
      <w:tr w:rsidR="00FA25D7" w:rsidRPr="00E443D9" w14:paraId="43BC6798" w14:textId="77777777" w:rsidTr="00C04C13">
        <w:trPr>
          <w:trHeight w:val="473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AD0C" w14:textId="7C0D9A71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04E1F" w14:textId="413A5CA2" w:rsidR="00E443D9" w:rsidRPr="00E443D9" w:rsidRDefault="00E443D9" w:rsidP="00C04C13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1CDE9" w14:textId="7700816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52487" w14:textId="6970278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75ACA" w14:textId="0EA83B6F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2A1B7" w14:textId="66FCD44F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2DB5E" w14:textId="0C69C361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A8F2" w14:textId="50790A33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C393C" w14:textId="4E891593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C8D3C" w14:textId="30EACC6D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319DA" w14:textId="3AB1305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39EFC" w14:textId="3A97482D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6D467" w14:textId="58B8BB64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6FBB" w14:textId="41F9CB63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E0A29" w14:textId="26FC699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8ADB3" w14:textId="3C6A6F9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04C13" w:rsidRPr="00E443D9" w14:paraId="7A540165" w14:textId="77777777" w:rsidTr="00C04C13">
        <w:trPr>
          <w:trHeight w:val="5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F1B92" w14:textId="03301DD8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17259" w14:textId="3806A346" w:rsidR="00E443D9" w:rsidRPr="00E443D9" w:rsidRDefault="00E443D9" w:rsidP="00FA25D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CB704" w14:textId="1172A784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609DE" w14:textId="25177F12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55567" w14:textId="3356D433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A1C66" w14:textId="687032B9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02F94" w14:textId="22EC9080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6DEEED" w14:textId="03EFD5DF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3A961" w14:textId="4300775C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5B951" w14:textId="3288BE7C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33269" w14:textId="633CE777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1EC1D" w14:textId="25DB2591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C0C0C" w14:textId="2F713A6D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6F769" w14:textId="6E07771B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E42D2" w14:textId="41978CF5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65DA9" w14:textId="5400E412" w:rsidR="00E443D9" w:rsidRPr="00E443D9" w:rsidRDefault="00E443D9" w:rsidP="00E443D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A25D7" w:rsidRPr="00E443D9" w14:paraId="6B2ACC97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7A34" w14:textId="08EB98ED" w:rsidR="00E443D9" w:rsidRPr="00145543" w:rsidRDefault="00145543" w:rsidP="0014554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145543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ACFC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ahr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178D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pxr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63DB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ppara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9FB8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cyp2a1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461C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cyp2a2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7A95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Cyp2b1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7ED2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Cyp2c11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17CA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8949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886D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Cyp3a18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901B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Cyp4a1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320F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Cyp7a1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3B37D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Ugt1a6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9988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Ugt2b1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5C5B6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Sult1e1</w:t>
            </w:r>
          </w:p>
        </w:tc>
      </w:tr>
      <w:tr w:rsidR="00FA25D7" w:rsidRPr="00E443D9" w14:paraId="1B670945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9EB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08EA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D4AAD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6968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A98E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8D58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-0.31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44CF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95B6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4ABC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-0.24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FBD7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3C6C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DD6F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D016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-0.31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B721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-0.26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55DA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ECC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</w:tr>
      <w:tr w:rsidR="00FA25D7" w:rsidRPr="00E443D9" w14:paraId="635915DD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4BE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BEF7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D904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4BF8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29D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2D79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6E9A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E349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29A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-0.48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E7FE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D760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6558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B9AC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D4E0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77A4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AB971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-0.21 </w:t>
            </w:r>
          </w:p>
        </w:tc>
      </w:tr>
      <w:tr w:rsidR="00FA25D7" w:rsidRPr="00E443D9" w14:paraId="6EDEFBCF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BC1D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p,p</w:t>
            </w:r>
            <w:proofErr w:type="spellEnd"/>
            <w:r w:rsidRPr="00E443D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'-</w:t>
            </w: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DDT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595E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-0.31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4920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267C9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47D0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D952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F5BDF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45307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-0.64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2054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-0.40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1C83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BBCC6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5F85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5A1C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76F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0.33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D68A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4B70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-0.10 </w:t>
            </w:r>
          </w:p>
        </w:tc>
      </w:tr>
      <w:tr w:rsidR="00FA25D7" w:rsidRPr="00E443D9" w14:paraId="66A4504F" w14:textId="77777777" w:rsidTr="00C04C13">
        <w:trPr>
          <w:trHeight w:val="360"/>
        </w:trPr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2AB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ΣDDTs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755EC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820A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A032E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8EB5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9CE4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AAFC3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BA5B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-0.14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B324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-0.48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42242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-0.05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329BA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47FB0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368D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-0.19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9DB24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-0.02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8E885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CF448" w14:textId="77777777" w:rsidR="00E443D9" w:rsidRPr="00E443D9" w:rsidRDefault="00E443D9" w:rsidP="00E443D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443D9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-0.21 </w:t>
            </w:r>
          </w:p>
        </w:tc>
      </w:tr>
    </w:tbl>
    <w:p w14:paraId="0B1279D5" w14:textId="77777777" w:rsidR="003D65BD" w:rsidRPr="00B02C84" w:rsidRDefault="003D65BD" w:rsidP="00B02C84"/>
    <w:sectPr w:rsidR="003D65BD" w:rsidRPr="00B02C84" w:rsidSect="00E443D9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EC1A" w14:textId="77777777" w:rsidR="00955DAD" w:rsidRDefault="00955DAD" w:rsidP="006073EC">
      <w:r>
        <w:separator/>
      </w:r>
    </w:p>
  </w:endnote>
  <w:endnote w:type="continuationSeparator" w:id="0">
    <w:p w14:paraId="587CB376" w14:textId="77777777" w:rsidR="00955DAD" w:rsidRDefault="00955DAD" w:rsidP="0060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3308" w14:textId="77777777" w:rsidR="00955DAD" w:rsidRDefault="00955DAD" w:rsidP="006073EC">
      <w:r>
        <w:separator/>
      </w:r>
    </w:p>
  </w:footnote>
  <w:footnote w:type="continuationSeparator" w:id="0">
    <w:p w14:paraId="22B9B19C" w14:textId="77777777" w:rsidR="00955DAD" w:rsidRDefault="00955DAD" w:rsidP="0060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84"/>
    <w:rsid w:val="000B4B04"/>
    <w:rsid w:val="00145543"/>
    <w:rsid w:val="001C2306"/>
    <w:rsid w:val="00213ECE"/>
    <w:rsid w:val="002D1A6B"/>
    <w:rsid w:val="00382939"/>
    <w:rsid w:val="003A6C1F"/>
    <w:rsid w:val="003D65BD"/>
    <w:rsid w:val="003E0048"/>
    <w:rsid w:val="00424D6B"/>
    <w:rsid w:val="006073EC"/>
    <w:rsid w:val="006B68FE"/>
    <w:rsid w:val="006F76FA"/>
    <w:rsid w:val="00804F57"/>
    <w:rsid w:val="008B7EFA"/>
    <w:rsid w:val="00955DAD"/>
    <w:rsid w:val="00A9525C"/>
    <w:rsid w:val="00A96707"/>
    <w:rsid w:val="00AE29FC"/>
    <w:rsid w:val="00B02C84"/>
    <w:rsid w:val="00B2431D"/>
    <w:rsid w:val="00BD61A5"/>
    <w:rsid w:val="00BD7596"/>
    <w:rsid w:val="00C00494"/>
    <w:rsid w:val="00C04C13"/>
    <w:rsid w:val="00D33067"/>
    <w:rsid w:val="00D41716"/>
    <w:rsid w:val="00DB30EC"/>
    <w:rsid w:val="00E443D9"/>
    <w:rsid w:val="00ED178D"/>
    <w:rsid w:val="00F07766"/>
    <w:rsid w:val="00F333B4"/>
    <w:rsid w:val="00FA25D7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607F"/>
  <w15:chartTrackingRefBased/>
  <w15:docId w15:val="{F1ECE869-68E2-4EBB-A78A-D446D05B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4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3EC"/>
  </w:style>
  <w:style w:type="paragraph" w:styleId="a6">
    <w:name w:val="footer"/>
    <w:basedOn w:val="a"/>
    <w:link w:val="a7"/>
    <w:uiPriority w:val="99"/>
    <w:unhideWhenUsed/>
    <w:rsid w:val="00607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3EC"/>
  </w:style>
  <w:style w:type="paragraph" w:styleId="a8">
    <w:name w:val="Revision"/>
    <w:hidden/>
    <w:uiPriority w:val="99"/>
    <w:semiHidden/>
    <w:rsid w:val="00D41716"/>
  </w:style>
  <w:style w:type="character" w:styleId="a9">
    <w:name w:val="annotation reference"/>
    <w:basedOn w:val="a0"/>
    <w:uiPriority w:val="99"/>
    <w:semiHidden/>
    <w:unhideWhenUsed/>
    <w:rsid w:val="00D417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1716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D417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1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17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motohira kodai</dc:creator>
  <cp:keywords/>
  <dc:description/>
  <cp:lastModifiedBy>tox lab</cp:lastModifiedBy>
  <cp:revision>3</cp:revision>
  <dcterms:created xsi:type="dcterms:W3CDTF">2022-12-16T03:19:00Z</dcterms:created>
  <dcterms:modified xsi:type="dcterms:W3CDTF">2022-12-21T05:56:00Z</dcterms:modified>
</cp:coreProperties>
</file>