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4212A" w14:textId="77777777" w:rsidR="00FE258A" w:rsidRPr="00FE258A" w:rsidRDefault="00FE258A" w:rsidP="00FE258A">
      <w:pPr>
        <w:spacing w:after="160"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258A">
        <w:rPr>
          <w:rFonts w:ascii="Times New Roman" w:hAnsi="Times New Roman" w:cs="Times New Roman"/>
          <w:b/>
          <w:bCs/>
          <w:sz w:val="28"/>
          <w:szCs w:val="28"/>
        </w:rPr>
        <w:t>Serological characterization of lineage II insect-specific flaviviruses compared with pathogenic mosquito-borne flaviviruses</w:t>
      </w:r>
    </w:p>
    <w:p w14:paraId="62F1ED8E" w14:textId="1FBC90F6" w:rsidR="00B25481" w:rsidRPr="00FE258A" w:rsidRDefault="00B25481" w:rsidP="00B25481">
      <w:pPr>
        <w:spacing w:after="160" w:line="480" w:lineRule="auto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234D8AEA" w14:textId="48384102" w:rsidR="00FF4AEC" w:rsidRPr="009812EC" w:rsidRDefault="00FF4AEC" w:rsidP="00FF4AEC">
      <w:pPr>
        <w:spacing w:after="160" w:line="480" w:lineRule="auto"/>
        <w:jc w:val="center"/>
        <w:rPr>
          <w:rFonts w:ascii="Times New Roman" w:hAnsi="Times New Roman" w:cs="Times New Roman"/>
          <w:sz w:val="24"/>
          <w:shd w:val="clear" w:color="auto" w:fill="FFFFFF"/>
        </w:rPr>
      </w:pPr>
      <w:r w:rsidRPr="009812EC">
        <w:rPr>
          <w:rFonts w:ascii="Times New Roman" w:hAnsi="Times New Roman" w:cs="Times New Roman"/>
          <w:sz w:val="24"/>
        </w:rPr>
        <w:t xml:space="preserve">Koshiro </w:t>
      </w:r>
      <w:proofErr w:type="spellStart"/>
      <w:r w:rsidRPr="009812EC">
        <w:rPr>
          <w:rFonts w:ascii="Times New Roman" w:hAnsi="Times New Roman" w:cs="Times New Roman"/>
          <w:sz w:val="24"/>
        </w:rPr>
        <w:t>Tabata</w:t>
      </w:r>
      <w:r w:rsidRPr="009812EC">
        <w:rPr>
          <w:rFonts w:ascii="Times New Roman" w:hAnsi="Times New Roman" w:cs="Times New Roman"/>
          <w:sz w:val="24"/>
          <w:vertAlign w:val="superscript"/>
        </w:rPr>
        <w:t>a</w:t>
      </w:r>
      <w:proofErr w:type="spellEnd"/>
      <w:r w:rsidRPr="009812EC">
        <w:rPr>
          <w:rFonts w:ascii="Times New Roman" w:hAnsi="Times New Roman" w:cs="Times New Roman"/>
          <w:sz w:val="24"/>
        </w:rPr>
        <w:t xml:space="preserve">, Yukari </w:t>
      </w:r>
      <w:proofErr w:type="spellStart"/>
      <w:r w:rsidRPr="009812EC">
        <w:rPr>
          <w:rFonts w:ascii="Times New Roman" w:hAnsi="Times New Roman" w:cs="Times New Roman"/>
          <w:sz w:val="24"/>
        </w:rPr>
        <w:t>Itakura</w:t>
      </w:r>
      <w:r w:rsidRPr="009812EC">
        <w:rPr>
          <w:rFonts w:ascii="Times New Roman" w:hAnsi="Times New Roman" w:cs="Times New Roman"/>
          <w:sz w:val="24"/>
          <w:vertAlign w:val="superscript"/>
        </w:rPr>
        <w:t>a</w:t>
      </w:r>
      <w:proofErr w:type="spellEnd"/>
      <w:r w:rsidRPr="009812EC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9812EC">
        <w:rPr>
          <w:rFonts w:ascii="Times New Roman" w:hAnsi="Times New Roman" w:cs="Times New Roman"/>
          <w:sz w:val="24"/>
        </w:rPr>
        <w:t>Shinsuke</w:t>
      </w:r>
      <w:proofErr w:type="spellEnd"/>
      <w:r w:rsidRPr="009812EC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9812EC">
        <w:rPr>
          <w:rFonts w:ascii="Times New Roman" w:hAnsi="Times New Roman" w:cs="Times New Roman"/>
          <w:sz w:val="24"/>
        </w:rPr>
        <w:t>Toba</w:t>
      </w:r>
      <w:r w:rsidRPr="009812EC">
        <w:rPr>
          <w:rFonts w:ascii="Times New Roman" w:hAnsi="Times New Roman" w:cs="Times New Roman"/>
          <w:sz w:val="24"/>
          <w:vertAlign w:val="superscript"/>
        </w:rPr>
        <w:t>a,b</w:t>
      </w:r>
      <w:proofErr w:type="spellEnd"/>
      <w:proofErr w:type="gramEnd"/>
      <w:r w:rsidRPr="009812EC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9812EC">
        <w:rPr>
          <w:rFonts w:ascii="Times New Roman" w:hAnsi="Times New Roman" w:cs="Times New Roman"/>
          <w:sz w:val="24"/>
        </w:rPr>
        <w:t>Kentaro</w:t>
      </w:r>
      <w:proofErr w:type="spellEnd"/>
      <w:r w:rsidRPr="009812E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812EC">
        <w:rPr>
          <w:rFonts w:ascii="Times New Roman" w:hAnsi="Times New Roman" w:cs="Times New Roman"/>
          <w:sz w:val="24"/>
        </w:rPr>
        <w:t>Uemura</w:t>
      </w:r>
      <w:r w:rsidRPr="009812EC">
        <w:rPr>
          <w:rFonts w:ascii="Times New Roman" w:hAnsi="Times New Roman" w:cs="Times New Roman"/>
          <w:sz w:val="24"/>
          <w:vertAlign w:val="superscript"/>
        </w:rPr>
        <w:t>a,b,c</w:t>
      </w:r>
      <w:proofErr w:type="spellEnd"/>
      <w:r w:rsidRPr="009812EC">
        <w:rPr>
          <w:rFonts w:ascii="Times New Roman" w:hAnsi="Times New Roman" w:cs="Times New Roman"/>
          <w:sz w:val="24"/>
        </w:rPr>
        <w:t xml:space="preserve">, Mai </w:t>
      </w:r>
      <w:proofErr w:type="spellStart"/>
      <w:r w:rsidRPr="009812EC">
        <w:rPr>
          <w:rFonts w:ascii="Times New Roman" w:hAnsi="Times New Roman" w:cs="Times New Roman"/>
          <w:sz w:val="24"/>
        </w:rPr>
        <w:t>Kishimoto</w:t>
      </w:r>
      <w:r w:rsidRPr="009812EC">
        <w:rPr>
          <w:rFonts w:ascii="Times New Roman" w:hAnsi="Times New Roman" w:cs="Times New Roman"/>
          <w:sz w:val="24"/>
          <w:vertAlign w:val="superscript"/>
        </w:rPr>
        <w:t>a</w:t>
      </w:r>
      <w:proofErr w:type="spellEnd"/>
      <w:r w:rsidRPr="009812EC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9812EC">
        <w:rPr>
          <w:rFonts w:ascii="Times New Roman" w:hAnsi="Times New Roman" w:cs="Times New Roman"/>
          <w:sz w:val="24"/>
        </w:rPr>
        <w:t>Michihito</w:t>
      </w:r>
      <w:proofErr w:type="spellEnd"/>
      <w:r w:rsidRPr="009812E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812EC">
        <w:rPr>
          <w:rFonts w:ascii="Times New Roman" w:hAnsi="Times New Roman" w:cs="Times New Roman"/>
          <w:sz w:val="24"/>
        </w:rPr>
        <w:t>Sasaki</w:t>
      </w:r>
      <w:r w:rsidRPr="009812EC">
        <w:rPr>
          <w:rFonts w:ascii="Times New Roman" w:hAnsi="Times New Roman" w:cs="Times New Roman"/>
          <w:sz w:val="24"/>
          <w:vertAlign w:val="superscript"/>
        </w:rPr>
        <w:t>a</w:t>
      </w:r>
      <w:proofErr w:type="spellEnd"/>
      <w:r w:rsidRPr="009812EC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</w:t>
      </w:r>
      <w:r w:rsidRPr="005E1963">
        <w:rPr>
          <w:rFonts w:ascii="Times New Roman" w:hAnsi="Times New Roman" w:cs="Times New Roman"/>
          <w:sz w:val="24"/>
        </w:rPr>
        <w:t xml:space="preserve">Jessica J. </w:t>
      </w:r>
      <w:proofErr w:type="spellStart"/>
      <w:r w:rsidRPr="005E1963">
        <w:rPr>
          <w:rFonts w:ascii="Times New Roman" w:hAnsi="Times New Roman" w:cs="Times New Roman"/>
          <w:sz w:val="24"/>
        </w:rPr>
        <w:t>Harrison</w:t>
      </w:r>
      <w:r w:rsidRPr="005E1963">
        <w:rPr>
          <w:rFonts w:ascii="Times New Roman" w:hAnsi="Times New Roman" w:cs="Times New Roman"/>
          <w:sz w:val="24"/>
          <w:vertAlign w:val="superscript"/>
        </w:rPr>
        <w:t>g</w:t>
      </w:r>
      <w:proofErr w:type="spellEnd"/>
      <w:r>
        <w:rPr>
          <w:rFonts w:ascii="Times New Roman" w:hAnsi="Times New Roman" w:cs="Times New Roman"/>
          <w:sz w:val="24"/>
        </w:rPr>
        <w:t>,</w:t>
      </w:r>
      <w:r w:rsidRPr="009812EC">
        <w:rPr>
          <w:rFonts w:ascii="Times New Roman" w:hAnsi="Times New Roman" w:cs="Times New Roman"/>
          <w:sz w:val="24"/>
          <w:vertAlign w:val="superscript"/>
        </w:rPr>
        <w:t xml:space="preserve"> </w:t>
      </w:r>
      <w:r w:rsidRPr="009812EC">
        <w:rPr>
          <w:rFonts w:ascii="Times New Roman" w:hAnsi="Times New Roman" w:cs="Times New Roman"/>
          <w:sz w:val="24"/>
        </w:rPr>
        <w:t xml:space="preserve">Akihiko </w:t>
      </w:r>
      <w:proofErr w:type="spellStart"/>
      <w:r w:rsidRPr="009812EC">
        <w:rPr>
          <w:rFonts w:ascii="Times New Roman" w:hAnsi="Times New Roman" w:cs="Times New Roman"/>
          <w:sz w:val="24"/>
        </w:rPr>
        <w:t>Sato</w:t>
      </w:r>
      <w:r w:rsidRPr="009812EC">
        <w:rPr>
          <w:rFonts w:ascii="Times New Roman" w:hAnsi="Times New Roman" w:cs="Times New Roman"/>
          <w:sz w:val="24"/>
          <w:vertAlign w:val="superscript"/>
        </w:rPr>
        <w:t>a,b</w:t>
      </w:r>
      <w:proofErr w:type="spellEnd"/>
      <w:r w:rsidRPr="009812EC">
        <w:rPr>
          <w:rFonts w:ascii="Times New Roman" w:hAnsi="Times New Roman" w:cs="Times New Roman"/>
          <w:sz w:val="24"/>
        </w:rPr>
        <w:t xml:space="preserve">, William W. </w:t>
      </w:r>
      <w:proofErr w:type="spellStart"/>
      <w:r w:rsidRPr="009812EC">
        <w:rPr>
          <w:rFonts w:ascii="Times New Roman" w:hAnsi="Times New Roman" w:cs="Times New Roman"/>
          <w:sz w:val="24"/>
        </w:rPr>
        <w:t>Hall</w:t>
      </w:r>
      <w:r w:rsidRPr="009812EC">
        <w:rPr>
          <w:rFonts w:ascii="Times New Roman" w:hAnsi="Times New Roman" w:cs="Times New Roman"/>
          <w:sz w:val="24"/>
          <w:vertAlign w:val="superscript"/>
        </w:rPr>
        <w:t>d,e,f</w:t>
      </w:r>
      <w:proofErr w:type="spellEnd"/>
      <w:r w:rsidRPr="009812EC">
        <w:rPr>
          <w:rFonts w:ascii="Times New Roman" w:hAnsi="Times New Roman" w:cs="Times New Roman"/>
          <w:sz w:val="24"/>
        </w:rPr>
        <w:t xml:space="preserve">, Roy A. </w:t>
      </w:r>
      <w:proofErr w:type="spellStart"/>
      <w:r w:rsidRPr="009812EC">
        <w:rPr>
          <w:rFonts w:ascii="Times New Roman" w:hAnsi="Times New Roman" w:cs="Times New Roman"/>
          <w:sz w:val="24"/>
        </w:rPr>
        <w:t>Hall</w:t>
      </w:r>
      <w:r w:rsidRPr="009812EC">
        <w:rPr>
          <w:rFonts w:ascii="Times New Roman" w:hAnsi="Times New Roman" w:cs="Times New Roman"/>
          <w:sz w:val="24"/>
          <w:vertAlign w:val="superscript"/>
        </w:rPr>
        <w:t>g</w:t>
      </w:r>
      <w:proofErr w:type="spellEnd"/>
      <w:r w:rsidRPr="009812EC">
        <w:rPr>
          <w:rFonts w:ascii="Times New Roman" w:hAnsi="Times New Roman" w:cs="Times New Roman"/>
          <w:sz w:val="24"/>
        </w:rPr>
        <w:t xml:space="preserve">, Hirofumi </w:t>
      </w:r>
      <w:proofErr w:type="spellStart"/>
      <w:r w:rsidRPr="009812EC">
        <w:rPr>
          <w:rFonts w:ascii="Times New Roman" w:hAnsi="Times New Roman" w:cs="Times New Roman"/>
          <w:sz w:val="24"/>
        </w:rPr>
        <w:t>Sawa</w:t>
      </w:r>
      <w:r w:rsidRPr="009812EC">
        <w:rPr>
          <w:rFonts w:ascii="Times New Roman" w:hAnsi="Times New Roman" w:cs="Times New Roman"/>
          <w:sz w:val="24"/>
          <w:vertAlign w:val="superscript"/>
        </w:rPr>
        <w:t>a,d,e,h</w:t>
      </w:r>
      <w:proofErr w:type="spellEnd"/>
      <w:r w:rsidRPr="009812EC">
        <w:rPr>
          <w:rFonts w:ascii="Times New Roman" w:hAnsi="Times New Roman" w:cs="Times New Roman"/>
          <w:sz w:val="24"/>
        </w:rPr>
        <w:t xml:space="preserve">, Yasuko </w:t>
      </w:r>
      <w:proofErr w:type="spellStart"/>
      <w:r w:rsidRPr="009812EC">
        <w:rPr>
          <w:rFonts w:ascii="Times New Roman" w:hAnsi="Times New Roman" w:cs="Times New Roman"/>
          <w:sz w:val="24"/>
        </w:rPr>
        <w:t>Orba</w:t>
      </w:r>
      <w:r w:rsidRPr="009812EC">
        <w:rPr>
          <w:rFonts w:ascii="Times New Roman" w:hAnsi="Times New Roman" w:cs="Times New Roman"/>
          <w:sz w:val="24"/>
          <w:vertAlign w:val="superscript"/>
        </w:rPr>
        <w:t>a,</w:t>
      </w:r>
      <w:r>
        <w:rPr>
          <w:rFonts w:ascii="Times New Roman" w:hAnsi="Times New Roman" w:cs="Times New Roman"/>
          <w:sz w:val="24"/>
          <w:vertAlign w:val="superscript"/>
        </w:rPr>
        <w:t>d</w:t>
      </w:r>
      <w:proofErr w:type="spellEnd"/>
      <w:r w:rsidRPr="009812EC">
        <w:rPr>
          <w:rFonts w:ascii="Times New Roman" w:hAnsi="Times New Roman" w:cs="Times New Roman" w:hint="eastAsia"/>
          <w:sz w:val="24"/>
          <w:vertAlign w:val="superscript"/>
        </w:rPr>
        <w:t>,</w:t>
      </w:r>
      <w:r w:rsidRPr="009812EC">
        <w:rPr>
          <w:rFonts w:ascii="Times New Roman" w:hAnsi="Times New Roman" w:cs="Times New Roman"/>
          <w:sz w:val="24"/>
          <w:vertAlign w:val="superscript"/>
        </w:rPr>
        <w:t>*</w:t>
      </w:r>
    </w:p>
    <w:p w14:paraId="26E7D2AD" w14:textId="77777777" w:rsidR="00B25481" w:rsidRPr="00EC2EE4" w:rsidRDefault="00B25481" w:rsidP="00B25481">
      <w:pPr>
        <w:spacing w:after="160" w:line="480" w:lineRule="auto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14:paraId="2689FDF5" w14:textId="77777777" w:rsidR="00B25481" w:rsidRPr="00EC2EE4" w:rsidRDefault="00B25481" w:rsidP="00B25481">
      <w:pPr>
        <w:spacing w:after="160" w:line="48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C2EE4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Author affiliations</w:t>
      </w:r>
      <w:r w:rsidRPr="00EC2EE4">
        <w:rPr>
          <w:rFonts w:ascii="Times New Roman" w:hAnsi="Times New Roman" w:cs="Times New Roman"/>
          <w:color w:val="000000" w:themeColor="text1"/>
          <w:sz w:val="22"/>
          <w:szCs w:val="22"/>
        </w:rPr>
        <w:t>:</w:t>
      </w:r>
    </w:p>
    <w:p w14:paraId="0E79428D" w14:textId="77777777" w:rsidR="00EC2EE4" w:rsidRPr="00EC2EE4" w:rsidRDefault="00EC2EE4" w:rsidP="00EC2EE4">
      <w:pPr>
        <w:spacing w:after="160" w:line="480" w:lineRule="auto"/>
        <w:rPr>
          <w:rFonts w:ascii="Times New Roman" w:hAnsi="Times New Roman" w:cs="Times New Roman"/>
          <w:sz w:val="22"/>
          <w:szCs w:val="22"/>
        </w:rPr>
      </w:pPr>
      <w:r w:rsidRPr="00EC2EE4">
        <w:rPr>
          <w:rFonts w:ascii="Times New Roman" w:hAnsi="Times New Roman" w:cs="Times New Roman"/>
          <w:sz w:val="22"/>
          <w:szCs w:val="22"/>
          <w:vertAlign w:val="superscript"/>
        </w:rPr>
        <w:t xml:space="preserve">a </w:t>
      </w:r>
      <w:r w:rsidRPr="00EC2EE4">
        <w:rPr>
          <w:rFonts w:ascii="Times New Roman" w:hAnsi="Times New Roman" w:cs="Times New Roman"/>
          <w:sz w:val="22"/>
          <w:szCs w:val="22"/>
        </w:rPr>
        <w:t>Division of Molecular Pathobiology, International Institute for Zoonosis Control, Hokkaido University, Sapporo, Hokkaido, 001-0020, Japan</w:t>
      </w:r>
    </w:p>
    <w:p w14:paraId="5CFACFF9" w14:textId="77777777" w:rsidR="00EC2EE4" w:rsidRPr="00EC2EE4" w:rsidRDefault="00EC2EE4" w:rsidP="00EC2EE4">
      <w:pPr>
        <w:spacing w:after="160" w:line="480" w:lineRule="auto"/>
        <w:rPr>
          <w:rFonts w:ascii="Times New Roman" w:hAnsi="Times New Roman" w:cs="Times New Roman"/>
          <w:sz w:val="22"/>
          <w:szCs w:val="22"/>
        </w:rPr>
      </w:pPr>
      <w:r w:rsidRPr="00EC2EE4">
        <w:rPr>
          <w:rFonts w:ascii="Times New Roman" w:hAnsi="Times New Roman" w:cs="Times New Roman"/>
          <w:sz w:val="22"/>
          <w:szCs w:val="22"/>
          <w:vertAlign w:val="superscript"/>
        </w:rPr>
        <w:t>b</w:t>
      </w:r>
      <w:r w:rsidRPr="00EC2EE4">
        <w:rPr>
          <w:rFonts w:ascii="Times New Roman" w:hAnsi="Times New Roman" w:cs="Times New Roman"/>
          <w:sz w:val="22"/>
          <w:szCs w:val="22"/>
        </w:rPr>
        <w:t xml:space="preserve"> Shionogi &amp; Co., Ltd., Osaka, 541-0045, Japan</w:t>
      </w:r>
    </w:p>
    <w:p w14:paraId="1D095881" w14:textId="77777777" w:rsidR="00EC2EE4" w:rsidRPr="00EC2EE4" w:rsidRDefault="00EC2EE4" w:rsidP="00EC2EE4">
      <w:pPr>
        <w:spacing w:after="160" w:line="480" w:lineRule="auto"/>
        <w:rPr>
          <w:rFonts w:ascii="Times New Roman" w:hAnsi="Times New Roman" w:cs="Times New Roman"/>
          <w:sz w:val="22"/>
          <w:szCs w:val="22"/>
        </w:rPr>
      </w:pPr>
      <w:r w:rsidRPr="00EC2EE4">
        <w:rPr>
          <w:rFonts w:ascii="Times New Roman" w:hAnsi="Times New Roman" w:cs="Times New Roman"/>
          <w:sz w:val="22"/>
          <w:szCs w:val="22"/>
          <w:vertAlign w:val="superscript"/>
        </w:rPr>
        <w:t>c</w:t>
      </w:r>
      <w:r w:rsidRPr="00EC2EE4">
        <w:rPr>
          <w:rFonts w:ascii="Times New Roman" w:hAnsi="Times New Roman" w:cs="Times New Roman"/>
          <w:sz w:val="22"/>
          <w:szCs w:val="22"/>
        </w:rPr>
        <w:t xml:space="preserve"> Laboratory of Biomolecular Science, Faculty of Pharmaceutical Science, Hokkaido University, Sapporo, 060-0812, Japan</w:t>
      </w:r>
    </w:p>
    <w:p w14:paraId="0A950690" w14:textId="77777777" w:rsidR="00EC2EE4" w:rsidRPr="00EC2EE4" w:rsidRDefault="00EC2EE4" w:rsidP="00EC2EE4">
      <w:pPr>
        <w:spacing w:after="160" w:line="480" w:lineRule="auto"/>
        <w:rPr>
          <w:rFonts w:ascii="Times New Roman" w:hAnsi="Times New Roman" w:cs="Times New Roman"/>
          <w:sz w:val="22"/>
          <w:szCs w:val="22"/>
        </w:rPr>
      </w:pPr>
      <w:r w:rsidRPr="00EC2EE4">
        <w:rPr>
          <w:rFonts w:ascii="Times New Roman" w:hAnsi="Times New Roman" w:cs="Times New Roman"/>
          <w:sz w:val="22"/>
          <w:szCs w:val="22"/>
          <w:vertAlign w:val="superscript"/>
        </w:rPr>
        <w:t xml:space="preserve">d </w:t>
      </w:r>
      <w:r w:rsidRPr="00EC2EE4">
        <w:rPr>
          <w:rFonts w:ascii="Times New Roman" w:hAnsi="Times New Roman" w:cs="Times New Roman"/>
          <w:sz w:val="22"/>
          <w:szCs w:val="22"/>
        </w:rPr>
        <w:t>International Collaboration Unit, International Institute for Zoonosis Control, Hokkaido University, Sapporo, Hokkaido, 001-0020, Japan</w:t>
      </w:r>
    </w:p>
    <w:p w14:paraId="1229708C" w14:textId="77777777" w:rsidR="00EC2EE4" w:rsidRPr="00EC2EE4" w:rsidRDefault="00EC2EE4" w:rsidP="00EC2EE4">
      <w:pPr>
        <w:spacing w:after="160" w:line="480" w:lineRule="auto"/>
        <w:rPr>
          <w:rFonts w:ascii="Times New Roman" w:hAnsi="Times New Roman" w:cs="Times New Roman"/>
          <w:sz w:val="22"/>
          <w:szCs w:val="22"/>
        </w:rPr>
      </w:pPr>
      <w:r w:rsidRPr="00EC2EE4">
        <w:rPr>
          <w:rFonts w:ascii="Times New Roman" w:hAnsi="Times New Roman" w:cs="Times New Roman"/>
          <w:sz w:val="22"/>
          <w:szCs w:val="22"/>
          <w:vertAlign w:val="superscript"/>
        </w:rPr>
        <w:t xml:space="preserve">e </w:t>
      </w:r>
      <w:r w:rsidRPr="00EC2EE4">
        <w:rPr>
          <w:rFonts w:ascii="Times New Roman" w:hAnsi="Times New Roman" w:cs="Times New Roman"/>
          <w:sz w:val="22"/>
          <w:szCs w:val="22"/>
        </w:rPr>
        <w:t>Global Virus Network, Baltimore, Maryland, 21201, USA</w:t>
      </w:r>
    </w:p>
    <w:p w14:paraId="5ACF611B" w14:textId="77777777" w:rsidR="00EC2EE4" w:rsidRPr="00EC2EE4" w:rsidRDefault="00EC2EE4" w:rsidP="00EC2EE4">
      <w:pPr>
        <w:spacing w:after="160" w:line="480" w:lineRule="auto"/>
        <w:rPr>
          <w:rFonts w:ascii="Times New Roman" w:hAnsi="Times New Roman" w:cs="Times New Roman"/>
          <w:sz w:val="22"/>
          <w:szCs w:val="22"/>
        </w:rPr>
      </w:pPr>
      <w:r w:rsidRPr="00EC2EE4">
        <w:rPr>
          <w:rFonts w:ascii="Times New Roman" w:hAnsi="Times New Roman" w:cs="Times New Roman"/>
          <w:sz w:val="22"/>
          <w:szCs w:val="22"/>
          <w:vertAlign w:val="superscript"/>
        </w:rPr>
        <w:lastRenderedPageBreak/>
        <w:t xml:space="preserve">f </w:t>
      </w:r>
      <w:r w:rsidRPr="00EC2EE4">
        <w:rPr>
          <w:rFonts w:ascii="Times New Roman" w:hAnsi="Times New Roman" w:cs="Times New Roman"/>
          <w:sz w:val="22"/>
          <w:szCs w:val="22"/>
        </w:rPr>
        <w:t>National Virus Reference Laboratory, University College Dublin, Belfield, Dublin, 4, Ireland</w:t>
      </w:r>
    </w:p>
    <w:p w14:paraId="60CD3621" w14:textId="77777777" w:rsidR="00EC2EE4" w:rsidRPr="00EC2EE4" w:rsidRDefault="00EC2EE4" w:rsidP="00EC2EE4">
      <w:pPr>
        <w:spacing w:after="160" w:line="480" w:lineRule="auto"/>
        <w:rPr>
          <w:rFonts w:ascii="Times New Roman" w:hAnsi="Times New Roman" w:cs="Times New Roman"/>
          <w:sz w:val="22"/>
          <w:szCs w:val="22"/>
        </w:rPr>
      </w:pPr>
      <w:r w:rsidRPr="00EC2EE4">
        <w:rPr>
          <w:rFonts w:ascii="Times New Roman" w:hAnsi="Times New Roman" w:cs="Times New Roman"/>
          <w:sz w:val="22"/>
          <w:szCs w:val="22"/>
          <w:vertAlign w:val="superscript"/>
        </w:rPr>
        <w:t xml:space="preserve">g </w:t>
      </w:r>
      <w:r w:rsidRPr="00EC2EE4">
        <w:rPr>
          <w:rFonts w:ascii="Times New Roman" w:hAnsi="Times New Roman" w:cs="Times New Roman"/>
          <w:sz w:val="22"/>
          <w:szCs w:val="22"/>
        </w:rPr>
        <w:t>Australian Infectious Diseases Research Centre, School of Chemistry and Molecular Biosciences, University of Queensland, St Lucia, Queensland, Australia</w:t>
      </w:r>
    </w:p>
    <w:p w14:paraId="3BA26A5A" w14:textId="77777777" w:rsidR="00EC2EE4" w:rsidRPr="00EC2EE4" w:rsidRDefault="00EC2EE4" w:rsidP="00EC2EE4">
      <w:pPr>
        <w:spacing w:after="160" w:line="480" w:lineRule="auto"/>
        <w:rPr>
          <w:rFonts w:ascii="Times New Roman" w:hAnsi="Times New Roman" w:cs="Times New Roman"/>
          <w:sz w:val="22"/>
          <w:szCs w:val="22"/>
        </w:rPr>
      </w:pPr>
      <w:r w:rsidRPr="00EC2EE4">
        <w:rPr>
          <w:rFonts w:ascii="Times New Roman" w:hAnsi="Times New Roman" w:cs="Times New Roman"/>
          <w:sz w:val="22"/>
          <w:szCs w:val="22"/>
          <w:vertAlign w:val="superscript"/>
        </w:rPr>
        <w:t xml:space="preserve">h </w:t>
      </w:r>
      <w:r w:rsidRPr="00EC2EE4">
        <w:rPr>
          <w:rFonts w:ascii="Times New Roman" w:hAnsi="Times New Roman" w:cs="Times New Roman"/>
          <w:sz w:val="22"/>
          <w:szCs w:val="22"/>
        </w:rPr>
        <w:t>One Health Research Center, Hokkaido University, Sapporo, Hokkaido, 001-0020, Japan</w:t>
      </w:r>
    </w:p>
    <w:p w14:paraId="7B6B59A7" w14:textId="77777777" w:rsidR="00B25481" w:rsidRPr="00EC2EE4" w:rsidRDefault="00B25481" w:rsidP="00B25481">
      <w:pPr>
        <w:spacing w:after="160" w:line="48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605B4BC2" w14:textId="77777777" w:rsidR="00B25481" w:rsidRPr="00EC2EE4" w:rsidRDefault="00B25481" w:rsidP="00B25481">
      <w:pPr>
        <w:spacing w:after="160" w:line="480" w:lineRule="auto"/>
        <w:jc w:val="left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C2EE4">
        <w:rPr>
          <w:rFonts w:ascii="Times New Roman" w:hAnsi="Times New Roman" w:cs="Times New Roman"/>
          <w:b/>
          <w:color w:val="000000" w:themeColor="text1"/>
          <w:sz w:val="22"/>
          <w:szCs w:val="22"/>
          <w:vertAlign w:val="superscript"/>
        </w:rPr>
        <w:t>*</w:t>
      </w:r>
      <w:r w:rsidRPr="00EC2EE4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Corresponding author</w:t>
      </w:r>
      <w:r w:rsidRPr="00EC2EE4">
        <w:rPr>
          <w:rFonts w:ascii="Times New Roman" w:hAnsi="Times New Roman" w:cs="Times New Roman"/>
          <w:color w:val="000000" w:themeColor="text1"/>
          <w:sz w:val="22"/>
          <w:szCs w:val="22"/>
        </w:rPr>
        <w:t>:</w:t>
      </w:r>
    </w:p>
    <w:p w14:paraId="2976477E" w14:textId="77777777" w:rsidR="00B25481" w:rsidRPr="00EC2EE4" w:rsidRDefault="00B25481" w:rsidP="00B25481">
      <w:pPr>
        <w:spacing w:after="160" w:line="480" w:lineRule="auto"/>
        <w:jc w:val="left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C2EE4">
        <w:rPr>
          <w:rFonts w:ascii="Times New Roman" w:hAnsi="Times New Roman" w:cs="Times New Roman"/>
          <w:color w:val="000000" w:themeColor="text1"/>
          <w:sz w:val="22"/>
          <w:szCs w:val="22"/>
        </w:rPr>
        <w:t>E-mail:</w:t>
      </w:r>
      <w:r w:rsidRPr="00EC2EE4">
        <w:rPr>
          <w:rFonts w:ascii="Times New Roman" w:hAnsi="Times New Roman" w:cs="Times New Roman"/>
          <w:color w:val="0070C0"/>
          <w:sz w:val="22"/>
          <w:szCs w:val="22"/>
        </w:rPr>
        <w:t xml:space="preserve"> </w:t>
      </w:r>
      <w:hyperlink r:id="rId6" w:history="1">
        <w:r w:rsidRPr="00EC2EE4">
          <w:rPr>
            <w:rStyle w:val="a6"/>
            <w:rFonts w:ascii="Times New Roman" w:hAnsi="Times New Roman" w:cs="Times New Roman"/>
            <w:sz w:val="22"/>
            <w:szCs w:val="22"/>
          </w:rPr>
          <w:t>orbay@czc.hokudai.ac.jp</w:t>
        </w:r>
      </w:hyperlink>
    </w:p>
    <w:p w14:paraId="39A16379" w14:textId="77777777" w:rsidR="00B25481" w:rsidRPr="00EC2EE4" w:rsidRDefault="00B25481" w:rsidP="00B25481">
      <w:pPr>
        <w:spacing w:after="160" w:line="480" w:lineRule="auto"/>
        <w:jc w:val="left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C2EE4">
        <w:rPr>
          <w:rFonts w:ascii="Times New Roman" w:hAnsi="Times New Roman" w:cs="Times New Roman"/>
          <w:color w:val="000000" w:themeColor="text1"/>
          <w:sz w:val="22"/>
          <w:szCs w:val="22"/>
        </w:rPr>
        <w:t>Postal address: International Institute for Zoonosis Control, Hokkaido University, N20, W10, Kita-ku, Sapporo, 001-0020, Hokkaido, Japan</w:t>
      </w:r>
    </w:p>
    <w:p w14:paraId="160640CC" w14:textId="04B64416" w:rsidR="00B25481" w:rsidRPr="00EC2EE4" w:rsidRDefault="00B25481" w:rsidP="00B25481">
      <w:pPr>
        <w:spacing w:line="480" w:lineRule="auto"/>
        <w:jc w:val="center"/>
        <w:rPr>
          <w:rFonts w:ascii="Times New Roman" w:eastAsia="ＭＳ 明朝" w:hAnsi="Times New Roman" w:cs="Times New Roman"/>
          <w:b/>
          <w:bCs/>
          <w:sz w:val="22"/>
          <w:szCs w:val="22"/>
        </w:rPr>
      </w:pPr>
      <w:r w:rsidRPr="00EC2EE4">
        <w:rPr>
          <w:rFonts w:ascii="Times New Roman" w:eastAsia="ＭＳ 明朝" w:hAnsi="Times New Roman" w:cs="Times New Roman"/>
          <w:b/>
          <w:bCs/>
          <w:sz w:val="22"/>
          <w:szCs w:val="22"/>
        </w:rPr>
        <w:br w:type="page"/>
      </w:r>
    </w:p>
    <w:p w14:paraId="55F430D3" w14:textId="102F280B" w:rsidR="00E35B1B" w:rsidRPr="00EC2EE4" w:rsidRDefault="00E35B1B" w:rsidP="00B25481">
      <w:pPr>
        <w:spacing w:line="480" w:lineRule="auto"/>
        <w:jc w:val="center"/>
        <w:rPr>
          <w:rFonts w:ascii="Times New Roman" w:eastAsia="ＭＳ 明朝" w:hAnsi="Times New Roman" w:cs="Times New Roman"/>
          <w:b/>
          <w:bCs/>
          <w:sz w:val="24"/>
        </w:rPr>
      </w:pPr>
      <w:r w:rsidRPr="00EC2EE4">
        <w:rPr>
          <w:rFonts w:ascii="Times New Roman" w:eastAsia="ＭＳ 明朝" w:hAnsi="Times New Roman" w:cs="Times New Roman" w:hint="eastAsia"/>
          <w:b/>
          <w:bCs/>
          <w:sz w:val="24"/>
        </w:rPr>
        <w:lastRenderedPageBreak/>
        <w:t>S</w:t>
      </w:r>
      <w:r w:rsidRPr="00EC2EE4">
        <w:rPr>
          <w:rFonts w:ascii="Times New Roman" w:eastAsia="ＭＳ 明朝" w:hAnsi="Times New Roman" w:cs="Times New Roman"/>
          <w:b/>
          <w:bCs/>
          <w:sz w:val="24"/>
        </w:rPr>
        <w:t xml:space="preserve">upplementary </w:t>
      </w:r>
      <w:r w:rsidR="00B25481" w:rsidRPr="00EC2EE4">
        <w:rPr>
          <w:rFonts w:ascii="Times New Roman" w:eastAsia="ＭＳ 明朝" w:hAnsi="Times New Roman" w:cs="Times New Roman"/>
          <w:b/>
          <w:bCs/>
          <w:sz w:val="24"/>
        </w:rPr>
        <w:t>Materials</w:t>
      </w:r>
    </w:p>
    <w:p w14:paraId="128BBAD4" w14:textId="3E33770F" w:rsidR="00B25481" w:rsidRPr="00EC2EE4" w:rsidRDefault="00B25481" w:rsidP="00B25481">
      <w:pPr>
        <w:spacing w:line="480" w:lineRule="auto"/>
        <w:jc w:val="left"/>
        <w:rPr>
          <w:rFonts w:ascii="Times New Roman" w:eastAsia="ＭＳ 明朝" w:hAnsi="Times New Roman" w:cs="Times New Roman"/>
          <w:b/>
          <w:bCs/>
          <w:sz w:val="24"/>
        </w:rPr>
      </w:pPr>
      <w:r w:rsidRPr="00EC2EE4">
        <w:rPr>
          <w:rFonts w:ascii="Times New Roman" w:eastAsia="ＭＳ 明朝" w:hAnsi="Times New Roman" w:cs="Times New Roman" w:hint="eastAsia"/>
          <w:b/>
          <w:bCs/>
          <w:sz w:val="24"/>
        </w:rPr>
        <w:t>2</w:t>
      </w:r>
      <w:r w:rsidRPr="00EC2EE4">
        <w:rPr>
          <w:rFonts w:ascii="Times New Roman" w:eastAsia="ＭＳ 明朝" w:hAnsi="Times New Roman" w:cs="Times New Roman"/>
          <w:b/>
          <w:bCs/>
          <w:sz w:val="24"/>
        </w:rPr>
        <w:t>. Materials and Methods</w:t>
      </w:r>
    </w:p>
    <w:p w14:paraId="6355AEB9" w14:textId="7D180B75" w:rsidR="00856751" w:rsidRPr="00EC2EE4" w:rsidRDefault="00B25481" w:rsidP="00856751">
      <w:pPr>
        <w:spacing w:line="480" w:lineRule="auto"/>
        <w:rPr>
          <w:rFonts w:ascii="Times New Roman" w:eastAsia="ＭＳ 明朝" w:hAnsi="Times New Roman" w:cs="Times New Roman"/>
          <w:b/>
          <w:bCs/>
          <w:sz w:val="24"/>
        </w:rPr>
      </w:pPr>
      <w:r w:rsidRPr="00EC2EE4">
        <w:rPr>
          <w:rFonts w:ascii="Times New Roman" w:eastAsia="ＭＳ 明朝" w:hAnsi="Times New Roman" w:cs="Times New Roman"/>
          <w:b/>
          <w:bCs/>
          <w:sz w:val="24"/>
        </w:rPr>
        <w:t xml:space="preserve">2. 13. </w:t>
      </w:r>
      <w:r w:rsidR="00D1264F" w:rsidRPr="00EC2EE4">
        <w:rPr>
          <w:rFonts w:ascii="Times New Roman" w:eastAsia="ＭＳ 明朝" w:hAnsi="Times New Roman" w:cs="Times New Roman"/>
          <w:b/>
          <w:bCs/>
          <w:sz w:val="24"/>
        </w:rPr>
        <w:t>Western blotting</w:t>
      </w:r>
    </w:p>
    <w:p w14:paraId="551382F5" w14:textId="049450B1" w:rsidR="00D97824" w:rsidRPr="00EC2EE4" w:rsidRDefault="00856751" w:rsidP="00761223">
      <w:pPr>
        <w:spacing w:line="480" w:lineRule="auto"/>
        <w:ind w:firstLineChars="300" w:firstLine="660"/>
        <w:rPr>
          <w:rFonts w:ascii="Times New Roman" w:eastAsia="ＭＳ 明朝" w:hAnsi="Times New Roman" w:cs="Times New Roman"/>
          <w:sz w:val="22"/>
          <w:szCs w:val="22"/>
        </w:rPr>
      </w:pPr>
      <w:r w:rsidRPr="00EC2EE4">
        <w:rPr>
          <w:rFonts w:ascii="Times New Roman" w:eastAsia="ＭＳ 明朝" w:hAnsi="Times New Roman" w:cs="Times New Roman"/>
          <w:sz w:val="22"/>
          <w:szCs w:val="22"/>
        </w:rPr>
        <w:t xml:space="preserve">Cell lysates </w:t>
      </w:r>
      <w:r w:rsidR="00016F69" w:rsidRPr="00EC2EE4">
        <w:rPr>
          <w:rFonts w:ascii="Times New Roman" w:eastAsia="ＭＳ 明朝" w:hAnsi="Times New Roman" w:cs="Times New Roman"/>
          <w:sz w:val="22"/>
          <w:szCs w:val="22"/>
        </w:rPr>
        <w:t xml:space="preserve">were collected as described in </w:t>
      </w:r>
      <w:r w:rsidR="006D4576" w:rsidRPr="00EC2EE4">
        <w:rPr>
          <w:rFonts w:ascii="Times New Roman" w:eastAsia="ＭＳ 明朝" w:hAnsi="Times New Roman" w:cs="Times New Roman"/>
          <w:sz w:val="22"/>
          <w:szCs w:val="22"/>
        </w:rPr>
        <w:t xml:space="preserve">Section </w:t>
      </w:r>
      <w:r w:rsidR="00016F69" w:rsidRPr="00EC2EE4">
        <w:rPr>
          <w:rFonts w:ascii="Times New Roman" w:eastAsia="ＭＳ 明朝" w:hAnsi="Times New Roman" w:cs="Times New Roman"/>
          <w:sz w:val="22"/>
          <w:szCs w:val="22"/>
        </w:rPr>
        <w:t xml:space="preserve">2.9. The cell lysates were </w:t>
      </w:r>
      <w:r w:rsidR="00491BAA" w:rsidRPr="00EC2EE4">
        <w:rPr>
          <w:rFonts w:ascii="Times New Roman" w:eastAsia="ＭＳ 明朝" w:hAnsi="Times New Roman" w:cs="Times New Roman"/>
          <w:sz w:val="22"/>
          <w:szCs w:val="22"/>
        </w:rPr>
        <w:t>separated</w:t>
      </w:r>
      <w:r w:rsidR="00016F69" w:rsidRPr="00EC2EE4">
        <w:rPr>
          <w:rFonts w:ascii="Times New Roman" w:eastAsia="ＭＳ 明朝" w:hAnsi="Times New Roman" w:cs="Times New Roman"/>
          <w:sz w:val="22"/>
          <w:szCs w:val="22"/>
        </w:rPr>
        <w:t xml:space="preserve"> </w:t>
      </w:r>
      <w:r w:rsidR="00D91669" w:rsidRPr="00EC2EE4">
        <w:rPr>
          <w:rFonts w:ascii="Times New Roman" w:eastAsia="ＭＳ 明朝" w:hAnsi="Times New Roman" w:cs="Times New Roman"/>
          <w:sz w:val="22"/>
          <w:szCs w:val="22"/>
        </w:rPr>
        <w:t xml:space="preserve">using </w:t>
      </w:r>
      <w:r w:rsidR="00016F69" w:rsidRPr="00EC2EE4">
        <w:rPr>
          <w:rFonts w:ascii="Times New Roman" w:eastAsia="ＭＳ 明朝" w:hAnsi="Times New Roman" w:cs="Times New Roman"/>
          <w:sz w:val="22"/>
          <w:szCs w:val="22"/>
        </w:rPr>
        <w:t>SDS-PAGE</w:t>
      </w:r>
      <w:r w:rsidR="00491BAA" w:rsidRPr="00EC2EE4">
        <w:rPr>
          <w:rFonts w:ascii="Times New Roman" w:eastAsia="ＭＳ 明朝" w:hAnsi="Times New Roman" w:cs="Times New Roman"/>
          <w:sz w:val="22"/>
          <w:szCs w:val="22"/>
        </w:rPr>
        <w:t xml:space="preserve"> and transferred </w:t>
      </w:r>
      <w:r w:rsidR="0081183E" w:rsidRPr="00EC2EE4">
        <w:rPr>
          <w:rFonts w:ascii="Times New Roman" w:eastAsia="ＭＳ 明朝" w:hAnsi="Times New Roman" w:cs="Times New Roman"/>
          <w:sz w:val="22"/>
          <w:szCs w:val="22"/>
        </w:rPr>
        <w:t>onto P</w:t>
      </w:r>
      <w:r w:rsidR="00991F7C">
        <w:rPr>
          <w:rFonts w:ascii="Times New Roman" w:eastAsia="ＭＳ 明朝" w:hAnsi="Times New Roman" w:cs="Times New Roman"/>
          <w:sz w:val="22"/>
          <w:szCs w:val="22"/>
        </w:rPr>
        <w:t>VDF</w:t>
      </w:r>
      <w:r w:rsidR="0081183E" w:rsidRPr="00EC2EE4">
        <w:rPr>
          <w:rFonts w:ascii="Times New Roman" w:eastAsia="ＭＳ 明朝" w:hAnsi="Times New Roman" w:cs="Times New Roman"/>
          <w:sz w:val="22"/>
          <w:szCs w:val="22"/>
        </w:rPr>
        <w:t xml:space="preserve"> membranes (Millipore, Burlington, MA, USA</w:t>
      </w:r>
      <w:r w:rsidR="0081183E" w:rsidRPr="00EC2EE4">
        <w:rPr>
          <w:rFonts w:ascii="Times New Roman" w:eastAsia="ＭＳ 明朝" w:hAnsi="Times New Roman" w:cs="Times New Roman" w:hint="eastAsia"/>
          <w:sz w:val="22"/>
          <w:szCs w:val="22"/>
        </w:rPr>
        <w:t>)</w:t>
      </w:r>
      <w:r w:rsidR="0081183E" w:rsidRPr="00EC2EE4">
        <w:rPr>
          <w:rFonts w:ascii="Times New Roman" w:eastAsia="ＭＳ 明朝" w:hAnsi="Times New Roman" w:cs="Times New Roman"/>
          <w:sz w:val="22"/>
          <w:szCs w:val="22"/>
        </w:rPr>
        <w:t>. The membranes were block</w:t>
      </w:r>
      <w:r w:rsidR="00D91669" w:rsidRPr="00EC2EE4">
        <w:rPr>
          <w:rFonts w:ascii="Times New Roman" w:eastAsia="ＭＳ 明朝" w:hAnsi="Times New Roman" w:cs="Times New Roman"/>
          <w:sz w:val="22"/>
          <w:szCs w:val="22"/>
        </w:rPr>
        <w:t>ed</w:t>
      </w:r>
      <w:r w:rsidR="0081183E" w:rsidRPr="00EC2EE4">
        <w:rPr>
          <w:rFonts w:ascii="Times New Roman" w:eastAsia="ＭＳ 明朝" w:hAnsi="Times New Roman" w:cs="Times New Roman"/>
          <w:sz w:val="22"/>
          <w:szCs w:val="22"/>
        </w:rPr>
        <w:t xml:space="preserve"> with 5% skim milk</w:t>
      </w:r>
      <w:r w:rsidR="00664B69" w:rsidRPr="00EC2EE4">
        <w:rPr>
          <w:rFonts w:ascii="Times New Roman" w:eastAsia="ＭＳ 明朝" w:hAnsi="Times New Roman" w:cs="Times New Roman"/>
          <w:sz w:val="22"/>
          <w:szCs w:val="22"/>
        </w:rPr>
        <w:t>-</w:t>
      </w:r>
      <w:r w:rsidR="0081183E" w:rsidRPr="00EC2EE4">
        <w:rPr>
          <w:rFonts w:ascii="Times New Roman" w:eastAsia="ＭＳ 明朝" w:hAnsi="Times New Roman" w:cs="Times New Roman" w:hint="eastAsia"/>
          <w:sz w:val="22"/>
          <w:szCs w:val="22"/>
        </w:rPr>
        <w:t>P</w:t>
      </w:r>
      <w:r w:rsidR="0081183E" w:rsidRPr="00EC2EE4">
        <w:rPr>
          <w:rFonts w:ascii="Times New Roman" w:eastAsia="ＭＳ 明朝" w:hAnsi="Times New Roman" w:cs="Times New Roman"/>
          <w:sz w:val="22"/>
          <w:szCs w:val="22"/>
        </w:rPr>
        <w:t>BS</w:t>
      </w:r>
      <w:r w:rsidR="00687D02" w:rsidRPr="00EC2EE4">
        <w:rPr>
          <w:rFonts w:ascii="Times New Roman" w:eastAsia="ＭＳ 明朝" w:hAnsi="Times New Roman" w:cs="Times New Roman"/>
          <w:sz w:val="22"/>
          <w:szCs w:val="22"/>
        </w:rPr>
        <w:t xml:space="preserve"> with 0.01% Tween20. </w:t>
      </w:r>
      <w:r w:rsidR="00D91669" w:rsidRPr="00EC2EE4">
        <w:rPr>
          <w:rFonts w:ascii="Times New Roman" w:eastAsia="ＭＳ 明朝" w:hAnsi="Times New Roman" w:cs="Times New Roman"/>
          <w:sz w:val="22"/>
          <w:szCs w:val="22"/>
        </w:rPr>
        <w:t>An e</w:t>
      </w:r>
      <w:r w:rsidR="00687D02" w:rsidRPr="00EC2EE4">
        <w:rPr>
          <w:rFonts w:ascii="Times New Roman" w:eastAsia="ＭＳ 明朝" w:hAnsi="Times New Roman" w:cs="Times New Roman"/>
          <w:sz w:val="22"/>
          <w:szCs w:val="22"/>
        </w:rPr>
        <w:t xml:space="preserve">quivalent volume of each serum </w:t>
      </w:r>
      <w:r w:rsidR="00681059" w:rsidRPr="00EC2EE4">
        <w:rPr>
          <w:rFonts w:ascii="Times New Roman" w:eastAsia="ＭＳ 明朝" w:hAnsi="Times New Roman" w:cs="Times New Roman"/>
          <w:sz w:val="22"/>
          <w:szCs w:val="22"/>
        </w:rPr>
        <w:t>was</w:t>
      </w:r>
      <w:r w:rsidR="00687D02" w:rsidRPr="00EC2EE4">
        <w:rPr>
          <w:rFonts w:ascii="Times New Roman" w:eastAsia="ＭＳ 明朝" w:hAnsi="Times New Roman" w:cs="Times New Roman"/>
          <w:sz w:val="22"/>
          <w:szCs w:val="22"/>
        </w:rPr>
        <w:t xml:space="preserve"> pool</w:t>
      </w:r>
      <w:r w:rsidR="00681059" w:rsidRPr="00EC2EE4">
        <w:rPr>
          <w:rFonts w:ascii="Times New Roman" w:eastAsia="ＭＳ 明朝" w:hAnsi="Times New Roman" w:cs="Times New Roman"/>
          <w:sz w:val="22"/>
          <w:szCs w:val="22"/>
        </w:rPr>
        <w:t>ed and used. The membrane was</w:t>
      </w:r>
      <w:r w:rsidR="00687D02" w:rsidRPr="00EC2EE4">
        <w:rPr>
          <w:rFonts w:ascii="Times New Roman" w:eastAsia="ＭＳ 明朝" w:hAnsi="Times New Roman" w:cs="Times New Roman"/>
          <w:sz w:val="22"/>
          <w:szCs w:val="22"/>
        </w:rPr>
        <w:t xml:space="preserve"> blotted with non-immunized control pooled s</w:t>
      </w:r>
      <w:r w:rsidR="00681059" w:rsidRPr="00EC2EE4">
        <w:rPr>
          <w:rFonts w:ascii="Times New Roman" w:eastAsia="ＭＳ 明朝" w:hAnsi="Times New Roman" w:cs="Times New Roman"/>
          <w:sz w:val="22"/>
          <w:szCs w:val="22"/>
        </w:rPr>
        <w:t>erum, anti-PSFV pooled serum, anti-BJV pooled serum</w:t>
      </w:r>
      <w:r w:rsidR="00D91669" w:rsidRPr="00EC2EE4">
        <w:rPr>
          <w:rFonts w:ascii="Times New Roman" w:eastAsia="ＭＳ 明朝" w:hAnsi="Times New Roman" w:cs="Times New Roman"/>
          <w:sz w:val="22"/>
          <w:szCs w:val="22"/>
        </w:rPr>
        <w:t>,</w:t>
      </w:r>
      <w:r w:rsidR="00681059" w:rsidRPr="00EC2EE4">
        <w:rPr>
          <w:rFonts w:ascii="Times New Roman" w:eastAsia="ＭＳ 明朝" w:hAnsi="Times New Roman" w:cs="Times New Roman"/>
          <w:sz w:val="22"/>
          <w:szCs w:val="22"/>
        </w:rPr>
        <w:t xml:space="preserve"> or </w:t>
      </w:r>
      <w:r w:rsidR="00D91669" w:rsidRPr="00EC2EE4">
        <w:rPr>
          <w:rFonts w:ascii="Times New Roman" w:eastAsia="ＭＳ 明朝" w:hAnsi="Times New Roman" w:cs="Times New Roman"/>
          <w:sz w:val="22"/>
          <w:szCs w:val="22"/>
        </w:rPr>
        <w:t xml:space="preserve">a </w:t>
      </w:r>
      <w:r w:rsidR="00681059" w:rsidRPr="00EC2EE4">
        <w:rPr>
          <w:rFonts w:ascii="Times New Roman" w:eastAsia="ＭＳ 明朝" w:hAnsi="Times New Roman" w:cs="Times New Roman"/>
          <w:sz w:val="22"/>
          <w:szCs w:val="22"/>
        </w:rPr>
        <w:t>mixture of monoclonal antibodies [E</w:t>
      </w:r>
      <w:r w:rsidR="0009331A" w:rsidRPr="00EC2EE4">
        <w:rPr>
          <w:rFonts w:ascii="Times New Roman" w:eastAsia="ＭＳ 明朝" w:hAnsi="Times New Roman" w:cs="Times New Roman"/>
          <w:sz w:val="22"/>
          <w:szCs w:val="22"/>
        </w:rPr>
        <w:t>:</w:t>
      </w:r>
      <w:r w:rsidR="00681059" w:rsidRPr="00EC2EE4">
        <w:rPr>
          <w:rFonts w:ascii="Times New Roman" w:eastAsia="ＭＳ 明朝" w:hAnsi="Times New Roman" w:cs="Times New Roman"/>
          <w:sz w:val="22"/>
          <w:szCs w:val="22"/>
        </w:rPr>
        <w:t xml:space="preserve"> 4G2 antibody</w:t>
      </w:r>
      <w:r w:rsidR="0009331A" w:rsidRPr="00EC2EE4">
        <w:rPr>
          <w:rFonts w:ascii="Times New Roman" w:eastAsia="ＭＳ 明朝" w:hAnsi="Times New Roman" w:cs="Times New Roman"/>
          <w:sz w:val="22"/>
          <w:szCs w:val="22"/>
        </w:rPr>
        <w:t>;</w:t>
      </w:r>
      <w:r w:rsidR="00681059" w:rsidRPr="00EC2EE4">
        <w:rPr>
          <w:rFonts w:ascii="Times New Roman" w:eastAsia="ＭＳ 明朝" w:hAnsi="Times New Roman" w:cs="Times New Roman"/>
          <w:sz w:val="22"/>
          <w:szCs w:val="22"/>
        </w:rPr>
        <w:t xml:space="preserve"> prM</w:t>
      </w:r>
      <w:r w:rsidR="0009331A" w:rsidRPr="00EC2EE4">
        <w:rPr>
          <w:rFonts w:ascii="Times New Roman" w:eastAsia="ＭＳ 明朝" w:hAnsi="Times New Roman" w:cs="Times New Roman"/>
          <w:sz w:val="22"/>
          <w:szCs w:val="22"/>
        </w:rPr>
        <w:t>:</w:t>
      </w:r>
      <w:r w:rsidR="00681059" w:rsidRPr="00EC2EE4">
        <w:rPr>
          <w:rFonts w:ascii="Times New Roman" w:eastAsia="ＭＳ 明朝" w:hAnsi="Times New Roman" w:cs="Times New Roman"/>
          <w:sz w:val="22"/>
          <w:szCs w:val="22"/>
        </w:rPr>
        <w:t xml:space="preserve"> anti-DENV prM antibody (GeneTex, Irvine, CA, USA), anti-ZIKV</w:t>
      </w:r>
      <w:r w:rsidR="00681059" w:rsidRPr="00EC2EE4">
        <w:rPr>
          <w:rFonts w:ascii="Times New Roman" w:eastAsia="ＭＳ 明朝" w:hAnsi="Times New Roman" w:cs="Times New Roman" w:hint="eastAsia"/>
          <w:sz w:val="22"/>
          <w:szCs w:val="22"/>
        </w:rPr>
        <w:t xml:space="preserve"> </w:t>
      </w:r>
      <w:r w:rsidR="00681059" w:rsidRPr="00EC2EE4">
        <w:rPr>
          <w:rFonts w:ascii="Times New Roman" w:eastAsia="ＭＳ 明朝" w:hAnsi="Times New Roman" w:cs="Times New Roman"/>
          <w:sz w:val="22"/>
          <w:szCs w:val="22"/>
        </w:rPr>
        <w:t xml:space="preserve">prM antibody (GeneTex), </w:t>
      </w:r>
      <w:r w:rsidR="0009331A" w:rsidRPr="00EC2EE4">
        <w:rPr>
          <w:rFonts w:ascii="Times New Roman" w:eastAsia="ＭＳ 明朝" w:hAnsi="Times New Roman" w:cs="Times New Roman"/>
          <w:sz w:val="22"/>
          <w:szCs w:val="22"/>
        </w:rPr>
        <w:t>anti-WNV prM antibody</w:t>
      </w:r>
      <w:r w:rsidR="00681059" w:rsidRPr="00EC2EE4">
        <w:rPr>
          <w:rFonts w:ascii="Times New Roman" w:eastAsia="ＭＳ 明朝" w:hAnsi="Times New Roman" w:cs="Times New Roman"/>
          <w:sz w:val="22"/>
          <w:szCs w:val="22"/>
        </w:rPr>
        <w:t xml:space="preserve"> </w:t>
      </w:r>
      <w:r w:rsidR="0009331A" w:rsidRPr="00EC2EE4">
        <w:rPr>
          <w:rFonts w:ascii="Times New Roman" w:eastAsia="ＭＳ 明朝" w:hAnsi="Times New Roman" w:cs="Times New Roman"/>
          <w:sz w:val="22"/>
          <w:szCs w:val="22"/>
        </w:rPr>
        <w:t>(Abcam, Cambridge, UK)</w:t>
      </w:r>
      <w:r w:rsidR="00681059" w:rsidRPr="00EC2EE4">
        <w:rPr>
          <w:rFonts w:ascii="Times New Roman" w:eastAsia="ＭＳ 明朝" w:hAnsi="Times New Roman" w:cs="Times New Roman"/>
          <w:sz w:val="22"/>
          <w:szCs w:val="22"/>
        </w:rPr>
        <w:t>]</w:t>
      </w:r>
      <w:r w:rsidR="0009331A" w:rsidRPr="00EC2EE4">
        <w:rPr>
          <w:rFonts w:ascii="Times New Roman" w:eastAsia="ＭＳ 明朝" w:hAnsi="Times New Roman" w:cs="Times New Roman"/>
          <w:sz w:val="22"/>
          <w:szCs w:val="22"/>
        </w:rPr>
        <w:t xml:space="preserve"> as primary antibodies.</w:t>
      </w:r>
      <w:r w:rsidR="00171B55" w:rsidRPr="00EC2EE4">
        <w:rPr>
          <w:rFonts w:ascii="Times New Roman" w:eastAsia="ＭＳ 明朝" w:hAnsi="Times New Roman" w:cs="Times New Roman"/>
          <w:sz w:val="22"/>
          <w:szCs w:val="22"/>
        </w:rPr>
        <w:t xml:space="preserve"> HRP-conjugated anti-β-actin antibody (MBL, Nagoya, Aichi, J</w:t>
      </w:r>
      <w:r w:rsidR="00991F7C">
        <w:rPr>
          <w:rFonts w:ascii="Times New Roman" w:eastAsia="ＭＳ 明朝" w:hAnsi="Times New Roman" w:cs="Times New Roman"/>
          <w:sz w:val="22"/>
          <w:szCs w:val="22"/>
        </w:rPr>
        <w:t>apan</w:t>
      </w:r>
      <w:r w:rsidR="00171B55" w:rsidRPr="00EC2EE4">
        <w:rPr>
          <w:rFonts w:ascii="Times New Roman" w:eastAsia="ＭＳ 明朝" w:hAnsi="Times New Roman" w:cs="Times New Roman"/>
          <w:sz w:val="22"/>
          <w:szCs w:val="22"/>
        </w:rPr>
        <w:t xml:space="preserve">) was used as an internal control. Each primary antibody was detected </w:t>
      </w:r>
      <w:r w:rsidR="00D91669" w:rsidRPr="00EC2EE4">
        <w:rPr>
          <w:rFonts w:ascii="Times New Roman" w:eastAsia="ＭＳ 明朝" w:hAnsi="Times New Roman" w:cs="Times New Roman"/>
          <w:sz w:val="22"/>
          <w:szCs w:val="22"/>
        </w:rPr>
        <w:t xml:space="preserve">using an </w:t>
      </w:r>
      <w:r w:rsidR="00171B55" w:rsidRPr="00EC2EE4">
        <w:rPr>
          <w:rFonts w:ascii="Times New Roman" w:eastAsia="ＭＳ 明朝" w:hAnsi="Times New Roman" w:cs="Times New Roman"/>
          <w:sz w:val="22"/>
          <w:szCs w:val="22"/>
        </w:rPr>
        <w:t>HRP-conjugated anti-mouse</w:t>
      </w:r>
      <w:r w:rsidR="00761223" w:rsidRPr="00EC2EE4">
        <w:rPr>
          <w:rFonts w:ascii="Times New Roman" w:eastAsia="ＭＳ 明朝" w:hAnsi="Times New Roman" w:cs="Times New Roman"/>
          <w:sz w:val="22"/>
          <w:szCs w:val="22"/>
        </w:rPr>
        <w:t xml:space="preserve"> IgG</w:t>
      </w:r>
      <w:r w:rsidR="00171B55" w:rsidRPr="00EC2EE4">
        <w:rPr>
          <w:rFonts w:ascii="Times New Roman" w:eastAsia="ＭＳ 明朝" w:hAnsi="Times New Roman" w:cs="Times New Roman"/>
          <w:sz w:val="22"/>
          <w:szCs w:val="22"/>
        </w:rPr>
        <w:t xml:space="preserve"> antibody (</w:t>
      </w:r>
      <w:r w:rsidR="00761223" w:rsidRPr="00EC2EE4">
        <w:rPr>
          <w:rFonts w:ascii="Times New Roman" w:hAnsi="Times New Roman" w:cs="Times New Roman"/>
          <w:sz w:val="22"/>
          <w:szCs w:val="22"/>
        </w:rPr>
        <w:t>Thermo Fisher Scientific, Waltham, MA, USA</w:t>
      </w:r>
      <w:r w:rsidR="00171B55" w:rsidRPr="00EC2EE4">
        <w:rPr>
          <w:rFonts w:ascii="Times New Roman" w:eastAsia="ＭＳ 明朝" w:hAnsi="Times New Roman" w:cs="Times New Roman"/>
          <w:sz w:val="22"/>
          <w:szCs w:val="22"/>
        </w:rPr>
        <w:t>) or rabbit Ig</w:t>
      </w:r>
      <w:r w:rsidR="00761223" w:rsidRPr="00EC2EE4">
        <w:rPr>
          <w:rFonts w:ascii="Times New Roman" w:eastAsia="ＭＳ 明朝" w:hAnsi="Times New Roman" w:cs="Times New Roman"/>
          <w:sz w:val="22"/>
          <w:szCs w:val="22"/>
        </w:rPr>
        <w:t>G</w:t>
      </w:r>
      <w:r w:rsidR="00171B55" w:rsidRPr="00EC2EE4">
        <w:rPr>
          <w:rFonts w:ascii="Times New Roman" w:eastAsia="ＭＳ 明朝" w:hAnsi="Times New Roman" w:cs="Times New Roman"/>
          <w:sz w:val="22"/>
          <w:szCs w:val="22"/>
        </w:rPr>
        <w:t xml:space="preserve"> antibody</w:t>
      </w:r>
      <w:r w:rsidR="00761223" w:rsidRPr="00EC2EE4">
        <w:rPr>
          <w:rFonts w:ascii="Times New Roman" w:eastAsia="ＭＳ 明朝" w:hAnsi="Times New Roman" w:cs="Times New Roman"/>
          <w:sz w:val="22"/>
          <w:szCs w:val="22"/>
        </w:rPr>
        <w:t xml:space="preserve"> (</w:t>
      </w:r>
      <w:r w:rsidR="00761223" w:rsidRPr="00EC2EE4">
        <w:rPr>
          <w:rFonts w:ascii="Times New Roman" w:hAnsi="Times New Roman" w:cs="Times New Roman"/>
          <w:sz w:val="22"/>
          <w:szCs w:val="22"/>
        </w:rPr>
        <w:t>Thermo Fisher Scientific) and Immobilon Western HRP Substrate (Millipore</w:t>
      </w:r>
      <w:r w:rsidR="00DF50DA" w:rsidRPr="00EC2EE4">
        <w:rPr>
          <w:rFonts w:ascii="Times New Roman" w:hAnsi="Times New Roman" w:cs="Times New Roman"/>
          <w:sz w:val="22"/>
          <w:szCs w:val="22"/>
        </w:rPr>
        <w:t>, Burlington, MA, USA</w:t>
      </w:r>
      <w:r w:rsidR="00761223" w:rsidRPr="00EC2EE4">
        <w:rPr>
          <w:rFonts w:ascii="Times New Roman" w:hAnsi="Times New Roman" w:cs="Times New Roman"/>
          <w:sz w:val="22"/>
          <w:szCs w:val="22"/>
        </w:rPr>
        <w:t xml:space="preserve">). The signal was visualized </w:t>
      </w:r>
      <w:r w:rsidR="007628D5" w:rsidRPr="00EC2EE4">
        <w:rPr>
          <w:rFonts w:ascii="Times New Roman" w:hAnsi="Times New Roman" w:cs="Times New Roman"/>
          <w:sz w:val="22"/>
          <w:szCs w:val="22"/>
        </w:rPr>
        <w:t xml:space="preserve">using an </w:t>
      </w:r>
      <w:proofErr w:type="spellStart"/>
      <w:r w:rsidR="00D1264F" w:rsidRPr="00EC2EE4">
        <w:rPr>
          <w:rFonts w:ascii="Times New Roman" w:hAnsi="Times New Roman" w:cs="Times New Roman"/>
          <w:sz w:val="22"/>
          <w:szCs w:val="22"/>
        </w:rPr>
        <w:t>ImageQuant</w:t>
      </w:r>
      <w:proofErr w:type="spellEnd"/>
      <w:r w:rsidR="00D1264F" w:rsidRPr="00EC2EE4">
        <w:rPr>
          <w:rFonts w:ascii="Times New Roman" w:hAnsi="Times New Roman" w:cs="Times New Roman"/>
          <w:sz w:val="22"/>
          <w:szCs w:val="22"/>
        </w:rPr>
        <w:t xml:space="preserve"> 800 (</w:t>
      </w:r>
      <w:proofErr w:type="spellStart"/>
      <w:r w:rsidR="00D1264F" w:rsidRPr="00EC2EE4">
        <w:rPr>
          <w:rFonts w:ascii="Times New Roman" w:hAnsi="Times New Roman" w:cs="Times New Roman"/>
          <w:sz w:val="22"/>
          <w:szCs w:val="22"/>
        </w:rPr>
        <w:t>Cytiva</w:t>
      </w:r>
      <w:proofErr w:type="spellEnd"/>
      <w:r w:rsidR="00D1264F" w:rsidRPr="00EC2EE4">
        <w:rPr>
          <w:rFonts w:ascii="Times New Roman" w:hAnsi="Times New Roman" w:cs="Times New Roman"/>
          <w:sz w:val="22"/>
          <w:szCs w:val="22"/>
        </w:rPr>
        <w:t>, Marlborough, MA, USA).</w:t>
      </w:r>
    </w:p>
    <w:p w14:paraId="5634DCBA" w14:textId="2AFC5CC2" w:rsidR="007A3CA1" w:rsidRPr="00EC2EE4" w:rsidRDefault="007A3CA1" w:rsidP="007A3CA1">
      <w:pPr>
        <w:spacing w:line="480" w:lineRule="auto"/>
        <w:rPr>
          <w:rFonts w:ascii="Times New Roman" w:eastAsia="ＭＳ 明朝" w:hAnsi="Times New Roman" w:cs="Times New Roman"/>
          <w:sz w:val="22"/>
          <w:szCs w:val="22"/>
        </w:rPr>
      </w:pPr>
    </w:p>
    <w:p w14:paraId="4AB79AB1" w14:textId="0C8DAD36" w:rsidR="007A3CA1" w:rsidRPr="00EC2EE4" w:rsidRDefault="00B25481" w:rsidP="007A3CA1">
      <w:pPr>
        <w:spacing w:line="480" w:lineRule="auto"/>
        <w:rPr>
          <w:rFonts w:ascii="Times New Roman" w:eastAsia="ＭＳ 明朝" w:hAnsi="Times New Roman" w:cs="Times New Roman"/>
          <w:sz w:val="22"/>
          <w:szCs w:val="22"/>
        </w:rPr>
      </w:pPr>
      <w:r w:rsidRPr="00EC2EE4">
        <w:rPr>
          <w:rFonts w:ascii="Times New Roman" w:eastAsia="ＭＳ 明朝" w:hAnsi="Times New Roman" w:cs="Times New Roman"/>
          <w:sz w:val="22"/>
          <w:szCs w:val="22"/>
        </w:rPr>
        <w:br w:type="page"/>
      </w:r>
    </w:p>
    <w:p w14:paraId="0208A273" w14:textId="245A366E" w:rsidR="007A3CA1" w:rsidRPr="00EC2EE4" w:rsidRDefault="00B25481" w:rsidP="007A3CA1">
      <w:pPr>
        <w:spacing w:line="480" w:lineRule="auto"/>
        <w:rPr>
          <w:rFonts w:ascii="Times New Roman" w:eastAsia="ＭＳ 明朝" w:hAnsi="Times New Roman" w:cs="Times New Roman"/>
          <w:b/>
          <w:bCs/>
          <w:sz w:val="24"/>
        </w:rPr>
      </w:pPr>
      <w:r w:rsidRPr="00EC2EE4">
        <w:rPr>
          <w:rFonts w:ascii="Times New Roman" w:eastAsia="ＭＳ 明朝" w:hAnsi="Times New Roman" w:cs="Times New Roman"/>
          <w:b/>
          <w:bCs/>
          <w:sz w:val="24"/>
        </w:rPr>
        <w:lastRenderedPageBreak/>
        <w:t>Results</w:t>
      </w:r>
    </w:p>
    <w:p w14:paraId="18752C32" w14:textId="669F06A6" w:rsidR="007A3CA1" w:rsidRPr="00EC2EE4" w:rsidRDefault="007A3CA1" w:rsidP="007A3CA1">
      <w:pPr>
        <w:spacing w:line="480" w:lineRule="auto"/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</w:pPr>
      <w:r w:rsidRPr="00EC2EE4"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  <w:t xml:space="preserve">Table S1. Comparison of amino acid sequences of </w:t>
      </w:r>
      <w:r w:rsidR="007628D5" w:rsidRPr="00EC2EE4"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  <w:t xml:space="preserve">the </w:t>
      </w:r>
      <w:proofErr w:type="spellStart"/>
      <w:r w:rsidRPr="00EC2EE4"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  <w:t>prME</w:t>
      </w:r>
      <w:proofErr w:type="spellEnd"/>
      <w:r w:rsidRPr="00EC2EE4"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  <w:t xml:space="preserve"> protein</w:t>
      </w:r>
      <w:r w:rsidR="007628D5" w:rsidRPr="00EC2EE4"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  <w:t>s</w:t>
      </w:r>
      <w:r w:rsidRPr="00EC2EE4"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  <w:t>.</w:t>
      </w:r>
    </w:p>
    <w:p w14:paraId="5356F45B" w14:textId="671B3FAD" w:rsidR="007A3CA1" w:rsidRPr="00EC2EE4" w:rsidRDefault="007A3CA1" w:rsidP="007A3CA1">
      <w:pPr>
        <w:spacing w:line="480" w:lineRule="auto"/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</w:pPr>
      <w:r w:rsidRPr="00EC2EE4">
        <w:rPr>
          <w:rFonts w:ascii="Times New Roman" w:hAnsi="Times New Roman" w:cs="Times New Roman"/>
          <w:noProof/>
          <w:color w:val="000000" w:themeColor="text1"/>
          <w:kern w:val="24"/>
          <w:sz w:val="22"/>
          <w:szCs w:val="22"/>
        </w:rPr>
        <w:drawing>
          <wp:inline distT="0" distB="0" distL="0" distR="0" wp14:anchorId="5D7F9913" wp14:editId="1DD9FF48">
            <wp:extent cx="5396230" cy="1678940"/>
            <wp:effectExtent l="0" t="0" r="1270" b="0"/>
            <wp:docPr id="18" name="図 17" descr="テーブル&#10;&#10;自動的に生成された説明">
              <a:extLst xmlns:a="http://schemas.openxmlformats.org/drawingml/2006/main">
                <a:ext uri="{FF2B5EF4-FFF2-40B4-BE49-F238E27FC236}">
                  <a16:creationId xmlns:a16="http://schemas.microsoft.com/office/drawing/2014/main" id="{2E001AC5-B45B-634A-B8A5-5B1AECDBB91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図 17" descr="テーブル&#10;&#10;自動的に生成された説明">
                      <a:extLst>
                        <a:ext uri="{FF2B5EF4-FFF2-40B4-BE49-F238E27FC236}">
                          <a16:creationId xmlns:a16="http://schemas.microsoft.com/office/drawing/2014/main" id="{2E001AC5-B45B-634A-B8A5-5B1AECDBB91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167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96BD73" w14:textId="2088632D" w:rsidR="007A3CA1" w:rsidRPr="00EC2EE4" w:rsidRDefault="007A3CA1" w:rsidP="007A3CA1">
      <w:pPr>
        <w:spacing w:line="480" w:lineRule="auto"/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</w:pPr>
    </w:p>
    <w:p w14:paraId="4DD0C4F7" w14:textId="48F7E728" w:rsidR="007A3CA1" w:rsidRPr="00EC2EE4" w:rsidRDefault="00EE5522" w:rsidP="007A3CA1">
      <w:pPr>
        <w:spacing w:line="480" w:lineRule="auto"/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</w:pPr>
      <w:r w:rsidRPr="00EE5522">
        <w:rPr>
          <w:noProof/>
        </w:rPr>
        <w:t xml:space="preserve"> </w:t>
      </w:r>
      <w:r w:rsidRPr="00EE5522">
        <w:rPr>
          <w:noProof/>
        </w:rPr>
        <w:drawing>
          <wp:inline distT="0" distB="0" distL="0" distR="0" wp14:anchorId="696BB80E" wp14:editId="276AFF8A">
            <wp:extent cx="5396230" cy="1790700"/>
            <wp:effectExtent l="0" t="0" r="1270" b="0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59873" w14:textId="0D0AB2E9" w:rsidR="007A3CA1" w:rsidRPr="00EC2EE4" w:rsidRDefault="007A3CA1" w:rsidP="007A3CA1">
      <w:pPr>
        <w:spacing w:line="480" w:lineRule="auto"/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</w:pPr>
      <w:r w:rsidRPr="00EC2EE4"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  <w:t>Fig S1. Comparison of</w:t>
      </w:r>
      <w:r w:rsidR="007628D5" w:rsidRPr="00EC2EE4"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  <w:t xml:space="preserve"> the</w:t>
      </w:r>
      <w:r w:rsidRPr="00EC2EE4"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  <w:t xml:space="preserve"> amino acid sequence of </w:t>
      </w:r>
      <w:r w:rsidR="007628D5" w:rsidRPr="00EC2EE4"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  <w:t xml:space="preserve">the </w:t>
      </w:r>
      <w:r w:rsidRPr="00EC2EE4"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  <w:t>fusion loop domain. Dot</w:t>
      </w:r>
      <w:r w:rsidR="007628D5" w:rsidRPr="00EC2EE4"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  <w:t>s</w:t>
      </w:r>
      <w:r w:rsidRPr="00EC2EE4"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  <w:t xml:space="preserve"> indicate</w:t>
      </w:r>
      <w:r w:rsidR="007628D5" w:rsidRPr="00EC2EE4"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  <w:t xml:space="preserve"> the</w:t>
      </w:r>
      <w:r w:rsidRPr="00EC2EE4"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  <w:t xml:space="preserve"> same amino acid residue with common flaviviruses.  </w:t>
      </w:r>
    </w:p>
    <w:p w14:paraId="23176F1E" w14:textId="56A60AB7" w:rsidR="007A3CA1" w:rsidRPr="00EC2EE4" w:rsidRDefault="007A3CA1" w:rsidP="007A3CA1">
      <w:pPr>
        <w:spacing w:line="480" w:lineRule="auto"/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</w:pPr>
    </w:p>
    <w:p w14:paraId="3513BD2E" w14:textId="612F0762" w:rsidR="007A3CA1" w:rsidRPr="00EC2EE4" w:rsidRDefault="007A3CA1" w:rsidP="007A3CA1">
      <w:pPr>
        <w:spacing w:line="480" w:lineRule="auto"/>
        <w:rPr>
          <w:rFonts w:ascii="Times New Roman" w:eastAsia="ＭＳ 明朝" w:hAnsi="Times New Roman" w:cs="Times New Roman"/>
          <w:b/>
          <w:bCs/>
          <w:sz w:val="22"/>
          <w:szCs w:val="22"/>
        </w:rPr>
      </w:pPr>
      <w:r w:rsidRPr="00EC2EE4">
        <w:rPr>
          <w:rFonts w:ascii="Times New Roman" w:eastAsia="ＭＳ 明朝" w:hAnsi="Times New Roman" w:cs="Times New Roman"/>
          <w:b/>
          <w:bCs/>
          <w:noProof/>
          <w:sz w:val="22"/>
          <w:szCs w:val="22"/>
        </w:rPr>
        <w:lastRenderedPageBreak/>
        <w:drawing>
          <wp:inline distT="0" distB="0" distL="0" distR="0" wp14:anchorId="643B1616" wp14:editId="49CB41E1">
            <wp:extent cx="4648200" cy="3492500"/>
            <wp:effectExtent l="0" t="0" r="0" b="0"/>
            <wp:docPr id="57" name="グラフィックス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FF95A" w14:textId="15F08C19" w:rsidR="007A3CA1" w:rsidRPr="00EC2EE4" w:rsidRDefault="007A3CA1" w:rsidP="007A3CA1">
      <w:pPr>
        <w:spacing w:line="480" w:lineRule="auto"/>
        <w:rPr>
          <w:rFonts w:ascii="Times New Roman" w:eastAsia="ＭＳ 明朝" w:hAnsi="Times New Roman" w:cs="Times New Roman"/>
          <w:sz w:val="22"/>
          <w:szCs w:val="22"/>
        </w:rPr>
      </w:pPr>
      <w:r w:rsidRPr="00EC2EE4">
        <w:rPr>
          <w:rFonts w:ascii="Times New Roman" w:eastAsia="ＭＳ 明朝" w:hAnsi="Times New Roman" w:cs="Times New Roman"/>
          <w:sz w:val="22"/>
          <w:szCs w:val="22"/>
        </w:rPr>
        <w:t xml:space="preserve">Fig. S2 Anti-PSFV or BJV serum </w:t>
      </w:r>
      <w:r w:rsidR="0069560A">
        <w:rPr>
          <w:rFonts w:ascii="Times New Roman" w:eastAsia="ＭＳ 明朝" w:hAnsi="Times New Roman" w:cs="Times New Roman"/>
          <w:sz w:val="22"/>
          <w:szCs w:val="22"/>
        </w:rPr>
        <w:t>were</w:t>
      </w:r>
      <w:r w:rsidRPr="00EC2EE4">
        <w:rPr>
          <w:rFonts w:ascii="Times New Roman" w:eastAsia="ＭＳ 明朝" w:hAnsi="Times New Roman" w:cs="Times New Roman"/>
          <w:sz w:val="22"/>
          <w:szCs w:val="22"/>
        </w:rPr>
        <w:t xml:space="preserve"> subjected to ELISA. (A) Binding activity of non-immunized control sera (control ser</w:t>
      </w:r>
      <w:r w:rsidR="00840D02" w:rsidRPr="00EC2EE4">
        <w:rPr>
          <w:rFonts w:ascii="Times New Roman" w:eastAsia="ＭＳ 明朝" w:hAnsi="Times New Roman" w:cs="Times New Roman"/>
          <w:sz w:val="22"/>
          <w:szCs w:val="22"/>
        </w:rPr>
        <w:t>a</w:t>
      </w:r>
      <w:r w:rsidRPr="00EC2EE4">
        <w:rPr>
          <w:rFonts w:ascii="Times New Roman" w:eastAsia="ＭＳ 明朝" w:hAnsi="Times New Roman" w:cs="Times New Roman"/>
          <w:sz w:val="22"/>
          <w:szCs w:val="22"/>
        </w:rPr>
        <w:t>), anti-PSFV ser</w:t>
      </w:r>
      <w:r w:rsidR="00840D02" w:rsidRPr="00EC2EE4">
        <w:rPr>
          <w:rFonts w:ascii="Times New Roman" w:eastAsia="ＭＳ 明朝" w:hAnsi="Times New Roman" w:cs="Times New Roman"/>
          <w:sz w:val="22"/>
          <w:szCs w:val="22"/>
        </w:rPr>
        <w:t>a</w:t>
      </w:r>
      <w:r w:rsidRPr="00EC2EE4">
        <w:rPr>
          <w:rFonts w:ascii="Times New Roman" w:eastAsia="ＭＳ 明朝" w:hAnsi="Times New Roman" w:cs="Times New Roman"/>
          <w:sz w:val="22"/>
          <w:szCs w:val="22"/>
        </w:rPr>
        <w:t xml:space="preserve"> or anti-BJV ser</w:t>
      </w:r>
      <w:r w:rsidR="00840D02" w:rsidRPr="00EC2EE4">
        <w:rPr>
          <w:rFonts w:ascii="Times New Roman" w:eastAsia="ＭＳ 明朝" w:hAnsi="Times New Roman" w:cs="Times New Roman"/>
          <w:sz w:val="22"/>
          <w:szCs w:val="22"/>
        </w:rPr>
        <w:t xml:space="preserve">a </w:t>
      </w:r>
      <w:r w:rsidRPr="00EC2EE4">
        <w:rPr>
          <w:rFonts w:ascii="Times New Roman" w:eastAsia="ＭＳ 明朝" w:hAnsi="Times New Roman" w:cs="Times New Roman"/>
          <w:sz w:val="22"/>
          <w:szCs w:val="22"/>
        </w:rPr>
        <w:t>to non-infected C6/36 cell lysate</w:t>
      </w:r>
      <w:r w:rsidR="0069560A">
        <w:rPr>
          <w:rFonts w:ascii="Times New Roman" w:eastAsia="ＭＳ 明朝" w:hAnsi="Times New Roman" w:cs="Times New Roman"/>
          <w:sz w:val="22"/>
          <w:szCs w:val="22"/>
        </w:rPr>
        <w:t>s</w:t>
      </w:r>
      <w:r w:rsidRPr="00EC2EE4">
        <w:rPr>
          <w:rFonts w:ascii="Times New Roman" w:eastAsia="ＭＳ 明朝" w:hAnsi="Times New Roman" w:cs="Times New Roman"/>
          <w:sz w:val="22"/>
          <w:szCs w:val="22"/>
        </w:rPr>
        <w:t>. (B) Binding of anti-PSFV or anti-BJV ser</w:t>
      </w:r>
      <w:r w:rsidR="00840D02" w:rsidRPr="00EC2EE4">
        <w:rPr>
          <w:rFonts w:ascii="Times New Roman" w:eastAsia="ＭＳ 明朝" w:hAnsi="Times New Roman" w:cs="Times New Roman"/>
          <w:sz w:val="22"/>
          <w:szCs w:val="22"/>
        </w:rPr>
        <w:t xml:space="preserve">a </w:t>
      </w:r>
      <w:r w:rsidRPr="00EC2EE4">
        <w:rPr>
          <w:rFonts w:ascii="Times New Roman" w:eastAsia="ＭＳ 明朝" w:hAnsi="Times New Roman" w:cs="Times New Roman"/>
          <w:sz w:val="22"/>
          <w:szCs w:val="22"/>
        </w:rPr>
        <w:t>to PSFV or BJV-infected C6/36 cell lysate</w:t>
      </w:r>
      <w:r w:rsidR="0069560A">
        <w:rPr>
          <w:rFonts w:ascii="Times New Roman" w:eastAsia="ＭＳ 明朝" w:hAnsi="Times New Roman" w:cs="Times New Roman"/>
          <w:sz w:val="22"/>
          <w:szCs w:val="22"/>
        </w:rPr>
        <w:t>s</w:t>
      </w:r>
      <w:r w:rsidRPr="00EC2EE4">
        <w:rPr>
          <w:rFonts w:ascii="Times New Roman" w:eastAsia="ＭＳ 明朝" w:hAnsi="Times New Roman" w:cs="Times New Roman"/>
          <w:sz w:val="22"/>
          <w:szCs w:val="22"/>
        </w:rPr>
        <w:t>. (C and D) Binding of pan-flavivirus 4G2 monoclonal antibody as positive control to non-infected Vero cell lysate</w:t>
      </w:r>
      <w:r w:rsidR="0069560A">
        <w:rPr>
          <w:rFonts w:ascii="Times New Roman" w:eastAsia="ＭＳ 明朝" w:hAnsi="Times New Roman" w:cs="Times New Roman"/>
          <w:sz w:val="22"/>
          <w:szCs w:val="22"/>
        </w:rPr>
        <w:t>s</w:t>
      </w:r>
      <w:r w:rsidRPr="00EC2EE4">
        <w:rPr>
          <w:rFonts w:ascii="Times New Roman" w:eastAsia="ＭＳ 明朝" w:hAnsi="Times New Roman" w:cs="Times New Roman"/>
          <w:sz w:val="22"/>
          <w:szCs w:val="22"/>
        </w:rPr>
        <w:t xml:space="preserve"> (C) and cell lysates infected with DENV2, ZIKV, JEV</w:t>
      </w:r>
      <w:r w:rsidR="007628D5" w:rsidRPr="00EC2EE4">
        <w:rPr>
          <w:rFonts w:ascii="Times New Roman" w:eastAsia="ＭＳ 明朝" w:hAnsi="Times New Roman" w:cs="Times New Roman"/>
          <w:sz w:val="22"/>
          <w:szCs w:val="22"/>
        </w:rPr>
        <w:t>,</w:t>
      </w:r>
      <w:r w:rsidRPr="00EC2EE4">
        <w:rPr>
          <w:rFonts w:ascii="Times New Roman" w:eastAsia="ＭＳ 明朝" w:hAnsi="Times New Roman" w:cs="Times New Roman"/>
          <w:sz w:val="22"/>
          <w:szCs w:val="22"/>
        </w:rPr>
        <w:t xml:space="preserve"> and WNV (D). (E and F) Binding of control ser</w:t>
      </w:r>
      <w:r w:rsidR="00840D02" w:rsidRPr="00EC2EE4">
        <w:rPr>
          <w:rFonts w:ascii="Times New Roman" w:eastAsia="ＭＳ 明朝" w:hAnsi="Times New Roman" w:cs="Times New Roman"/>
          <w:sz w:val="22"/>
          <w:szCs w:val="22"/>
        </w:rPr>
        <w:t>a</w:t>
      </w:r>
      <w:r w:rsidRPr="00EC2EE4">
        <w:rPr>
          <w:rFonts w:ascii="Times New Roman" w:eastAsia="ＭＳ 明朝" w:hAnsi="Times New Roman" w:cs="Times New Roman"/>
          <w:sz w:val="22"/>
          <w:szCs w:val="22"/>
        </w:rPr>
        <w:t>, anti-PSFV or anti-BJV ser</w:t>
      </w:r>
      <w:r w:rsidR="00840D02" w:rsidRPr="00EC2EE4">
        <w:rPr>
          <w:rFonts w:ascii="Times New Roman" w:eastAsia="ＭＳ 明朝" w:hAnsi="Times New Roman" w:cs="Times New Roman"/>
          <w:sz w:val="22"/>
          <w:szCs w:val="22"/>
        </w:rPr>
        <w:t>a</w:t>
      </w:r>
      <w:r w:rsidRPr="00EC2EE4">
        <w:rPr>
          <w:rFonts w:ascii="Times New Roman" w:eastAsia="ＭＳ 明朝" w:hAnsi="Times New Roman" w:cs="Times New Roman"/>
          <w:sz w:val="22"/>
          <w:szCs w:val="22"/>
        </w:rPr>
        <w:t xml:space="preserve"> to non-infected Vero cell lysate (E) and cell lysates infected with DENV2, ZIKV, JEV</w:t>
      </w:r>
      <w:r w:rsidR="007628D5" w:rsidRPr="00EC2EE4">
        <w:rPr>
          <w:rFonts w:ascii="Times New Roman" w:eastAsia="ＭＳ 明朝" w:hAnsi="Times New Roman" w:cs="Times New Roman"/>
          <w:sz w:val="22"/>
          <w:szCs w:val="22"/>
        </w:rPr>
        <w:t>,</w:t>
      </w:r>
      <w:r w:rsidRPr="00EC2EE4">
        <w:rPr>
          <w:rFonts w:ascii="Times New Roman" w:eastAsia="ＭＳ 明朝" w:hAnsi="Times New Roman" w:cs="Times New Roman"/>
          <w:sz w:val="22"/>
          <w:szCs w:val="22"/>
        </w:rPr>
        <w:t xml:space="preserve"> and WNV (F). OD; optical density. Dot</w:t>
      </w:r>
      <w:r w:rsidR="007628D5" w:rsidRPr="00EC2EE4">
        <w:rPr>
          <w:rFonts w:ascii="Times New Roman" w:eastAsia="ＭＳ 明朝" w:hAnsi="Times New Roman" w:cs="Times New Roman"/>
          <w:sz w:val="22"/>
          <w:szCs w:val="22"/>
        </w:rPr>
        <w:t>ted</w:t>
      </w:r>
      <w:r w:rsidRPr="00EC2EE4">
        <w:rPr>
          <w:rFonts w:ascii="Times New Roman" w:eastAsia="ＭＳ 明朝" w:hAnsi="Times New Roman" w:cs="Times New Roman"/>
          <w:sz w:val="22"/>
          <w:szCs w:val="22"/>
        </w:rPr>
        <w:t xml:space="preserve"> line indicates cut-off value (mean plus </w:t>
      </w:r>
      <w:r w:rsidR="007628D5" w:rsidRPr="00EC2EE4">
        <w:rPr>
          <w:rFonts w:ascii="Times New Roman" w:eastAsia="ＭＳ 明朝" w:hAnsi="Times New Roman" w:cs="Times New Roman"/>
          <w:sz w:val="22"/>
          <w:szCs w:val="22"/>
        </w:rPr>
        <w:t>three</w:t>
      </w:r>
      <w:r w:rsidRPr="00EC2EE4">
        <w:rPr>
          <w:rFonts w:ascii="Times New Roman" w:eastAsia="ＭＳ 明朝" w:hAnsi="Times New Roman" w:cs="Times New Roman"/>
          <w:sz w:val="22"/>
          <w:szCs w:val="22"/>
        </w:rPr>
        <w:t xml:space="preserve"> times</w:t>
      </w:r>
      <w:r w:rsidR="007628D5" w:rsidRPr="00EC2EE4">
        <w:rPr>
          <w:rFonts w:ascii="Times New Roman" w:eastAsia="ＭＳ 明朝" w:hAnsi="Times New Roman" w:cs="Times New Roman"/>
          <w:sz w:val="22"/>
          <w:szCs w:val="22"/>
        </w:rPr>
        <w:t xml:space="preserve"> the</w:t>
      </w:r>
      <w:r w:rsidRPr="00EC2EE4">
        <w:rPr>
          <w:rFonts w:ascii="Times New Roman" w:eastAsia="ＭＳ 明朝" w:hAnsi="Times New Roman" w:cs="Times New Roman"/>
          <w:sz w:val="22"/>
          <w:szCs w:val="22"/>
        </w:rPr>
        <w:t xml:space="preserve"> standard deviation of non-immunized control sera). The values in the graphs are expressed as the mean ± SD of seven serum samples</w:t>
      </w:r>
      <w:r w:rsidR="00840D02" w:rsidRPr="00EC2EE4">
        <w:rPr>
          <w:rFonts w:ascii="Times New Roman" w:eastAsia="ＭＳ 明朝" w:hAnsi="Times New Roman" w:cs="Times New Roman"/>
          <w:sz w:val="22"/>
          <w:szCs w:val="22"/>
        </w:rPr>
        <w:t xml:space="preserve"> (</w:t>
      </w:r>
      <w:r w:rsidR="00840D02" w:rsidRPr="00EC2EE4">
        <w:rPr>
          <w:rFonts w:ascii="Times New Roman" w:hAnsi="Times New Roman"/>
          <w:i/>
          <w:sz w:val="22"/>
          <w:szCs w:val="22"/>
        </w:rPr>
        <w:t>n</w:t>
      </w:r>
      <w:r w:rsidR="00F52D5E" w:rsidRPr="00EC2EE4">
        <w:rPr>
          <w:rFonts w:ascii="Times New Roman" w:eastAsia="ＭＳ 明朝" w:hAnsi="Times New Roman" w:cs="Times New Roman"/>
          <w:sz w:val="22"/>
          <w:szCs w:val="22"/>
        </w:rPr>
        <w:t xml:space="preserve"> = </w:t>
      </w:r>
      <w:r w:rsidR="00840D02" w:rsidRPr="00EC2EE4">
        <w:rPr>
          <w:rFonts w:ascii="Times New Roman" w:eastAsia="ＭＳ 明朝" w:hAnsi="Times New Roman" w:cs="Times New Roman"/>
          <w:sz w:val="22"/>
          <w:szCs w:val="22"/>
        </w:rPr>
        <w:t>7)</w:t>
      </w:r>
      <w:r w:rsidRPr="00EC2EE4">
        <w:rPr>
          <w:rFonts w:ascii="Times New Roman" w:eastAsia="ＭＳ 明朝" w:hAnsi="Times New Roman" w:cs="Times New Roman"/>
          <w:sz w:val="22"/>
          <w:szCs w:val="22"/>
        </w:rPr>
        <w:t>.</w:t>
      </w:r>
    </w:p>
    <w:p w14:paraId="3EB946B5" w14:textId="7AA29701" w:rsidR="007A3CA1" w:rsidRPr="00EC2EE4" w:rsidRDefault="007A3CA1" w:rsidP="007A3CA1">
      <w:pPr>
        <w:spacing w:line="480" w:lineRule="auto"/>
        <w:rPr>
          <w:rFonts w:ascii="Times New Roman" w:eastAsia="ＭＳ 明朝" w:hAnsi="Times New Roman" w:cs="Times New Roman"/>
          <w:sz w:val="22"/>
          <w:szCs w:val="22"/>
        </w:rPr>
      </w:pPr>
      <w:r w:rsidRPr="00EC2EE4">
        <w:rPr>
          <w:rFonts w:ascii="Times New Roman" w:eastAsia="ＭＳ 明朝" w:hAnsi="Times New Roman" w:cs="Times New Roman"/>
          <w:noProof/>
          <w:sz w:val="22"/>
          <w:szCs w:val="22"/>
        </w:rPr>
        <w:lastRenderedPageBreak/>
        <w:drawing>
          <wp:inline distT="0" distB="0" distL="0" distR="0" wp14:anchorId="4A87EED5" wp14:editId="5BE249C1">
            <wp:extent cx="4038600" cy="1714500"/>
            <wp:effectExtent l="0" t="0" r="0" b="0"/>
            <wp:docPr id="1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D88DE3" w14:textId="28834439" w:rsidR="007A3CA1" w:rsidRPr="00EC2EE4" w:rsidRDefault="007A3CA1" w:rsidP="00B74DFE">
      <w:pPr>
        <w:spacing w:line="480" w:lineRule="auto"/>
        <w:rPr>
          <w:rFonts w:ascii="Times New Roman" w:eastAsia="ＭＳ 明朝" w:hAnsi="Times New Roman" w:cs="Times New Roman"/>
          <w:sz w:val="22"/>
          <w:szCs w:val="22"/>
        </w:rPr>
      </w:pPr>
      <w:r w:rsidRPr="00EC2EE4">
        <w:rPr>
          <w:rFonts w:ascii="Times New Roman" w:eastAsia="ＭＳ 明朝" w:hAnsi="Times New Roman" w:cs="Times New Roman"/>
          <w:sz w:val="22"/>
          <w:szCs w:val="22"/>
        </w:rPr>
        <w:t xml:space="preserve">Fig. S3 Viral proteins recognized by anti-PSFV or BJV pooled serum </w:t>
      </w:r>
      <w:r w:rsidR="007628D5" w:rsidRPr="00EC2EE4">
        <w:rPr>
          <w:rFonts w:ascii="Times New Roman" w:eastAsia="ＭＳ 明朝" w:hAnsi="Times New Roman" w:cs="Times New Roman"/>
          <w:sz w:val="22"/>
          <w:szCs w:val="22"/>
        </w:rPr>
        <w:t xml:space="preserve">as </w:t>
      </w:r>
      <w:r w:rsidRPr="00EC2EE4">
        <w:rPr>
          <w:rFonts w:ascii="Times New Roman" w:eastAsia="ＭＳ 明朝" w:hAnsi="Times New Roman" w:cs="Times New Roman"/>
          <w:sz w:val="22"/>
          <w:szCs w:val="22"/>
        </w:rPr>
        <w:t xml:space="preserve">shown by western blotting of Vero cells </w:t>
      </w:r>
      <w:r w:rsidR="007628D5" w:rsidRPr="00EC2EE4">
        <w:rPr>
          <w:rFonts w:ascii="Times New Roman" w:eastAsia="ＭＳ 明朝" w:hAnsi="Times New Roman" w:cs="Times New Roman"/>
          <w:sz w:val="22"/>
          <w:szCs w:val="22"/>
        </w:rPr>
        <w:t xml:space="preserve">infected or </w:t>
      </w:r>
      <w:r w:rsidRPr="00EC2EE4">
        <w:rPr>
          <w:rFonts w:ascii="Times New Roman" w:eastAsia="ＭＳ 明朝" w:hAnsi="Times New Roman" w:cs="Times New Roman"/>
          <w:sz w:val="22"/>
          <w:szCs w:val="22"/>
        </w:rPr>
        <w:t>uninfected with DENV2, ZIKV, JEV</w:t>
      </w:r>
      <w:r w:rsidR="007628D5" w:rsidRPr="00EC2EE4">
        <w:rPr>
          <w:rFonts w:ascii="Times New Roman" w:eastAsia="ＭＳ 明朝" w:hAnsi="Times New Roman" w:cs="Times New Roman"/>
          <w:sz w:val="22"/>
          <w:szCs w:val="22"/>
        </w:rPr>
        <w:t>,</w:t>
      </w:r>
      <w:r w:rsidRPr="00EC2EE4">
        <w:rPr>
          <w:rFonts w:ascii="Times New Roman" w:eastAsia="ＭＳ 明朝" w:hAnsi="Times New Roman" w:cs="Times New Roman"/>
          <w:sz w:val="22"/>
          <w:szCs w:val="22"/>
        </w:rPr>
        <w:t xml:space="preserve"> or WNV. Mixture</w:t>
      </w:r>
      <w:r w:rsidR="0069560A">
        <w:rPr>
          <w:rFonts w:ascii="Times New Roman" w:eastAsia="ＭＳ 明朝" w:hAnsi="Times New Roman" w:cs="Times New Roman"/>
          <w:sz w:val="22"/>
          <w:szCs w:val="22"/>
        </w:rPr>
        <w:t>s</w:t>
      </w:r>
      <w:r w:rsidRPr="00EC2EE4">
        <w:rPr>
          <w:rFonts w:ascii="Times New Roman" w:eastAsia="ＭＳ 明朝" w:hAnsi="Times New Roman" w:cs="Times New Roman"/>
          <w:sz w:val="22"/>
          <w:szCs w:val="22"/>
        </w:rPr>
        <w:t xml:space="preserve"> of monoclonal antibodies targeting </w:t>
      </w:r>
      <w:r w:rsidR="007628D5" w:rsidRPr="00EC2EE4">
        <w:rPr>
          <w:rFonts w:ascii="Times New Roman" w:eastAsia="ＭＳ 明朝" w:hAnsi="Times New Roman" w:cs="Times New Roman"/>
          <w:sz w:val="22"/>
          <w:szCs w:val="22"/>
        </w:rPr>
        <w:t xml:space="preserve">the </w:t>
      </w:r>
      <w:proofErr w:type="spellStart"/>
      <w:r w:rsidRPr="00EC2EE4">
        <w:rPr>
          <w:rFonts w:ascii="Times New Roman" w:eastAsia="ＭＳ 明朝" w:hAnsi="Times New Roman" w:cs="Times New Roman"/>
          <w:sz w:val="22"/>
          <w:szCs w:val="22"/>
        </w:rPr>
        <w:t>prM</w:t>
      </w:r>
      <w:proofErr w:type="spellEnd"/>
      <w:r w:rsidRPr="00EC2EE4">
        <w:rPr>
          <w:rFonts w:ascii="Times New Roman" w:eastAsia="ＭＳ 明朝" w:hAnsi="Times New Roman" w:cs="Times New Roman"/>
          <w:sz w:val="22"/>
          <w:szCs w:val="22"/>
        </w:rPr>
        <w:t xml:space="preserve"> protein</w:t>
      </w:r>
      <w:r w:rsidR="007628D5" w:rsidRPr="00EC2EE4">
        <w:rPr>
          <w:rFonts w:ascii="Times New Roman" w:eastAsia="ＭＳ 明朝" w:hAnsi="Times New Roman" w:cs="Times New Roman"/>
          <w:sz w:val="22"/>
          <w:szCs w:val="22"/>
        </w:rPr>
        <w:t>s</w:t>
      </w:r>
      <w:r w:rsidRPr="00EC2EE4">
        <w:rPr>
          <w:rFonts w:ascii="Times New Roman" w:eastAsia="ＭＳ 明朝" w:hAnsi="Times New Roman" w:cs="Times New Roman"/>
          <w:sz w:val="22"/>
          <w:szCs w:val="22"/>
        </w:rPr>
        <w:t xml:space="preserve"> of DENV2, </w:t>
      </w:r>
      <w:proofErr w:type="spellStart"/>
      <w:r w:rsidRPr="00EC2EE4">
        <w:rPr>
          <w:rFonts w:ascii="Times New Roman" w:eastAsia="ＭＳ 明朝" w:hAnsi="Times New Roman" w:cs="Times New Roman"/>
          <w:sz w:val="22"/>
          <w:szCs w:val="22"/>
        </w:rPr>
        <w:t>prM</w:t>
      </w:r>
      <w:proofErr w:type="spellEnd"/>
      <w:r w:rsidRPr="00EC2EE4">
        <w:rPr>
          <w:rFonts w:ascii="Times New Roman" w:eastAsia="ＭＳ 明朝" w:hAnsi="Times New Roman" w:cs="Times New Roman"/>
          <w:sz w:val="22"/>
          <w:szCs w:val="22"/>
        </w:rPr>
        <w:t xml:space="preserve"> protein</w:t>
      </w:r>
      <w:r w:rsidR="007628D5" w:rsidRPr="00EC2EE4">
        <w:rPr>
          <w:rFonts w:ascii="Times New Roman" w:eastAsia="ＭＳ 明朝" w:hAnsi="Times New Roman" w:cs="Times New Roman"/>
          <w:sz w:val="22"/>
          <w:szCs w:val="22"/>
        </w:rPr>
        <w:t>s</w:t>
      </w:r>
      <w:r w:rsidRPr="00EC2EE4">
        <w:rPr>
          <w:rFonts w:ascii="Times New Roman" w:eastAsia="ＭＳ 明朝" w:hAnsi="Times New Roman" w:cs="Times New Roman"/>
          <w:sz w:val="22"/>
          <w:szCs w:val="22"/>
        </w:rPr>
        <w:t xml:space="preserve"> of ZIKV, </w:t>
      </w:r>
      <w:proofErr w:type="spellStart"/>
      <w:r w:rsidRPr="00EC2EE4">
        <w:rPr>
          <w:rFonts w:ascii="Times New Roman" w:eastAsia="ＭＳ 明朝" w:hAnsi="Times New Roman" w:cs="Times New Roman"/>
          <w:sz w:val="22"/>
          <w:szCs w:val="22"/>
        </w:rPr>
        <w:t>prM</w:t>
      </w:r>
      <w:proofErr w:type="spellEnd"/>
      <w:r w:rsidRPr="00EC2EE4">
        <w:rPr>
          <w:rFonts w:ascii="Times New Roman" w:eastAsia="ＭＳ 明朝" w:hAnsi="Times New Roman" w:cs="Times New Roman"/>
          <w:sz w:val="22"/>
          <w:szCs w:val="22"/>
        </w:rPr>
        <w:t xml:space="preserve"> protein</w:t>
      </w:r>
      <w:r w:rsidR="007628D5" w:rsidRPr="00EC2EE4">
        <w:rPr>
          <w:rFonts w:ascii="Times New Roman" w:eastAsia="ＭＳ 明朝" w:hAnsi="Times New Roman" w:cs="Times New Roman"/>
          <w:sz w:val="22"/>
          <w:szCs w:val="22"/>
        </w:rPr>
        <w:t>s</w:t>
      </w:r>
      <w:r w:rsidRPr="00EC2EE4">
        <w:rPr>
          <w:rFonts w:ascii="Times New Roman" w:eastAsia="ＭＳ 明朝" w:hAnsi="Times New Roman" w:cs="Times New Roman"/>
          <w:sz w:val="22"/>
          <w:szCs w:val="22"/>
        </w:rPr>
        <w:t xml:space="preserve"> of WNV</w:t>
      </w:r>
      <w:r w:rsidR="007628D5" w:rsidRPr="00EC2EE4">
        <w:rPr>
          <w:rFonts w:ascii="Times New Roman" w:eastAsia="ＭＳ 明朝" w:hAnsi="Times New Roman" w:cs="Times New Roman"/>
          <w:sz w:val="22"/>
          <w:szCs w:val="22"/>
        </w:rPr>
        <w:t>,</w:t>
      </w:r>
      <w:r w:rsidRPr="00EC2EE4">
        <w:rPr>
          <w:rFonts w:ascii="Times New Roman" w:eastAsia="ＭＳ 明朝" w:hAnsi="Times New Roman" w:cs="Times New Roman"/>
          <w:sz w:val="22"/>
          <w:szCs w:val="22"/>
        </w:rPr>
        <w:t xml:space="preserve"> and E protein, were used as positive control.</w:t>
      </w:r>
    </w:p>
    <w:p w14:paraId="65A0B3D9" w14:textId="77777777" w:rsidR="00EC2EE4" w:rsidRPr="00EC2EE4" w:rsidRDefault="00EC2EE4">
      <w:pPr>
        <w:spacing w:line="480" w:lineRule="auto"/>
        <w:rPr>
          <w:rFonts w:ascii="Times New Roman" w:eastAsia="ＭＳ 明朝" w:hAnsi="Times New Roman" w:cs="Times New Roman"/>
          <w:sz w:val="22"/>
          <w:szCs w:val="22"/>
        </w:rPr>
      </w:pPr>
    </w:p>
    <w:sectPr w:rsidR="00EC2EE4" w:rsidRPr="00EC2EE4" w:rsidSect="00633CAD">
      <w:pgSz w:w="11900" w:h="16840"/>
      <w:pgMar w:top="1985" w:right="1701" w:bottom="1701" w:left="1701" w:header="851" w:footer="992" w:gutter="0"/>
      <w:lnNumType w:countBy="1" w:restart="continuous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0C6E3E"/>
    <w:multiLevelType w:val="hybridMultilevel"/>
    <w:tmpl w:val="847276C4"/>
    <w:lvl w:ilvl="0" w:tplc="B34ABB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2F64CD8"/>
    <w:multiLevelType w:val="hybridMultilevel"/>
    <w:tmpl w:val="20884860"/>
    <w:lvl w:ilvl="0" w:tplc="B68CCE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57764D9"/>
    <w:multiLevelType w:val="hybridMultilevel"/>
    <w:tmpl w:val="493CE92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34106930">
    <w:abstractNumId w:val="0"/>
  </w:num>
  <w:num w:numId="2" w16cid:durableId="1752658058">
    <w:abstractNumId w:val="1"/>
  </w:num>
  <w:num w:numId="3" w16cid:durableId="4617267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BRC&lt;/Style&gt;&lt;LeftDelim&gt;{&lt;/LeftDelim&gt;&lt;RightDelim&gt;}&lt;/RightDelim&gt;&lt;FontName&gt;游明朝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wzw9af2qxtv5ke5stuvftvbdfwza55wdw02&quot;&gt;2022_BBRC&lt;record-ids&gt;&lt;item&gt;3&lt;/item&gt;&lt;item&gt;12&lt;/item&gt;&lt;item&gt;13&lt;/item&gt;&lt;item&gt;20&lt;/item&gt;&lt;item&gt;21&lt;/item&gt;&lt;item&gt;27&lt;/item&gt;&lt;item&gt;29&lt;/item&gt;&lt;item&gt;30&lt;/item&gt;&lt;item&gt;33&lt;/item&gt;&lt;/record-ids&gt;&lt;/item&gt;&lt;/Libraries&gt;"/>
  </w:docVars>
  <w:rsids>
    <w:rsidRoot w:val="00633CAD"/>
    <w:rsid w:val="000027F2"/>
    <w:rsid w:val="00005FE1"/>
    <w:rsid w:val="000107EF"/>
    <w:rsid w:val="00013BE2"/>
    <w:rsid w:val="00016F69"/>
    <w:rsid w:val="00021D50"/>
    <w:rsid w:val="00022E8B"/>
    <w:rsid w:val="000243B6"/>
    <w:rsid w:val="00031927"/>
    <w:rsid w:val="00032FD6"/>
    <w:rsid w:val="00034414"/>
    <w:rsid w:val="00047F75"/>
    <w:rsid w:val="00054544"/>
    <w:rsid w:val="00054B24"/>
    <w:rsid w:val="00057351"/>
    <w:rsid w:val="00061200"/>
    <w:rsid w:val="00062387"/>
    <w:rsid w:val="00063696"/>
    <w:rsid w:val="00074D0B"/>
    <w:rsid w:val="0007542E"/>
    <w:rsid w:val="00075503"/>
    <w:rsid w:val="000836BF"/>
    <w:rsid w:val="00083B28"/>
    <w:rsid w:val="00085FCF"/>
    <w:rsid w:val="00091C0A"/>
    <w:rsid w:val="0009331A"/>
    <w:rsid w:val="000A14C5"/>
    <w:rsid w:val="000A49EF"/>
    <w:rsid w:val="000A4ABE"/>
    <w:rsid w:val="000A5BFD"/>
    <w:rsid w:val="000C146C"/>
    <w:rsid w:val="000D7DC0"/>
    <w:rsid w:val="000F228A"/>
    <w:rsid w:val="00104FE8"/>
    <w:rsid w:val="001058D1"/>
    <w:rsid w:val="00116C6B"/>
    <w:rsid w:val="001176B8"/>
    <w:rsid w:val="001225B0"/>
    <w:rsid w:val="001274DB"/>
    <w:rsid w:val="00130AA2"/>
    <w:rsid w:val="0013143E"/>
    <w:rsid w:val="00132882"/>
    <w:rsid w:val="00153584"/>
    <w:rsid w:val="001551D7"/>
    <w:rsid w:val="001635F0"/>
    <w:rsid w:val="00171B55"/>
    <w:rsid w:val="001815AA"/>
    <w:rsid w:val="00181664"/>
    <w:rsid w:val="00186272"/>
    <w:rsid w:val="00195244"/>
    <w:rsid w:val="001A1B11"/>
    <w:rsid w:val="001A4E0B"/>
    <w:rsid w:val="001A6326"/>
    <w:rsid w:val="001A687E"/>
    <w:rsid w:val="001B08DF"/>
    <w:rsid w:val="001B4273"/>
    <w:rsid w:val="001C099E"/>
    <w:rsid w:val="001C279B"/>
    <w:rsid w:val="001D0E29"/>
    <w:rsid w:val="001D1919"/>
    <w:rsid w:val="001D1986"/>
    <w:rsid w:val="001D767A"/>
    <w:rsid w:val="001E1008"/>
    <w:rsid w:val="001E14FB"/>
    <w:rsid w:val="001E3046"/>
    <w:rsid w:val="001F239B"/>
    <w:rsid w:val="001F3528"/>
    <w:rsid w:val="00200D05"/>
    <w:rsid w:val="0020276B"/>
    <w:rsid w:val="00203D76"/>
    <w:rsid w:val="00210508"/>
    <w:rsid w:val="00210A01"/>
    <w:rsid w:val="00213B28"/>
    <w:rsid w:val="00213EE4"/>
    <w:rsid w:val="00214994"/>
    <w:rsid w:val="002212D0"/>
    <w:rsid w:val="002241D4"/>
    <w:rsid w:val="00224FFE"/>
    <w:rsid w:val="00234819"/>
    <w:rsid w:val="00235494"/>
    <w:rsid w:val="0023759B"/>
    <w:rsid w:val="002478E2"/>
    <w:rsid w:val="00260B4E"/>
    <w:rsid w:val="0026649D"/>
    <w:rsid w:val="00270CC7"/>
    <w:rsid w:val="00273204"/>
    <w:rsid w:val="00273257"/>
    <w:rsid w:val="00297DB1"/>
    <w:rsid w:val="002A0B8C"/>
    <w:rsid w:val="002A3903"/>
    <w:rsid w:val="002A5C37"/>
    <w:rsid w:val="002B2E12"/>
    <w:rsid w:val="002C0BDF"/>
    <w:rsid w:val="002C3EF8"/>
    <w:rsid w:val="002C5591"/>
    <w:rsid w:val="002C6C01"/>
    <w:rsid w:val="002D3F5E"/>
    <w:rsid w:val="002E2545"/>
    <w:rsid w:val="002E38D8"/>
    <w:rsid w:val="002E4EB0"/>
    <w:rsid w:val="002E5052"/>
    <w:rsid w:val="002F4F30"/>
    <w:rsid w:val="002F4FDD"/>
    <w:rsid w:val="002F79C7"/>
    <w:rsid w:val="00300904"/>
    <w:rsid w:val="00315FBD"/>
    <w:rsid w:val="0031789B"/>
    <w:rsid w:val="003202CC"/>
    <w:rsid w:val="00320B60"/>
    <w:rsid w:val="00320F92"/>
    <w:rsid w:val="003227B6"/>
    <w:rsid w:val="00323524"/>
    <w:rsid w:val="003261AA"/>
    <w:rsid w:val="00327D11"/>
    <w:rsid w:val="00333E89"/>
    <w:rsid w:val="00334448"/>
    <w:rsid w:val="00335A82"/>
    <w:rsid w:val="00337F0C"/>
    <w:rsid w:val="003443BA"/>
    <w:rsid w:val="003457C1"/>
    <w:rsid w:val="0034774F"/>
    <w:rsid w:val="00352C5A"/>
    <w:rsid w:val="00362D94"/>
    <w:rsid w:val="00362EF4"/>
    <w:rsid w:val="003655CF"/>
    <w:rsid w:val="00371F0E"/>
    <w:rsid w:val="003726C1"/>
    <w:rsid w:val="0037506F"/>
    <w:rsid w:val="0038586B"/>
    <w:rsid w:val="00396751"/>
    <w:rsid w:val="003B10B4"/>
    <w:rsid w:val="003B5BAB"/>
    <w:rsid w:val="003D71B5"/>
    <w:rsid w:val="003D7EA4"/>
    <w:rsid w:val="003E411C"/>
    <w:rsid w:val="003E5327"/>
    <w:rsid w:val="003E6C2E"/>
    <w:rsid w:val="003E7C8C"/>
    <w:rsid w:val="003F4103"/>
    <w:rsid w:val="00405E7F"/>
    <w:rsid w:val="00406E59"/>
    <w:rsid w:val="00414854"/>
    <w:rsid w:val="004155EA"/>
    <w:rsid w:val="00416A41"/>
    <w:rsid w:val="00420FFF"/>
    <w:rsid w:val="0042204D"/>
    <w:rsid w:val="004240C2"/>
    <w:rsid w:val="00425546"/>
    <w:rsid w:val="00426A6B"/>
    <w:rsid w:val="00427EAA"/>
    <w:rsid w:val="00434806"/>
    <w:rsid w:val="00434B42"/>
    <w:rsid w:val="00437F08"/>
    <w:rsid w:val="00440F1D"/>
    <w:rsid w:val="00443985"/>
    <w:rsid w:val="00444675"/>
    <w:rsid w:val="004474F6"/>
    <w:rsid w:val="004709D7"/>
    <w:rsid w:val="0047299C"/>
    <w:rsid w:val="004868C2"/>
    <w:rsid w:val="004870B2"/>
    <w:rsid w:val="0049010C"/>
    <w:rsid w:val="00491BAA"/>
    <w:rsid w:val="00495F8D"/>
    <w:rsid w:val="00497FE4"/>
    <w:rsid w:val="004A01F9"/>
    <w:rsid w:val="004A5964"/>
    <w:rsid w:val="004A7DAF"/>
    <w:rsid w:val="004A7F92"/>
    <w:rsid w:val="004B416D"/>
    <w:rsid w:val="004C1FD3"/>
    <w:rsid w:val="004C67A1"/>
    <w:rsid w:val="004D527D"/>
    <w:rsid w:val="004E5827"/>
    <w:rsid w:val="004E6598"/>
    <w:rsid w:val="004E755F"/>
    <w:rsid w:val="004F2643"/>
    <w:rsid w:val="004F6A6E"/>
    <w:rsid w:val="005017B4"/>
    <w:rsid w:val="0050562B"/>
    <w:rsid w:val="00507571"/>
    <w:rsid w:val="005123ED"/>
    <w:rsid w:val="0051514B"/>
    <w:rsid w:val="00522F4F"/>
    <w:rsid w:val="00532281"/>
    <w:rsid w:val="00535DB9"/>
    <w:rsid w:val="00541FF2"/>
    <w:rsid w:val="00542FF3"/>
    <w:rsid w:val="00550ACB"/>
    <w:rsid w:val="00551983"/>
    <w:rsid w:val="00554A2C"/>
    <w:rsid w:val="0056003A"/>
    <w:rsid w:val="005704B1"/>
    <w:rsid w:val="0057772F"/>
    <w:rsid w:val="00591D8A"/>
    <w:rsid w:val="005A225F"/>
    <w:rsid w:val="005A36A4"/>
    <w:rsid w:val="005B5D89"/>
    <w:rsid w:val="005B612E"/>
    <w:rsid w:val="005C282C"/>
    <w:rsid w:val="005C57BF"/>
    <w:rsid w:val="005C639F"/>
    <w:rsid w:val="005D2915"/>
    <w:rsid w:val="005D3168"/>
    <w:rsid w:val="005D3396"/>
    <w:rsid w:val="005D66AB"/>
    <w:rsid w:val="005E5A21"/>
    <w:rsid w:val="005F3828"/>
    <w:rsid w:val="005F3975"/>
    <w:rsid w:val="005F6093"/>
    <w:rsid w:val="005F7661"/>
    <w:rsid w:val="005F7C99"/>
    <w:rsid w:val="006036E7"/>
    <w:rsid w:val="00607D0F"/>
    <w:rsid w:val="00616F80"/>
    <w:rsid w:val="0062213E"/>
    <w:rsid w:val="0063357A"/>
    <w:rsid w:val="00633CAD"/>
    <w:rsid w:val="00635B23"/>
    <w:rsid w:val="006505B0"/>
    <w:rsid w:val="00651CC1"/>
    <w:rsid w:val="00657DBB"/>
    <w:rsid w:val="006623A0"/>
    <w:rsid w:val="00664B69"/>
    <w:rsid w:val="00675938"/>
    <w:rsid w:val="00675A76"/>
    <w:rsid w:val="00681059"/>
    <w:rsid w:val="00687B32"/>
    <w:rsid w:val="00687D02"/>
    <w:rsid w:val="006924AF"/>
    <w:rsid w:val="006930A7"/>
    <w:rsid w:val="0069560A"/>
    <w:rsid w:val="006A0FBC"/>
    <w:rsid w:val="006B3127"/>
    <w:rsid w:val="006C5DD0"/>
    <w:rsid w:val="006C679B"/>
    <w:rsid w:val="006C7CCA"/>
    <w:rsid w:val="006D4576"/>
    <w:rsid w:val="006D511B"/>
    <w:rsid w:val="006D6A61"/>
    <w:rsid w:val="006E783D"/>
    <w:rsid w:val="006F669C"/>
    <w:rsid w:val="00700D05"/>
    <w:rsid w:val="007047ED"/>
    <w:rsid w:val="00716113"/>
    <w:rsid w:val="00725AB8"/>
    <w:rsid w:val="00732934"/>
    <w:rsid w:val="00733D95"/>
    <w:rsid w:val="00735757"/>
    <w:rsid w:val="0075331C"/>
    <w:rsid w:val="0075695D"/>
    <w:rsid w:val="00761223"/>
    <w:rsid w:val="007628D5"/>
    <w:rsid w:val="007637A0"/>
    <w:rsid w:val="00771E31"/>
    <w:rsid w:val="00772702"/>
    <w:rsid w:val="00773581"/>
    <w:rsid w:val="00773A27"/>
    <w:rsid w:val="00780381"/>
    <w:rsid w:val="0079071B"/>
    <w:rsid w:val="00790EC3"/>
    <w:rsid w:val="00792425"/>
    <w:rsid w:val="007A09ED"/>
    <w:rsid w:val="007A1732"/>
    <w:rsid w:val="007A2AB8"/>
    <w:rsid w:val="007A3CA1"/>
    <w:rsid w:val="007A69FA"/>
    <w:rsid w:val="007B6283"/>
    <w:rsid w:val="007B7BB1"/>
    <w:rsid w:val="007C0EBD"/>
    <w:rsid w:val="007C7B35"/>
    <w:rsid w:val="007E222D"/>
    <w:rsid w:val="007E761A"/>
    <w:rsid w:val="007F13BF"/>
    <w:rsid w:val="007F1D92"/>
    <w:rsid w:val="007F2B9E"/>
    <w:rsid w:val="0081183E"/>
    <w:rsid w:val="00815246"/>
    <w:rsid w:val="00816051"/>
    <w:rsid w:val="008350EA"/>
    <w:rsid w:val="0083531A"/>
    <w:rsid w:val="0083660F"/>
    <w:rsid w:val="00840D02"/>
    <w:rsid w:val="008416AA"/>
    <w:rsid w:val="00844D44"/>
    <w:rsid w:val="00851167"/>
    <w:rsid w:val="008524EC"/>
    <w:rsid w:val="00852934"/>
    <w:rsid w:val="0085353A"/>
    <w:rsid w:val="008550EE"/>
    <w:rsid w:val="00856751"/>
    <w:rsid w:val="00864B1D"/>
    <w:rsid w:val="00866DAA"/>
    <w:rsid w:val="008740E4"/>
    <w:rsid w:val="00876855"/>
    <w:rsid w:val="00877A2D"/>
    <w:rsid w:val="00884B08"/>
    <w:rsid w:val="00894E8B"/>
    <w:rsid w:val="008950F2"/>
    <w:rsid w:val="008969C1"/>
    <w:rsid w:val="008974FB"/>
    <w:rsid w:val="008A6D6A"/>
    <w:rsid w:val="008B39B4"/>
    <w:rsid w:val="008B64FD"/>
    <w:rsid w:val="008D07FE"/>
    <w:rsid w:val="008D29AF"/>
    <w:rsid w:val="008D4B13"/>
    <w:rsid w:val="008E04D2"/>
    <w:rsid w:val="008E09C2"/>
    <w:rsid w:val="008E1451"/>
    <w:rsid w:val="008E39EB"/>
    <w:rsid w:val="008E7889"/>
    <w:rsid w:val="008F6357"/>
    <w:rsid w:val="0090250C"/>
    <w:rsid w:val="00903D47"/>
    <w:rsid w:val="0091296D"/>
    <w:rsid w:val="00917964"/>
    <w:rsid w:val="00917DC8"/>
    <w:rsid w:val="009367CC"/>
    <w:rsid w:val="00946591"/>
    <w:rsid w:val="00957F11"/>
    <w:rsid w:val="00960A2F"/>
    <w:rsid w:val="00960B34"/>
    <w:rsid w:val="009633C5"/>
    <w:rsid w:val="00975FF6"/>
    <w:rsid w:val="00976518"/>
    <w:rsid w:val="009918D3"/>
    <w:rsid w:val="00991F7C"/>
    <w:rsid w:val="0099471D"/>
    <w:rsid w:val="00996A63"/>
    <w:rsid w:val="009A34FB"/>
    <w:rsid w:val="009B5839"/>
    <w:rsid w:val="009C13A1"/>
    <w:rsid w:val="009C1851"/>
    <w:rsid w:val="009C31E8"/>
    <w:rsid w:val="009C5963"/>
    <w:rsid w:val="009D0BC3"/>
    <w:rsid w:val="009E339A"/>
    <w:rsid w:val="009E67B1"/>
    <w:rsid w:val="009E6EC5"/>
    <w:rsid w:val="009F2DB7"/>
    <w:rsid w:val="009F4037"/>
    <w:rsid w:val="009F4529"/>
    <w:rsid w:val="009F4A84"/>
    <w:rsid w:val="00A04E4C"/>
    <w:rsid w:val="00A07047"/>
    <w:rsid w:val="00A247EC"/>
    <w:rsid w:val="00A313D5"/>
    <w:rsid w:val="00A3587E"/>
    <w:rsid w:val="00A367A1"/>
    <w:rsid w:val="00A417B7"/>
    <w:rsid w:val="00A44A8E"/>
    <w:rsid w:val="00A457BD"/>
    <w:rsid w:val="00A47583"/>
    <w:rsid w:val="00A50AF2"/>
    <w:rsid w:val="00A53DAC"/>
    <w:rsid w:val="00A66277"/>
    <w:rsid w:val="00A67EFE"/>
    <w:rsid w:val="00A73684"/>
    <w:rsid w:val="00A76103"/>
    <w:rsid w:val="00A77F91"/>
    <w:rsid w:val="00A80AB6"/>
    <w:rsid w:val="00A85366"/>
    <w:rsid w:val="00A92A4A"/>
    <w:rsid w:val="00AD32A3"/>
    <w:rsid w:val="00AD5D9D"/>
    <w:rsid w:val="00AE4ED7"/>
    <w:rsid w:val="00AE625C"/>
    <w:rsid w:val="00AF252C"/>
    <w:rsid w:val="00AF2830"/>
    <w:rsid w:val="00B0591F"/>
    <w:rsid w:val="00B13A04"/>
    <w:rsid w:val="00B25481"/>
    <w:rsid w:val="00B35292"/>
    <w:rsid w:val="00B37236"/>
    <w:rsid w:val="00B547D6"/>
    <w:rsid w:val="00B57E0F"/>
    <w:rsid w:val="00B6026D"/>
    <w:rsid w:val="00B60846"/>
    <w:rsid w:val="00B60B3D"/>
    <w:rsid w:val="00B615EE"/>
    <w:rsid w:val="00B74DFE"/>
    <w:rsid w:val="00B91FF9"/>
    <w:rsid w:val="00B94297"/>
    <w:rsid w:val="00BA2453"/>
    <w:rsid w:val="00BA465E"/>
    <w:rsid w:val="00BA7999"/>
    <w:rsid w:val="00BB573F"/>
    <w:rsid w:val="00BB756F"/>
    <w:rsid w:val="00BC2A35"/>
    <w:rsid w:val="00BC49B5"/>
    <w:rsid w:val="00BC7BD5"/>
    <w:rsid w:val="00BD0DF8"/>
    <w:rsid w:val="00BD36B7"/>
    <w:rsid w:val="00BD461D"/>
    <w:rsid w:val="00BD46F0"/>
    <w:rsid w:val="00BD641F"/>
    <w:rsid w:val="00BE0481"/>
    <w:rsid w:val="00BE3977"/>
    <w:rsid w:val="00BF122D"/>
    <w:rsid w:val="00BF1792"/>
    <w:rsid w:val="00BF1AD2"/>
    <w:rsid w:val="00BF60F2"/>
    <w:rsid w:val="00C06F71"/>
    <w:rsid w:val="00C22F3F"/>
    <w:rsid w:val="00C277AC"/>
    <w:rsid w:val="00C42E80"/>
    <w:rsid w:val="00C43C11"/>
    <w:rsid w:val="00C43C1E"/>
    <w:rsid w:val="00C45229"/>
    <w:rsid w:val="00C45AAD"/>
    <w:rsid w:val="00C47B1B"/>
    <w:rsid w:val="00C54417"/>
    <w:rsid w:val="00C55F3B"/>
    <w:rsid w:val="00C66D5B"/>
    <w:rsid w:val="00C67A2E"/>
    <w:rsid w:val="00C81866"/>
    <w:rsid w:val="00C8237C"/>
    <w:rsid w:val="00C85DEC"/>
    <w:rsid w:val="00C86744"/>
    <w:rsid w:val="00C9458F"/>
    <w:rsid w:val="00CA3D48"/>
    <w:rsid w:val="00CA503F"/>
    <w:rsid w:val="00CA58D3"/>
    <w:rsid w:val="00CB0B82"/>
    <w:rsid w:val="00CC05B3"/>
    <w:rsid w:val="00CC5272"/>
    <w:rsid w:val="00CC5CF7"/>
    <w:rsid w:val="00CC6E77"/>
    <w:rsid w:val="00CC7828"/>
    <w:rsid w:val="00CD65E2"/>
    <w:rsid w:val="00CE0E3D"/>
    <w:rsid w:val="00CE2929"/>
    <w:rsid w:val="00CE3E8D"/>
    <w:rsid w:val="00CE6EA1"/>
    <w:rsid w:val="00CF0AB1"/>
    <w:rsid w:val="00CF1C13"/>
    <w:rsid w:val="00CF23F4"/>
    <w:rsid w:val="00D0547A"/>
    <w:rsid w:val="00D10E25"/>
    <w:rsid w:val="00D11ECB"/>
    <w:rsid w:val="00D1264F"/>
    <w:rsid w:val="00D12ABB"/>
    <w:rsid w:val="00D13D52"/>
    <w:rsid w:val="00D15A9A"/>
    <w:rsid w:val="00D207A6"/>
    <w:rsid w:val="00D218DA"/>
    <w:rsid w:val="00D235F0"/>
    <w:rsid w:val="00D272C0"/>
    <w:rsid w:val="00D32A7E"/>
    <w:rsid w:val="00D336D3"/>
    <w:rsid w:val="00D34152"/>
    <w:rsid w:val="00D37067"/>
    <w:rsid w:val="00D45C29"/>
    <w:rsid w:val="00D463F9"/>
    <w:rsid w:val="00D473ED"/>
    <w:rsid w:val="00D50BBD"/>
    <w:rsid w:val="00D51874"/>
    <w:rsid w:val="00D547E5"/>
    <w:rsid w:val="00D54FC4"/>
    <w:rsid w:val="00D57810"/>
    <w:rsid w:val="00D65FE9"/>
    <w:rsid w:val="00D6756E"/>
    <w:rsid w:val="00D76B15"/>
    <w:rsid w:val="00D76D89"/>
    <w:rsid w:val="00D814A9"/>
    <w:rsid w:val="00D81B05"/>
    <w:rsid w:val="00D84341"/>
    <w:rsid w:val="00D84CE4"/>
    <w:rsid w:val="00D85035"/>
    <w:rsid w:val="00D870BD"/>
    <w:rsid w:val="00D91669"/>
    <w:rsid w:val="00D94828"/>
    <w:rsid w:val="00D94AC8"/>
    <w:rsid w:val="00D95631"/>
    <w:rsid w:val="00D97824"/>
    <w:rsid w:val="00DA4AE2"/>
    <w:rsid w:val="00DB0DEC"/>
    <w:rsid w:val="00DB3D4E"/>
    <w:rsid w:val="00DB42DE"/>
    <w:rsid w:val="00DB5746"/>
    <w:rsid w:val="00DC233A"/>
    <w:rsid w:val="00DC3F2C"/>
    <w:rsid w:val="00DC48C7"/>
    <w:rsid w:val="00DD10A0"/>
    <w:rsid w:val="00DE18BC"/>
    <w:rsid w:val="00DE2515"/>
    <w:rsid w:val="00DE2945"/>
    <w:rsid w:val="00DE466A"/>
    <w:rsid w:val="00DF1D76"/>
    <w:rsid w:val="00DF245B"/>
    <w:rsid w:val="00DF43FA"/>
    <w:rsid w:val="00DF50DA"/>
    <w:rsid w:val="00E04703"/>
    <w:rsid w:val="00E04D12"/>
    <w:rsid w:val="00E11977"/>
    <w:rsid w:val="00E17846"/>
    <w:rsid w:val="00E22887"/>
    <w:rsid w:val="00E347B2"/>
    <w:rsid w:val="00E35B1B"/>
    <w:rsid w:val="00E4010B"/>
    <w:rsid w:val="00E413BB"/>
    <w:rsid w:val="00E42434"/>
    <w:rsid w:val="00E44557"/>
    <w:rsid w:val="00E47860"/>
    <w:rsid w:val="00E513A1"/>
    <w:rsid w:val="00E63229"/>
    <w:rsid w:val="00E70C36"/>
    <w:rsid w:val="00E742AC"/>
    <w:rsid w:val="00E77510"/>
    <w:rsid w:val="00E864BD"/>
    <w:rsid w:val="00EA492A"/>
    <w:rsid w:val="00EA6BCD"/>
    <w:rsid w:val="00EC2EE4"/>
    <w:rsid w:val="00EC3CF4"/>
    <w:rsid w:val="00EC4CAA"/>
    <w:rsid w:val="00EC7F0F"/>
    <w:rsid w:val="00ED1ED3"/>
    <w:rsid w:val="00EE0FBF"/>
    <w:rsid w:val="00EE2AD7"/>
    <w:rsid w:val="00EE5522"/>
    <w:rsid w:val="00EF1917"/>
    <w:rsid w:val="00EF345E"/>
    <w:rsid w:val="00EF719A"/>
    <w:rsid w:val="00F00779"/>
    <w:rsid w:val="00F00949"/>
    <w:rsid w:val="00F00FC9"/>
    <w:rsid w:val="00F0424A"/>
    <w:rsid w:val="00F04DB3"/>
    <w:rsid w:val="00F05A1C"/>
    <w:rsid w:val="00F1116C"/>
    <w:rsid w:val="00F12A29"/>
    <w:rsid w:val="00F15037"/>
    <w:rsid w:val="00F21269"/>
    <w:rsid w:val="00F2266D"/>
    <w:rsid w:val="00F2293B"/>
    <w:rsid w:val="00F33234"/>
    <w:rsid w:val="00F44F0B"/>
    <w:rsid w:val="00F45980"/>
    <w:rsid w:val="00F51A77"/>
    <w:rsid w:val="00F5244A"/>
    <w:rsid w:val="00F5283A"/>
    <w:rsid w:val="00F52D5E"/>
    <w:rsid w:val="00F55694"/>
    <w:rsid w:val="00F60AB7"/>
    <w:rsid w:val="00F65792"/>
    <w:rsid w:val="00F71979"/>
    <w:rsid w:val="00F71DC7"/>
    <w:rsid w:val="00F76312"/>
    <w:rsid w:val="00F772E4"/>
    <w:rsid w:val="00F777D2"/>
    <w:rsid w:val="00F80EBB"/>
    <w:rsid w:val="00F83406"/>
    <w:rsid w:val="00F878E5"/>
    <w:rsid w:val="00F92C22"/>
    <w:rsid w:val="00FA5C7C"/>
    <w:rsid w:val="00FA6325"/>
    <w:rsid w:val="00FB1063"/>
    <w:rsid w:val="00FC0CA7"/>
    <w:rsid w:val="00FC7299"/>
    <w:rsid w:val="00FD309A"/>
    <w:rsid w:val="00FD4E93"/>
    <w:rsid w:val="00FD70DA"/>
    <w:rsid w:val="00FE07B9"/>
    <w:rsid w:val="00FE258A"/>
    <w:rsid w:val="00FE7166"/>
    <w:rsid w:val="00FF1560"/>
    <w:rsid w:val="00FF26EF"/>
    <w:rsid w:val="00FF4AEC"/>
    <w:rsid w:val="00FF614A"/>
    <w:rsid w:val="00FF6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A60370F"/>
  <w15:docId w15:val="{FCE4164F-EE86-6043-9C03-B2C1E79A5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3CA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633CAD"/>
  </w:style>
  <w:style w:type="paragraph" w:styleId="a4">
    <w:name w:val="List Paragraph"/>
    <w:basedOn w:val="a"/>
    <w:uiPriority w:val="34"/>
    <w:qFormat/>
    <w:rsid w:val="00BF60F2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CE3E8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5">
    <w:name w:val="Placeholder Text"/>
    <w:basedOn w:val="a0"/>
    <w:uiPriority w:val="99"/>
    <w:semiHidden/>
    <w:rsid w:val="00EC7F0F"/>
    <w:rPr>
      <w:color w:val="808080"/>
    </w:rPr>
  </w:style>
  <w:style w:type="paragraph" w:customStyle="1" w:styleId="EndNoteBibliographyTitle">
    <w:name w:val="EndNote Bibliography Title"/>
    <w:basedOn w:val="a"/>
    <w:link w:val="EndNoteBibliographyTitle0"/>
    <w:rsid w:val="00DF43FA"/>
    <w:pPr>
      <w:jc w:val="center"/>
    </w:pPr>
    <w:rPr>
      <w:rFonts w:ascii="游明朝" w:eastAsia="游明朝" w:hAnsi="游明朝"/>
      <w:sz w:val="20"/>
    </w:rPr>
  </w:style>
  <w:style w:type="character" w:customStyle="1" w:styleId="EndNoteBibliographyTitle0">
    <w:name w:val="EndNote Bibliography Title (文字)"/>
    <w:basedOn w:val="a0"/>
    <w:link w:val="EndNoteBibliographyTitle"/>
    <w:rsid w:val="00DF43FA"/>
    <w:rPr>
      <w:rFonts w:ascii="游明朝" w:eastAsia="游明朝" w:hAnsi="游明朝"/>
      <w:sz w:val="20"/>
    </w:rPr>
  </w:style>
  <w:style w:type="paragraph" w:customStyle="1" w:styleId="EndNoteBibliography">
    <w:name w:val="EndNote Bibliography"/>
    <w:basedOn w:val="a"/>
    <w:link w:val="EndNoteBibliography0"/>
    <w:rsid w:val="00DF43FA"/>
    <w:rPr>
      <w:rFonts w:ascii="游明朝" w:eastAsia="游明朝" w:hAnsi="游明朝"/>
      <w:sz w:val="20"/>
    </w:rPr>
  </w:style>
  <w:style w:type="character" w:customStyle="1" w:styleId="EndNoteBibliography0">
    <w:name w:val="EndNote Bibliography (文字)"/>
    <w:basedOn w:val="a0"/>
    <w:link w:val="EndNoteBibliography"/>
    <w:rsid w:val="00DF43FA"/>
    <w:rPr>
      <w:rFonts w:ascii="游明朝" w:eastAsia="游明朝" w:hAnsi="游明朝"/>
      <w:sz w:val="20"/>
    </w:rPr>
  </w:style>
  <w:style w:type="character" w:styleId="a6">
    <w:name w:val="Hyperlink"/>
    <w:basedOn w:val="a0"/>
    <w:uiPriority w:val="99"/>
    <w:unhideWhenUsed/>
    <w:rsid w:val="00DF43FA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DF43FA"/>
    <w:rPr>
      <w:color w:val="605E5C"/>
      <w:shd w:val="clear" w:color="auto" w:fill="E1DFDD"/>
    </w:rPr>
  </w:style>
  <w:style w:type="character" w:styleId="a7">
    <w:name w:val="annotation reference"/>
    <w:basedOn w:val="a0"/>
    <w:uiPriority w:val="99"/>
    <w:semiHidden/>
    <w:unhideWhenUsed/>
    <w:rsid w:val="002F79C7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2F79C7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2F79C7"/>
  </w:style>
  <w:style w:type="paragraph" w:styleId="aa">
    <w:name w:val="annotation subject"/>
    <w:basedOn w:val="a8"/>
    <w:next w:val="a8"/>
    <w:link w:val="ab"/>
    <w:uiPriority w:val="99"/>
    <w:semiHidden/>
    <w:unhideWhenUsed/>
    <w:rsid w:val="002F79C7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2F79C7"/>
    <w:rPr>
      <w:b/>
      <w:bCs/>
    </w:rPr>
  </w:style>
  <w:style w:type="paragraph" w:styleId="ac">
    <w:name w:val="Revision"/>
    <w:hidden/>
    <w:uiPriority w:val="99"/>
    <w:semiHidden/>
    <w:rsid w:val="006D4576"/>
  </w:style>
  <w:style w:type="paragraph" w:styleId="ad">
    <w:name w:val="Balloon Text"/>
    <w:basedOn w:val="a"/>
    <w:link w:val="ae"/>
    <w:uiPriority w:val="99"/>
    <w:semiHidden/>
    <w:unhideWhenUsed/>
    <w:rsid w:val="003F4103"/>
    <w:rPr>
      <w:rFonts w:ascii="Tahoma" w:hAnsi="Tahoma" w:cs="Tahoma"/>
      <w:sz w:val="16"/>
      <w:szCs w:val="16"/>
    </w:rPr>
  </w:style>
  <w:style w:type="character" w:customStyle="1" w:styleId="ae">
    <w:name w:val="吹き出し (文字)"/>
    <w:basedOn w:val="a0"/>
    <w:link w:val="ad"/>
    <w:uiPriority w:val="99"/>
    <w:semiHidden/>
    <w:rsid w:val="003F41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4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53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04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19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75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4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3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6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26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943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24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0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151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04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3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9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5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0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3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rbay@czc.hokudai.ac.jp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sv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2523DBD-2FF3-4474-91F5-9AC717A5A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593</Words>
  <Characters>3381</Characters>
  <Application>Microsoft Office Word</Application>
  <DocSecurity>0</DocSecurity>
  <Lines>28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田畑　耕史郎</dc:creator>
  <cp:lastModifiedBy>田畑　耕史郎</cp:lastModifiedBy>
  <cp:revision>5</cp:revision>
  <dcterms:created xsi:type="dcterms:W3CDTF">2022-04-01T13:14:00Z</dcterms:created>
  <dcterms:modified xsi:type="dcterms:W3CDTF">2022-04-13T23:19:00Z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niqueFileID">
    <vt:lpwstr>RwrGm9bq4tAb</vt:lpwstr>
  </property>
  <property fmtid="{D5CDD505-2E9C-101B-9397-08002B2CF9AE}" pid="3" name="TRFLID">
    <vt:lpwstr>KVBlu+S+jERXc2IEG+ppJg==</vt:lpwstr>
  </property>
</Properties>
</file>