
<file path=[Content_Types].xml><?xml version="1.0" encoding="utf-8"?>
<Types xmlns="http://schemas.openxmlformats.org/package/2006/content-types">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16DC90" w14:textId="77777777" w:rsidR="00D46A35" w:rsidRPr="00673CC4" w:rsidRDefault="00D46A35" w:rsidP="00D46A35">
      <w:pPr>
        <w:rPr>
          <w:rFonts w:ascii="Times New Roman" w:hAnsi="Times New Roman" w:cs="Times New Roman"/>
          <w:b/>
          <w:bCs/>
          <w:color w:val="000000"/>
          <w:sz w:val="24"/>
          <w:szCs w:val="28"/>
          <w:lang w:eastAsia="zh-TW"/>
        </w:rPr>
      </w:pPr>
      <w:r w:rsidRPr="00673CC4">
        <w:rPr>
          <w:rFonts w:ascii="Times New Roman" w:hAnsi="Times New Roman" w:cs="Times New Roman"/>
          <w:b/>
          <w:bCs/>
          <w:color w:val="000000"/>
          <w:sz w:val="24"/>
          <w:szCs w:val="28"/>
          <w:lang w:eastAsia="zh-TW"/>
        </w:rPr>
        <w:t xml:space="preserve">Supporting Information </w:t>
      </w:r>
    </w:p>
    <w:p w14:paraId="541844F2" w14:textId="77777777" w:rsidR="00D46A35" w:rsidRPr="00673CC4" w:rsidRDefault="00D46A35" w:rsidP="00CE3441">
      <w:pPr>
        <w:jc w:val="center"/>
        <w:rPr>
          <w:rFonts w:ascii="Times New Roman" w:hAnsi="Times New Roman" w:cs="Times New Roman"/>
          <w:b/>
          <w:bCs/>
          <w:color w:val="000000"/>
          <w:sz w:val="24"/>
          <w:szCs w:val="28"/>
          <w:lang w:eastAsia="zh-TW"/>
        </w:rPr>
      </w:pPr>
    </w:p>
    <w:p w14:paraId="4219E070" w14:textId="77777777" w:rsidR="00F12DB0" w:rsidRPr="00673CC4" w:rsidRDefault="000B45C0" w:rsidP="00CE3441">
      <w:pPr>
        <w:jc w:val="center"/>
        <w:rPr>
          <w:rFonts w:ascii="Times New Roman" w:hAnsi="Times New Roman" w:cs="Times New Roman"/>
          <w:b/>
          <w:bCs/>
          <w:color w:val="000000"/>
          <w:sz w:val="28"/>
          <w:szCs w:val="28"/>
          <w:lang w:eastAsia="zh-TW"/>
        </w:rPr>
      </w:pPr>
      <w:r w:rsidRPr="00673CC4">
        <w:rPr>
          <w:rFonts w:ascii="Times New Roman" w:hAnsi="Times New Roman" w:cs="Times New Roman"/>
          <w:b/>
          <w:bCs/>
          <w:color w:val="000000"/>
          <w:sz w:val="28"/>
          <w:szCs w:val="28"/>
          <w:lang w:eastAsia="zh-TW"/>
        </w:rPr>
        <w:t>Influence of Bi-Cu M</w:t>
      </w:r>
      <w:r w:rsidR="00F12DB0" w:rsidRPr="00673CC4">
        <w:rPr>
          <w:rFonts w:ascii="Times New Roman" w:hAnsi="Times New Roman" w:cs="Times New Roman"/>
          <w:b/>
          <w:bCs/>
          <w:color w:val="000000"/>
          <w:sz w:val="28"/>
          <w:szCs w:val="28"/>
          <w:lang w:eastAsia="zh-TW"/>
        </w:rPr>
        <w:t>icrostructu</w:t>
      </w:r>
      <w:r w:rsidRPr="00673CC4">
        <w:rPr>
          <w:rFonts w:ascii="Times New Roman" w:hAnsi="Times New Roman" w:cs="Times New Roman"/>
          <w:b/>
          <w:bCs/>
          <w:color w:val="000000"/>
          <w:sz w:val="28"/>
          <w:szCs w:val="28"/>
          <w:lang w:eastAsia="zh-TW"/>
        </w:rPr>
        <w:t>re on the Photoelectrochemical P</w:t>
      </w:r>
      <w:r w:rsidR="00F12DB0" w:rsidRPr="00673CC4">
        <w:rPr>
          <w:rFonts w:ascii="Times New Roman" w:hAnsi="Times New Roman" w:cs="Times New Roman"/>
          <w:b/>
          <w:bCs/>
          <w:color w:val="000000"/>
          <w:sz w:val="28"/>
          <w:szCs w:val="28"/>
          <w:lang w:eastAsia="zh-TW"/>
        </w:rPr>
        <w:t>erformance of BiVO</w:t>
      </w:r>
      <w:r w:rsidR="00F12DB0" w:rsidRPr="00673CC4">
        <w:rPr>
          <w:rFonts w:ascii="Times New Roman" w:hAnsi="Times New Roman" w:cs="Times New Roman"/>
          <w:b/>
          <w:bCs/>
          <w:color w:val="000000"/>
          <w:sz w:val="28"/>
          <w:szCs w:val="28"/>
          <w:vertAlign w:val="subscript"/>
          <w:lang w:eastAsia="zh-TW"/>
        </w:rPr>
        <w:t>4</w:t>
      </w:r>
      <w:r w:rsidR="00F12DB0" w:rsidRPr="00673CC4">
        <w:rPr>
          <w:rFonts w:ascii="Times New Roman" w:hAnsi="Times New Roman" w:cs="Times New Roman"/>
          <w:b/>
          <w:bCs/>
          <w:color w:val="000000"/>
          <w:sz w:val="28"/>
          <w:szCs w:val="28"/>
          <w:lang w:eastAsia="zh-TW"/>
        </w:rPr>
        <w:t xml:space="preserve"> Photoanode for Efficient Water Splitting</w:t>
      </w:r>
    </w:p>
    <w:p w14:paraId="75C4116F" w14:textId="5D04AC36" w:rsidR="00240770" w:rsidRPr="00673CC4" w:rsidRDefault="00240770" w:rsidP="00B16895">
      <w:pPr>
        <w:spacing w:after="0" w:line="480" w:lineRule="auto"/>
        <w:jc w:val="center"/>
        <w:rPr>
          <w:rFonts w:ascii="Times New Roman" w:hAnsi="Times New Roman"/>
          <w:color w:val="000000"/>
          <w:sz w:val="24"/>
          <w:szCs w:val="24"/>
          <w:vertAlign w:val="superscript"/>
        </w:rPr>
      </w:pPr>
      <w:r w:rsidRPr="00673CC4">
        <w:rPr>
          <w:rFonts w:ascii="Times New Roman" w:hAnsi="Times New Roman"/>
          <w:color w:val="000000"/>
          <w:sz w:val="24"/>
          <w:szCs w:val="24"/>
        </w:rPr>
        <w:t>Palyam Subramanyam,</w:t>
      </w:r>
      <w:r w:rsidRPr="00673CC4">
        <w:rPr>
          <w:rFonts w:ascii="Times New Roman" w:hAnsi="Times New Roman"/>
          <w:color w:val="000000"/>
          <w:sz w:val="24"/>
          <w:szCs w:val="24"/>
          <w:vertAlign w:val="superscript"/>
        </w:rPr>
        <w:t>1</w:t>
      </w:r>
      <w:r w:rsidR="00B16895" w:rsidRPr="00673CC4">
        <w:rPr>
          <w:rFonts w:ascii="Times New Roman" w:hAnsi="Times New Roman"/>
          <w:color w:val="000000"/>
          <w:sz w:val="24"/>
          <w:szCs w:val="24"/>
          <w:vertAlign w:val="superscript"/>
        </w:rPr>
        <w:t xml:space="preserve">,* </w:t>
      </w:r>
      <w:r w:rsidRPr="00673CC4">
        <w:rPr>
          <w:rFonts w:ascii="Times New Roman" w:hAnsi="Times New Roman"/>
          <w:color w:val="000000"/>
          <w:sz w:val="24"/>
          <w:szCs w:val="24"/>
        </w:rPr>
        <w:t>Bhagatram Meena,</w:t>
      </w:r>
      <w:r w:rsidRPr="00673CC4">
        <w:rPr>
          <w:rFonts w:ascii="Times New Roman" w:hAnsi="Times New Roman"/>
          <w:color w:val="000000"/>
          <w:sz w:val="24"/>
          <w:szCs w:val="24"/>
          <w:vertAlign w:val="superscript"/>
        </w:rPr>
        <w:t>2</w:t>
      </w:r>
      <w:r w:rsidRPr="00673CC4">
        <w:rPr>
          <w:rFonts w:ascii="Times New Roman" w:hAnsi="Times New Roman"/>
          <w:color w:val="000000"/>
          <w:sz w:val="24"/>
          <w:szCs w:val="24"/>
        </w:rPr>
        <w:t xml:space="preserve"> Duvvuri Suryakala,</w:t>
      </w:r>
      <w:r w:rsidRPr="00673CC4">
        <w:rPr>
          <w:rFonts w:ascii="Times New Roman" w:hAnsi="Times New Roman"/>
          <w:color w:val="000000"/>
          <w:sz w:val="24"/>
          <w:szCs w:val="24"/>
          <w:vertAlign w:val="superscript"/>
        </w:rPr>
        <w:t>3</w:t>
      </w:r>
      <w:r w:rsidRPr="00673CC4">
        <w:rPr>
          <w:rFonts w:ascii="Times New Roman" w:hAnsi="Times New Roman"/>
          <w:color w:val="000000"/>
          <w:sz w:val="24"/>
          <w:szCs w:val="24"/>
        </w:rPr>
        <w:t xml:space="preserve"> Challapalli Subrahmanyam</w:t>
      </w:r>
      <w:r w:rsidRPr="00673CC4">
        <w:rPr>
          <w:rFonts w:ascii="Times New Roman" w:hAnsi="Times New Roman"/>
          <w:color w:val="000000"/>
          <w:sz w:val="24"/>
          <w:szCs w:val="24"/>
          <w:vertAlign w:val="superscript"/>
        </w:rPr>
        <w:t>2,*</w:t>
      </w:r>
    </w:p>
    <w:p w14:paraId="7DDDCCFA" w14:textId="77777777" w:rsidR="00CE3441" w:rsidRPr="00673CC4" w:rsidRDefault="00CE3441" w:rsidP="00CE3441">
      <w:pPr>
        <w:jc w:val="both"/>
        <w:rPr>
          <w:rFonts w:ascii="Times New Roman" w:hAnsi="Times New Roman" w:cs="Times New Roman"/>
          <w:b/>
          <w:sz w:val="24"/>
          <w:szCs w:val="24"/>
        </w:rPr>
      </w:pPr>
    </w:p>
    <w:p w14:paraId="410D8430" w14:textId="77777777" w:rsidR="00F7054E" w:rsidRPr="00673CC4" w:rsidRDefault="00F7054E" w:rsidP="00F7054E">
      <w:pPr>
        <w:spacing w:line="360" w:lineRule="auto"/>
        <w:jc w:val="both"/>
        <w:rPr>
          <w:rFonts w:ascii="Times New Roman" w:hAnsi="Times New Roman" w:cs="Times New Roman"/>
          <w:b/>
          <w:sz w:val="24"/>
          <w:szCs w:val="24"/>
        </w:rPr>
      </w:pPr>
      <w:r w:rsidRPr="00673CC4">
        <w:rPr>
          <w:rFonts w:ascii="Times New Roman" w:hAnsi="Times New Roman" w:cs="Times New Roman"/>
          <w:b/>
          <w:sz w:val="24"/>
          <w:szCs w:val="24"/>
        </w:rPr>
        <w:t>Chemicals</w:t>
      </w:r>
    </w:p>
    <w:p w14:paraId="3E94F889" w14:textId="77777777" w:rsidR="00F7054E" w:rsidRPr="00673CC4" w:rsidRDefault="00F7054E" w:rsidP="00F7054E">
      <w:pPr>
        <w:spacing w:line="360" w:lineRule="auto"/>
        <w:jc w:val="both"/>
        <w:rPr>
          <w:rFonts w:ascii="Times New Roman" w:hAnsi="Times New Roman" w:cs="Times New Roman"/>
          <w:b/>
          <w:sz w:val="24"/>
          <w:szCs w:val="24"/>
        </w:rPr>
      </w:pPr>
      <w:r w:rsidRPr="00673CC4">
        <w:rPr>
          <w:rFonts w:ascii="Times New Roman" w:hAnsi="Times New Roman" w:cs="Times New Roman"/>
          <w:b/>
          <w:sz w:val="24"/>
          <w:szCs w:val="24"/>
        </w:rPr>
        <w:t xml:space="preserve">     </w:t>
      </w:r>
      <w:r w:rsidRPr="00673CC4">
        <w:rPr>
          <w:rFonts w:ascii="Times New Roman" w:hAnsi="Times New Roman" w:cs="Times New Roman"/>
          <w:sz w:val="24"/>
          <w:szCs w:val="24"/>
        </w:rPr>
        <w:t>Bismuth nitrate pentahydrate (Bi(NO</w:t>
      </w:r>
      <w:r w:rsidRPr="00673CC4">
        <w:rPr>
          <w:rFonts w:ascii="Times New Roman" w:hAnsi="Times New Roman" w:cs="Times New Roman"/>
          <w:sz w:val="24"/>
          <w:szCs w:val="24"/>
          <w:vertAlign w:val="subscript"/>
        </w:rPr>
        <w:t>3</w:t>
      </w:r>
      <w:r w:rsidRPr="00673CC4">
        <w:rPr>
          <w:rFonts w:ascii="Times New Roman" w:hAnsi="Times New Roman" w:cs="Times New Roman"/>
          <w:sz w:val="24"/>
          <w:szCs w:val="24"/>
        </w:rPr>
        <w:t>)</w:t>
      </w:r>
      <w:r w:rsidRPr="00673CC4">
        <w:rPr>
          <w:rFonts w:ascii="Times New Roman" w:hAnsi="Times New Roman" w:cs="Times New Roman"/>
          <w:sz w:val="24"/>
          <w:szCs w:val="24"/>
          <w:vertAlign w:val="subscript"/>
        </w:rPr>
        <w:t>3</w:t>
      </w:r>
      <w:r w:rsidRPr="00673CC4">
        <w:rPr>
          <w:rFonts w:ascii="Times New Roman" w:hAnsi="Times New Roman" w:cs="Times New Roman"/>
          <w:sz w:val="24"/>
          <w:szCs w:val="24"/>
        </w:rPr>
        <w:t>.5H</w:t>
      </w:r>
      <w:r w:rsidRPr="00673CC4">
        <w:rPr>
          <w:rFonts w:ascii="Times New Roman" w:hAnsi="Times New Roman" w:cs="Times New Roman"/>
          <w:sz w:val="24"/>
          <w:szCs w:val="24"/>
          <w:vertAlign w:val="subscript"/>
        </w:rPr>
        <w:t>2</w:t>
      </w:r>
      <w:r w:rsidRPr="00673CC4">
        <w:rPr>
          <w:rFonts w:ascii="Times New Roman" w:hAnsi="Times New Roman" w:cs="Times New Roman"/>
          <w:sz w:val="24"/>
          <w:szCs w:val="24"/>
        </w:rPr>
        <w:t>O), sodium selenite (Na</w:t>
      </w:r>
      <w:r w:rsidRPr="00673CC4">
        <w:rPr>
          <w:rFonts w:ascii="Times New Roman" w:hAnsi="Times New Roman" w:cs="Times New Roman"/>
          <w:sz w:val="24"/>
          <w:szCs w:val="24"/>
          <w:vertAlign w:val="subscript"/>
        </w:rPr>
        <w:t>2</w:t>
      </w:r>
      <w:r w:rsidRPr="00673CC4">
        <w:rPr>
          <w:rFonts w:ascii="Times New Roman" w:hAnsi="Times New Roman" w:cs="Times New Roman"/>
          <w:sz w:val="24"/>
          <w:szCs w:val="24"/>
        </w:rPr>
        <w:t>SeO</w:t>
      </w:r>
      <w:r w:rsidRPr="00673CC4">
        <w:rPr>
          <w:rFonts w:ascii="Times New Roman" w:hAnsi="Times New Roman" w:cs="Times New Roman"/>
          <w:sz w:val="24"/>
          <w:szCs w:val="24"/>
          <w:vertAlign w:val="subscript"/>
        </w:rPr>
        <w:t>3</w:t>
      </w:r>
      <w:r w:rsidRPr="00673CC4">
        <w:rPr>
          <w:rFonts w:ascii="Times New Roman" w:hAnsi="Times New Roman" w:cs="Times New Roman"/>
          <w:sz w:val="24"/>
          <w:szCs w:val="24"/>
        </w:rPr>
        <w:t>), acetic acid (CH</w:t>
      </w:r>
      <w:r w:rsidRPr="00673CC4">
        <w:rPr>
          <w:rFonts w:ascii="Times New Roman" w:hAnsi="Times New Roman" w:cs="Times New Roman"/>
          <w:sz w:val="24"/>
          <w:szCs w:val="24"/>
          <w:vertAlign w:val="subscript"/>
        </w:rPr>
        <w:t>3</w:t>
      </w:r>
      <w:r w:rsidRPr="00673CC4">
        <w:rPr>
          <w:rFonts w:ascii="Times New Roman" w:hAnsi="Times New Roman" w:cs="Times New Roman"/>
          <w:sz w:val="24"/>
          <w:szCs w:val="24"/>
        </w:rPr>
        <w:t>COOH), ethanol (C</w:t>
      </w:r>
      <w:r w:rsidRPr="00673CC4">
        <w:rPr>
          <w:rFonts w:ascii="Times New Roman" w:hAnsi="Times New Roman" w:cs="Times New Roman"/>
          <w:sz w:val="24"/>
          <w:szCs w:val="24"/>
          <w:vertAlign w:val="subscript"/>
        </w:rPr>
        <w:t>2</w:t>
      </w:r>
      <w:r w:rsidRPr="00673CC4">
        <w:rPr>
          <w:rFonts w:ascii="Times New Roman" w:hAnsi="Times New Roman" w:cs="Times New Roman"/>
          <w:sz w:val="24"/>
          <w:szCs w:val="24"/>
        </w:rPr>
        <w:t>H</w:t>
      </w:r>
      <w:r w:rsidRPr="00673CC4">
        <w:rPr>
          <w:rFonts w:ascii="Times New Roman" w:hAnsi="Times New Roman" w:cs="Times New Roman"/>
          <w:sz w:val="24"/>
          <w:szCs w:val="24"/>
          <w:vertAlign w:val="subscript"/>
        </w:rPr>
        <w:t>5</w:t>
      </w:r>
      <w:r w:rsidRPr="00673CC4">
        <w:rPr>
          <w:rFonts w:ascii="Times New Roman" w:hAnsi="Times New Roman" w:cs="Times New Roman"/>
          <w:sz w:val="24"/>
          <w:szCs w:val="24"/>
        </w:rPr>
        <w:t>OH) and sodium sulfate (Na</w:t>
      </w:r>
      <w:r w:rsidRPr="00673CC4">
        <w:rPr>
          <w:rFonts w:ascii="Times New Roman" w:hAnsi="Times New Roman" w:cs="Times New Roman"/>
          <w:sz w:val="24"/>
          <w:szCs w:val="24"/>
          <w:vertAlign w:val="subscript"/>
        </w:rPr>
        <w:t>2</w:t>
      </w:r>
      <w:r w:rsidRPr="00673CC4">
        <w:rPr>
          <w:rFonts w:ascii="Times New Roman" w:hAnsi="Times New Roman" w:cs="Times New Roman"/>
          <w:sz w:val="24"/>
          <w:szCs w:val="24"/>
        </w:rPr>
        <w:t>SO</w:t>
      </w:r>
      <w:r w:rsidRPr="00673CC4">
        <w:rPr>
          <w:rFonts w:ascii="Times New Roman" w:hAnsi="Times New Roman" w:cs="Times New Roman"/>
          <w:sz w:val="24"/>
          <w:szCs w:val="24"/>
          <w:vertAlign w:val="subscript"/>
        </w:rPr>
        <w:t>4</w:t>
      </w:r>
      <w:r w:rsidRPr="00673CC4">
        <w:rPr>
          <w:rFonts w:ascii="Times New Roman" w:hAnsi="Times New Roman" w:cs="Times New Roman"/>
          <w:sz w:val="24"/>
          <w:szCs w:val="24"/>
        </w:rPr>
        <w:t>) were purchased from Aldrich. Nitric acid (HNO</w:t>
      </w:r>
      <w:r w:rsidRPr="00673CC4">
        <w:rPr>
          <w:rFonts w:ascii="Times New Roman" w:hAnsi="Times New Roman" w:cs="Times New Roman"/>
          <w:sz w:val="24"/>
          <w:szCs w:val="24"/>
          <w:vertAlign w:val="subscript"/>
        </w:rPr>
        <w:t>3</w:t>
      </w:r>
      <w:r w:rsidRPr="00673CC4">
        <w:rPr>
          <w:rFonts w:ascii="Times New Roman" w:hAnsi="Times New Roman" w:cs="Times New Roman"/>
          <w:sz w:val="24"/>
          <w:szCs w:val="24"/>
        </w:rPr>
        <w:t>), vanadyl acetylacetonate, copper nitrate (Cu (NO</w:t>
      </w:r>
      <w:r w:rsidRPr="00673CC4">
        <w:rPr>
          <w:rFonts w:ascii="Times New Roman" w:hAnsi="Times New Roman" w:cs="Times New Roman"/>
          <w:sz w:val="24"/>
          <w:szCs w:val="24"/>
          <w:vertAlign w:val="subscript"/>
        </w:rPr>
        <w:t>3</w:t>
      </w:r>
      <w:r w:rsidRPr="00673CC4">
        <w:rPr>
          <w:rFonts w:ascii="Times New Roman" w:hAnsi="Times New Roman" w:cs="Times New Roman"/>
          <w:sz w:val="24"/>
          <w:szCs w:val="24"/>
        </w:rPr>
        <w:t>)</w:t>
      </w:r>
      <w:r w:rsidRPr="00673CC4">
        <w:rPr>
          <w:rFonts w:ascii="Times New Roman" w:hAnsi="Times New Roman" w:cs="Times New Roman"/>
          <w:sz w:val="24"/>
          <w:szCs w:val="24"/>
          <w:vertAlign w:val="subscript"/>
        </w:rPr>
        <w:t>2</w:t>
      </w:r>
      <w:r w:rsidRPr="00673CC4">
        <w:rPr>
          <w:rFonts w:ascii="Times New Roman" w:hAnsi="Times New Roman" w:cs="Times New Roman"/>
          <w:sz w:val="24"/>
          <w:szCs w:val="24"/>
        </w:rPr>
        <w:t>) were purchased from Merck. TiO</w:t>
      </w:r>
      <w:r w:rsidRPr="00673CC4">
        <w:rPr>
          <w:rFonts w:ascii="Times New Roman" w:hAnsi="Times New Roman" w:cs="Times New Roman"/>
          <w:sz w:val="24"/>
          <w:szCs w:val="24"/>
          <w:vertAlign w:val="subscript"/>
        </w:rPr>
        <w:t>2</w:t>
      </w:r>
      <w:r w:rsidRPr="00673CC4">
        <w:rPr>
          <w:rFonts w:ascii="Times New Roman" w:hAnsi="Times New Roman" w:cs="Times New Roman"/>
          <w:sz w:val="24"/>
          <w:szCs w:val="24"/>
        </w:rPr>
        <w:t xml:space="preserve"> paste (18NR-T) used for electrode preparation was obtained from Dyesol. Deionized water (resistivity </w:t>
      </w:r>
      <w:r w:rsidRPr="00673CC4">
        <w:rPr>
          <w:rFonts w:ascii="Times New Roman" w:hAnsi="Times New Roman" w:cs="Times New Roman"/>
          <w:sz w:val="24"/>
          <w:szCs w:val="24"/>
        </w:rPr>
        <w:sym w:font="Symbol" w:char="F07E"/>
      </w:r>
      <w:r w:rsidRPr="00673CC4">
        <w:rPr>
          <w:rFonts w:ascii="Times New Roman" w:hAnsi="Times New Roman" w:cs="Times New Roman"/>
          <w:sz w:val="24"/>
          <w:szCs w:val="24"/>
        </w:rPr>
        <w:t>18.2 Ω cm) was obtained from a Millipore Direct-Q3 UV system. Fluorine doped Tin oxide (FTO) glass used (sheet resistance ~25 Ω cm</w:t>
      </w:r>
      <w:r w:rsidRPr="00673CC4">
        <w:rPr>
          <w:rFonts w:ascii="Times New Roman" w:hAnsi="Times New Roman" w:cs="Times New Roman"/>
          <w:sz w:val="24"/>
          <w:szCs w:val="24"/>
          <w:vertAlign w:val="superscript"/>
        </w:rPr>
        <w:t>-2</w:t>
      </w:r>
      <w:r w:rsidRPr="00673CC4">
        <w:rPr>
          <w:rFonts w:ascii="Times New Roman" w:hAnsi="Times New Roman" w:cs="Times New Roman"/>
          <w:sz w:val="24"/>
          <w:szCs w:val="24"/>
        </w:rPr>
        <w:t>) was purchased from Pilkington.</w:t>
      </w:r>
    </w:p>
    <w:p w14:paraId="740F641A" w14:textId="77777777" w:rsidR="00F7054E" w:rsidRPr="00673CC4" w:rsidRDefault="00F7054E" w:rsidP="00F7054E">
      <w:pPr>
        <w:jc w:val="both"/>
        <w:rPr>
          <w:rFonts w:ascii="Times New Roman" w:hAnsi="Times New Roman" w:cs="Times New Roman"/>
          <w:b/>
          <w:sz w:val="24"/>
          <w:szCs w:val="24"/>
        </w:rPr>
      </w:pPr>
      <w:r w:rsidRPr="00673CC4">
        <w:rPr>
          <w:rFonts w:ascii="Times New Roman" w:hAnsi="Times New Roman" w:cs="Times New Roman"/>
          <w:b/>
          <w:sz w:val="24"/>
          <w:szCs w:val="24"/>
        </w:rPr>
        <w:t>Characterization</w:t>
      </w:r>
      <w:r w:rsidRPr="00673CC4">
        <w:rPr>
          <w:rFonts w:ascii="Times New Roman" w:hAnsi="Times New Roman" w:cs="Times New Roman"/>
          <w:sz w:val="24"/>
          <w:szCs w:val="24"/>
        </w:rPr>
        <w:t xml:space="preserve">  </w:t>
      </w:r>
    </w:p>
    <w:p w14:paraId="0D802C77" w14:textId="20166DDC" w:rsidR="00F7054E" w:rsidRPr="00673CC4" w:rsidRDefault="00F7054E" w:rsidP="00F7054E">
      <w:pPr>
        <w:spacing w:line="360" w:lineRule="auto"/>
        <w:jc w:val="both"/>
        <w:rPr>
          <w:rFonts w:ascii="Times New Roman" w:hAnsi="Times New Roman" w:cs="Times New Roman"/>
          <w:sz w:val="24"/>
          <w:szCs w:val="24"/>
        </w:rPr>
      </w:pPr>
      <w:r w:rsidRPr="00673CC4">
        <w:rPr>
          <w:rFonts w:ascii="Times New Roman" w:hAnsi="Times New Roman" w:cs="Times New Roman"/>
          <w:sz w:val="24"/>
          <w:szCs w:val="24"/>
        </w:rPr>
        <w:t>The absorption spectra of the synthesized electrodes were recorded on a UV-Vis spectrophotometer (Shimadzu UV-3600). Powder X-ray diffraction (XRD) patterns of samples were measured on a PANalytical, Xpert PRO instrument. Surface morphologies of the samples were analyzed using a field emission scanning electron microscope (FESEM-Zeiss supra 40). The chemical stoichiometry of the Bi-Cu/BiVO</w:t>
      </w:r>
      <w:r w:rsidRPr="00673CC4">
        <w:rPr>
          <w:rFonts w:ascii="Times New Roman" w:hAnsi="Times New Roman" w:cs="Times New Roman"/>
          <w:sz w:val="24"/>
          <w:szCs w:val="24"/>
          <w:vertAlign w:val="subscript"/>
        </w:rPr>
        <w:t>4</w:t>
      </w:r>
      <w:r w:rsidRPr="00673CC4">
        <w:rPr>
          <w:rFonts w:ascii="Times New Roman" w:hAnsi="Times New Roman" w:cs="Times New Roman"/>
          <w:sz w:val="24"/>
          <w:szCs w:val="24"/>
        </w:rPr>
        <w:t xml:space="preserve"> sample was characterized using X-ray photoelectron spectroscopy (XPS; AXIS Supra-Kratos analytical spectrophotometer) with Mg Kα monochromatic excited radiation of 1253.6 eV. High-resolution transmission electron microscope (HR-TEM) images were recorded using a TECNAI G-2 FEI instrument operating at 300 kV while samples were deposited on copper grids. PEC measurements were performed in an aqueous electrolyte of 0.1 M Na</w:t>
      </w:r>
      <w:r w:rsidRPr="00673CC4">
        <w:rPr>
          <w:rFonts w:ascii="Times New Roman" w:hAnsi="Times New Roman" w:cs="Times New Roman"/>
          <w:sz w:val="24"/>
          <w:szCs w:val="24"/>
          <w:vertAlign w:val="subscript"/>
        </w:rPr>
        <w:t>2</w:t>
      </w:r>
      <w:r w:rsidRPr="00673CC4">
        <w:rPr>
          <w:rFonts w:ascii="Times New Roman" w:hAnsi="Times New Roman" w:cs="Times New Roman"/>
          <w:sz w:val="24"/>
          <w:szCs w:val="24"/>
        </w:rPr>
        <w:t>SO</w:t>
      </w:r>
      <w:r w:rsidRPr="00673CC4">
        <w:rPr>
          <w:rFonts w:ascii="Times New Roman" w:hAnsi="Times New Roman" w:cs="Times New Roman"/>
          <w:sz w:val="24"/>
          <w:szCs w:val="24"/>
          <w:vertAlign w:val="subscript"/>
        </w:rPr>
        <w:t>4</w:t>
      </w:r>
      <w:r w:rsidRPr="00673CC4">
        <w:rPr>
          <w:rFonts w:ascii="Times New Roman" w:hAnsi="Times New Roman" w:cs="Times New Roman"/>
          <w:sz w:val="24"/>
          <w:szCs w:val="24"/>
        </w:rPr>
        <w:t xml:space="preserve">, using a </w:t>
      </w:r>
      <w:r w:rsidR="00E34E21" w:rsidRPr="00673CC4">
        <w:rPr>
          <w:rFonts w:ascii="Times New Roman" w:hAnsi="Times New Roman" w:cs="Times New Roman"/>
          <w:sz w:val="24"/>
          <w:szCs w:val="24"/>
        </w:rPr>
        <w:t>three-electrode</w:t>
      </w:r>
      <w:r w:rsidRPr="00673CC4">
        <w:rPr>
          <w:rFonts w:ascii="Times New Roman" w:hAnsi="Times New Roman" w:cs="Times New Roman"/>
          <w:sz w:val="24"/>
          <w:szCs w:val="24"/>
        </w:rPr>
        <w:t xml:space="preserve"> system with </w:t>
      </w:r>
      <w:r w:rsidR="00E34E21" w:rsidRPr="00673CC4">
        <w:rPr>
          <w:rFonts w:ascii="Times New Roman" w:hAnsi="Times New Roman" w:cs="Times New Roman"/>
          <w:sz w:val="24"/>
          <w:szCs w:val="24"/>
        </w:rPr>
        <w:t xml:space="preserve">fabricated films used as working electrode, </w:t>
      </w:r>
      <w:r w:rsidRPr="00673CC4">
        <w:rPr>
          <w:rFonts w:ascii="Times New Roman" w:hAnsi="Times New Roman" w:cs="Times New Roman"/>
          <w:sz w:val="24"/>
          <w:szCs w:val="24"/>
        </w:rPr>
        <w:t xml:space="preserve">Pt and Ag/AgCl as the counter and reference </w:t>
      </w:r>
      <w:r w:rsidR="00E34E21" w:rsidRPr="00673CC4">
        <w:rPr>
          <w:rFonts w:ascii="Times New Roman" w:hAnsi="Times New Roman" w:cs="Times New Roman"/>
          <w:sz w:val="24"/>
          <w:szCs w:val="24"/>
        </w:rPr>
        <w:t>electrodes,</w:t>
      </w:r>
      <w:r w:rsidRPr="00673CC4">
        <w:rPr>
          <w:rFonts w:ascii="Times New Roman" w:hAnsi="Times New Roman" w:cs="Times New Roman"/>
          <w:sz w:val="24"/>
          <w:szCs w:val="24"/>
        </w:rPr>
        <w:t xml:space="preserve"> respectively</w:t>
      </w:r>
      <w:r w:rsidR="00E34E21" w:rsidRPr="00673CC4">
        <w:rPr>
          <w:rFonts w:ascii="Times New Roman" w:hAnsi="Times New Roman" w:cs="Times New Roman"/>
          <w:sz w:val="24"/>
          <w:szCs w:val="24"/>
        </w:rPr>
        <w:t>.</w:t>
      </w:r>
      <w:r w:rsidRPr="00673CC4">
        <w:rPr>
          <w:rFonts w:ascii="Times New Roman" w:hAnsi="Times New Roman" w:cs="Times New Roman"/>
          <w:sz w:val="24"/>
          <w:szCs w:val="24"/>
        </w:rPr>
        <w:t xml:space="preserve"> Current versus potential (I-V) characteristics of photoanodes were recorded using a LOT-Oriel-Autolab with a 150 W Xenon arc lamp with 100 mW cm</w:t>
      </w:r>
      <w:r w:rsidRPr="00673CC4">
        <w:rPr>
          <w:rFonts w:ascii="Times New Roman" w:hAnsi="Times New Roman" w:cs="Times New Roman"/>
          <w:sz w:val="24"/>
          <w:szCs w:val="24"/>
          <w:vertAlign w:val="superscript"/>
        </w:rPr>
        <w:t>-2</w:t>
      </w:r>
      <w:r w:rsidRPr="00673CC4">
        <w:rPr>
          <w:rFonts w:ascii="Times New Roman" w:hAnsi="Times New Roman" w:cs="Times New Roman"/>
          <w:sz w:val="24"/>
          <w:szCs w:val="24"/>
        </w:rPr>
        <w:t xml:space="preserve"> intensity (1.5 Airmass filter). The irradiance intensity was confirmed by calibrating with a 2 cm </w:t>
      </w:r>
      <w:r w:rsidR="00E34E21" w:rsidRPr="00673CC4">
        <w:rPr>
          <w:rFonts w:ascii="Times New Roman" w:hAnsi="Times New Roman" w:cs="Times New Roman"/>
          <w:sz w:val="24"/>
          <w:szCs w:val="24"/>
        </w:rPr>
        <w:t>x</w:t>
      </w:r>
      <w:r w:rsidRPr="00673CC4">
        <w:rPr>
          <w:rFonts w:ascii="Times New Roman" w:hAnsi="Times New Roman" w:cs="Times New Roman"/>
          <w:sz w:val="24"/>
          <w:szCs w:val="24"/>
        </w:rPr>
        <w:t xml:space="preserve"> 2 cm Si Reference Cell and re-affirmed with a radiant power meter from Newport (842-PE). Chronoamperometric (I-t) studies, </w:t>
      </w:r>
      <w:r w:rsidR="006573DE" w:rsidRPr="00673CC4">
        <w:rPr>
          <w:rFonts w:ascii="Times New Roman" w:hAnsi="Times New Roman" w:cs="Times New Roman"/>
          <w:sz w:val="24"/>
          <w:szCs w:val="24"/>
        </w:rPr>
        <w:t xml:space="preserve">Mott-Schottky plots, </w:t>
      </w:r>
      <w:r w:rsidRPr="00673CC4">
        <w:rPr>
          <w:rFonts w:ascii="Times New Roman" w:hAnsi="Times New Roman" w:cs="Times New Roman"/>
          <w:sz w:val="24"/>
          <w:szCs w:val="24"/>
        </w:rPr>
        <w:lastRenderedPageBreak/>
        <w:t>cyclic voltammetry and electrochemical impedance spectra (EIS) were measured on an Autolab PGSTAT 302N equipped with NOVA 2.1 software. Incident photon current conversion efficiency (IPCE) was measured by the Quantum Efficiency Measurement System (Oriel IQE-200), where a 250 W quartz tungsten halogen lamp was used as a light source. A Trace-1310 GC equipped with a TCD was used to quantify hydrogen gas.</w:t>
      </w:r>
    </w:p>
    <w:p w14:paraId="09367DD1" w14:textId="77777777" w:rsidR="00CE3441" w:rsidRPr="00673CC4" w:rsidRDefault="00CE3441" w:rsidP="00CE3441">
      <w:pPr>
        <w:jc w:val="both"/>
        <w:rPr>
          <w:rFonts w:ascii="Times New Roman" w:hAnsi="Times New Roman" w:cs="Times New Roman"/>
          <w:b/>
          <w:sz w:val="24"/>
          <w:szCs w:val="24"/>
        </w:rPr>
      </w:pPr>
      <w:r w:rsidRPr="00673CC4">
        <w:rPr>
          <w:rFonts w:ascii="Times New Roman" w:hAnsi="Times New Roman" w:cs="Times New Roman"/>
          <w:b/>
          <w:sz w:val="24"/>
          <w:szCs w:val="24"/>
        </w:rPr>
        <w:t>XRD studies</w:t>
      </w:r>
    </w:p>
    <w:p w14:paraId="0A857154" w14:textId="6E40FD44" w:rsidR="00CE3441" w:rsidRPr="00673CC4" w:rsidRDefault="00CE3441" w:rsidP="00CE3441">
      <w:pPr>
        <w:spacing w:line="360" w:lineRule="auto"/>
        <w:jc w:val="both"/>
        <w:rPr>
          <w:rFonts w:ascii="Times New Roman" w:eastAsia="Calibri" w:hAnsi="Times New Roman" w:cs="Times New Roman"/>
          <w:b/>
          <w:sz w:val="24"/>
          <w:szCs w:val="24"/>
        </w:rPr>
      </w:pPr>
      <w:r w:rsidRPr="00673CC4">
        <w:rPr>
          <w:rFonts w:ascii="Times New Roman" w:hAnsi="Times New Roman" w:cs="Times New Roman"/>
          <w:sz w:val="24"/>
          <w:szCs w:val="24"/>
        </w:rPr>
        <w:t xml:space="preserve">      BiVO</w:t>
      </w:r>
      <w:r w:rsidRPr="00673CC4">
        <w:rPr>
          <w:rFonts w:ascii="Times New Roman" w:hAnsi="Times New Roman" w:cs="Times New Roman"/>
          <w:sz w:val="24"/>
          <w:szCs w:val="24"/>
          <w:vertAlign w:val="subscript"/>
        </w:rPr>
        <w:t>4</w:t>
      </w:r>
      <w:r w:rsidRPr="00673CC4">
        <w:rPr>
          <w:rFonts w:ascii="Times New Roman" w:hAnsi="Times New Roman" w:cs="Times New Roman"/>
          <w:sz w:val="24"/>
          <w:szCs w:val="24"/>
        </w:rPr>
        <w:t xml:space="preserve"> has monoclinic crystal lattice with (110), (121), (040), (200), (112), (112), (240), (202), (161) and (321) crystal planes at d-spacing values = 4.71, 3.09, 2.94, 2.61, 2.23, 1.95, 1.82, 1.71 and 1.56 respectively (JCPDS NO-140688). Bi NPs have rhombohedral crystal lattice with (012), (104), (110), (202), (024) and (112) planes corresponding to d-spacing of 3.25, 2.34, 2.25, 1.85, 1.61 and 1.42 Å respectively (JCPDS: 851331).</w:t>
      </w:r>
      <w:r w:rsidRPr="00673CC4">
        <w:rPr>
          <w:rFonts w:ascii="Times New Roman" w:eastAsia="Calibri" w:hAnsi="Times New Roman" w:cs="Times New Roman"/>
          <w:noProof/>
          <w:color w:val="000000"/>
          <w:sz w:val="24"/>
          <w:szCs w:val="24"/>
        </w:rPr>
        <w:t xml:space="preserve"> Cu </w:t>
      </w:r>
      <w:r w:rsidRPr="00673CC4">
        <w:rPr>
          <w:rFonts w:ascii="Times New Roman" w:eastAsia="Calibri" w:hAnsi="Times New Roman" w:cs="Times New Roman"/>
          <w:sz w:val="24"/>
          <w:szCs w:val="24"/>
        </w:rPr>
        <w:t xml:space="preserve">NPs shows planes at </w:t>
      </w:r>
      <w:r w:rsidRPr="00673CC4">
        <w:rPr>
          <w:rFonts w:ascii="Times New Roman" w:eastAsia="Calibri" w:hAnsi="Times New Roman" w:cs="Times New Roman"/>
          <w:noProof/>
          <w:color w:val="000000"/>
          <w:sz w:val="24"/>
          <w:szCs w:val="24"/>
        </w:rPr>
        <w:t xml:space="preserve">(111), </w:t>
      </w:r>
      <w:r w:rsidRPr="00673CC4">
        <w:rPr>
          <w:rFonts w:ascii="Times New Roman" w:eastAsia="Calibri" w:hAnsi="Times New Roman" w:cs="Times New Roman"/>
          <w:noProof/>
          <w:sz w:val="24"/>
          <w:szCs w:val="24"/>
        </w:rPr>
        <w:t>(200) and (220) of the</w:t>
      </w:r>
      <w:r w:rsidRPr="00673CC4">
        <w:rPr>
          <w:rFonts w:ascii="Times New Roman" w:eastAsia="Calibri" w:hAnsi="Times New Roman" w:cs="Times New Roman"/>
          <w:sz w:val="24"/>
          <w:szCs w:val="24"/>
        </w:rPr>
        <w:t xml:space="preserve"> face centered cubic </w:t>
      </w:r>
      <w:r w:rsidRPr="00673CC4">
        <w:rPr>
          <w:rFonts w:ascii="Times New Roman" w:eastAsia="Calibri" w:hAnsi="Times New Roman" w:cs="Times New Roman"/>
          <w:noProof/>
          <w:sz w:val="24"/>
          <w:szCs w:val="24"/>
        </w:rPr>
        <w:t xml:space="preserve">lattice </w:t>
      </w:r>
      <w:r w:rsidRPr="00673CC4">
        <w:rPr>
          <w:rFonts w:ascii="Times New Roman" w:eastAsia="Calibri" w:hAnsi="Times New Roman" w:cs="Times New Roman"/>
          <w:sz w:val="24"/>
          <w:szCs w:val="24"/>
        </w:rPr>
        <w:t xml:space="preserve">(JCPDS-892838) which corresponding to </w:t>
      </w:r>
      <w:r w:rsidRPr="00673CC4">
        <w:rPr>
          <w:rFonts w:ascii="Times New Roman" w:eastAsia="Calibri" w:hAnsi="Times New Roman" w:cs="Times New Roman"/>
          <w:noProof/>
          <w:color w:val="000000"/>
          <w:sz w:val="24"/>
          <w:szCs w:val="24"/>
        </w:rPr>
        <w:t xml:space="preserve">d = 2.07, 1.81 and 1.26 </w:t>
      </w:r>
      <w:r w:rsidRPr="00673CC4">
        <w:rPr>
          <w:rFonts w:ascii="Times New Roman" w:eastAsia="Calibri" w:hAnsi="Times New Roman" w:cs="Times New Roman"/>
          <w:noProof/>
          <w:sz w:val="24"/>
          <w:szCs w:val="24"/>
        </w:rPr>
        <w:t>Å</w:t>
      </w:r>
      <w:r w:rsidRPr="00673CC4">
        <w:rPr>
          <w:rFonts w:ascii="Times New Roman" w:eastAsia="Calibri" w:hAnsi="Times New Roman" w:cs="Times New Roman"/>
          <w:sz w:val="24"/>
          <w:szCs w:val="24"/>
        </w:rPr>
        <w:t>.</w:t>
      </w:r>
      <w:r w:rsidRPr="00673CC4">
        <w:rPr>
          <w:rFonts w:ascii="Times New Roman" w:eastAsia="Calibri" w:hAnsi="Times New Roman" w:cs="Times New Roman"/>
          <w:b/>
          <w:sz w:val="24"/>
          <w:szCs w:val="24"/>
        </w:rPr>
        <w:t xml:space="preserve"> </w:t>
      </w:r>
    </w:p>
    <w:p w14:paraId="4E411AA7" w14:textId="780F8243" w:rsidR="004A49A8" w:rsidRPr="00673CC4" w:rsidRDefault="004A49A8" w:rsidP="00CE3441">
      <w:pPr>
        <w:spacing w:line="360" w:lineRule="auto"/>
        <w:jc w:val="both"/>
        <w:rPr>
          <w:rFonts w:ascii="Times New Roman" w:eastAsia="Calibri" w:hAnsi="Times New Roman" w:cs="Times New Roman"/>
          <w:b/>
          <w:sz w:val="24"/>
          <w:szCs w:val="24"/>
        </w:rPr>
      </w:pPr>
      <w:r w:rsidRPr="00673CC4">
        <w:rPr>
          <w:rFonts w:ascii="Times New Roman" w:eastAsia="Calibri" w:hAnsi="Times New Roman" w:cs="Times New Roman"/>
          <w:b/>
          <w:sz w:val="24"/>
          <w:szCs w:val="24"/>
        </w:rPr>
        <w:t>XPS studies:</w:t>
      </w:r>
    </w:p>
    <w:p w14:paraId="1152BCA4" w14:textId="429F1CA5" w:rsidR="00256323" w:rsidRPr="00673CC4" w:rsidRDefault="00256323" w:rsidP="00E41DBE">
      <w:pPr>
        <w:jc w:val="both"/>
        <w:rPr>
          <w:rFonts w:ascii="Times New Roman" w:eastAsia="Calibri" w:hAnsi="Times New Roman" w:cs="Times New Roman"/>
          <w:b/>
          <w:sz w:val="24"/>
          <w:szCs w:val="24"/>
        </w:rPr>
      </w:pPr>
      <w:r w:rsidRPr="00673CC4">
        <w:rPr>
          <w:rFonts w:ascii="Times New Roman" w:eastAsia="Calibri" w:hAnsi="Times New Roman" w:cs="Times New Roman"/>
          <w:b/>
          <w:noProof/>
          <w:sz w:val="24"/>
          <w:szCs w:val="24"/>
        </w:rPr>
        <w:drawing>
          <wp:inline distT="0" distB="0" distL="0" distR="0" wp14:anchorId="139F18DB" wp14:editId="09F2CD55">
            <wp:extent cx="5943600" cy="2763520"/>
            <wp:effectExtent l="0" t="0" r="0" b="0"/>
            <wp:docPr id="2" name="Picture 2"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histogram&#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5943600" cy="2763520"/>
                    </a:xfrm>
                    <a:prstGeom prst="rect">
                      <a:avLst/>
                    </a:prstGeom>
                  </pic:spPr>
                </pic:pic>
              </a:graphicData>
            </a:graphic>
          </wp:inline>
        </w:drawing>
      </w:r>
    </w:p>
    <w:p w14:paraId="6D1AAFF8" w14:textId="64CB5D04" w:rsidR="00256323" w:rsidRPr="00673CC4" w:rsidRDefault="00256323" w:rsidP="00256323">
      <w:pPr>
        <w:spacing w:line="360" w:lineRule="auto"/>
        <w:jc w:val="both"/>
        <w:rPr>
          <w:rFonts w:ascii="Times New Roman" w:hAnsi="Times New Roman" w:cs="Times New Roman"/>
          <w:color w:val="000000"/>
          <w:sz w:val="24"/>
          <w:szCs w:val="24"/>
        </w:rPr>
      </w:pPr>
      <w:r w:rsidRPr="00673CC4">
        <w:rPr>
          <w:rFonts w:ascii="Times New Roman" w:hAnsi="Times New Roman" w:cs="Times New Roman"/>
          <w:b/>
          <w:sz w:val="24"/>
        </w:rPr>
        <w:t>Fig. S1</w:t>
      </w:r>
      <w:r w:rsidRPr="00673CC4">
        <w:rPr>
          <w:rFonts w:ascii="Times New Roman" w:hAnsi="Times New Roman" w:cs="Times New Roman"/>
          <w:sz w:val="24"/>
        </w:rPr>
        <w:t xml:space="preserve"> High-resolution XPS region spectra of (a) Bi 4f for </w:t>
      </w:r>
      <w:r w:rsidRPr="00673CC4">
        <w:rPr>
          <w:rFonts w:ascii="Times New Roman" w:hAnsi="Times New Roman" w:cs="Times New Roman"/>
          <w:sz w:val="24"/>
          <w:szCs w:val="24"/>
        </w:rPr>
        <w:t>BiVO</w:t>
      </w:r>
      <w:r w:rsidRPr="00673CC4">
        <w:rPr>
          <w:rFonts w:ascii="Times New Roman" w:hAnsi="Times New Roman" w:cs="Times New Roman"/>
          <w:sz w:val="24"/>
          <w:szCs w:val="24"/>
          <w:vertAlign w:val="subscript"/>
        </w:rPr>
        <w:t>4</w:t>
      </w:r>
      <w:r w:rsidRPr="00673CC4">
        <w:rPr>
          <w:rFonts w:ascii="Times New Roman" w:hAnsi="Times New Roman" w:cs="Times New Roman"/>
          <w:sz w:val="24"/>
        </w:rPr>
        <w:t xml:space="preserve">, </w:t>
      </w:r>
      <w:r w:rsidRPr="00673CC4">
        <w:rPr>
          <w:rFonts w:ascii="Times New Roman" w:hAnsi="Times New Roman" w:cs="Times New Roman"/>
          <w:sz w:val="24"/>
          <w:szCs w:val="24"/>
        </w:rPr>
        <w:t>BiVO</w:t>
      </w:r>
      <w:r w:rsidRPr="00673CC4">
        <w:rPr>
          <w:rFonts w:ascii="Times New Roman" w:hAnsi="Times New Roman" w:cs="Times New Roman"/>
          <w:sz w:val="24"/>
          <w:szCs w:val="24"/>
          <w:vertAlign w:val="subscript"/>
        </w:rPr>
        <w:t>4</w:t>
      </w:r>
      <w:r w:rsidRPr="00673CC4">
        <w:rPr>
          <w:rFonts w:ascii="Times New Roman" w:hAnsi="Times New Roman" w:cs="Times New Roman"/>
          <w:sz w:val="24"/>
          <w:szCs w:val="24"/>
        </w:rPr>
        <w:t>/Bi and BiVO</w:t>
      </w:r>
      <w:r w:rsidRPr="00673CC4">
        <w:rPr>
          <w:rFonts w:ascii="Times New Roman" w:hAnsi="Times New Roman" w:cs="Times New Roman"/>
          <w:sz w:val="24"/>
          <w:szCs w:val="24"/>
          <w:vertAlign w:val="subscript"/>
        </w:rPr>
        <w:t>4</w:t>
      </w:r>
      <w:r w:rsidRPr="00673CC4">
        <w:rPr>
          <w:rFonts w:ascii="Times New Roman" w:hAnsi="Times New Roman" w:cs="Times New Roman"/>
          <w:sz w:val="24"/>
          <w:szCs w:val="24"/>
        </w:rPr>
        <w:t xml:space="preserve">/Bi-Cu </w:t>
      </w:r>
      <w:r w:rsidRPr="00673CC4">
        <w:rPr>
          <w:rFonts w:ascii="Times New Roman" w:hAnsi="Times New Roman" w:cs="Times New Roman"/>
          <w:sz w:val="24"/>
        </w:rPr>
        <w:t xml:space="preserve">composite, and (b) Cu 2p for </w:t>
      </w:r>
      <w:r w:rsidRPr="00673CC4">
        <w:rPr>
          <w:rFonts w:ascii="Times New Roman" w:hAnsi="Times New Roman" w:cs="Times New Roman"/>
          <w:sz w:val="24"/>
          <w:szCs w:val="24"/>
        </w:rPr>
        <w:t>BiVO</w:t>
      </w:r>
      <w:r w:rsidRPr="00673CC4">
        <w:rPr>
          <w:rFonts w:ascii="Times New Roman" w:hAnsi="Times New Roman" w:cs="Times New Roman"/>
          <w:sz w:val="24"/>
          <w:szCs w:val="24"/>
          <w:vertAlign w:val="subscript"/>
        </w:rPr>
        <w:t>4</w:t>
      </w:r>
      <w:r w:rsidRPr="00673CC4">
        <w:rPr>
          <w:rFonts w:ascii="Times New Roman" w:hAnsi="Times New Roman" w:cs="Times New Roman"/>
          <w:sz w:val="24"/>
          <w:szCs w:val="24"/>
        </w:rPr>
        <w:t>/Cu and BiVO</w:t>
      </w:r>
      <w:r w:rsidRPr="00673CC4">
        <w:rPr>
          <w:rFonts w:ascii="Times New Roman" w:hAnsi="Times New Roman" w:cs="Times New Roman"/>
          <w:sz w:val="24"/>
          <w:szCs w:val="24"/>
          <w:vertAlign w:val="subscript"/>
        </w:rPr>
        <w:t>4</w:t>
      </w:r>
      <w:r w:rsidRPr="00673CC4">
        <w:rPr>
          <w:rFonts w:ascii="Times New Roman" w:hAnsi="Times New Roman" w:cs="Times New Roman"/>
          <w:sz w:val="24"/>
          <w:szCs w:val="24"/>
        </w:rPr>
        <w:t xml:space="preserve">/Bi-Cu </w:t>
      </w:r>
      <w:r w:rsidRPr="00673CC4">
        <w:rPr>
          <w:rFonts w:ascii="Times New Roman" w:hAnsi="Times New Roman" w:cs="Times New Roman"/>
          <w:sz w:val="24"/>
        </w:rPr>
        <w:t>nanocomposite.</w:t>
      </w:r>
    </w:p>
    <w:p w14:paraId="1CD147D6" w14:textId="77777777" w:rsidR="00256323" w:rsidRPr="00673CC4" w:rsidRDefault="00256323" w:rsidP="00E41DBE">
      <w:pPr>
        <w:jc w:val="both"/>
        <w:rPr>
          <w:rFonts w:ascii="Times New Roman" w:eastAsia="Calibri" w:hAnsi="Times New Roman" w:cs="Times New Roman"/>
          <w:b/>
          <w:sz w:val="24"/>
          <w:szCs w:val="24"/>
        </w:rPr>
      </w:pPr>
    </w:p>
    <w:p w14:paraId="01AC1530" w14:textId="77777777" w:rsidR="00256323" w:rsidRPr="00673CC4" w:rsidRDefault="00256323" w:rsidP="00E41DBE">
      <w:pPr>
        <w:jc w:val="both"/>
        <w:rPr>
          <w:rFonts w:ascii="Times New Roman" w:eastAsia="Calibri" w:hAnsi="Times New Roman" w:cs="Times New Roman"/>
          <w:b/>
          <w:sz w:val="24"/>
          <w:szCs w:val="24"/>
        </w:rPr>
      </w:pPr>
    </w:p>
    <w:p w14:paraId="3C59520C" w14:textId="1EF315B1" w:rsidR="00460442" w:rsidRPr="00673CC4" w:rsidRDefault="00ED5F87" w:rsidP="00E41DBE">
      <w:pPr>
        <w:jc w:val="both"/>
        <w:rPr>
          <w:rFonts w:ascii="Times New Roman" w:eastAsia="Calibri" w:hAnsi="Times New Roman" w:cs="Times New Roman"/>
          <w:b/>
          <w:sz w:val="24"/>
          <w:szCs w:val="24"/>
        </w:rPr>
      </w:pPr>
      <w:r w:rsidRPr="00673CC4">
        <w:rPr>
          <w:rFonts w:ascii="Times New Roman" w:eastAsia="Calibri" w:hAnsi="Times New Roman" w:cs="Times New Roman"/>
          <w:b/>
          <w:sz w:val="24"/>
          <w:szCs w:val="24"/>
        </w:rPr>
        <w:lastRenderedPageBreak/>
        <w:t>TEM images</w:t>
      </w:r>
    </w:p>
    <w:p w14:paraId="6E93E1D1" w14:textId="77777777" w:rsidR="00EE7CDF" w:rsidRPr="00673CC4" w:rsidRDefault="00EE7CDF" w:rsidP="00E41DBE">
      <w:pPr>
        <w:jc w:val="both"/>
        <w:rPr>
          <w:rFonts w:ascii="Times New Roman" w:eastAsia="Calibri" w:hAnsi="Times New Roman" w:cs="Times New Roman"/>
          <w:b/>
          <w:sz w:val="24"/>
          <w:szCs w:val="24"/>
        </w:rPr>
      </w:pPr>
    </w:p>
    <w:p w14:paraId="49AD687B" w14:textId="77777777" w:rsidR="00ED5F87" w:rsidRPr="00673CC4" w:rsidRDefault="00ED5F87" w:rsidP="00FE58A2">
      <w:pPr>
        <w:jc w:val="both"/>
        <w:rPr>
          <w:rFonts w:ascii="Times New Roman" w:hAnsi="Times New Roman" w:cs="Times New Roman"/>
          <w:sz w:val="24"/>
        </w:rPr>
      </w:pPr>
      <w:r w:rsidRPr="00673CC4">
        <w:rPr>
          <w:rFonts w:ascii="Times New Roman" w:hAnsi="Times New Roman" w:cs="Times New Roman"/>
          <w:noProof/>
          <w:sz w:val="24"/>
        </w:rPr>
        <w:drawing>
          <wp:inline distT="0" distB="0" distL="0" distR="0" wp14:anchorId="7A3F4F72" wp14:editId="69D7AFBD">
            <wp:extent cx="5943600" cy="3235325"/>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 s2.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3235325"/>
                    </a:xfrm>
                    <a:prstGeom prst="rect">
                      <a:avLst/>
                    </a:prstGeom>
                  </pic:spPr>
                </pic:pic>
              </a:graphicData>
            </a:graphic>
          </wp:inline>
        </w:drawing>
      </w:r>
    </w:p>
    <w:p w14:paraId="1C8E1386" w14:textId="01268CDD" w:rsidR="00ED5F87" w:rsidRPr="00673CC4" w:rsidRDefault="00ED5F87" w:rsidP="00ED5F87">
      <w:pPr>
        <w:jc w:val="both"/>
        <w:rPr>
          <w:rFonts w:ascii="Times New Roman" w:hAnsi="Times New Roman" w:cs="Times New Roman"/>
          <w:sz w:val="24"/>
        </w:rPr>
      </w:pPr>
      <w:r w:rsidRPr="00673CC4">
        <w:rPr>
          <w:rFonts w:ascii="Times New Roman" w:hAnsi="Times New Roman" w:cs="Times New Roman"/>
          <w:b/>
          <w:sz w:val="24"/>
        </w:rPr>
        <w:t>Fig. S</w:t>
      </w:r>
      <w:r w:rsidR="00256323" w:rsidRPr="00673CC4">
        <w:rPr>
          <w:rFonts w:ascii="Times New Roman" w:hAnsi="Times New Roman" w:cs="Times New Roman"/>
          <w:b/>
          <w:sz w:val="24"/>
        </w:rPr>
        <w:t>2</w:t>
      </w:r>
      <w:r w:rsidRPr="00673CC4">
        <w:rPr>
          <w:rFonts w:ascii="Times New Roman" w:hAnsi="Times New Roman" w:cs="Times New Roman"/>
          <w:sz w:val="24"/>
        </w:rPr>
        <w:t xml:space="preserve"> (a) FE-SEM image, (b) elemental mapping analysis, (c) EDAX images (d) HRTEM images, (e) lattice fringes and (f) SAED patterns of Bi-Cu ANPs.</w:t>
      </w:r>
    </w:p>
    <w:p w14:paraId="3EF6B328" w14:textId="77777777" w:rsidR="00256323" w:rsidRPr="00673CC4" w:rsidRDefault="00256323" w:rsidP="00ED5F87">
      <w:pPr>
        <w:jc w:val="both"/>
        <w:rPr>
          <w:rFonts w:ascii="Times New Roman" w:hAnsi="Times New Roman" w:cs="Times New Roman"/>
          <w:sz w:val="24"/>
        </w:rPr>
      </w:pPr>
    </w:p>
    <w:p w14:paraId="118FB12F" w14:textId="77777777" w:rsidR="00D46A35" w:rsidRPr="00673CC4" w:rsidRDefault="004E0476" w:rsidP="004E0476">
      <w:pPr>
        <w:jc w:val="center"/>
        <w:rPr>
          <w:rFonts w:ascii="Times New Roman" w:hAnsi="Times New Roman" w:cs="Times New Roman"/>
          <w:sz w:val="24"/>
        </w:rPr>
      </w:pPr>
      <w:r w:rsidRPr="00673CC4">
        <w:rPr>
          <w:rFonts w:ascii="Times New Roman" w:hAnsi="Times New Roman" w:cs="Times New Roman"/>
          <w:noProof/>
          <w:sz w:val="24"/>
        </w:rPr>
        <w:drawing>
          <wp:inline distT="0" distB="0" distL="0" distR="0" wp14:anchorId="127DD216" wp14:editId="7FF14318">
            <wp:extent cx="5943600" cy="19456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3.tif"/>
                    <pic:cNvPicPr/>
                  </pic:nvPicPr>
                  <pic:blipFill>
                    <a:blip r:embed="rId8">
                      <a:extLst>
                        <a:ext uri="{28A0092B-C50C-407E-A947-70E740481C1C}">
                          <a14:useLocalDpi xmlns:a14="http://schemas.microsoft.com/office/drawing/2010/main" val="0"/>
                        </a:ext>
                      </a:extLst>
                    </a:blip>
                    <a:stretch>
                      <a:fillRect/>
                    </a:stretch>
                  </pic:blipFill>
                  <pic:spPr>
                    <a:xfrm>
                      <a:off x="0" y="0"/>
                      <a:ext cx="5943600" cy="1945640"/>
                    </a:xfrm>
                    <a:prstGeom prst="rect">
                      <a:avLst/>
                    </a:prstGeom>
                  </pic:spPr>
                </pic:pic>
              </a:graphicData>
            </a:graphic>
          </wp:inline>
        </w:drawing>
      </w:r>
    </w:p>
    <w:p w14:paraId="4C3AC654" w14:textId="1943DA34" w:rsidR="006B2DAD" w:rsidRPr="00673CC4" w:rsidRDefault="00E41DBE" w:rsidP="00256323">
      <w:pPr>
        <w:jc w:val="both"/>
        <w:rPr>
          <w:rFonts w:ascii="Times New Roman" w:hAnsi="Times New Roman" w:cs="Times New Roman"/>
          <w:sz w:val="24"/>
        </w:rPr>
      </w:pPr>
      <w:r w:rsidRPr="00673CC4">
        <w:rPr>
          <w:rFonts w:ascii="Times New Roman" w:hAnsi="Times New Roman" w:cs="Times New Roman"/>
          <w:b/>
          <w:sz w:val="24"/>
        </w:rPr>
        <w:t>Fig. S</w:t>
      </w:r>
      <w:r w:rsidR="00256323" w:rsidRPr="00673CC4">
        <w:rPr>
          <w:rFonts w:ascii="Times New Roman" w:hAnsi="Times New Roman" w:cs="Times New Roman"/>
          <w:b/>
          <w:sz w:val="24"/>
        </w:rPr>
        <w:t>3</w:t>
      </w:r>
      <w:r w:rsidR="004E0476" w:rsidRPr="00673CC4">
        <w:rPr>
          <w:rFonts w:ascii="Times New Roman" w:hAnsi="Times New Roman" w:cs="Times New Roman"/>
          <w:sz w:val="24"/>
        </w:rPr>
        <w:t xml:space="preserve"> (a), (b) and (c</w:t>
      </w:r>
      <w:r w:rsidR="00D46A35" w:rsidRPr="00673CC4">
        <w:rPr>
          <w:rFonts w:ascii="Times New Roman" w:hAnsi="Times New Roman" w:cs="Times New Roman"/>
          <w:sz w:val="24"/>
        </w:rPr>
        <w:t>) HRTEM images of BiVO</w:t>
      </w:r>
      <w:r w:rsidR="00D46A35" w:rsidRPr="00673CC4">
        <w:rPr>
          <w:rFonts w:ascii="Times New Roman" w:hAnsi="Times New Roman" w:cs="Times New Roman"/>
          <w:sz w:val="24"/>
          <w:vertAlign w:val="subscript"/>
        </w:rPr>
        <w:t>4</w:t>
      </w:r>
      <w:r w:rsidR="00D46A35" w:rsidRPr="00673CC4">
        <w:rPr>
          <w:rFonts w:ascii="Times New Roman" w:hAnsi="Times New Roman" w:cs="Times New Roman"/>
          <w:sz w:val="24"/>
        </w:rPr>
        <w:t xml:space="preserve"> sample.</w:t>
      </w:r>
    </w:p>
    <w:p w14:paraId="13A65339" w14:textId="77777777" w:rsidR="00256323" w:rsidRPr="00673CC4" w:rsidRDefault="00256323" w:rsidP="00F83A24">
      <w:pPr>
        <w:autoSpaceDE w:val="0"/>
        <w:autoSpaceDN w:val="0"/>
        <w:adjustRightInd w:val="0"/>
        <w:spacing w:after="0" w:line="360" w:lineRule="auto"/>
        <w:jc w:val="both"/>
        <w:rPr>
          <w:rFonts w:ascii="Times New Roman" w:hAnsi="Times New Roman" w:cs="Times New Roman"/>
          <w:b/>
          <w:sz w:val="24"/>
          <w:szCs w:val="24"/>
        </w:rPr>
      </w:pPr>
    </w:p>
    <w:p w14:paraId="423EC6D2" w14:textId="77777777" w:rsidR="00256323" w:rsidRPr="00673CC4" w:rsidRDefault="00256323" w:rsidP="00F83A24">
      <w:pPr>
        <w:autoSpaceDE w:val="0"/>
        <w:autoSpaceDN w:val="0"/>
        <w:adjustRightInd w:val="0"/>
        <w:spacing w:after="0" w:line="360" w:lineRule="auto"/>
        <w:jc w:val="both"/>
        <w:rPr>
          <w:rFonts w:ascii="Times New Roman" w:hAnsi="Times New Roman" w:cs="Times New Roman"/>
          <w:b/>
          <w:sz w:val="24"/>
          <w:szCs w:val="24"/>
        </w:rPr>
      </w:pPr>
    </w:p>
    <w:p w14:paraId="21D51A6C" w14:textId="77777777" w:rsidR="00256323" w:rsidRPr="00673CC4" w:rsidRDefault="00256323" w:rsidP="00F83A24">
      <w:pPr>
        <w:autoSpaceDE w:val="0"/>
        <w:autoSpaceDN w:val="0"/>
        <w:adjustRightInd w:val="0"/>
        <w:spacing w:after="0" w:line="360" w:lineRule="auto"/>
        <w:jc w:val="both"/>
        <w:rPr>
          <w:rFonts w:ascii="Times New Roman" w:hAnsi="Times New Roman" w:cs="Times New Roman"/>
          <w:b/>
          <w:sz w:val="24"/>
          <w:szCs w:val="24"/>
        </w:rPr>
      </w:pPr>
    </w:p>
    <w:p w14:paraId="5C6E306D" w14:textId="77777777" w:rsidR="00256323" w:rsidRPr="00673CC4" w:rsidRDefault="00256323" w:rsidP="00F83A24">
      <w:pPr>
        <w:autoSpaceDE w:val="0"/>
        <w:autoSpaceDN w:val="0"/>
        <w:adjustRightInd w:val="0"/>
        <w:spacing w:after="0" w:line="360" w:lineRule="auto"/>
        <w:jc w:val="both"/>
        <w:rPr>
          <w:rFonts w:ascii="Times New Roman" w:hAnsi="Times New Roman" w:cs="Times New Roman"/>
          <w:b/>
          <w:sz w:val="24"/>
          <w:szCs w:val="24"/>
        </w:rPr>
      </w:pPr>
    </w:p>
    <w:p w14:paraId="05D75CDC" w14:textId="60ACB37A" w:rsidR="00F83A24" w:rsidRPr="00673CC4" w:rsidRDefault="00F83A24" w:rsidP="00F83A24">
      <w:pPr>
        <w:autoSpaceDE w:val="0"/>
        <w:autoSpaceDN w:val="0"/>
        <w:adjustRightInd w:val="0"/>
        <w:spacing w:after="0" w:line="360" w:lineRule="auto"/>
        <w:jc w:val="both"/>
        <w:rPr>
          <w:rFonts w:ascii="Times New Roman" w:hAnsi="Times New Roman" w:cs="Times New Roman"/>
          <w:b/>
          <w:sz w:val="24"/>
          <w:szCs w:val="24"/>
        </w:rPr>
      </w:pPr>
      <w:r w:rsidRPr="00673CC4">
        <w:rPr>
          <w:rFonts w:ascii="Times New Roman" w:hAnsi="Times New Roman" w:cs="Times New Roman"/>
          <w:b/>
          <w:sz w:val="24"/>
          <w:szCs w:val="24"/>
        </w:rPr>
        <w:lastRenderedPageBreak/>
        <w:t xml:space="preserve">Reversible Hydrogen electrode (RHE) conversion: </w:t>
      </w:r>
    </w:p>
    <w:p w14:paraId="32121D51" w14:textId="77777777" w:rsidR="00F83A24" w:rsidRPr="00673CC4" w:rsidRDefault="00F83A24" w:rsidP="00F83A24">
      <w:pPr>
        <w:autoSpaceDE w:val="0"/>
        <w:autoSpaceDN w:val="0"/>
        <w:adjustRightInd w:val="0"/>
        <w:spacing w:after="0" w:line="360" w:lineRule="auto"/>
        <w:jc w:val="both"/>
        <w:rPr>
          <w:rFonts w:ascii="Times New Roman" w:hAnsi="Times New Roman" w:cs="Times New Roman"/>
          <w:sz w:val="24"/>
          <w:szCs w:val="24"/>
        </w:rPr>
      </w:pPr>
      <w:r w:rsidRPr="00673CC4">
        <w:rPr>
          <w:rFonts w:ascii="Times New Roman" w:hAnsi="Times New Roman" w:cs="Times New Roman"/>
          <w:b/>
          <w:sz w:val="24"/>
          <w:szCs w:val="24"/>
        </w:rPr>
        <w:t xml:space="preserve"> </w:t>
      </w:r>
      <w:r w:rsidRPr="00673CC4">
        <w:rPr>
          <w:rFonts w:ascii="Times New Roman" w:hAnsi="Times New Roman" w:cs="Times New Roman"/>
          <w:sz w:val="24"/>
          <w:szCs w:val="24"/>
        </w:rPr>
        <w:t xml:space="preserve">The measured applied potential versus Ag/AgCl was converted into reversible hydrogen electrode (RHE) by using Nernst equation. </w:t>
      </w:r>
    </w:p>
    <w:p w14:paraId="7BFB8B82" w14:textId="77777777" w:rsidR="00F83A24" w:rsidRPr="00673CC4" w:rsidRDefault="00F83A24" w:rsidP="00F83A24">
      <w:pPr>
        <w:autoSpaceDE w:val="0"/>
        <w:autoSpaceDN w:val="0"/>
        <w:adjustRightInd w:val="0"/>
        <w:spacing w:after="0" w:line="360" w:lineRule="auto"/>
        <w:jc w:val="both"/>
        <w:rPr>
          <w:rFonts w:ascii="Times New Roman" w:hAnsi="Times New Roman" w:cs="Times New Roman"/>
          <w:sz w:val="24"/>
          <w:szCs w:val="24"/>
        </w:rPr>
      </w:pPr>
      <w:r w:rsidRPr="00673CC4">
        <w:rPr>
          <w:rFonts w:ascii="Times New Roman" w:hAnsi="Times New Roman" w:cs="Times New Roman"/>
          <w:sz w:val="24"/>
          <w:szCs w:val="24"/>
        </w:rPr>
        <w:t xml:space="preserve">                   E </w:t>
      </w:r>
      <w:r w:rsidRPr="00673CC4">
        <w:rPr>
          <w:rFonts w:ascii="Times New Roman" w:hAnsi="Times New Roman" w:cs="Times New Roman"/>
          <w:sz w:val="24"/>
          <w:szCs w:val="24"/>
          <w:vertAlign w:val="subscript"/>
        </w:rPr>
        <w:t>RHE</w:t>
      </w:r>
      <w:r w:rsidRPr="00673CC4">
        <w:rPr>
          <w:rFonts w:ascii="Times New Roman" w:hAnsi="Times New Roman" w:cs="Times New Roman"/>
          <w:sz w:val="24"/>
          <w:szCs w:val="24"/>
        </w:rPr>
        <w:t xml:space="preserve"> = E </w:t>
      </w:r>
      <w:r w:rsidRPr="00673CC4">
        <w:rPr>
          <w:rFonts w:ascii="Times New Roman" w:hAnsi="Times New Roman" w:cs="Times New Roman"/>
          <w:sz w:val="24"/>
          <w:szCs w:val="24"/>
          <w:vertAlign w:val="subscript"/>
        </w:rPr>
        <w:t>Ag/AgCl</w:t>
      </w:r>
      <w:r w:rsidRPr="00673CC4">
        <w:rPr>
          <w:rFonts w:ascii="Times New Roman" w:hAnsi="Times New Roman" w:cs="Times New Roman"/>
          <w:sz w:val="24"/>
          <w:szCs w:val="24"/>
        </w:rPr>
        <w:t xml:space="preserve"> + E</w:t>
      </w:r>
      <w:r w:rsidRPr="00673CC4">
        <w:rPr>
          <w:rFonts w:ascii="Times New Roman" w:hAnsi="Times New Roman" w:cs="Times New Roman"/>
          <w:sz w:val="24"/>
          <w:szCs w:val="24"/>
          <w:vertAlign w:val="superscript"/>
        </w:rPr>
        <w:t>°</w:t>
      </w:r>
      <w:r w:rsidRPr="00673CC4">
        <w:rPr>
          <w:rFonts w:ascii="Times New Roman" w:hAnsi="Times New Roman" w:cs="Times New Roman"/>
          <w:sz w:val="24"/>
          <w:szCs w:val="24"/>
          <w:vertAlign w:val="subscript"/>
        </w:rPr>
        <w:t>Ag/AgCl</w:t>
      </w:r>
      <w:r w:rsidRPr="00673CC4">
        <w:rPr>
          <w:rFonts w:ascii="Times New Roman" w:hAnsi="Times New Roman" w:cs="Times New Roman"/>
          <w:sz w:val="24"/>
          <w:szCs w:val="24"/>
        </w:rPr>
        <w:t xml:space="preserve"> + 0.059 pH             (1)</w:t>
      </w:r>
    </w:p>
    <w:p w14:paraId="7C23E752" w14:textId="77777777" w:rsidR="00F83A24" w:rsidRPr="00673CC4" w:rsidRDefault="00F83A24" w:rsidP="00F83A24">
      <w:pPr>
        <w:autoSpaceDE w:val="0"/>
        <w:autoSpaceDN w:val="0"/>
        <w:adjustRightInd w:val="0"/>
        <w:spacing w:after="0" w:line="360" w:lineRule="auto"/>
        <w:jc w:val="both"/>
        <w:rPr>
          <w:rFonts w:ascii="Times New Roman" w:hAnsi="Times New Roman" w:cs="Times New Roman"/>
          <w:sz w:val="24"/>
          <w:szCs w:val="24"/>
        </w:rPr>
      </w:pPr>
      <w:r w:rsidRPr="00673CC4">
        <w:rPr>
          <w:rFonts w:ascii="Times New Roman" w:hAnsi="Times New Roman" w:cs="Times New Roman"/>
          <w:sz w:val="24"/>
          <w:szCs w:val="24"/>
        </w:rPr>
        <w:t>In equation (1), E</w:t>
      </w:r>
      <w:r w:rsidRPr="00673CC4">
        <w:rPr>
          <w:rFonts w:ascii="Times New Roman" w:hAnsi="Times New Roman" w:cs="Times New Roman"/>
          <w:sz w:val="24"/>
          <w:szCs w:val="24"/>
          <w:vertAlign w:val="superscript"/>
        </w:rPr>
        <w:t>°</w:t>
      </w:r>
      <w:r w:rsidRPr="00673CC4">
        <w:rPr>
          <w:rFonts w:ascii="Times New Roman" w:hAnsi="Times New Roman" w:cs="Times New Roman"/>
          <w:sz w:val="24"/>
          <w:szCs w:val="24"/>
          <w:vertAlign w:val="subscript"/>
        </w:rPr>
        <w:t>Ag/AgCl</w:t>
      </w:r>
      <w:r w:rsidRPr="00673CC4">
        <w:rPr>
          <w:rFonts w:ascii="Times New Roman" w:hAnsi="Times New Roman" w:cs="Times New Roman"/>
          <w:sz w:val="24"/>
          <w:szCs w:val="24"/>
        </w:rPr>
        <w:t xml:space="preserve"> is standard electrode potential of Ag/AgCl (0.197 V) at 25 °C and the pH of electrolyte is 7.</w:t>
      </w:r>
    </w:p>
    <w:p w14:paraId="086E209D" w14:textId="77777777" w:rsidR="00F83A24" w:rsidRPr="00673CC4" w:rsidRDefault="00F83A24" w:rsidP="00F83A24">
      <w:pPr>
        <w:autoSpaceDE w:val="0"/>
        <w:autoSpaceDN w:val="0"/>
        <w:adjustRightInd w:val="0"/>
        <w:spacing w:after="0" w:line="360" w:lineRule="auto"/>
        <w:jc w:val="both"/>
        <w:rPr>
          <w:rFonts w:ascii="Times New Roman" w:hAnsi="Times New Roman" w:cs="Times New Roman"/>
          <w:b/>
          <w:sz w:val="24"/>
          <w:szCs w:val="24"/>
        </w:rPr>
      </w:pPr>
      <w:r w:rsidRPr="00673CC4">
        <w:rPr>
          <w:rFonts w:ascii="Times New Roman" w:hAnsi="Times New Roman" w:cs="Times New Roman"/>
          <w:b/>
          <w:sz w:val="24"/>
          <w:szCs w:val="24"/>
        </w:rPr>
        <w:t>Solar to hydrogen conversion (STH):</w:t>
      </w:r>
    </w:p>
    <w:p w14:paraId="03E5E933" w14:textId="77777777" w:rsidR="00F83A24" w:rsidRPr="00673CC4" w:rsidRDefault="00F83A24" w:rsidP="00F83A24">
      <w:pPr>
        <w:autoSpaceDE w:val="0"/>
        <w:autoSpaceDN w:val="0"/>
        <w:adjustRightInd w:val="0"/>
        <w:spacing w:after="0" w:line="360" w:lineRule="auto"/>
        <w:jc w:val="both"/>
        <w:rPr>
          <w:rFonts w:ascii="Times New Roman" w:hAnsi="Times New Roman" w:cs="Times New Roman"/>
          <w:sz w:val="24"/>
          <w:szCs w:val="24"/>
        </w:rPr>
      </w:pPr>
      <w:r w:rsidRPr="00673CC4">
        <w:rPr>
          <w:rFonts w:ascii="Times New Roman" w:hAnsi="Times New Roman" w:cs="Times New Roman"/>
          <w:sz w:val="24"/>
          <w:szCs w:val="24"/>
        </w:rPr>
        <w:t>The solar to hydrogen conversion efficiencies (η) of the photoelectrodes for PEC hydrogen evolution reaction was calculated using the following equation:</w:t>
      </w:r>
    </w:p>
    <w:p w14:paraId="26300BEA" w14:textId="77777777" w:rsidR="00F83A24" w:rsidRPr="00673CC4" w:rsidRDefault="00F83A24" w:rsidP="00F83A24">
      <w:pPr>
        <w:autoSpaceDE w:val="0"/>
        <w:autoSpaceDN w:val="0"/>
        <w:adjustRightInd w:val="0"/>
        <w:spacing w:after="0" w:line="360" w:lineRule="auto"/>
        <w:jc w:val="both"/>
        <w:rPr>
          <w:rFonts w:ascii="Times New Roman" w:hAnsi="Times New Roman" w:cs="Times New Roman"/>
          <w:sz w:val="24"/>
          <w:szCs w:val="24"/>
        </w:rPr>
      </w:pPr>
      <w:r w:rsidRPr="00673CC4">
        <w:rPr>
          <w:rFonts w:ascii="Times New Roman" w:hAnsi="Times New Roman" w:cs="Times New Roman"/>
          <w:sz w:val="24"/>
          <w:szCs w:val="24"/>
        </w:rPr>
        <w:t xml:space="preserve">                                     η = J (1.23 - V)/ P</w:t>
      </w:r>
      <w:r w:rsidRPr="00673CC4">
        <w:rPr>
          <w:rFonts w:ascii="Times New Roman" w:hAnsi="Times New Roman" w:cs="Times New Roman"/>
          <w:sz w:val="24"/>
          <w:szCs w:val="24"/>
          <w:vertAlign w:val="subscript"/>
        </w:rPr>
        <w:t xml:space="preserve">light </w:t>
      </w:r>
      <w:r w:rsidRPr="00673CC4">
        <w:rPr>
          <w:rFonts w:ascii="Times New Roman" w:hAnsi="Times New Roman" w:cs="Times New Roman"/>
          <w:sz w:val="24"/>
          <w:szCs w:val="24"/>
        </w:rPr>
        <w:t xml:space="preserve">                         (2)</w:t>
      </w:r>
    </w:p>
    <w:p w14:paraId="40C73FE7" w14:textId="7D76F876" w:rsidR="00F83A24" w:rsidRPr="00673CC4" w:rsidRDefault="00F83A24" w:rsidP="00256323">
      <w:pPr>
        <w:autoSpaceDE w:val="0"/>
        <w:autoSpaceDN w:val="0"/>
        <w:adjustRightInd w:val="0"/>
        <w:spacing w:after="0" w:line="360" w:lineRule="auto"/>
        <w:jc w:val="both"/>
        <w:rPr>
          <w:rFonts w:ascii="Times New Roman" w:hAnsi="Times New Roman" w:cs="Times New Roman"/>
          <w:sz w:val="24"/>
          <w:szCs w:val="24"/>
        </w:rPr>
      </w:pPr>
      <w:r w:rsidRPr="00673CC4">
        <w:rPr>
          <w:rFonts w:ascii="Times New Roman" w:hAnsi="Times New Roman" w:cs="Times New Roman"/>
          <w:sz w:val="24"/>
          <w:szCs w:val="24"/>
        </w:rPr>
        <w:t>where, P</w:t>
      </w:r>
      <w:r w:rsidRPr="00673CC4">
        <w:rPr>
          <w:rFonts w:ascii="Times New Roman" w:hAnsi="Times New Roman" w:cs="Times New Roman"/>
          <w:sz w:val="24"/>
          <w:szCs w:val="24"/>
          <w:vertAlign w:val="subscript"/>
        </w:rPr>
        <w:t>light</w:t>
      </w:r>
      <w:r w:rsidRPr="00673CC4">
        <w:rPr>
          <w:rFonts w:ascii="Times New Roman" w:hAnsi="Times New Roman" w:cs="Times New Roman"/>
          <w:sz w:val="24"/>
          <w:szCs w:val="24"/>
        </w:rPr>
        <w:t>, J and V are the illumination intensity (100 mW cm</w:t>
      </w:r>
      <w:r w:rsidRPr="00673CC4">
        <w:rPr>
          <w:rFonts w:ascii="Times New Roman" w:hAnsi="Times New Roman" w:cs="Times New Roman"/>
          <w:sz w:val="24"/>
          <w:szCs w:val="24"/>
          <w:vertAlign w:val="superscript"/>
        </w:rPr>
        <w:t>-2</w:t>
      </w:r>
      <w:r w:rsidRPr="00673CC4">
        <w:rPr>
          <w:rFonts w:ascii="Times New Roman" w:hAnsi="Times New Roman" w:cs="Times New Roman"/>
          <w:sz w:val="24"/>
          <w:szCs w:val="24"/>
        </w:rPr>
        <w:t>), photocurrent density at the measured bias and applied potential versus RHE, respectively.</w:t>
      </w:r>
    </w:p>
    <w:p w14:paraId="5826BCBA" w14:textId="77777777" w:rsidR="00256323" w:rsidRPr="00673CC4" w:rsidRDefault="00256323" w:rsidP="00256323">
      <w:pPr>
        <w:autoSpaceDE w:val="0"/>
        <w:autoSpaceDN w:val="0"/>
        <w:adjustRightInd w:val="0"/>
        <w:spacing w:after="0" w:line="360" w:lineRule="auto"/>
        <w:jc w:val="both"/>
        <w:rPr>
          <w:rFonts w:ascii="Times New Roman" w:hAnsi="Times New Roman" w:cs="Times New Roman"/>
          <w:sz w:val="24"/>
          <w:szCs w:val="24"/>
        </w:rPr>
      </w:pPr>
    </w:p>
    <w:p w14:paraId="36EB4CF9" w14:textId="77777777" w:rsidR="00F83A24" w:rsidRPr="00673CC4" w:rsidRDefault="004F6809" w:rsidP="004F6809">
      <w:pPr>
        <w:jc w:val="center"/>
        <w:rPr>
          <w:rFonts w:ascii="Times New Roman" w:hAnsi="Times New Roman" w:cs="Times New Roman"/>
          <w:sz w:val="24"/>
        </w:rPr>
      </w:pPr>
      <w:r w:rsidRPr="00673CC4">
        <w:rPr>
          <w:rFonts w:ascii="Times New Roman" w:hAnsi="Times New Roman" w:cs="Times New Roman"/>
          <w:noProof/>
          <w:sz w:val="24"/>
        </w:rPr>
        <w:drawing>
          <wp:inline distT="0" distB="0" distL="0" distR="0" wp14:anchorId="65A7FD42" wp14:editId="0BBCCED0">
            <wp:extent cx="4705350" cy="381455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1.tif"/>
                    <pic:cNvPicPr/>
                  </pic:nvPicPr>
                  <pic:blipFill>
                    <a:blip r:embed="rId9">
                      <a:extLst>
                        <a:ext uri="{28A0092B-C50C-407E-A947-70E740481C1C}">
                          <a14:useLocalDpi xmlns:a14="http://schemas.microsoft.com/office/drawing/2010/main" val="0"/>
                        </a:ext>
                      </a:extLst>
                    </a:blip>
                    <a:stretch>
                      <a:fillRect/>
                    </a:stretch>
                  </pic:blipFill>
                  <pic:spPr>
                    <a:xfrm>
                      <a:off x="0" y="0"/>
                      <a:ext cx="4715443" cy="3822733"/>
                    </a:xfrm>
                    <a:prstGeom prst="rect">
                      <a:avLst/>
                    </a:prstGeom>
                  </pic:spPr>
                </pic:pic>
              </a:graphicData>
            </a:graphic>
          </wp:inline>
        </w:drawing>
      </w:r>
    </w:p>
    <w:p w14:paraId="7BF4ADF1" w14:textId="4B82E5C2" w:rsidR="004F6809" w:rsidRPr="00673CC4" w:rsidRDefault="00E1216B" w:rsidP="004F6809">
      <w:pPr>
        <w:spacing w:line="360" w:lineRule="auto"/>
        <w:jc w:val="both"/>
        <w:rPr>
          <w:rFonts w:ascii="Times New Roman" w:hAnsi="Times New Roman" w:cs="Times New Roman"/>
          <w:sz w:val="24"/>
          <w:szCs w:val="24"/>
        </w:rPr>
      </w:pPr>
      <w:bookmarkStart w:id="0" w:name="_Hlk30259397"/>
      <w:r w:rsidRPr="00673CC4">
        <w:rPr>
          <w:rFonts w:ascii="Times New Roman" w:hAnsi="Times New Roman"/>
          <w:b/>
          <w:sz w:val="24"/>
          <w:szCs w:val="24"/>
        </w:rPr>
        <w:t>Fig.</w:t>
      </w:r>
      <w:r w:rsidR="004F6809" w:rsidRPr="00673CC4">
        <w:rPr>
          <w:rFonts w:ascii="Times New Roman" w:hAnsi="Times New Roman"/>
          <w:b/>
          <w:sz w:val="24"/>
          <w:szCs w:val="24"/>
        </w:rPr>
        <w:t xml:space="preserve"> S</w:t>
      </w:r>
      <w:r w:rsidR="00256323" w:rsidRPr="00673CC4">
        <w:rPr>
          <w:rFonts w:ascii="Times New Roman" w:hAnsi="Times New Roman"/>
          <w:b/>
          <w:sz w:val="24"/>
          <w:szCs w:val="24"/>
        </w:rPr>
        <w:t>4</w:t>
      </w:r>
      <w:r w:rsidR="004F6809" w:rsidRPr="00673CC4">
        <w:rPr>
          <w:rFonts w:ascii="Times New Roman" w:hAnsi="Times New Roman"/>
          <w:sz w:val="24"/>
          <w:szCs w:val="24"/>
        </w:rPr>
        <w:t xml:space="preserve"> Bode plots of pristine </w:t>
      </w:r>
      <w:r w:rsidR="004F6809" w:rsidRPr="00673CC4">
        <w:rPr>
          <w:rFonts w:ascii="Times New Roman" w:hAnsi="Times New Roman" w:cs="Times New Roman"/>
          <w:sz w:val="24"/>
        </w:rPr>
        <w:t>BiVO</w:t>
      </w:r>
      <w:r w:rsidR="004F6809" w:rsidRPr="00673CC4">
        <w:rPr>
          <w:rFonts w:ascii="Times New Roman" w:hAnsi="Times New Roman" w:cs="Times New Roman"/>
          <w:sz w:val="24"/>
          <w:vertAlign w:val="subscript"/>
        </w:rPr>
        <w:t>4</w:t>
      </w:r>
      <w:r w:rsidR="004F6809" w:rsidRPr="00673CC4">
        <w:rPr>
          <w:rFonts w:ascii="Times New Roman" w:hAnsi="Times New Roman" w:cs="Times New Roman"/>
          <w:sz w:val="24"/>
        </w:rPr>
        <w:t xml:space="preserve">, </w:t>
      </w:r>
      <w:r w:rsidR="004F6809" w:rsidRPr="00673CC4">
        <w:rPr>
          <w:rFonts w:ascii="Times New Roman" w:hAnsi="Times New Roman" w:cs="Times New Roman"/>
          <w:sz w:val="24"/>
          <w:szCs w:val="24"/>
        </w:rPr>
        <w:t>BiVO</w:t>
      </w:r>
      <w:r w:rsidR="004F6809" w:rsidRPr="00673CC4">
        <w:rPr>
          <w:rFonts w:ascii="Times New Roman" w:hAnsi="Times New Roman" w:cs="Times New Roman"/>
          <w:sz w:val="24"/>
          <w:szCs w:val="24"/>
          <w:vertAlign w:val="subscript"/>
        </w:rPr>
        <w:t>4</w:t>
      </w:r>
      <w:r w:rsidR="004F6809" w:rsidRPr="00673CC4">
        <w:rPr>
          <w:rFonts w:ascii="Times New Roman" w:hAnsi="Times New Roman" w:cs="Times New Roman"/>
          <w:sz w:val="24"/>
          <w:szCs w:val="24"/>
        </w:rPr>
        <w:t>/Cu NPs</w:t>
      </w:r>
      <w:r w:rsidR="004F6809" w:rsidRPr="00673CC4">
        <w:rPr>
          <w:rFonts w:ascii="Times New Roman" w:hAnsi="Times New Roman" w:cs="Times New Roman"/>
          <w:sz w:val="24"/>
          <w:vertAlign w:val="subscript"/>
        </w:rPr>
        <w:t xml:space="preserve">, </w:t>
      </w:r>
      <w:r w:rsidR="004F6809" w:rsidRPr="00673CC4">
        <w:rPr>
          <w:rFonts w:ascii="Times New Roman" w:hAnsi="Times New Roman" w:cs="Times New Roman"/>
          <w:sz w:val="24"/>
          <w:szCs w:val="24"/>
        </w:rPr>
        <w:t>BiVO</w:t>
      </w:r>
      <w:r w:rsidR="004F6809" w:rsidRPr="00673CC4">
        <w:rPr>
          <w:rFonts w:ascii="Times New Roman" w:hAnsi="Times New Roman" w:cs="Times New Roman"/>
          <w:sz w:val="24"/>
          <w:szCs w:val="24"/>
          <w:vertAlign w:val="subscript"/>
        </w:rPr>
        <w:t>4</w:t>
      </w:r>
      <w:r w:rsidR="004F6809" w:rsidRPr="00673CC4">
        <w:rPr>
          <w:rFonts w:ascii="Times New Roman" w:hAnsi="Times New Roman" w:cs="Times New Roman"/>
          <w:sz w:val="24"/>
          <w:szCs w:val="24"/>
        </w:rPr>
        <w:t xml:space="preserve">/Bi NPs </w:t>
      </w:r>
      <w:r w:rsidR="004F6809" w:rsidRPr="00673CC4">
        <w:rPr>
          <w:rFonts w:ascii="Times New Roman" w:hAnsi="Times New Roman" w:cs="Times New Roman"/>
          <w:sz w:val="24"/>
        </w:rPr>
        <w:t xml:space="preserve">and </w:t>
      </w:r>
      <w:r w:rsidR="004F6809" w:rsidRPr="00673CC4">
        <w:rPr>
          <w:rFonts w:ascii="Times New Roman" w:hAnsi="Times New Roman" w:cs="Times New Roman"/>
          <w:sz w:val="24"/>
          <w:szCs w:val="24"/>
        </w:rPr>
        <w:t>BiVO</w:t>
      </w:r>
      <w:r w:rsidR="004F6809" w:rsidRPr="00673CC4">
        <w:rPr>
          <w:rFonts w:ascii="Times New Roman" w:hAnsi="Times New Roman" w:cs="Times New Roman"/>
          <w:sz w:val="24"/>
          <w:szCs w:val="24"/>
          <w:vertAlign w:val="subscript"/>
        </w:rPr>
        <w:t>4</w:t>
      </w:r>
      <w:r w:rsidR="004F6809" w:rsidRPr="00673CC4">
        <w:rPr>
          <w:rFonts w:ascii="Times New Roman" w:hAnsi="Times New Roman" w:cs="Times New Roman"/>
          <w:sz w:val="24"/>
          <w:szCs w:val="24"/>
        </w:rPr>
        <w:t>/Bi-Cu</w:t>
      </w:r>
      <w:r w:rsidR="004F6809" w:rsidRPr="00673CC4">
        <w:rPr>
          <w:sz w:val="24"/>
          <w:szCs w:val="24"/>
        </w:rPr>
        <w:t xml:space="preserve"> </w:t>
      </w:r>
      <w:r w:rsidR="004F6809" w:rsidRPr="00673CC4">
        <w:rPr>
          <w:rFonts w:ascii="Times New Roman" w:hAnsi="Times New Roman" w:cs="Times New Roman"/>
          <w:sz w:val="24"/>
          <w:szCs w:val="24"/>
        </w:rPr>
        <w:t>electrode.</w:t>
      </w:r>
    </w:p>
    <w:p w14:paraId="1BBAEEF8" w14:textId="77777777" w:rsidR="00256323" w:rsidRPr="00673CC4" w:rsidRDefault="00256323" w:rsidP="00172D1D">
      <w:pPr>
        <w:spacing w:before="240" w:after="0" w:line="240" w:lineRule="auto"/>
        <w:jc w:val="both"/>
        <w:rPr>
          <w:rFonts w:ascii="Times New Roman" w:eastAsiaTheme="minorEastAsia" w:hAnsi="Times New Roman" w:cs="Times New Roman"/>
          <w:b/>
          <w:sz w:val="24"/>
          <w:szCs w:val="24"/>
        </w:rPr>
      </w:pPr>
    </w:p>
    <w:p w14:paraId="74C1ED4F" w14:textId="61232122" w:rsidR="00172D1D" w:rsidRPr="00673CC4" w:rsidRDefault="00172D1D" w:rsidP="00172D1D">
      <w:pPr>
        <w:spacing w:before="240" w:after="0" w:line="240" w:lineRule="auto"/>
        <w:jc w:val="both"/>
        <w:rPr>
          <w:rFonts w:ascii="Times New Roman" w:eastAsiaTheme="minorEastAsia" w:hAnsi="Times New Roman" w:cs="Times New Roman"/>
          <w:sz w:val="24"/>
          <w:szCs w:val="24"/>
        </w:rPr>
      </w:pPr>
      <w:r w:rsidRPr="00673CC4">
        <w:rPr>
          <w:rFonts w:ascii="Times New Roman" w:eastAsiaTheme="minorEastAsia" w:hAnsi="Times New Roman" w:cs="Times New Roman"/>
          <w:b/>
          <w:sz w:val="24"/>
          <w:szCs w:val="24"/>
        </w:rPr>
        <w:lastRenderedPageBreak/>
        <w:t>Table 1.</w:t>
      </w:r>
      <w:r w:rsidRPr="00673CC4">
        <w:rPr>
          <w:rFonts w:ascii="Times New Roman" w:eastAsiaTheme="minorEastAsia" w:hAnsi="Times New Roman" w:cs="Times New Roman"/>
          <w:sz w:val="24"/>
          <w:szCs w:val="24"/>
        </w:rPr>
        <w:t xml:space="preserve"> Impedance data after fitting plots of the </w:t>
      </w:r>
      <w:r w:rsidRPr="00673CC4">
        <w:rPr>
          <w:rFonts w:ascii="Times New Roman" w:hAnsi="Times New Roman" w:cs="Times New Roman"/>
          <w:sz w:val="24"/>
          <w:szCs w:val="24"/>
        </w:rPr>
        <w:t xml:space="preserve">pristine </w:t>
      </w:r>
      <w:r w:rsidRPr="00673CC4">
        <w:rPr>
          <w:rFonts w:ascii="Times New Roman" w:hAnsi="Times New Roman" w:cs="Times New Roman"/>
          <w:sz w:val="24"/>
        </w:rPr>
        <w:t>BiVO</w:t>
      </w:r>
      <w:r w:rsidRPr="00673CC4">
        <w:rPr>
          <w:rFonts w:ascii="Times New Roman" w:hAnsi="Times New Roman" w:cs="Times New Roman"/>
          <w:sz w:val="24"/>
          <w:vertAlign w:val="subscript"/>
        </w:rPr>
        <w:t>4</w:t>
      </w:r>
      <w:r w:rsidRPr="00673CC4">
        <w:rPr>
          <w:rFonts w:ascii="Times New Roman" w:hAnsi="Times New Roman" w:cs="Times New Roman"/>
          <w:sz w:val="24"/>
        </w:rPr>
        <w:t xml:space="preserve">, </w:t>
      </w:r>
      <w:r w:rsidRPr="00673CC4">
        <w:rPr>
          <w:rFonts w:ascii="Times New Roman" w:hAnsi="Times New Roman" w:cs="Times New Roman"/>
          <w:sz w:val="24"/>
          <w:szCs w:val="24"/>
        </w:rPr>
        <w:t>BiVO</w:t>
      </w:r>
      <w:r w:rsidRPr="00673CC4">
        <w:rPr>
          <w:rFonts w:ascii="Times New Roman" w:hAnsi="Times New Roman" w:cs="Times New Roman"/>
          <w:sz w:val="24"/>
          <w:szCs w:val="24"/>
          <w:vertAlign w:val="subscript"/>
        </w:rPr>
        <w:t>4</w:t>
      </w:r>
      <w:r w:rsidRPr="00673CC4">
        <w:rPr>
          <w:rFonts w:ascii="Times New Roman" w:hAnsi="Times New Roman" w:cs="Times New Roman"/>
          <w:sz w:val="24"/>
          <w:szCs w:val="24"/>
        </w:rPr>
        <w:t>/Cu NPs</w:t>
      </w:r>
      <w:r w:rsidRPr="00673CC4">
        <w:rPr>
          <w:rFonts w:ascii="Times New Roman" w:hAnsi="Times New Roman" w:cs="Times New Roman"/>
          <w:sz w:val="24"/>
          <w:vertAlign w:val="subscript"/>
        </w:rPr>
        <w:t xml:space="preserve">, </w:t>
      </w:r>
      <w:r w:rsidRPr="00673CC4">
        <w:rPr>
          <w:rFonts w:ascii="Times New Roman" w:hAnsi="Times New Roman" w:cs="Times New Roman"/>
          <w:sz w:val="24"/>
          <w:szCs w:val="24"/>
        </w:rPr>
        <w:t>BiVO</w:t>
      </w:r>
      <w:r w:rsidRPr="00673CC4">
        <w:rPr>
          <w:rFonts w:ascii="Times New Roman" w:hAnsi="Times New Roman" w:cs="Times New Roman"/>
          <w:sz w:val="24"/>
          <w:szCs w:val="24"/>
          <w:vertAlign w:val="subscript"/>
        </w:rPr>
        <w:t>4</w:t>
      </w:r>
      <w:r w:rsidRPr="00673CC4">
        <w:rPr>
          <w:rFonts w:ascii="Times New Roman" w:hAnsi="Times New Roman" w:cs="Times New Roman"/>
          <w:sz w:val="24"/>
          <w:szCs w:val="24"/>
        </w:rPr>
        <w:t xml:space="preserve">/Bi NPs </w:t>
      </w:r>
      <w:r w:rsidRPr="00673CC4">
        <w:rPr>
          <w:rFonts w:ascii="Times New Roman" w:hAnsi="Times New Roman" w:cs="Times New Roman"/>
          <w:sz w:val="24"/>
        </w:rPr>
        <w:t xml:space="preserve">and </w:t>
      </w:r>
      <w:r w:rsidRPr="00673CC4">
        <w:rPr>
          <w:rFonts w:ascii="Times New Roman" w:hAnsi="Times New Roman" w:cs="Times New Roman"/>
          <w:sz w:val="24"/>
          <w:szCs w:val="24"/>
        </w:rPr>
        <w:t>BiVO</w:t>
      </w:r>
      <w:r w:rsidRPr="00673CC4">
        <w:rPr>
          <w:rFonts w:ascii="Times New Roman" w:hAnsi="Times New Roman" w:cs="Times New Roman"/>
          <w:sz w:val="24"/>
          <w:szCs w:val="24"/>
          <w:vertAlign w:val="subscript"/>
        </w:rPr>
        <w:t>4</w:t>
      </w:r>
      <w:r w:rsidRPr="00673CC4">
        <w:rPr>
          <w:rFonts w:ascii="Times New Roman" w:hAnsi="Times New Roman" w:cs="Times New Roman"/>
          <w:sz w:val="24"/>
          <w:szCs w:val="24"/>
        </w:rPr>
        <w:t>/Bi-Cu</w:t>
      </w:r>
      <w:r w:rsidRPr="00673CC4">
        <w:rPr>
          <w:sz w:val="24"/>
          <w:szCs w:val="24"/>
        </w:rPr>
        <w:t xml:space="preserve"> </w:t>
      </w:r>
      <w:r w:rsidRPr="00673CC4">
        <w:rPr>
          <w:rFonts w:ascii="Times New Roman" w:hAnsi="Times New Roman" w:cs="Times New Roman"/>
          <w:sz w:val="24"/>
          <w:szCs w:val="24"/>
        </w:rPr>
        <w:t>photoanodes</w:t>
      </w:r>
      <w:r w:rsidRPr="00673CC4">
        <w:rPr>
          <w:rFonts w:ascii="Times New Roman" w:eastAsiaTheme="minorEastAsia" w:hAnsi="Times New Roman" w:cs="Times New Roman"/>
          <w:sz w:val="24"/>
          <w:szCs w:val="24"/>
        </w:rPr>
        <w:t>.</w:t>
      </w:r>
    </w:p>
    <w:p w14:paraId="4EB9EC28" w14:textId="77777777" w:rsidR="00172D1D" w:rsidRPr="00673CC4" w:rsidRDefault="00172D1D" w:rsidP="00172D1D">
      <w:pPr>
        <w:spacing w:line="360" w:lineRule="auto"/>
        <w:jc w:val="both"/>
        <w:rPr>
          <w:rFonts w:ascii="Times New Roman" w:hAnsi="Times New Roman" w:cs="Times New Roman"/>
          <w:sz w:val="24"/>
          <w:szCs w:val="24"/>
        </w:rPr>
      </w:pPr>
    </w:p>
    <w:tbl>
      <w:tblPr>
        <w:tblStyle w:val="TableGrid"/>
        <w:tblW w:w="5575" w:type="dxa"/>
        <w:jc w:val="center"/>
        <w:tblLook w:val="04A0" w:firstRow="1" w:lastRow="0" w:firstColumn="1" w:lastColumn="0" w:noHBand="0" w:noVBand="1"/>
      </w:tblPr>
      <w:tblGrid>
        <w:gridCol w:w="2720"/>
        <w:gridCol w:w="875"/>
        <w:gridCol w:w="990"/>
        <w:gridCol w:w="990"/>
      </w:tblGrid>
      <w:tr w:rsidR="00172D1D" w:rsidRPr="00673CC4" w14:paraId="6448A0BA" w14:textId="77777777" w:rsidTr="00E22F43">
        <w:trPr>
          <w:trHeight w:val="890"/>
          <w:jc w:val="center"/>
        </w:trPr>
        <w:tc>
          <w:tcPr>
            <w:tcW w:w="2720" w:type="dxa"/>
          </w:tcPr>
          <w:p w14:paraId="4DA58921" w14:textId="77777777" w:rsidR="00172D1D" w:rsidRPr="00673CC4" w:rsidRDefault="00172D1D" w:rsidP="00E22F43">
            <w:pPr>
              <w:jc w:val="both"/>
              <w:rPr>
                <w:rFonts w:ascii="Times New Roman" w:hAnsi="Times New Roman" w:cs="Times New Roman"/>
                <w:sz w:val="24"/>
                <w:szCs w:val="24"/>
              </w:rPr>
            </w:pPr>
            <w:r w:rsidRPr="00673CC4">
              <w:rPr>
                <w:rFonts w:ascii="Times New Roman" w:hAnsi="Times New Roman" w:cs="Times New Roman"/>
                <w:sz w:val="24"/>
                <w:szCs w:val="24"/>
              </w:rPr>
              <w:t xml:space="preserve">  Sample </w:t>
            </w:r>
          </w:p>
        </w:tc>
        <w:tc>
          <w:tcPr>
            <w:tcW w:w="875" w:type="dxa"/>
          </w:tcPr>
          <w:p w14:paraId="628AA595" w14:textId="77777777" w:rsidR="00172D1D" w:rsidRPr="00673CC4" w:rsidRDefault="00172D1D" w:rsidP="00E22F43">
            <w:pPr>
              <w:jc w:val="both"/>
              <w:rPr>
                <w:rFonts w:ascii="Times New Roman" w:hAnsi="Times New Roman" w:cs="Times New Roman"/>
                <w:sz w:val="24"/>
                <w:szCs w:val="24"/>
              </w:rPr>
            </w:pPr>
            <w:r w:rsidRPr="00673CC4">
              <w:rPr>
                <w:rFonts w:ascii="Times New Roman" w:hAnsi="Times New Roman" w:cs="Times New Roman"/>
                <w:sz w:val="24"/>
                <w:szCs w:val="24"/>
              </w:rPr>
              <w:t>R</w:t>
            </w:r>
            <w:r w:rsidRPr="00673CC4">
              <w:rPr>
                <w:rFonts w:ascii="Times New Roman" w:hAnsi="Times New Roman" w:cs="Times New Roman"/>
                <w:sz w:val="24"/>
                <w:szCs w:val="24"/>
                <w:vertAlign w:val="subscript"/>
              </w:rPr>
              <w:t xml:space="preserve">S </w:t>
            </w:r>
            <w:r w:rsidRPr="00673CC4">
              <w:rPr>
                <w:rFonts w:ascii="Times New Roman" w:hAnsi="Times New Roman" w:cs="Times New Roman"/>
                <w:sz w:val="24"/>
                <w:szCs w:val="24"/>
              </w:rPr>
              <w:t>(Ω)</w:t>
            </w:r>
          </w:p>
        </w:tc>
        <w:tc>
          <w:tcPr>
            <w:tcW w:w="990" w:type="dxa"/>
          </w:tcPr>
          <w:p w14:paraId="7BFF22DC" w14:textId="77777777" w:rsidR="00172D1D" w:rsidRPr="00673CC4" w:rsidRDefault="00172D1D" w:rsidP="00E22F43">
            <w:pPr>
              <w:jc w:val="both"/>
              <w:rPr>
                <w:rFonts w:ascii="Times New Roman" w:hAnsi="Times New Roman" w:cs="Times New Roman"/>
                <w:sz w:val="24"/>
                <w:szCs w:val="24"/>
              </w:rPr>
            </w:pPr>
            <w:r w:rsidRPr="00673CC4">
              <w:rPr>
                <w:rFonts w:ascii="Times New Roman" w:hAnsi="Times New Roman" w:cs="Times New Roman"/>
                <w:sz w:val="24"/>
                <w:szCs w:val="24"/>
              </w:rPr>
              <w:t>R</w:t>
            </w:r>
            <w:r w:rsidRPr="00673CC4">
              <w:rPr>
                <w:rFonts w:ascii="Times New Roman" w:hAnsi="Times New Roman" w:cs="Times New Roman"/>
                <w:sz w:val="24"/>
                <w:szCs w:val="24"/>
                <w:vertAlign w:val="subscript"/>
              </w:rPr>
              <w:t>CT</w:t>
            </w:r>
            <w:r w:rsidRPr="00673CC4">
              <w:rPr>
                <w:rFonts w:ascii="Times New Roman" w:hAnsi="Times New Roman" w:cs="Times New Roman"/>
                <w:sz w:val="24"/>
                <w:szCs w:val="24"/>
              </w:rPr>
              <w:t xml:space="preserve"> (Ω)</w:t>
            </w:r>
          </w:p>
        </w:tc>
        <w:tc>
          <w:tcPr>
            <w:tcW w:w="990" w:type="dxa"/>
          </w:tcPr>
          <w:p w14:paraId="05E95B0B" w14:textId="77777777" w:rsidR="00172D1D" w:rsidRPr="00673CC4" w:rsidRDefault="00172D1D" w:rsidP="00E22F43">
            <w:pPr>
              <w:jc w:val="both"/>
              <w:rPr>
                <w:rFonts w:ascii="Times New Roman" w:hAnsi="Times New Roman" w:cs="Times New Roman"/>
                <w:sz w:val="24"/>
                <w:szCs w:val="24"/>
              </w:rPr>
            </w:pPr>
            <w:r w:rsidRPr="00673CC4">
              <w:rPr>
                <w:rFonts w:ascii="Times New Roman" w:hAnsi="Times New Roman" w:cs="Times New Roman"/>
                <w:sz w:val="24"/>
                <w:szCs w:val="24"/>
              </w:rPr>
              <w:t xml:space="preserve"> CPE</w:t>
            </w:r>
          </w:p>
          <w:p w14:paraId="6456780E" w14:textId="77777777" w:rsidR="00172D1D" w:rsidRPr="00673CC4" w:rsidRDefault="00172D1D" w:rsidP="00E22F43">
            <w:pPr>
              <w:jc w:val="both"/>
              <w:rPr>
                <w:rFonts w:ascii="Times New Roman" w:hAnsi="Times New Roman" w:cs="Times New Roman"/>
                <w:sz w:val="24"/>
                <w:szCs w:val="24"/>
              </w:rPr>
            </w:pPr>
            <w:r w:rsidRPr="00673CC4">
              <w:rPr>
                <w:rFonts w:ascii="Times New Roman" w:hAnsi="Times New Roman" w:cs="Times New Roman"/>
                <w:sz w:val="24"/>
                <w:szCs w:val="24"/>
              </w:rPr>
              <w:t>(µΩ</w:t>
            </w:r>
            <w:r w:rsidRPr="00673CC4">
              <w:rPr>
                <w:rFonts w:ascii="Times New Roman" w:hAnsi="Times New Roman" w:cs="Times New Roman"/>
                <w:sz w:val="24"/>
                <w:szCs w:val="24"/>
                <w:vertAlign w:val="superscript"/>
              </w:rPr>
              <w:t>-1</w:t>
            </w:r>
            <w:r w:rsidRPr="00673CC4">
              <w:rPr>
                <w:rFonts w:ascii="Times New Roman" w:hAnsi="Times New Roman" w:cs="Times New Roman"/>
                <w:sz w:val="24"/>
                <w:szCs w:val="24"/>
              </w:rPr>
              <w:t>)</w:t>
            </w:r>
          </w:p>
        </w:tc>
      </w:tr>
      <w:tr w:rsidR="00172D1D" w:rsidRPr="00673CC4" w14:paraId="60DEAC30" w14:textId="77777777" w:rsidTr="00E22F43">
        <w:trPr>
          <w:trHeight w:val="620"/>
          <w:jc w:val="center"/>
        </w:trPr>
        <w:tc>
          <w:tcPr>
            <w:tcW w:w="2720" w:type="dxa"/>
          </w:tcPr>
          <w:p w14:paraId="514AF223" w14:textId="77777777" w:rsidR="00172D1D" w:rsidRPr="00673CC4" w:rsidRDefault="00172D1D" w:rsidP="00E22F43">
            <w:pPr>
              <w:jc w:val="both"/>
              <w:rPr>
                <w:rFonts w:ascii="Times New Roman" w:hAnsi="Times New Roman" w:cs="Times New Roman"/>
                <w:sz w:val="24"/>
                <w:szCs w:val="24"/>
              </w:rPr>
            </w:pPr>
            <w:r w:rsidRPr="00673CC4">
              <w:rPr>
                <w:rFonts w:ascii="Times New Roman" w:hAnsi="Times New Roman" w:cs="Times New Roman"/>
                <w:sz w:val="24"/>
                <w:szCs w:val="24"/>
              </w:rPr>
              <w:t>(1) BiVO</w:t>
            </w:r>
            <w:r w:rsidRPr="00673CC4">
              <w:rPr>
                <w:rFonts w:ascii="Times New Roman" w:hAnsi="Times New Roman" w:cs="Times New Roman"/>
                <w:sz w:val="24"/>
                <w:szCs w:val="24"/>
                <w:vertAlign w:val="subscript"/>
              </w:rPr>
              <w:t>4</w:t>
            </w:r>
          </w:p>
        </w:tc>
        <w:tc>
          <w:tcPr>
            <w:tcW w:w="875" w:type="dxa"/>
          </w:tcPr>
          <w:p w14:paraId="4337F824" w14:textId="77777777" w:rsidR="00172D1D" w:rsidRPr="00673CC4" w:rsidRDefault="00172D1D" w:rsidP="00E22F43">
            <w:pPr>
              <w:jc w:val="both"/>
              <w:rPr>
                <w:rFonts w:ascii="Times New Roman" w:hAnsi="Times New Roman" w:cs="Times New Roman"/>
                <w:sz w:val="24"/>
                <w:szCs w:val="24"/>
              </w:rPr>
            </w:pPr>
            <w:r w:rsidRPr="00673CC4">
              <w:rPr>
                <w:rFonts w:ascii="Times New Roman" w:hAnsi="Times New Roman" w:cs="Times New Roman"/>
                <w:sz w:val="24"/>
                <w:szCs w:val="24"/>
              </w:rPr>
              <w:t>9.01</w:t>
            </w:r>
          </w:p>
        </w:tc>
        <w:tc>
          <w:tcPr>
            <w:tcW w:w="990" w:type="dxa"/>
          </w:tcPr>
          <w:p w14:paraId="5537453C" w14:textId="77777777" w:rsidR="00172D1D" w:rsidRPr="00673CC4" w:rsidRDefault="00172D1D" w:rsidP="00E22F43">
            <w:pPr>
              <w:jc w:val="both"/>
              <w:rPr>
                <w:rFonts w:ascii="Times New Roman" w:hAnsi="Times New Roman" w:cs="Times New Roman"/>
                <w:sz w:val="24"/>
                <w:szCs w:val="24"/>
              </w:rPr>
            </w:pPr>
            <w:r w:rsidRPr="00673CC4">
              <w:rPr>
                <w:rFonts w:ascii="Times New Roman" w:hAnsi="Times New Roman" w:cs="Times New Roman"/>
                <w:sz w:val="24"/>
                <w:szCs w:val="24"/>
              </w:rPr>
              <w:t>196</w:t>
            </w:r>
          </w:p>
        </w:tc>
        <w:tc>
          <w:tcPr>
            <w:tcW w:w="990" w:type="dxa"/>
          </w:tcPr>
          <w:p w14:paraId="4467E590" w14:textId="77777777" w:rsidR="00172D1D" w:rsidRPr="00673CC4" w:rsidRDefault="00172D1D" w:rsidP="00E22F43">
            <w:pPr>
              <w:jc w:val="both"/>
              <w:rPr>
                <w:rFonts w:ascii="Times New Roman" w:hAnsi="Times New Roman" w:cs="Times New Roman"/>
                <w:sz w:val="24"/>
                <w:szCs w:val="24"/>
              </w:rPr>
            </w:pPr>
            <w:r w:rsidRPr="00673CC4">
              <w:rPr>
                <w:rFonts w:ascii="Times New Roman" w:hAnsi="Times New Roman" w:cs="Times New Roman"/>
                <w:sz w:val="24"/>
                <w:szCs w:val="24"/>
              </w:rPr>
              <w:t>11.5</w:t>
            </w:r>
          </w:p>
        </w:tc>
      </w:tr>
      <w:tr w:rsidR="00172D1D" w:rsidRPr="00673CC4" w14:paraId="515969D4" w14:textId="77777777" w:rsidTr="00E22F43">
        <w:trPr>
          <w:trHeight w:val="530"/>
          <w:jc w:val="center"/>
        </w:trPr>
        <w:tc>
          <w:tcPr>
            <w:tcW w:w="2720" w:type="dxa"/>
          </w:tcPr>
          <w:p w14:paraId="59809656" w14:textId="77777777" w:rsidR="00172D1D" w:rsidRPr="00673CC4" w:rsidRDefault="00172D1D" w:rsidP="00172D1D">
            <w:pPr>
              <w:jc w:val="both"/>
              <w:rPr>
                <w:rFonts w:ascii="Times New Roman" w:hAnsi="Times New Roman" w:cs="Times New Roman"/>
                <w:sz w:val="24"/>
                <w:szCs w:val="24"/>
              </w:rPr>
            </w:pPr>
            <w:r w:rsidRPr="00673CC4">
              <w:rPr>
                <w:rFonts w:ascii="Times New Roman" w:hAnsi="Times New Roman" w:cs="Times New Roman"/>
                <w:sz w:val="24"/>
                <w:szCs w:val="24"/>
              </w:rPr>
              <w:t>(2) BiVO</w:t>
            </w:r>
            <w:r w:rsidRPr="00673CC4">
              <w:rPr>
                <w:rFonts w:ascii="Times New Roman" w:hAnsi="Times New Roman" w:cs="Times New Roman"/>
                <w:sz w:val="24"/>
                <w:szCs w:val="24"/>
                <w:vertAlign w:val="subscript"/>
              </w:rPr>
              <w:t>4</w:t>
            </w:r>
            <w:r w:rsidRPr="00673CC4">
              <w:rPr>
                <w:rFonts w:ascii="Times New Roman" w:hAnsi="Times New Roman" w:cs="Times New Roman"/>
                <w:sz w:val="24"/>
                <w:szCs w:val="24"/>
              </w:rPr>
              <w:t>/Cu NPs</w:t>
            </w:r>
          </w:p>
        </w:tc>
        <w:tc>
          <w:tcPr>
            <w:tcW w:w="875" w:type="dxa"/>
          </w:tcPr>
          <w:p w14:paraId="35144679" w14:textId="77777777" w:rsidR="00172D1D" w:rsidRPr="00673CC4" w:rsidRDefault="00172D1D" w:rsidP="00E22F43">
            <w:pPr>
              <w:jc w:val="both"/>
              <w:rPr>
                <w:rFonts w:ascii="Times New Roman" w:hAnsi="Times New Roman" w:cs="Times New Roman"/>
                <w:sz w:val="24"/>
                <w:szCs w:val="24"/>
              </w:rPr>
            </w:pPr>
            <w:r w:rsidRPr="00673CC4">
              <w:rPr>
                <w:rFonts w:ascii="Times New Roman" w:hAnsi="Times New Roman" w:cs="Times New Roman"/>
                <w:sz w:val="24"/>
                <w:szCs w:val="24"/>
              </w:rPr>
              <w:t>8.62</w:t>
            </w:r>
          </w:p>
        </w:tc>
        <w:tc>
          <w:tcPr>
            <w:tcW w:w="990" w:type="dxa"/>
          </w:tcPr>
          <w:p w14:paraId="65E052A4" w14:textId="77777777" w:rsidR="00172D1D" w:rsidRPr="00673CC4" w:rsidRDefault="00172D1D" w:rsidP="00E22F43">
            <w:pPr>
              <w:jc w:val="both"/>
              <w:rPr>
                <w:rFonts w:ascii="Times New Roman" w:hAnsi="Times New Roman" w:cs="Times New Roman"/>
                <w:sz w:val="24"/>
                <w:szCs w:val="24"/>
              </w:rPr>
            </w:pPr>
            <w:r w:rsidRPr="00673CC4">
              <w:rPr>
                <w:rFonts w:ascii="Times New Roman" w:hAnsi="Times New Roman" w:cs="Times New Roman"/>
                <w:sz w:val="24"/>
                <w:szCs w:val="24"/>
              </w:rPr>
              <w:t>54.1</w:t>
            </w:r>
          </w:p>
        </w:tc>
        <w:tc>
          <w:tcPr>
            <w:tcW w:w="990" w:type="dxa"/>
          </w:tcPr>
          <w:p w14:paraId="69CF50BE" w14:textId="77777777" w:rsidR="00172D1D" w:rsidRPr="00673CC4" w:rsidRDefault="00172D1D" w:rsidP="00E22F43">
            <w:pPr>
              <w:jc w:val="both"/>
              <w:rPr>
                <w:rFonts w:ascii="Times New Roman" w:hAnsi="Times New Roman" w:cs="Times New Roman"/>
                <w:sz w:val="24"/>
                <w:szCs w:val="24"/>
              </w:rPr>
            </w:pPr>
            <w:r w:rsidRPr="00673CC4">
              <w:rPr>
                <w:rFonts w:ascii="Times New Roman" w:hAnsi="Times New Roman" w:cs="Times New Roman"/>
                <w:sz w:val="24"/>
                <w:szCs w:val="24"/>
              </w:rPr>
              <w:t>17.4</w:t>
            </w:r>
          </w:p>
        </w:tc>
      </w:tr>
      <w:tr w:rsidR="00172D1D" w:rsidRPr="00673CC4" w14:paraId="4A9FE9AF" w14:textId="77777777" w:rsidTr="00E22F43">
        <w:trPr>
          <w:trHeight w:val="620"/>
          <w:jc w:val="center"/>
        </w:trPr>
        <w:tc>
          <w:tcPr>
            <w:tcW w:w="2720" w:type="dxa"/>
          </w:tcPr>
          <w:p w14:paraId="6E3DDDED" w14:textId="77777777" w:rsidR="00172D1D" w:rsidRPr="00673CC4" w:rsidRDefault="00172D1D" w:rsidP="00E22F43">
            <w:pPr>
              <w:jc w:val="both"/>
              <w:rPr>
                <w:rFonts w:ascii="Times New Roman" w:hAnsi="Times New Roman" w:cs="Times New Roman"/>
                <w:sz w:val="24"/>
                <w:szCs w:val="24"/>
              </w:rPr>
            </w:pPr>
            <w:r w:rsidRPr="00673CC4">
              <w:rPr>
                <w:rFonts w:ascii="Times New Roman" w:hAnsi="Times New Roman" w:cs="Times New Roman"/>
                <w:sz w:val="24"/>
                <w:szCs w:val="24"/>
              </w:rPr>
              <w:t>(3) BiVO</w:t>
            </w:r>
            <w:r w:rsidRPr="00673CC4">
              <w:rPr>
                <w:rFonts w:ascii="Times New Roman" w:hAnsi="Times New Roman" w:cs="Times New Roman"/>
                <w:sz w:val="24"/>
                <w:szCs w:val="24"/>
                <w:vertAlign w:val="subscript"/>
              </w:rPr>
              <w:t>4</w:t>
            </w:r>
            <w:r w:rsidRPr="00673CC4">
              <w:rPr>
                <w:rFonts w:ascii="Times New Roman" w:hAnsi="Times New Roman" w:cs="Times New Roman"/>
                <w:sz w:val="24"/>
                <w:szCs w:val="24"/>
              </w:rPr>
              <w:t>/Bi NPs</w:t>
            </w:r>
          </w:p>
        </w:tc>
        <w:tc>
          <w:tcPr>
            <w:tcW w:w="875" w:type="dxa"/>
          </w:tcPr>
          <w:p w14:paraId="5677CD39" w14:textId="77777777" w:rsidR="00172D1D" w:rsidRPr="00673CC4" w:rsidRDefault="00172D1D" w:rsidP="00E22F43">
            <w:pPr>
              <w:jc w:val="both"/>
              <w:rPr>
                <w:rFonts w:ascii="Times New Roman" w:hAnsi="Times New Roman" w:cs="Times New Roman"/>
                <w:sz w:val="24"/>
                <w:szCs w:val="24"/>
              </w:rPr>
            </w:pPr>
            <w:r w:rsidRPr="00673CC4">
              <w:rPr>
                <w:rFonts w:ascii="Times New Roman" w:hAnsi="Times New Roman" w:cs="Times New Roman"/>
                <w:sz w:val="24"/>
                <w:szCs w:val="24"/>
              </w:rPr>
              <w:t>8.56</w:t>
            </w:r>
          </w:p>
        </w:tc>
        <w:tc>
          <w:tcPr>
            <w:tcW w:w="990" w:type="dxa"/>
          </w:tcPr>
          <w:p w14:paraId="4D08F4EC" w14:textId="77777777" w:rsidR="00172D1D" w:rsidRPr="00673CC4" w:rsidRDefault="00172D1D" w:rsidP="00E22F43">
            <w:pPr>
              <w:jc w:val="both"/>
              <w:rPr>
                <w:rFonts w:ascii="Times New Roman" w:hAnsi="Times New Roman" w:cs="Times New Roman"/>
                <w:sz w:val="24"/>
                <w:szCs w:val="24"/>
              </w:rPr>
            </w:pPr>
            <w:r w:rsidRPr="00673CC4">
              <w:rPr>
                <w:rFonts w:ascii="Times New Roman" w:hAnsi="Times New Roman" w:cs="Times New Roman"/>
                <w:sz w:val="24"/>
                <w:szCs w:val="24"/>
              </w:rPr>
              <w:t>37.5</w:t>
            </w:r>
          </w:p>
        </w:tc>
        <w:tc>
          <w:tcPr>
            <w:tcW w:w="990" w:type="dxa"/>
          </w:tcPr>
          <w:p w14:paraId="6BA8ED2E" w14:textId="77777777" w:rsidR="00172D1D" w:rsidRPr="00673CC4" w:rsidRDefault="00172D1D" w:rsidP="00E22F43">
            <w:pPr>
              <w:jc w:val="both"/>
              <w:rPr>
                <w:rFonts w:ascii="Times New Roman" w:hAnsi="Times New Roman" w:cs="Times New Roman"/>
                <w:sz w:val="24"/>
                <w:szCs w:val="24"/>
              </w:rPr>
            </w:pPr>
            <w:r w:rsidRPr="00673CC4">
              <w:rPr>
                <w:rFonts w:ascii="Times New Roman" w:hAnsi="Times New Roman" w:cs="Times New Roman"/>
                <w:sz w:val="24"/>
                <w:szCs w:val="24"/>
              </w:rPr>
              <w:t>25.2</w:t>
            </w:r>
          </w:p>
        </w:tc>
      </w:tr>
      <w:tr w:rsidR="00172D1D" w:rsidRPr="00673CC4" w14:paraId="1BC4256B" w14:textId="77777777" w:rsidTr="00E22F43">
        <w:trPr>
          <w:trHeight w:val="620"/>
          <w:jc w:val="center"/>
        </w:trPr>
        <w:tc>
          <w:tcPr>
            <w:tcW w:w="2720" w:type="dxa"/>
          </w:tcPr>
          <w:p w14:paraId="73D4AEAB" w14:textId="77777777" w:rsidR="00172D1D" w:rsidRPr="00673CC4" w:rsidRDefault="00172D1D" w:rsidP="00E22F43">
            <w:pPr>
              <w:jc w:val="both"/>
              <w:rPr>
                <w:rFonts w:ascii="Times New Roman" w:hAnsi="Times New Roman" w:cs="Times New Roman"/>
                <w:sz w:val="24"/>
                <w:szCs w:val="24"/>
              </w:rPr>
            </w:pPr>
            <w:r w:rsidRPr="00673CC4">
              <w:rPr>
                <w:rFonts w:ascii="Times New Roman" w:hAnsi="Times New Roman" w:cs="Times New Roman"/>
                <w:sz w:val="24"/>
                <w:szCs w:val="24"/>
              </w:rPr>
              <w:t>(4) BiVO</w:t>
            </w:r>
            <w:r w:rsidRPr="00673CC4">
              <w:rPr>
                <w:rFonts w:ascii="Times New Roman" w:hAnsi="Times New Roman" w:cs="Times New Roman"/>
                <w:sz w:val="24"/>
                <w:szCs w:val="24"/>
                <w:vertAlign w:val="subscript"/>
              </w:rPr>
              <w:t>4</w:t>
            </w:r>
            <w:r w:rsidRPr="00673CC4">
              <w:rPr>
                <w:rFonts w:ascii="Times New Roman" w:hAnsi="Times New Roman" w:cs="Times New Roman"/>
                <w:sz w:val="24"/>
                <w:szCs w:val="24"/>
              </w:rPr>
              <w:t>/Bi-Cu NPs</w:t>
            </w:r>
          </w:p>
        </w:tc>
        <w:tc>
          <w:tcPr>
            <w:tcW w:w="875" w:type="dxa"/>
          </w:tcPr>
          <w:p w14:paraId="413DDCFE" w14:textId="77777777" w:rsidR="00172D1D" w:rsidRPr="00673CC4" w:rsidRDefault="00172D1D" w:rsidP="00E22F43">
            <w:pPr>
              <w:jc w:val="both"/>
              <w:rPr>
                <w:rFonts w:ascii="Times New Roman" w:hAnsi="Times New Roman" w:cs="Times New Roman"/>
                <w:sz w:val="24"/>
                <w:szCs w:val="24"/>
              </w:rPr>
            </w:pPr>
            <w:r w:rsidRPr="00673CC4">
              <w:rPr>
                <w:rFonts w:ascii="Times New Roman" w:hAnsi="Times New Roman" w:cs="Times New Roman"/>
                <w:sz w:val="24"/>
                <w:szCs w:val="24"/>
              </w:rPr>
              <w:t>8.11</w:t>
            </w:r>
          </w:p>
        </w:tc>
        <w:tc>
          <w:tcPr>
            <w:tcW w:w="990" w:type="dxa"/>
          </w:tcPr>
          <w:p w14:paraId="7D53D450" w14:textId="77777777" w:rsidR="00172D1D" w:rsidRPr="00673CC4" w:rsidRDefault="00172D1D" w:rsidP="00E22F43">
            <w:pPr>
              <w:jc w:val="both"/>
              <w:rPr>
                <w:rFonts w:ascii="Times New Roman" w:hAnsi="Times New Roman" w:cs="Times New Roman"/>
                <w:sz w:val="24"/>
                <w:szCs w:val="24"/>
              </w:rPr>
            </w:pPr>
            <w:r w:rsidRPr="00673CC4">
              <w:rPr>
                <w:rFonts w:ascii="Times New Roman" w:hAnsi="Times New Roman" w:cs="Times New Roman"/>
                <w:sz w:val="24"/>
                <w:szCs w:val="24"/>
              </w:rPr>
              <w:t>21</w:t>
            </w:r>
          </w:p>
        </w:tc>
        <w:tc>
          <w:tcPr>
            <w:tcW w:w="990" w:type="dxa"/>
          </w:tcPr>
          <w:p w14:paraId="1404EB50" w14:textId="77777777" w:rsidR="00172D1D" w:rsidRPr="00673CC4" w:rsidRDefault="00172D1D" w:rsidP="00E22F43">
            <w:pPr>
              <w:jc w:val="both"/>
              <w:rPr>
                <w:rFonts w:ascii="Times New Roman" w:hAnsi="Times New Roman" w:cs="Times New Roman"/>
                <w:sz w:val="24"/>
                <w:szCs w:val="24"/>
              </w:rPr>
            </w:pPr>
            <w:r w:rsidRPr="00673CC4">
              <w:rPr>
                <w:rFonts w:ascii="Times New Roman" w:hAnsi="Times New Roman" w:cs="Times New Roman"/>
                <w:sz w:val="24"/>
                <w:szCs w:val="24"/>
              </w:rPr>
              <w:t>28.1</w:t>
            </w:r>
          </w:p>
        </w:tc>
      </w:tr>
      <w:bookmarkEnd w:id="0"/>
    </w:tbl>
    <w:p w14:paraId="4EDC4D0A" w14:textId="45B6E9E9" w:rsidR="00172D1D" w:rsidRPr="00673CC4" w:rsidRDefault="00172D1D" w:rsidP="00172D1D">
      <w:pPr>
        <w:spacing w:line="360" w:lineRule="auto"/>
        <w:jc w:val="both"/>
        <w:rPr>
          <w:rFonts w:ascii="Times New Roman" w:hAnsi="Times New Roman" w:cs="Times New Roman"/>
          <w:sz w:val="24"/>
          <w:szCs w:val="24"/>
        </w:rPr>
      </w:pPr>
    </w:p>
    <w:p w14:paraId="15386058" w14:textId="2D816B06" w:rsidR="00256323" w:rsidRPr="00673CC4" w:rsidRDefault="00256323" w:rsidP="00172D1D">
      <w:pPr>
        <w:spacing w:line="360" w:lineRule="auto"/>
        <w:jc w:val="both"/>
        <w:rPr>
          <w:rFonts w:ascii="Times New Roman" w:hAnsi="Times New Roman" w:cs="Times New Roman"/>
          <w:b/>
          <w:bCs/>
          <w:sz w:val="24"/>
          <w:szCs w:val="24"/>
        </w:rPr>
      </w:pPr>
      <w:r w:rsidRPr="00673CC4">
        <w:rPr>
          <w:rFonts w:ascii="Times New Roman" w:hAnsi="Times New Roman" w:cs="Times New Roman"/>
          <w:b/>
          <w:bCs/>
          <w:sz w:val="24"/>
          <w:szCs w:val="24"/>
        </w:rPr>
        <w:t>M-S plots:</w:t>
      </w:r>
    </w:p>
    <w:p w14:paraId="7CF18655" w14:textId="1706695E" w:rsidR="00256323" w:rsidRPr="00673CC4" w:rsidRDefault="00BD5037" w:rsidP="00256323">
      <w:pPr>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6C05089F" wp14:editId="0F1482B6">
            <wp:extent cx="5943600" cy="2508250"/>
            <wp:effectExtent l="0" t="0" r="0" b="6350"/>
            <wp:docPr id="7" name="Picture 7"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scatter char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943600" cy="2508250"/>
                    </a:xfrm>
                    <a:prstGeom prst="rect">
                      <a:avLst/>
                    </a:prstGeom>
                  </pic:spPr>
                </pic:pic>
              </a:graphicData>
            </a:graphic>
          </wp:inline>
        </w:drawing>
      </w:r>
    </w:p>
    <w:p w14:paraId="516CC44E" w14:textId="05C244A1" w:rsidR="00A52389" w:rsidRPr="0090483F" w:rsidRDefault="00256323" w:rsidP="00A52389">
      <w:pPr>
        <w:spacing w:line="360" w:lineRule="auto"/>
        <w:jc w:val="both"/>
        <w:rPr>
          <w:rFonts w:ascii="Times New Roman" w:hAnsi="Times New Roman" w:cs="Times New Roman"/>
          <w:bCs/>
          <w:color w:val="000000" w:themeColor="text1"/>
          <w:sz w:val="24"/>
          <w:szCs w:val="24"/>
        </w:rPr>
      </w:pPr>
      <w:r w:rsidRPr="00673CC4">
        <w:rPr>
          <w:rFonts w:ascii="Times New Roman" w:hAnsi="Times New Roman" w:cs="Times New Roman"/>
          <w:b/>
          <w:sz w:val="24"/>
          <w:szCs w:val="24"/>
        </w:rPr>
        <w:t>Fig. S5</w:t>
      </w:r>
      <w:r w:rsidRPr="00673CC4">
        <w:rPr>
          <w:rFonts w:ascii="Times New Roman" w:hAnsi="Times New Roman" w:cs="Times New Roman"/>
          <w:sz w:val="24"/>
          <w:szCs w:val="24"/>
        </w:rPr>
        <w:t xml:space="preserve"> M-S plots of the pristine </w:t>
      </w:r>
      <w:r w:rsidRPr="00673CC4">
        <w:rPr>
          <w:rFonts w:ascii="Times New Roman" w:hAnsi="Times New Roman" w:cs="Times New Roman"/>
          <w:sz w:val="24"/>
        </w:rPr>
        <w:t>BiVO</w:t>
      </w:r>
      <w:r w:rsidRPr="00673CC4">
        <w:rPr>
          <w:rFonts w:ascii="Times New Roman" w:hAnsi="Times New Roman" w:cs="Times New Roman"/>
          <w:sz w:val="24"/>
          <w:vertAlign w:val="subscript"/>
        </w:rPr>
        <w:t>4</w:t>
      </w:r>
      <w:r w:rsidRPr="00673CC4">
        <w:rPr>
          <w:rFonts w:ascii="Times New Roman" w:hAnsi="Times New Roman" w:cs="Times New Roman"/>
          <w:sz w:val="24"/>
        </w:rPr>
        <w:t xml:space="preserve">, </w:t>
      </w:r>
      <w:r w:rsidRPr="00673CC4">
        <w:rPr>
          <w:rFonts w:ascii="Times New Roman" w:hAnsi="Times New Roman" w:cs="Times New Roman"/>
          <w:sz w:val="24"/>
          <w:szCs w:val="24"/>
        </w:rPr>
        <w:t>BiVO</w:t>
      </w:r>
      <w:r w:rsidRPr="00673CC4">
        <w:rPr>
          <w:rFonts w:ascii="Times New Roman" w:hAnsi="Times New Roman" w:cs="Times New Roman"/>
          <w:sz w:val="24"/>
          <w:szCs w:val="24"/>
          <w:vertAlign w:val="subscript"/>
        </w:rPr>
        <w:t>4</w:t>
      </w:r>
      <w:r w:rsidRPr="00673CC4">
        <w:rPr>
          <w:rFonts w:ascii="Times New Roman" w:hAnsi="Times New Roman" w:cs="Times New Roman"/>
          <w:sz w:val="24"/>
          <w:szCs w:val="24"/>
        </w:rPr>
        <w:t>/Cu NPs</w:t>
      </w:r>
      <w:r w:rsidRPr="00673CC4">
        <w:rPr>
          <w:rFonts w:ascii="Times New Roman" w:hAnsi="Times New Roman" w:cs="Times New Roman"/>
          <w:sz w:val="24"/>
          <w:vertAlign w:val="subscript"/>
        </w:rPr>
        <w:t xml:space="preserve">, </w:t>
      </w:r>
      <w:r w:rsidRPr="00673CC4">
        <w:rPr>
          <w:rFonts w:ascii="Times New Roman" w:hAnsi="Times New Roman" w:cs="Times New Roman"/>
          <w:sz w:val="24"/>
          <w:szCs w:val="24"/>
        </w:rPr>
        <w:t>BiVO</w:t>
      </w:r>
      <w:r w:rsidRPr="00673CC4">
        <w:rPr>
          <w:rFonts w:ascii="Times New Roman" w:hAnsi="Times New Roman" w:cs="Times New Roman"/>
          <w:sz w:val="24"/>
          <w:szCs w:val="24"/>
          <w:vertAlign w:val="subscript"/>
        </w:rPr>
        <w:t>4</w:t>
      </w:r>
      <w:r w:rsidRPr="00673CC4">
        <w:rPr>
          <w:rFonts w:ascii="Times New Roman" w:hAnsi="Times New Roman" w:cs="Times New Roman"/>
          <w:sz w:val="24"/>
          <w:szCs w:val="24"/>
        </w:rPr>
        <w:t xml:space="preserve">/Bi NPs </w:t>
      </w:r>
      <w:r w:rsidRPr="00673CC4">
        <w:rPr>
          <w:rFonts w:ascii="Times New Roman" w:hAnsi="Times New Roman" w:cs="Times New Roman"/>
          <w:sz w:val="24"/>
        </w:rPr>
        <w:t xml:space="preserve">and </w:t>
      </w:r>
      <w:r w:rsidRPr="00673CC4">
        <w:rPr>
          <w:rFonts w:ascii="Times New Roman" w:hAnsi="Times New Roman" w:cs="Times New Roman"/>
          <w:sz w:val="24"/>
          <w:szCs w:val="24"/>
        </w:rPr>
        <w:t>BiVO</w:t>
      </w:r>
      <w:r w:rsidRPr="00673CC4">
        <w:rPr>
          <w:rFonts w:ascii="Times New Roman" w:hAnsi="Times New Roman" w:cs="Times New Roman"/>
          <w:sz w:val="24"/>
          <w:szCs w:val="24"/>
          <w:vertAlign w:val="subscript"/>
        </w:rPr>
        <w:t>4</w:t>
      </w:r>
      <w:r w:rsidRPr="00673CC4">
        <w:rPr>
          <w:rFonts w:ascii="Times New Roman" w:hAnsi="Times New Roman" w:cs="Times New Roman"/>
          <w:sz w:val="24"/>
          <w:szCs w:val="24"/>
        </w:rPr>
        <w:t>/Bi-Cu</w:t>
      </w:r>
      <w:r w:rsidRPr="00673CC4">
        <w:rPr>
          <w:rFonts w:ascii="Times New Roman" w:hAnsi="Times New Roman" w:cs="Times New Roman"/>
          <w:sz w:val="24"/>
          <w:vertAlign w:val="subscript"/>
        </w:rPr>
        <w:t xml:space="preserve"> </w:t>
      </w:r>
      <w:r w:rsidRPr="00673CC4">
        <w:rPr>
          <w:rFonts w:ascii="Times New Roman" w:hAnsi="Times New Roman" w:cs="Times New Roman"/>
          <w:sz w:val="24"/>
        </w:rPr>
        <w:t xml:space="preserve">composite </w:t>
      </w:r>
      <w:r w:rsidRPr="00673CC4">
        <w:rPr>
          <w:rFonts w:ascii="Times New Roman" w:hAnsi="Times New Roman" w:cs="Times New Roman"/>
          <w:sz w:val="24"/>
          <w:szCs w:val="24"/>
        </w:rPr>
        <w:t>photoanodes in a Na</w:t>
      </w:r>
      <w:r w:rsidRPr="00673CC4">
        <w:rPr>
          <w:rFonts w:ascii="Times New Roman" w:hAnsi="Times New Roman" w:cs="Times New Roman"/>
          <w:sz w:val="24"/>
          <w:szCs w:val="24"/>
          <w:vertAlign w:val="subscript"/>
        </w:rPr>
        <w:t>2</w:t>
      </w:r>
      <w:r w:rsidRPr="00673CC4">
        <w:rPr>
          <w:rFonts w:ascii="Times New Roman" w:hAnsi="Times New Roman" w:cs="Times New Roman"/>
          <w:sz w:val="24"/>
          <w:szCs w:val="24"/>
        </w:rPr>
        <w:t>SO</w:t>
      </w:r>
      <w:r w:rsidRPr="00673CC4">
        <w:rPr>
          <w:rFonts w:ascii="Times New Roman" w:hAnsi="Times New Roman" w:cs="Times New Roman"/>
          <w:sz w:val="24"/>
          <w:szCs w:val="24"/>
          <w:vertAlign w:val="subscript"/>
        </w:rPr>
        <w:t>4</w:t>
      </w:r>
      <w:r w:rsidRPr="00673CC4">
        <w:rPr>
          <w:rFonts w:ascii="Times New Roman" w:hAnsi="Times New Roman" w:cs="Times New Roman"/>
          <w:sz w:val="24"/>
          <w:szCs w:val="24"/>
        </w:rPr>
        <w:t xml:space="preserve"> electrolyte solution (at 1000 Hz)</w:t>
      </w:r>
      <w:r w:rsidR="00A52389" w:rsidRPr="00A52389">
        <w:rPr>
          <w:rFonts w:ascii="Times New Roman" w:hAnsi="Times New Roman" w:cs="Times New Roman"/>
          <w:b/>
          <w:color w:val="000000" w:themeColor="text1"/>
          <w:sz w:val="24"/>
          <w:szCs w:val="24"/>
        </w:rPr>
        <w:t xml:space="preserve"> </w:t>
      </w:r>
      <w:r w:rsidR="00A52389" w:rsidRPr="00A52389">
        <w:rPr>
          <w:rFonts w:ascii="Times New Roman" w:hAnsi="Times New Roman" w:cs="Times New Roman"/>
          <w:bCs/>
          <w:color w:val="000000" w:themeColor="text1"/>
          <w:sz w:val="24"/>
          <w:szCs w:val="24"/>
        </w:rPr>
        <w:t>and (b)</w:t>
      </w:r>
      <w:r w:rsidR="00A52389" w:rsidRPr="00A52389">
        <w:rPr>
          <w:rFonts w:ascii="Times New Roman" w:hAnsi="Times New Roman" w:cs="Times New Roman"/>
          <w:bCs/>
          <w:color w:val="000000" w:themeColor="text1"/>
          <w:sz w:val="24"/>
          <w:szCs w:val="24"/>
        </w:rPr>
        <w:t xml:space="preserve"> Semi</w:t>
      </w:r>
      <w:r w:rsidR="00A52389" w:rsidRPr="0090483F">
        <w:rPr>
          <w:rFonts w:ascii="Times New Roman" w:hAnsi="Times New Roman" w:cs="Times New Roman"/>
          <w:bCs/>
          <w:color w:val="000000" w:themeColor="text1"/>
          <w:sz w:val="24"/>
          <w:szCs w:val="24"/>
        </w:rPr>
        <w:t xml:space="preserve">-logarithmic </w:t>
      </w:r>
      <w:r w:rsidR="00A52389" w:rsidRPr="00D52E5E">
        <w:rPr>
          <w:rFonts w:ascii="Times New Roman" w:hAnsi="Times New Roman" w:cs="Times New Roman"/>
          <w:bCs/>
          <w:color w:val="000000" w:themeColor="text1"/>
          <w:sz w:val="24"/>
          <w:szCs w:val="24"/>
        </w:rPr>
        <w:t xml:space="preserve">dark </w:t>
      </w:r>
      <w:r w:rsidR="00A52389">
        <w:rPr>
          <w:rFonts w:ascii="Times New Roman" w:hAnsi="Times New Roman" w:cs="Times New Roman"/>
          <w:bCs/>
          <w:color w:val="000000" w:themeColor="text1"/>
          <w:sz w:val="24"/>
          <w:szCs w:val="24"/>
        </w:rPr>
        <w:t>J</w:t>
      </w:r>
      <w:r w:rsidR="00A52389" w:rsidRPr="00D52E5E">
        <w:rPr>
          <w:rFonts w:ascii="Times New Roman" w:hAnsi="Times New Roman" w:cs="Times New Roman"/>
          <w:bCs/>
          <w:color w:val="000000" w:themeColor="text1"/>
          <w:sz w:val="24"/>
          <w:szCs w:val="24"/>
        </w:rPr>
        <w:t>−V characteristics</w:t>
      </w:r>
      <w:r w:rsidR="00A52389" w:rsidRPr="0090483F">
        <w:rPr>
          <w:rFonts w:ascii="Times New Roman" w:hAnsi="Times New Roman" w:cs="Times New Roman"/>
          <w:bCs/>
          <w:color w:val="000000" w:themeColor="text1"/>
          <w:sz w:val="24"/>
          <w:szCs w:val="24"/>
        </w:rPr>
        <w:t xml:space="preserve"> of the </w:t>
      </w:r>
      <w:r w:rsidR="00A52389">
        <w:rPr>
          <w:rFonts w:ascii="Times New Roman" w:hAnsi="Times New Roman" w:cs="Times New Roman"/>
          <w:bCs/>
          <w:color w:val="000000" w:themeColor="text1"/>
          <w:sz w:val="24"/>
          <w:szCs w:val="24"/>
        </w:rPr>
        <w:t xml:space="preserve">electrodes at </w:t>
      </w:r>
      <w:r w:rsidR="00A52389" w:rsidRPr="0090483F">
        <w:rPr>
          <w:rFonts w:ascii="Times New Roman" w:hAnsi="Times New Roman" w:cs="Times New Roman"/>
          <w:bCs/>
          <w:color w:val="000000" w:themeColor="text1"/>
          <w:sz w:val="24"/>
          <w:szCs w:val="24"/>
        </w:rPr>
        <w:t>forward bias</w:t>
      </w:r>
      <w:r w:rsidR="00A52389">
        <w:rPr>
          <w:rFonts w:ascii="Times New Roman" w:hAnsi="Times New Roman" w:cs="Times New Roman"/>
          <w:bCs/>
          <w:color w:val="000000" w:themeColor="text1"/>
          <w:sz w:val="24"/>
          <w:szCs w:val="24"/>
        </w:rPr>
        <w:t xml:space="preserve"> region</w:t>
      </w:r>
      <w:r w:rsidR="00A52389" w:rsidRPr="0090483F">
        <w:rPr>
          <w:rFonts w:ascii="Times New Roman" w:hAnsi="Times New Roman" w:cs="Times New Roman"/>
          <w:bCs/>
          <w:color w:val="000000" w:themeColor="text1"/>
          <w:sz w:val="24"/>
          <w:szCs w:val="24"/>
        </w:rPr>
        <w:t>.</w:t>
      </w:r>
    </w:p>
    <w:p w14:paraId="039B92EA" w14:textId="61E9E7D2" w:rsidR="00256323" w:rsidRDefault="00256323" w:rsidP="00256323">
      <w:pPr>
        <w:spacing w:line="360" w:lineRule="auto"/>
        <w:jc w:val="both"/>
        <w:rPr>
          <w:rFonts w:ascii="Times New Roman" w:hAnsi="Times New Roman" w:cs="Times New Roman"/>
          <w:sz w:val="24"/>
          <w:szCs w:val="24"/>
        </w:rPr>
      </w:pPr>
    </w:p>
    <w:p w14:paraId="656F57BF" w14:textId="77777777" w:rsidR="00A52389" w:rsidRPr="00673CC4" w:rsidRDefault="00A52389" w:rsidP="00256323">
      <w:pPr>
        <w:spacing w:line="360" w:lineRule="auto"/>
        <w:jc w:val="both"/>
        <w:rPr>
          <w:rFonts w:ascii="Times New Roman" w:hAnsi="Times New Roman" w:cs="Times New Roman"/>
          <w:sz w:val="24"/>
          <w:szCs w:val="24"/>
        </w:rPr>
      </w:pPr>
    </w:p>
    <w:p w14:paraId="1436DF5B" w14:textId="77777777" w:rsidR="00256323" w:rsidRPr="00673CC4" w:rsidRDefault="00256323" w:rsidP="00256323">
      <w:pPr>
        <w:jc w:val="center"/>
        <w:rPr>
          <w:rFonts w:ascii="Times New Roman" w:hAnsi="Times New Roman" w:cs="Times New Roman"/>
          <w:b/>
          <w:sz w:val="24"/>
          <w:szCs w:val="24"/>
        </w:rPr>
      </w:pPr>
    </w:p>
    <w:p w14:paraId="74846A4C" w14:textId="53303F19" w:rsidR="00DC7443" w:rsidRPr="00673CC4" w:rsidRDefault="00DC7443" w:rsidP="00DC7443">
      <w:pPr>
        <w:jc w:val="both"/>
        <w:rPr>
          <w:rFonts w:ascii="Times New Roman" w:hAnsi="Times New Roman" w:cs="Times New Roman"/>
          <w:b/>
          <w:sz w:val="24"/>
          <w:szCs w:val="24"/>
        </w:rPr>
      </w:pPr>
      <w:r w:rsidRPr="00673CC4">
        <w:rPr>
          <w:rFonts w:ascii="Times New Roman" w:hAnsi="Times New Roman" w:cs="Times New Roman"/>
          <w:b/>
          <w:sz w:val="24"/>
          <w:szCs w:val="24"/>
        </w:rPr>
        <w:lastRenderedPageBreak/>
        <w:t xml:space="preserve">Cyclic voltammograms (CV): </w:t>
      </w:r>
    </w:p>
    <w:p w14:paraId="16EED482" w14:textId="77777777" w:rsidR="00DC7443" w:rsidRPr="00673CC4" w:rsidRDefault="00DC7443" w:rsidP="00DC7443">
      <w:pPr>
        <w:pStyle w:val="NoSpacing"/>
        <w:spacing w:line="360" w:lineRule="auto"/>
        <w:jc w:val="both"/>
        <w:rPr>
          <w:rFonts w:ascii="Times New Roman" w:hAnsi="Times New Roman" w:cs="Times New Roman"/>
          <w:sz w:val="24"/>
          <w:szCs w:val="24"/>
        </w:rPr>
      </w:pPr>
      <w:r w:rsidRPr="00673CC4">
        <w:rPr>
          <w:rFonts w:ascii="Times New Roman" w:hAnsi="Times New Roman" w:cs="Times New Roman"/>
          <w:sz w:val="24"/>
          <w:szCs w:val="24"/>
        </w:rPr>
        <w:t>For pristine BiVO</w:t>
      </w:r>
      <w:r w:rsidRPr="00673CC4">
        <w:rPr>
          <w:rFonts w:ascii="Times New Roman" w:hAnsi="Times New Roman" w:cs="Times New Roman"/>
          <w:sz w:val="24"/>
          <w:szCs w:val="24"/>
          <w:vertAlign w:val="subscript"/>
        </w:rPr>
        <w:t>4</w:t>
      </w:r>
      <w:r w:rsidRPr="00673CC4">
        <w:rPr>
          <w:rFonts w:ascii="Times New Roman" w:hAnsi="Times New Roman" w:cs="Times New Roman"/>
          <w:sz w:val="24"/>
          <w:szCs w:val="24"/>
        </w:rPr>
        <w:t>, the conduction band (CB) and the valance band (VB) positions were calculated using the following method:</w:t>
      </w:r>
    </w:p>
    <w:p w14:paraId="635B2C1B" w14:textId="77777777" w:rsidR="00DC7443" w:rsidRPr="00673CC4" w:rsidRDefault="00DC7443" w:rsidP="00DC7443">
      <w:pPr>
        <w:spacing w:after="0" w:line="360" w:lineRule="auto"/>
        <w:jc w:val="both"/>
        <w:rPr>
          <w:rFonts w:ascii="Times New Roman" w:hAnsi="Times New Roman" w:cs="Times New Roman"/>
          <w:sz w:val="24"/>
          <w:szCs w:val="24"/>
        </w:rPr>
      </w:pPr>
      <w:r w:rsidRPr="00673CC4">
        <w:rPr>
          <w:rFonts w:ascii="Times New Roman" w:hAnsi="Times New Roman" w:cs="Times New Roman"/>
          <w:sz w:val="24"/>
          <w:szCs w:val="24"/>
        </w:rPr>
        <w:t xml:space="preserve">                                             E</w:t>
      </w:r>
      <w:r w:rsidRPr="00673CC4">
        <w:rPr>
          <w:rFonts w:ascii="Times New Roman" w:hAnsi="Times New Roman" w:cs="Times New Roman"/>
          <w:b/>
          <w:sz w:val="24"/>
          <w:szCs w:val="24"/>
          <w:vertAlign w:val="subscript"/>
        </w:rPr>
        <w:t>red</w:t>
      </w:r>
      <w:r w:rsidRPr="00673CC4">
        <w:rPr>
          <w:rFonts w:ascii="Times New Roman" w:hAnsi="Times New Roman" w:cs="Times New Roman"/>
          <w:b/>
          <w:sz w:val="24"/>
          <w:szCs w:val="24"/>
        </w:rPr>
        <w:t xml:space="preserve"> </w:t>
      </w:r>
      <w:r w:rsidRPr="00673CC4">
        <w:rPr>
          <w:rFonts w:ascii="Times New Roman" w:hAnsi="Times New Roman" w:cs="Times New Roman"/>
          <w:sz w:val="24"/>
          <w:szCs w:val="24"/>
        </w:rPr>
        <w:t xml:space="preserve">= -0.873 V versus Ag/AgCl/KCl           </w:t>
      </w:r>
    </w:p>
    <w:p w14:paraId="3BB80072" w14:textId="77777777" w:rsidR="00DC7443" w:rsidRPr="00673CC4" w:rsidRDefault="00DC7443" w:rsidP="00DC7443">
      <w:pPr>
        <w:spacing w:after="0" w:line="360" w:lineRule="auto"/>
        <w:jc w:val="both"/>
        <w:rPr>
          <w:rFonts w:ascii="Times New Roman" w:hAnsi="Times New Roman" w:cs="Times New Roman"/>
          <w:sz w:val="24"/>
          <w:szCs w:val="24"/>
        </w:rPr>
      </w:pPr>
      <w:r w:rsidRPr="00673CC4">
        <w:rPr>
          <w:rFonts w:ascii="Times New Roman" w:hAnsi="Times New Roman" w:cs="Times New Roman"/>
          <w:sz w:val="24"/>
          <w:szCs w:val="24"/>
        </w:rPr>
        <w:t xml:space="preserve">                               Electrode potential of reference electrode = +0.197 V</w:t>
      </w:r>
    </w:p>
    <w:p w14:paraId="1CF5D9D3" w14:textId="77777777" w:rsidR="00DC7443" w:rsidRPr="00673CC4" w:rsidRDefault="00DC7443" w:rsidP="00DC7443">
      <w:pPr>
        <w:spacing w:after="0" w:line="360" w:lineRule="auto"/>
        <w:jc w:val="both"/>
        <w:rPr>
          <w:rFonts w:ascii="Times New Roman" w:hAnsi="Times New Roman" w:cs="Times New Roman"/>
          <w:sz w:val="24"/>
          <w:szCs w:val="24"/>
        </w:rPr>
      </w:pPr>
      <w:r w:rsidRPr="00673CC4">
        <w:rPr>
          <w:rFonts w:ascii="Times New Roman" w:hAnsi="Times New Roman" w:cs="Times New Roman"/>
          <w:sz w:val="24"/>
          <w:szCs w:val="24"/>
        </w:rPr>
        <w:t xml:space="preserve">                                             E</w:t>
      </w:r>
      <w:r w:rsidRPr="00673CC4">
        <w:rPr>
          <w:rFonts w:ascii="Times New Roman" w:hAnsi="Times New Roman" w:cs="Times New Roman"/>
          <w:b/>
          <w:sz w:val="24"/>
          <w:szCs w:val="24"/>
          <w:vertAlign w:val="subscript"/>
        </w:rPr>
        <w:t>red</w:t>
      </w:r>
      <w:r w:rsidRPr="00673CC4">
        <w:rPr>
          <w:rFonts w:ascii="Times New Roman" w:hAnsi="Times New Roman" w:cs="Times New Roman"/>
          <w:sz w:val="24"/>
          <w:szCs w:val="24"/>
        </w:rPr>
        <w:t xml:space="preserve"> versus NHE (normal hydrogen electrode)</w:t>
      </w:r>
    </w:p>
    <w:p w14:paraId="1EB24746" w14:textId="77777777" w:rsidR="00DC7443" w:rsidRPr="00673CC4" w:rsidRDefault="00DC7443" w:rsidP="00DC7443">
      <w:pPr>
        <w:spacing w:after="0" w:line="360" w:lineRule="auto"/>
        <w:jc w:val="both"/>
        <w:rPr>
          <w:rFonts w:ascii="Times New Roman" w:hAnsi="Times New Roman" w:cs="Times New Roman"/>
          <w:sz w:val="24"/>
          <w:szCs w:val="24"/>
        </w:rPr>
      </w:pPr>
      <w:r w:rsidRPr="00673CC4">
        <w:rPr>
          <w:rFonts w:ascii="Times New Roman" w:hAnsi="Times New Roman" w:cs="Times New Roman"/>
          <w:sz w:val="24"/>
          <w:szCs w:val="24"/>
        </w:rPr>
        <w:t xml:space="preserve">                                             E</w:t>
      </w:r>
      <w:r w:rsidRPr="00673CC4">
        <w:rPr>
          <w:rFonts w:ascii="Times New Roman" w:hAnsi="Times New Roman" w:cs="Times New Roman"/>
          <w:b/>
          <w:sz w:val="24"/>
          <w:szCs w:val="24"/>
          <w:vertAlign w:val="subscript"/>
        </w:rPr>
        <w:t>red</w:t>
      </w:r>
      <w:r w:rsidRPr="00673CC4">
        <w:rPr>
          <w:rFonts w:ascii="Times New Roman" w:hAnsi="Times New Roman" w:cs="Times New Roman"/>
          <w:sz w:val="24"/>
          <w:szCs w:val="24"/>
        </w:rPr>
        <w:t xml:space="preserve"> = -0.873 V + 0.197 V = -0.676 V (NHE)</w:t>
      </w:r>
    </w:p>
    <w:p w14:paraId="3865172E" w14:textId="77777777" w:rsidR="00DC7443" w:rsidRPr="00673CC4" w:rsidRDefault="00DC7443" w:rsidP="00DC7443">
      <w:pPr>
        <w:spacing w:after="0" w:line="360" w:lineRule="auto"/>
        <w:jc w:val="both"/>
        <w:rPr>
          <w:rFonts w:ascii="Times New Roman" w:hAnsi="Times New Roman" w:cs="Times New Roman"/>
          <w:sz w:val="24"/>
          <w:szCs w:val="24"/>
        </w:rPr>
      </w:pPr>
      <w:r w:rsidRPr="00673CC4">
        <w:rPr>
          <w:rFonts w:ascii="Times New Roman" w:hAnsi="Times New Roman" w:cs="Times New Roman"/>
          <w:sz w:val="24"/>
          <w:szCs w:val="24"/>
        </w:rPr>
        <w:t xml:space="preserve">We converted V (volts) into eV (electron volts), </w:t>
      </w:r>
    </w:p>
    <w:p w14:paraId="193715E2" w14:textId="77777777" w:rsidR="00DC7443" w:rsidRPr="00673CC4" w:rsidRDefault="00DC7443" w:rsidP="00DC7443">
      <w:pPr>
        <w:spacing w:after="0" w:line="360" w:lineRule="auto"/>
        <w:jc w:val="both"/>
        <w:rPr>
          <w:rFonts w:ascii="Times New Roman" w:hAnsi="Times New Roman" w:cs="Times New Roman"/>
          <w:sz w:val="24"/>
          <w:szCs w:val="24"/>
        </w:rPr>
      </w:pPr>
      <w:r w:rsidRPr="00673CC4">
        <w:rPr>
          <w:rFonts w:ascii="Times New Roman" w:hAnsi="Times New Roman" w:cs="Times New Roman"/>
          <w:sz w:val="24"/>
          <w:szCs w:val="24"/>
        </w:rPr>
        <w:t xml:space="preserve">                          Therefore E</w:t>
      </w:r>
      <w:r w:rsidRPr="00673CC4">
        <w:rPr>
          <w:rFonts w:ascii="Times New Roman" w:hAnsi="Times New Roman" w:cs="Times New Roman"/>
          <w:b/>
          <w:sz w:val="24"/>
          <w:szCs w:val="24"/>
          <w:vertAlign w:val="subscript"/>
        </w:rPr>
        <w:t>red</w:t>
      </w:r>
      <w:r w:rsidRPr="00673CC4">
        <w:rPr>
          <w:rFonts w:ascii="Times New Roman" w:hAnsi="Times New Roman" w:cs="Times New Roman"/>
          <w:sz w:val="24"/>
          <w:szCs w:val="24"/>
        </w:rPr>
        <w:t xml:space="preserve"> = -4.5 eV (0 V vs NHE) - (-0.68 V) = -3.82 eV (CB)</w:t>
      </w:r>
    </w:p>
    <w:p w14:paraId="714F2E3B" w14:textId="77777777" w:rsidR="00DC7443" w:rsidRPr="00673CC4" w:rsidRDefault="00DC7443" w:rsidP="00DC7443">
      <w:pPr>
        <w:spacing w:after="0" w:line="360" w:lineRule="auto"/>
        <w:jc w:val="both"/>
        <w:rPr>
          <w:rFonts w:ascii="Times New Roman" w:hAnsi="Times New Roman" w:cs="Times New Roman"/>
          <w:sz w:val="24"/>
          <w:szCs w:val="24"/>
        </w:rPr>
      </w:pPr>
      <w:r w:rsidRPr="00673CC4">
        <w:rPr>
          <w:rFonts w:ascii="Times New Roman" w:hAnsi="Times New Roman" w:cs="Times New Roman"/>
          <w:sz w:val="24"/>
          <w:szCs w:val="24"/>
        </w:rPr>
        <w:t>This value is equal to the CB position of BiVO</w:t>
      </w:r>
      <w:r w:rsidRPr="00673CC4">
        <w:rPr>
          <w:rFonts w:ascii="Times New Roman" w:hAnsi="Times New Roman" w:cs="Times New Roman"/>
          <w:sz w:val="24"/>
          <w:szCs w:val="24"/>
          <w:vertAlign w:val="subscript"/>
        </w:rPr>
        <w:t>4</w:t>
      </w:r>
      <w:r w:rsidRPr="00673CC4">
        <w:rPr>
          <w:rFonts w:ascii="Times New Roman" w:hAnsi="Times New Roman" w:cs="Times New Roman"/>
          <w:sz w:val="24"/>
          <w:szCs w:val="24"/>
        </w:rPr>
        <w:t>. Then the VB position of BiVO</w:t>
      </w:r>
      <w:r w:rsidRPr="00673CC4">
        <w:rPr>
          <w:rFonts w:ascii="Times New Roman" w:hAnsi="Times New Roman" w:cs="Times New Roman"/>
          <w:sz w:val="24"/>
          <w:szCs w:val="24"/>
          <w:vertAlign w:val="subscript"/>
        </w:rPr>
        <w:t xml:space="preserve">4 </w:t>
      </w:r>
      <w:r w:rsidRPr="00673CC4">
        <w:rPr>
          <w:rFonts w:ascii="Times New Roman" w:hAnsi="Times New Roman" w:cs="Times New Roman"/>
          <w:sz w:val="24"/>
          <w:szCs w:val="24"/>
        </w:rPr>
        <w:t xml:space="preserve">was obtained by the addition of the optical bandgap energy value to the CB energy.  </w:t>
      </w:r>
    </w:p>
    <w:p w14:paraId="05AD70F1" w14:textId="77777777" w:rsidR="00DC7443" w:rsidRPr="00673CC4" w:rsidRDefault="00DC7443" w:rsidP="00DC7443">
      <w:pPr>
        <w:spacing w:after="0" w:line="360" w:lineRule="auto"/>
        <w:jc w:val="both"/>
        <w:rPr>
          <w:rFonts w:ascii="Times New Roman" w:hAnsi="Times New Roman" w:cs="Times New Roman"/>
          <w:sz w:val="24"/>
          <w:szCs w:val="24"/>
        </w:rPr>
      </w:pPr>
      <w:r w:rsidRPr="00673CC4">
        <w:rPr>
          <w:rFonts w:ascii="Times New Roman" w:hAnsi="Times New Roman" w:cs="Times New Roman"/>
          <w:sz w:val="24"/>
          <w:szCs w:val="24"/>
        </w:rPr>
        <w:t xml:space="preserve">                                            E</w:t>
      </w:r>
      <w:r w:rsidRPr="00673CC4">
        <w:rPr>
          <w:rFonts w:ascii="Times New Roman" w:hAnsi="Times New Roman" w:cs="Times New Roman"/>
          <w:b/>
          <w:sz w:val="24"/>
          <w:szCs w:val="24"/>
          <w:vertAlign w:val="subscript"/>
        </w:rPr>
        <w:t>red</w:t>
      </w:r>
      <w:r w:rsidRPr="00673CC4">
        <w:rPr>
          <w:rFonts w:ascii="Times New Roman" w:hAnsi="Times New Roman" w:cs="Times New Roman"/>
          <w:sz w:val="24"/>
          <w:szCs w:val="24"/>
        </w:rPr>
        <w:t xml:space="preserve"> = -3.82 eV + </w:t>
      </w:r>
      <w:r w:rsidRPr="00673CC4">
        <w:rPr>
          <w:rFonts w:ascii="Times New Roman" w:hAnsi="Times New Roman" w:cs="Times New Roman"/>
          <w:color w:val="000000" w:themeColor="text1"/>
          <w:sz w:val="24"/>
          <w:szCs w:val="24"/>
        </w:rPr>
        <w:t>(</w:t>
      </w:r>
      <w:r w:rsidRPr="00673CC4">
        <w:rPr>
          <w:rFonts w:ascii="Times New Roman" w:hAnsi="Times New Roman" w:cs="Times New Roman"/>
          <w:color w:val="000000" w:themeColor="text1"/>
          <w:sz w:val="24"/>
          <w:szCs w:val="24"/>
        </w:rPr>
        <w:sym w:font="Symbol" w:char="F02D"/>
      </w:r>
      <w:r w:rsidR="004905B8" w:rsidRPr="00673CC4">
        <w:rPr>
          <w:rFonts w:ascii="Times New Roman" w:hAnsi="Times New Roman" w:cs="Times New Roman"/>
          <w:color w:val="000000" w:themeColor="text1"/>
          <w:sz w:val="24"/>
          <w:szCs w:val="24"/>
        </w:rPr>
        <w:t>2.4</w:t>
      </w:r>
      <w:r w:rsidRPr="00673CC4">
        <w:rPr>
          <w:rFonts w:ascii="Times New Roman" w:hAnsi="Times New Roman" w:cs="Times New Roman"/>
          <w:color w:val="000000" w:themeColor="text1"/>
          <w:sz w:val="24"/>
          <w:szCs w:val="24"/>
        </w:rPr>
        <w:t xml:space="preserve"> eV)</w:t>
      </w:r>
      <w:r w:rsidRPr="00673CC4">
        <w:rPr>
          <w:rFonts w:ascii="Times New Roman" w:hAnsi="Times New Roman" w:cs="Times New Roman"/>
          <w:color w:val="70AD47" w:themeColor="accent6"/>
          <w:sz w:val="24"/>
          <w:szCs w:val="24"/>
        </w:rPr>
        <w:t xml:space="preserve"> </w:t>
      </w:r>
      <w:r w:rsidRPr="00673CC4">
        <w:rPr>
          <w:rFonts w:ascii="Times New Roman" w:hAnsi="Times New Roman" w:cs="Times New Roman"/>
          <w:sz w:val="24"/>
          <w:szCs w:val="24"/>
        </w:rPr>
        <w:t>= -</w:t>
      </w:r>
      <w:r w:rsidR="004905B8" w:rsidRPr="00673CC4">
        <w:rPr>
          <w:rFonts w:ascii="Times New Roman" w:hAnsi="Times New Roman" w:cs="Times New Roman"/>
          <w:sz w:val="24"/>
          <w:szCs w:val="24"/>
        </w:rPr>
        <w:t>6.12</w:t>
      </w:r>
      <w:r w:rsidRPr="00673CC4">
        <w:rPr>
          <w:rFonts w:ascii="Times New Roman" w:hAnsi="Times New Roman" w:cs="Times New Roman"/>
          <w:sz w:val="24"/>
          <w:szCs w:val="24"/>
        </w:rPr>
        <w:t xml:space="preserve"> eV   (VB)</w:t>
      </w:r>
    </w:p>
    <w:p w14:paraId="69D2896B" w14:textId="77777777" w:rsidR="00DC7443" w:rsidRPr="00673CC4" w:rsidRDefault="0090515E" w:rsidP="0090515E">
      <w:pPr>
        <w:spacing w:line="360" w:lineRule="auto"/>
        <w:jc w:val="center"/>
        <w:rPr>
          <w:rFonts w:ascii="Times New Roman" w:hAnsi="Times New Roman" w:cs="Times New Roman"/>
          <w:sz w:val="24"/>
          <w:szCs w:val="24"/>
        </w:rPr>
      </w:pPr>
      <w:r w:rsidRPr="00673CC4">
        <w:rPr>
          <w:rFonts w:ascii="Times New Roman" w:hAnsi="Times New Roman" w:cs="Times New Roman"/>
          <w:noProof/>
          <w:sz w:val="24"/>
          <w:szCs w:val="24"/>
        </w:rPr>
        <w:drawing>
          <wp:inline distT="0" distB="0" distL="0" distR="0" wp14:anchorId="6CDDA994" wp14:editId="761BB28F">
            <wp:extent cx="4857750" cy="3877377"/>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tif"/>
                    <pic:cNvPicPr/>
                  </pic:nvPicPr>
                  <pic:blipFill>
                    <a:blip r:embed="rId11">
                      <a:extLst>
                        <a:ext uri="{28A0092B-C50C-407E-A947-70E740481C1C}">
                          <a14:useLocalDpi xmlns:a14="http://schemas.microsoft.com/office/drawing/2010/main" val="0"/>
                        </a:ext>
                      </a:extLst>
                    </a:blip>
                    <a:stretch>
                      <a:fillRect/>
                    </a:stretch>
                  </pic:blipFill>
                  <pic:spPr>
                    <a:xfrm>
                      <a:off x="0" y="0"/>
                      <a:ext cx="4863665" cy="3882098"/>
                    </a:xfrm>
                    <a:prstGeom prst="rect">
                      <a:avLst/>
                    </a:prstGeom>
                  </pic:spPr>
                </pic:pic>
              </a:graphicData>
            </a:graphic>
          </wp:inline>
        </w:drawing>
      </w:r>
    </w:p>
    <w:p w14:paraId="4CEEACBB" w14:textId="3DED49AD" w:rsidR="0090515E" w:rsidRDefault="0090515E" w:rsidP="0090515E">
      <w:pPr>
        <w:spacing w:line="360" w:lineRule="auto"/>
        <w:jc w:val="both"/>
        <w:rPr>
          <w:rFonts w:ascii="Times New Roman" w:hAnsi="Times New Roman" w:cs="Times New Roman"/>
          <w:sz w:val="24"/>
          <w:szCs w:val="24"/>
        </w:rPr>
      </w:pPr>
      <w:r w:rsidRPr="00673CC4">
        <w:rPr>
          <w:rFonts w:ascii="Times New Roman" w:hAnsi="Times New Roman" w:cs="Times New Roman"/>
          <w:b/>
          <w:sz w:val="24"/>
          <w:szCs w:val="24"/>
        </w:rPr>
        <w:t>Fig. S</w:t>
      </w:r>
      <w:r w:rsidR="00256323" w:rsidRPr="00673CC4">
        <w:rPr>
          <w:rFonts w:ascii="Times New Roman" w:hAnsi="Times New Roman" w:cs="Times New Roman"/>
          <w:b/>
          <w:sz w:val="24"/>
          <w:szCs w:val="24"/>
        </w:rPr>
        <w:t>6</w:t>
      </w:r>
      <w:r w:rsidRPr="00673CC4">
        <w:rPr>
          <w:rFonts w:ascii="Times New Roman" w:hAnsi="Times New Roman" w:cs="Times New Roman"/>
          <w:b/>
          <w:sz w:val="24"/>
          <w:szCs w:val="24"/>
        </w:rPr>
        <w:t xml:space="preserve"> </w:t>
      </w:r>
      <w:r w:rsidRPr="00673CC4">
        <w:rPr>
          <w:rFonts w:ascii="Times New Roman" w:hAnsi="Times New Roman" w:cs="Times New Roman"/>
          <w:sz w:val="24"/>
          <w:szCs w:val="24"/>
        </w:rPr>
        <w:t xml:space="preserve">CV plots of </w:t>
      </w:r>
      <w:r w:rsidRPr="00673CC4">
        <w:rPr>
          <w:rStyle w:val="fontstyle01"/>
          <w:rFonts w:ascii="Times New Roman" w:hAnsi="Times New Roman" w:cs="Times New Roman"/>
          <w:sz w:val="24"/>
          <w:szCs w:val="24"/>
        </w:rPr>
        <w:t>bare BiVO</w:t>
      </w:r>
      <w:r w:rsidRPr="00673CC4">
        <w:rPr>
          <w:rStyle w:val="fontstyle01"/>
          <w:rFonts w:ascii="Times New Roman" w:hAnsi="Times New Roman" w:cs="Times New Roman"/>
          <w:sz w:val="24"/>
          <w:szCs w:val="24"/>
          <w:vertAlign w:val="subscript"/>
        </w:rPr>
        <w:t>4</w:t>
      </w:r>
      <w:r w:rsidRPr="00673CC4">
        <w:rPr>
          <w:rStyle w:val="fontstyle01"/>
          <w:rFonts w:ascii="Times New Roman" w:hAnsi="Times New Roman" w:cs="Times New Roman"/>
          <w:sz w:val="24"/>
          <w:szCs w:val="24"/>
        </w:rPr>
        <w:t>.</w:t>
      </w:r>
    </w:p>
    <w:p w14:paraId="7B655A1F" w14:textId="77777777" w:rsidR="0090515E" w:rsidRDefault="0090515E" w:rsidP="00172D1D">
      <w:pPr>
        <w:spacing w:line="360" w:lineRule="auto"/>
        <w:jc w:val="both"/>
        <w:rPr>
          <w:rFonts w:ascii="Times New Roman" w:hAnsi="Times New Roman" w:cs="Times New Roman"/>
          <w:sz w:val="24"/>
          <w:szCs w:val="24"/>
        </w:rPr>
      </w:pPr>
    </w:p>
    <w:sectPr w:rsidR="0090515E">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286DE3" w14:textId="77777777" w:rsidR="0039734A" w:rsidRDefault="0039734A" w:rsidP="00307809">
      <w:pPr>
        <w:spacing w:after="0" w:line="240" w:lineRule="auto"/>
      </w:pPr>
      <w:r>
        <w:separator/>
      </w:r>
    </w:p>
  </w:endnote>
  <w:endnote w:type="continuationSeparator" w:id="0">
    <w:p w14:paraId="51FE5268" w14:textId="77777777" w:rsidR="0039734A" w:rsidRDefault="0039734A" w:rsidP="003078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MT">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3240336"/>
      <w:docPartObj>
        <w:docPartGallery w:val="Page Numbers (Bottom of Page)"/>
        <w:docPartUnique/>
      </w:docPartObj>
    </w:sdtPr>
    <w:sdtEndPr>
      <w:rPr>
        <w:noProof/>
      </w:rPr>
    </w:sdtEndPr>
    <w:sdtContent>
      <w:p w14:paraId="4FE2CA3B" w14:textId="77777777" w:rsidR="00307809" w:rsidRDefault="00307809">
        <w:pPr>
          <w:pStyle w:val="Footer"/>
          <w:jc w:val="center"/>
        </w:pPr>
        <w:r>
          <w:t>S-</w:t>
        </w:r>
        <w:r>
          <w:fldChar w:fldCharType="begin"/>
        </w:r>
        <w:r>
          <w:instrText xml:space="preserve"> PAGE   \* MERGEFORMAT </w:instrText>
        </w:r>
        <w:r>
          <w:fldChar w:fldCharType="separate"/>
        </w:r>
        <w:r w:rsidR="00240770">
          <w:rPr>
            <w:noProof/>
          </w:rPr>
          <w:t>5</w:t>
        </w:r>
        <w:r>
          <w:rPr>
            <w:noProof/>
          </w:rPr>
          <w:fldChar w:fldCharType="end"/>
        </w:r>
      </w:p>
    </w:sdtContent>
  </w:sdt>
  <w:p w14:paraId="4A751213" w14:textId="77777777" w:rsidR="00307809" w:rsidRDefault="003078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5E36F" w14:textId="77777777" w:rsidR="0039734A" w:rsidRDefault="0039734A" w:rsidP="00307809">
      <w:pPr>
        <w:spacing w:after="0" w:line="240" w:lineRule="auto"/>
      </w:pPr>
      <w:r>
        <w:separator/>
      </w:r>
    </w:p>
  </w:footnote>
  <w:footnote w:type="continuationSeparator" w:id="0">
    <w:p w14:paraId="5BFD1F6B" w14:textId="77777777" w:rsidR="0039734A" w:rsidRDefault="0039734A" w:rsidP="0030780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O3NDU1MLKwMDAxNTdQ0lEKTi0uzszPAykwtKwFAK/HU3EtAAAA"/>
  </w:docVars>
  <w:rsids>
    <w:rsidRoot w:val="00845DC0"/>
    <w:rsid w:val="000526E2"/>
    <w:rsid w:val="00064322"/>
    <w:rsid w:val="0007074B"/>
    <w:rsid w:val="000846FA"/>
    <w:rsid w:val="000B45C0"/>
    <w:rsid w:val="00127142"/>
    <w:rsid w:val="0015445D"/>
    <w:rsid w:val="00172D1D"/>
    <w:rsid w:val="001C47B6"/>
    <w:rsid w:val="002126FD"/>
    <w:rsid w:val="00223C7F"/>
    <w:rsid w:val="00240770"/>
    <w:rsid w:val="00256323"/>
    <w:rsid w:val="00307809"/>
    <w:rsid w:val="00320AF8"/>
    <w:rsid w:val="0032621C"/>
    <w:rsid w:val="00337917"/>
    <w:rsid w:val="003440B1"/>
    <w:rsid w:val="00382DE4"/>
    <w:rsid w:val="0039734A"/>
    <w:rsid w:val="003B651C"/>
    <w:rsid w:val="004018A3"/>
    <w:rsid w:val="00417918"/>
    <w:rsid w:val="00460442"/>
    <w:rsid w:val="004636DC"/>
    <w:rsid w:val="00465C83"/>
    <w:rsid w:val="004905B8"/>
    <w:rsid w:val="004A49A8"/>
    <w:rsid w:val="004E0476"/>
    <w:rsid w:val="004E5ED1"/>
    <w:rsid w:val="004F6809"/>
    <w:rsid w:val="005360DB"/>
    <w:rsid w:val="005A61BF"/>
    <w:rsid w:val="005C7101"/>
    <w:rsid w:val="006573DE"/>
    <w:rsid w:val="00673CC4"/>
    <w:rsid w:val="006B2DAD"/>
    <w:rsid w:val="006C3930"/>
    <w:rsid w:val="006D7D94"/>
    <w:rsid w:val="00755B77"/>
    <w:rsid w:val="0075656A"/>
    <w:rsid w:val="007D0CE9"/>
    <w:rsid w:val="00803DC3"/>
    <w:rsid w:val="00845DC0"/>
    <w:rsid w:val="0090515E"/>
    <w:rsid w:val="00A52389"/>
    <w:rsid w:val="00AA22DC"/>
    <w:rsid w:val="00B16895"/>
    <w:rsid w:val="00B9077B"/>
    <w:rsid w:val="00BD5037"/>
    <w:rsid w:val="00C54BC1"/>
    <w:rsid w:val="00CA1A2A"/>
    <w:rsid w:val="00CA5AA1"/>
    <w:rsid w:val="00CC6633"/>
    <w:rsid w:val="00CE3441"/>
    <w:rsid w:val="00D46A35"/>
    <w:rsid w:val="00DC7443"/>
    <w:rsid w:val="00E1216B"/>
    <w:rsid w:val="00E34E21"/>
    <w:rsid w:val="00E37CF2"/>
    <w:rsid w:val="00E41DBE"/>
    <w:rsid w:val="00EC5B0C"/>
    <w:rsid w:val="00ED5F87"/>
    <w:rsid w:val="00EE7CDF"/>
    <w:rsid w:val="00F01113"/>
    <w:rsid w:val="00F12DB0"/>
    <w:rsid w:val="00F318F0"/>
    <w:rsid w:val="00F7054E"/>
    <w:rsid w:val="00F83A24"/>
    <w:rsid w:val="00FE58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CBEF1"/>
  <w15:chartTrackingRefBased/>
  <w15:docId w15:val="{9DDBF8A7-20B1-4DD2-9B7C-856D3438E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1A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72D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C7443"/>
    <w:pPr>
      <w:spacing w:after="0" w:line="240" w:lineRule="auto"/>
    </w:pPr>
  </w:style>
  <w:style w:type="character" w:customStyle="1" w:styleId="fontstyle01">
    <w:name w:val="fontstyle01"/>
    <w:basedOn w:val="DefaultParagraphFont"/>
    <w:rsid w:val="0090515E"/>
    <w:rPr>
      <w:rFonts w:ascii="ArialMT" w:hAnsi="ArialMT" w:hint="default"/>
      <w:b w:val="0"/>
      <w:bCs w:val="0"/>
      <w:i w:val="0"/>
      <w:iCs w:val="0"/>
      <w:color w:val="000000"/>
      <w:sz w:val="18"/>
      <w:szCs w:val="18"/>
    </w:rPr>
  </w:style>
  <w:style w:type="paragraph" w:styleId="Header">
    <w:name w:val="header"/>
    <w:basedOn w:val="Normal"/>
    <w:link w:val="HeaderChar"/>
    <w:uiPriority w:val="99"/>
    <w:unhideWhenUsed/>
    <w:rsid w:val="003078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7809"/>
  </w:style>
  <w:style w:type="paragraph" w:styleId="Footer">
    <w:name w:val="footer"/>
    <w:basedOn w:val="Normal"/>
    <w:link w:val="FooterChar"/>
    <w:uiPriority w:val="99"/>
    <w:unhideWhenUsed/>
    <w:rsid w:val="003078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78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Relationship Id="rId11" Type="http://schemas.openxmlformats.org/officeDocument/2006/relationships/image" Target="media/image6.tif"/><Relationship Id="rId5" Type="http://schemas.openxmlformats.org/officeDocument/2006/relationships/endnotes" Target="endnotes.xml"/><Relationship Id="rId10" Type="http://schemas.openxmlformats.org/officeDocument/2006/relationships/image" Target="media/image5.tif"/><Relationship Id="rId4" Type="http://schemas.openxmlformats.org/officeDocument/2006/relationships/footnotes" Target="footnotes.xml"/><Relationship Id="rId9" Type="http://schemas.openxmlformats.org/officeDocument/2006/relationships/image" Target="media/image4.ti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6</Pages>
  <Words>893</Words>
  <Characters>5091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subramanyam palyam</dc:creator>
  <cp:keywords/>
  <dc:description/>
  <cp:lastModifiedBy>PALYAM SUBRAMANYAM</cp:lastModifiedBy>
  <cp:revision>107</cp:revision>
  <dcterms:created xsi:type="dcterms:W3CDTF">2020-06-16T15:38:00Z</dcterms:created>
  <dcterms:modified xsi:type="dcterms:W3CDTF">2021-07-19T04:13:00Z</dcterms:modified>
</cp:coreProperties>
</file>