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B02E" w14:textId="77777777" w:rsidR="00843323" w:rsidRPr="00843323" w:rsidRDefault="00843323" w:rsidP="00843323">
      <w:pPr>
        <w:spacing w:line="480" w:lineRule="auto"/>
        <w:jc w:val="left"/>
        <w:rPr>
          <w:rFonts w:ascii="Times New Roman" w:hAnsi="Times New Roman" w:cs="Times New Roman"/>
          <w:b/>
          <w:sz w:val="22"/>
          <w:szCs w:val="22"/>
        </w:rPr>
      </w:pPr>
      <w:r w:rsidRPr="00843323">
        <w:rPr>
          <w:rFonts w:ascii="Times New Roman" w:hAnsi="Times New Roman" w:cs="Times New Roman"/>
          <w:b/>
          <w:sz w:val="22"/>
          <w:szCs w:val="22"/>
        </w:rPr>
        <w:t>An autopsy case report of adult-onset Krabbe disease: Comparison with an infantile-onset case</w:t>
      </w:r>
    </w:p>
    <w:p w14:paraId="52C09393" w14:textId="77777777" w:rsidR="00843323" w:rsidRPr="00843323" w:rsidRDefault="00843323" w:rsidP="00843323">
      <w:pPr>
        <w:spacing w:line="480" w:lineRule="auto"/>
        <w:jc w:val="left"/>
        <w:rPr>
          <w:rFonts w:ascii="Times New Roman" w:hAnsi="Times New Roman" w:cs="Times New Roman"/>
          <w:sz w:val="22"/>
          <w:szCs w:val="22"/>
        </w:rPr>
      </w:pPr>
    </w:p>
    <w:p w14:paraId="40EA5774" w14:textId="77777777" w:rsidR="00843323" w:rsidRPr="00843323" w:rsidRDefault="00843323" w:rsidP="00843323">
      <w:pPr>
        <w:spacing w:line="480" w:lineRule="auto"/>
        <w:jc w:val="left"/>
        <w:rPr>
          <w:rFonts w:ascii="Times New Roman" w:hAnsi="Times New Roman" w:cs="Times New Roman"/>
          <w:sz w:val="22"/>
          <w:szCs w:val="22"/>
        </w:rPr>
      </w:pPr>
      <w:proofErr w:type="spellStart"/>
      <w:r w:rsidRPr="00843323">
        <w:rPr>
          <w:rFonts w:ascii="Times New Roman" w:hAnsi="Times New Roman" w:cs="Times New Roman"/>
          <w:sz w:val="22"/>
          <w:szCs w:val="22"/>
        </w:rPr>
        <w:t>Miu</w:t>
      </w:r>
      <w:proofErr w:type="spellEnd"/>
      <w:r w:rsidRPr="00843323">
        <w:rPr>
          <w:rFonts w:ascii="Times New Roman" w:hAnsi="Times New Roman" w:cs="Times New Roman"/>
          <w:sz w:val="22"/>
          <w:szCs w:val="22"/>
        </w:rPr>
        <w:t xml:space="preserve"> Sasaki</w:t>
      </w:r>
      <w:r w:rsidRPr="00843323">
        <w:rPr>
          <w:rFonts w:ascii="Times New Roman" w:hAnsi="Times New Roman" w:cs="Times New Roman"/>
          <w:sz w:val="22"/>
          <w:szCs w:val="22"/>
          <w:vertAlign w:val="superscript"/>
        </w:rPr>
        <w:t>1</w:t>
      </w:r>
      <w:r w:rsidRPr="00843323">
        <w:rPr>
          <w:rFonts w:ascii="Times New Roman" w:hAnsi="Times New Roman" w:cs="Times New Roman"/>
          <w:sz w:val="22"/>
          <w:szCs w:val="22"/>
        </w:rPr>
        <w:t>*, Miori Ebata</w:t>
      </w:r>
      <w:r w:rsidRPr="00843323">
        <w:rPr>
          <w:rFonts w:ascii="Times New Roman" w:hAnsi="Times New Roman" w:cs="Times New Roman"/>
          <w:sz w:val="22"/>
          <w:szCs w:val="22"/>
          <w:vertAlign w:val="superscript"/>
        </w:rPr>
        <w:t>1</w:t>
      </w:r>
      <w:r w:rsidRPr="00843323">
        <w:rPr>
          <w:rFonts w:ascii="Times New Roman" w:hAnsi="Times New Roman" w:cs="Times New Roman"/>
          <w:sz w:val="22"/>
          <w:szCs w:val="22"/>
        </w:rPr>
        <w:t>*, Zen-ichi Tanei</w:t>
      </w:r>
      <w:r w:rsidRPr="00843323">
        <w:rPr>
          <w:rFonts w:ascii="Times New Roman" w:hAnsi="Times New Roman" w:cs="Times New Roman"/>
          <w:sz w:val="22"/>
          <w:szCs w:val="22"/>
          <w:vertAlign w:val="superscript"/>
        </w:rPr>
        <w:t>1</w:t>
      </w:r>
      <w:r w:rsidRPr="00843323">
        <w:rPr>
          <w:rFonts w:ascii="Times New Roman" w:hAnsi="Times New Roman" w:cs="Times New Roman"/>
          <w:sz w:val="22"/>
          <w:szCs w:val="22"/>
        </w:rPr>
        <w:t>, Yoshitaka Oda</w:t>
      </w:r>
      <w:r w:rsidRPr="00843323">
        <w:rPr>
          <w:rFonts w:ascii="Times New Roman" w:hAnsi="Times New Roman" w:cs="Times New Roman"/>
          <w:sz w:val="22"/>
          <w:szCs w:val="22"/>
          <w:vertAlign w:val="superscript"/>
        </w:rPr>
        <w:t>1</w:t>
      </w:r>
      <w:r w:rsidRPr="00843323">
        <w:rPr>
          <w:rFonts w:ascii="Times New Roman" w:hAnsi="Times New Roman" w:cs="Times New Roman"/>
          <w:sz w:val="22"/>
          <w:szCs w:val="22"/>
        </w:rPr>
        <w:t>, Akiko Hamauchi</w:t>
      </w:r>
      <w:r w:rsidRPr="00843323">
        <w:rPr>
          <w:rFonts w:ascii="Times New Roman" w:hAnsi="Times New Roman" w:cs="Times New Roman"/>
          <w:sz w:val="22"/>
          <w:szCs w:val="22"/>
          <w:vertAlign w:val="superscript"/>
        </w:rPr>
        <w:t>2,3</w:t>
      </w:r>
      <w:r w:rsidRPr="00843323">
        <w:rPr>
          <w:rFonts w:ascii="Times New Roman" w:hAnsi="Times New Roman" w:cs="Times New Roman"/>
          <w:sz w:val="22"/>
          <w:szCs w:val="22"/>
        </w:rPr>
        <w:t>, Satoshi Tanikawa</w:t>
      </w:r>
      <w:r w:rsidRPr="006C7A57">
        <w:rPr>
          <w:rFonts w:ascii="Times New Roman" w:hAnsi="Times New Roman" w:cs="Times New Roman"/>
          <w:sz w:val="22"/>
          <w:szCs w:val="22"/>
          <w:vertAlign w:val="superscript"/>
        </w:rPr>
        <w:t>1,4</w:t>
      </w:r>
      <w:r w:rsidRPr="00843323">
        <w:rPr>
          <w:rFonts w:ascii="Times New Roman" w:hAnsi="Times New Roman" w:cs="Times New Roman"/>
          <w:sz w:val="22"/>
          <w:szCs w:val="22"/>
        </w:rPr>
        <w:t>, Hirokazu Sugino</w:t>
      </w:r>
      <w:r w:rsidRPr="006C7A57">
        <w:rPr>
          <w:rFonts w:ascii="Times New Roman" w:hAnsi="Times New Roman" w:cs="Times New Roman"/>
          <w:sz w:val="22"/>
          <w:szCs w:val="22"/>
          <w:vertAlign w:val="superscript"/>
        </w:rPr>
        <w:t>1</w:t>
      </w:r>
      <w:r w:rsidRPr="00843323">
        <w:rPr>
          <w:rFonts w:ascii="Times New Roman" w:hAnsi="Times New Roman" w:cs="Times New Roman"/>
          <w:sz w:val="22"/>
          <w:szCs w:val="22"/>
        </w:rPr>
        <w:t>, Yusuke Ishida</w:t>
      </w:r>
      <w:r w:rsidRPr="006C7A57">
        <w:rPr>
          <w:rFonts w:ascii="Times New Roman" w:hAnsi="Times New Roman" w:cs="Times New Roman"/>
          <w:sz w:val="22"/>
          <w:szCs w:val="22"/>
          <w:vertAlign w:val="superscript"/>
        </w:rPr>
        <w:t>1</w:t>
      </w:r>
      <w:r w:rsidRPr="00843323">
        <w:rPr>
          <w:rFonts w:ascii="Times New Roman" w:hAnsi="Times New Roman" w:cs="Times New Roman"/>
          <w:sz w:val="22"/>
          <w:szCs w:val="22"/>
        </w:rPr>
        <w:t xml:space="preserve">, </w:t>
      </w:r>
      <w:proofErr w:type="spellStart"/>
      <w:r w:rsidRPr="00843323">
        <w:rPr>
          <w:rFonts w:ascii="Times New Roman" w:hAnsi="Times New Roman" w:cs="Times New Roman"/>
          <w:sz w:val="22"/>
          <w:szCs w:val="22"/>
        </w:rPr>
        <w:t>Takenori</w:t>
      </w:r>
      <w:proofErr w:type="spellEnd"/>
      <w:r w:rsidRPr="00843323">
        <w:rPr>
          <w:rFonts w:ascii="Times New Roman" w:hAnsi="Times New Roman" w:cs="Times New Roman"/>
          <w:sz w:val="22"/>
          <w:szCs w:val="22"/>
        </w:rPr>
        <w:t xml:space="preserve"> Abe</w:t>
      </w:r>
      <w:r w:rsidRPr="006C7A57">
        <w:rPr>
          <w:rFonts w:ascii="Times New Roman" w:hAnsi="Times New Roman" w:cs="Times New Roman"/>
          <w:sz w:val="22"/>
          <w:szCs w:val="22"/>
          <w:vertAlign w:val="superscript"/>
        </w:rPr>
        <w:t>2</w:t>
      </w:r>
      <w:r w:rsidRPr="00843323">
        <w:rPr>
          <w:rFonts w:ascii="Times New Roman" w:hAnsi="Times New Roman" w:cs="Times New Roman"/>
          <w:sz w:val="22"/>
          <w:szCs w:val="22"/>
        </w:rPr>
        <w:t>, Nobutaka Arai</w:t>
      </w:r>
      <w:r w:rsidRPr="006C7A57">
        <w:rPr>
          <w:rFonts w:ascii="Times New Roman" w:hAnsi="Times New Roman" w:cs="Times New Roman"/>
          <w:sz w:val="22"/>
          <w:szCs w:val="22"/>
          <w:vertAlign w:val="superscript"/>
        </w:rPr>
        <w:t>5</w:t>
      </w:r>
      <w:r w:rsidRPr="00843323">
        <w:rPr>
          <w:rFonts w:ascii="Times New Roman" w:hAnsi="Times New Roman" w:cs="Times New Roman"/>
          <w:sz w:val="22"/>
          <w:szCs w:val="22"/>
        </w:rPr>
        <w:t>, Kazuya Sako</w:t>
      </w:r>
      <w:r w:rsidRPr="006C7A57">
        <w:rPr>
          <w:rFonts w:ascii="Times New Roman" w:hAnsi="Times New Roman" w:cs="Times New Roman"/>
          <w:sz w:val="22"/>
          <w:szCs w:val="22"/>
          <w:vertAlign w:val="superscript"/>
        </w:rPr>
        <w:t>2</w:t>
      </w:r>
      <w:r w:rsidRPr="00843323">
        <w:rPr>
          <w:rFonts w:ascii="Times New Roman" w:hAnsi="Times New Roman" w:cs="Times New Roman"/>
          <w:sz w:val="22"/>
          <w:szCs w:val="22"/>
        </w:rPr>
        <w:t>, Shinya Tanaka</w:t>
      </w:r>
      <w:r w:rsidRPr="006C7A57">
        <w:rPr>
          <w:rFonts w:ascii="Times New Roman" w:hAnsi="Times New Roman" w:cs="Times New Roman"/>
          <w:sz w:val="22"/>
          <w:szCs w:val="22"/>
          <w:vertAlign w:val="superscript"/>
        </w:rPr>
        <w:t>1,4</w:t>
      </w:r>
    </w:p>
    <w:p w14:paraId="7929C9F0"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*Equal contributions</w:t>
      </w:r>
    </w:p>
    <w:p w14:paraId="5335035B"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1. Department of Cancer Pathology, Faculty of Medicine, Hokkaido University, Sapporo, Japan</w:t>
      </w:r>
    </w:p>
    <w:p w14:paraId="33CEADF9"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2. Department of Neurology, Nakamura Memorial Hospital, Sapporo, Japan</w:t>
      </w:r>
    </w:p>
    <w:p w14:paraId="1AF50339"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 xml:space="preserve">3. Takeuchi Clinic (Internal Medicine &amp; Neurology), </w:t>
      </w:r>
      <w:proofErr w:type="spellStart"/>
      <w:r w:rsidRPr="00843323">
        <w:rPr>
          <w:rFonts w:ascii="Times New Roman" w:hAnsi="Times New Roman" w:cs="Times New Roman"/>
          <w:sz w:val="22"/>
          <w:szCs w:val="22"/>
        </w:rPr>
        <w:t>Doushoukai</w:t>
      </w:r>
      <w:proofErr w:type="spellEnd"/>
      <w:r w:rsidRPr="00843323">
        <w:rPr>
          <w:rFonts w:ascii="Times New Roman" w:hAnsi="Times New Roman" w:cs="Times New Roman"/>
          <w:sz w:val="22"/>
          <w:szCs w:val="22"/>
        </w:rPr>
        <w:t xml:space="preserve"> Medical Corporation, </w:t>
      </w:r>
      <w:proofErr w:type="spellStart"/>
      <w:r w:rsidRPr="00843323">
        <w:rPr>
          <w:rFonts w:ascii="Times New Roman" w:hAnsi="Times New Roman" w:cs="Times New Roman"/>
          <w:sz w:val="22"/>
          <w:szCs w:val="22"/>
        </w:rPr>
        <w:t>Setouchi</w:t>
      </w:r>
      <w:proofErr w:type="spellEnd"/>
      <w:r w:rsidRPr="00843323">
        <w:rPr>
          <w:rFonts w:ascii="Times New Roman" w:hAnsi="Times New Roman" w:cs="Times New Roman"/>
          <w:sz w:val="22"/>
          <w:szCs w:val="22"/>
        </w:rPr>
        <w:t>, Japan</w:t>
      </w:r>
    </w:p>
    <w:p w14:paraId="44896C69"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4. Institute for Chemical Reaction Design and Discovery (WPI-</w:t>
      </w:r>
      <w:proofErr w:type="spellStart"/>
      <w:r w:rsidRPr="00843323">
        <w:rPr>
          <w:rFonts w:ascii="Times New Roman" w:hAnsi="Times New Roman" w:cs="Times New Roman"/>
          <w:sz w:val="22"/>
          <w:szCs w:val="22"/>
        </w:rPr>
        <w:t>ICReDD</w:t>
      </w:r>
      <w:proofErr w:type="spellEnd"/>
      <w:r w:rsidRPr="00843323">
        <w:rPr>
          <w:rFonts w:ascii="Times New Roman" w:hAnsi="Times New Roman" w:cs="Times New Roman"/>
          <w:sz w:val="22"/>
          <w:szCs w:val="22"/>
        </w:rPr>
        <w:t>), Hokkaido University, Sapporo, Japan</w:t>
      </w:r>
    </w:p>
    <w:p w14:paraId="6710D5A7"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5. Laboratory of Neuropathology, Tokyo Metropolitan Institute of Medical Science, Tokyo, Japan</w:t>
      </w:r>
    </w:p>
    <w:p w14:paraId="0BE15BE3" w14:textId="77777777" w:rsidR="00843323" w:rsidRPr="00843323" w:rsidRDefault="00843323" w:rsidP="00843323">
      <w:pPr>
        <w:spacing w:line="480" w:lineRule="auto"/>
        <w:jc w:val="left"/>
        <w:rPr>
          <w:rFonts w:ascii="Times New Roman" w:hAnsi="Times New Roman" w:cs="Times New Roman"/>
          <w:sz w:val="22"/>
          <w:szCs w:val="22"/>
        </w:rPr>
      </w:pPr>
    </w:p>
    <w:p w14:paraId="7DBEF01B" w14:textId="77777777" w:rsidR="00843323" w:rsidRPr="00087E2C" w:rsidRDefault="00843323" w:rsidP="00843323">
      <w:pPr>
        <w:spacing w:line="480" w:lineRule="auto"/>
        <w:jc w:val="left"/>
        <w:rPr>
          <w:rFonts w:ascii="Times New Roman" w:hAnsi="Times New Roman" w:cs="Times New Roman"/>
          <w:b/>
          <w:sz w:val="22"/>
          <w:szCs w:val="22"/>
        </w:rPr>
      </w:pPr>
      <w:r w:rsidRPr="00087E2C">
        <w:rPr>
          <w:rFonts w:ascii="Times New Roman" w:hAnsi="Times New Roman" w:cs="Times New Roman"/>
          <w:b/>
          <w:sz w:val="22"/>
          <w:szCs w:val="22"/>
        </w:rPr>
        <w:t>Correspondence:</w:t>
      </w:r>
    </w:p>
    <w:p w14:paraId="210E26BC" w14:textId="77777777" w:rsidR="00843323" w:rsidRPr="00843323" w:rsidRDefault="00843323" w:rsidP="00843323">
      <w:pPr>
        <w:spacing w:line="480" w:lineRule="auto"/>
        <w:jc w:val="left"/>
        <w:rPr>
          <w:rFonts w:ascii="Times New Roman" w:hAnsi="Times New Roman" w:cs="Times New Roman"/>
          <w:sz w:val="22"/>
          <w:szCs w:val="22"/>
        </w:rPr>
      </w:pPr>
      <w:proofErr w:type="gramStart"/>
      <w:r w:rsidRPr="00843323">
        <w:rPr>
          <w:rFonts w:ascii="Times New Roman" w:hAnsi="Times New Roman" w:cs="Times New Roman"/>
          <w:sz w:val="22"/>
          <w:szCs w:val="22"/>
        </w:rPr>
        <w:t>Zen-ichi Tanei, M.D., Ph.D.</w:t>
      </w:r>
      <w:proofErr w:type="gramEnd"/>
    </w:p>
    <w:p w14:paraId="36F0B591"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 xml:space="preserve">Department of Cancer Pathology, Faculty of </w:t>
      </w:r>
      <w:proofErr w:type="spellStart"/>
      <w:r w:rsidRPr="00843323">
        <w:rPr>
          <w:rFonts w:ascii="Times New Roman" w:hAnsi="Times New Roman" w:cs="Times New Roman"/>
          <w:sz w:val="22"/>
          <w:szCs w:val="22"/>
        </w:rPr>
        <w:t>Medicin</w:t>
      </w:r>
      <w:proofErr w:type="spellEnd"/>
      <w:r w:rsidRPr="00843323">
        <w:rPr>
          <w:rFonts w:ascii="Times New Roman" w:hAnsi="Times New Roman" w:cs="Times New Roman"/>
          <w:sz w:val="22"/>
          <w:szCs w:val="22"/>
        </w:rPr>
        <w:t>, Hokkaido University</w:t>
      </w:r>
    </w:p>
    <w:p w14:paraId="4B724927"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N15, W7, Kita-</w:t>
      </w:r>
      <w:proofErr w:type="spellStart"/>
      <w:r w:rsidRPr="00843323">
        <w:rPr>
          <w:rFonts w:ascii="Times New Roman" w:hAnsi="Times New Roman" w:cs="Times New Roman"/>
          <w:sz w:val="22"/>
          <w:szCs w:val="22"/>
        </w:rPr>
        <w:t>ku</w:t>
      </w:r>
      <w:proofErr w:type="spellEnd"/>
      <w:r w:rsidRPr="00843323">
        <w:rPr>
          <w:rFonts w:ascii="Times New Roman" w:hAnsi="Times New Roman" w:cs="Times New Roman"/>
          <w:sz w:val="22"/>
          <w:szCs w:val="22"/>
        </w:rPr>
        <w:t>, Sapporo, 060-8638, Japan</w:t>
      </w:r>
    </w:p>
    <w:p w14:paraId="7A6D2FF6"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Tel: +81-11-706-7806</w:t>
      </w:r>
    </w:p>
    <w:p w14:paraId="49D5E58E" w14:textId="77777777" w:rsidR="00843323" w:rsidRPr="00843323" w:rsidRDefault="00843323" w:rsidP="00843323">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Fax: +81-11-706-5902</w:t>
      </w:r>
    </w:p>
    <w:p w14:paraId="19170564" w14:textId="4C9CBFEB" w:rsidR="00087E2C" w:rsidRDefault="00843323" w:rsidP="00087E2C">
      <w:pPr>
        <w:spacing w:line="480" w:lineRule="auto"/>
        <w:jc w:val="left"/>
        <w:rPr>
          <w:rFonts w:ascii="Times New Roman" w:hAnsi="Times New Roman" w:cs="Times New Roman"/>
          <w:sz w:val="22"/>
          <w:szCs w:val="22"/>
        </w:rPr>
      </w:pPr>
      <w:r w:rsidRPr="00843323">
        <w:rPr>
          <w:rFonts w:ascii="Times New Roman" w:hAnsi="Times New Roman" w:cs="Times New Roman"/>
          <w:sz w:val="22"/>
          <w:szCs w:val="22"/>
        </w:rPr>
        <w:t xml:space="preserve">E-mail: </w:t>
      </w:r>
      <w:hyperlink r:id="rId7" w:history="1">
        <w:r w:rsidR="00087E2C" w:rsidRPr="00087E2C">
          <w:rPr>
            <w:rStyle w:val="ae"/>
            <w:rFonts w:ascii="Times New Roman" w:hAnsi="Times New Roman" w:cs="Times New Roman"/>
            <w:color w:val="auto"/>
            <w:sz w:val="22"/>
            <w:szCs w:val="22"/>
            <w:u w:val="none"/>
          </w:rPr>
          <w:t>tanei@med.hokudai.ac.jp</w:t>
        </w:r>
      </w:hyperlink>
    </w:p>
    <w:p w14:paraId="347B8B24" w14:textId="77777777" w:rsidR="00087E2C" w:rsidRDefault="00087E2C">
      <w:pPr>
        <w:widowControl/>
        <w:jc w:val="left"/>
        <w:rPr>
          <w:rFonts w:ascii="Times New Roman" w:hAnsi="Times New Roman" w:cs="Times New Roman"/>
          <w:sz w:val="22"/>
          <w:szCs w:val="22"/>
        </w:rPr>
      </w:pPr>
      <w:r>
        <w:rPr>
          <w:rFonts w:ascii="Times New Roman" w:hAnsi="Times New Roman" w:cs="Times New Roman"/>
          <w:sz w:val="22"/>
          <w:szCs w:val="22"/>
        </w:rPr>
        <w:br w:type="page"/>
      </w:r>
    </w:p>
    <w:p w14:paraId="2CA2BE71" w14:textId="42033BD1" w:rsidR="00843323" w:rsidRPr="00087E2C" w:rsidRDefault="00087E2C" w:rsidP="00766FFE">
      <w:pPr>
        <w:spacing w:line="480" w:lineRule="auto"/>
        <w:jc w:val="left"/>
        <w:rPr>
          <w:rFonts w:ascii="Times New Roman" w:hAnsi="Times New Roman" w:cs="Times New Roman"/>
          <w:b/>
          <w:sz w:val="22"/>
          <w:szCs w:val="22"/>
        </w:rPr>
      </w:pPr>
      <w:r w:rsidRPr="00087E2C">
        <w:rPr>
          <w:rFonts w:ascii="Times New Roman" w:hAnsi="Times New Roman" w:cs="Times New Roman" w:hint="eastAsia"/>
          <w:b/>
          <w:sz w:val="22"/>
          <w:szCs w:val="22"/>
        </w:rPr>
        <w:lastRenderedPageBreak/>
        <w:t>Supplementary materials</w:t>
      </w:r>
    </w:p>
    <w:p w14:paraId="1B4F77E5" w14:textId="5F99ED37" w:rsidR="00766FFE" w:rsidRPr="00087E2C" w:rsidRDefault="00766FFE" w:rsidP="00766FFE">
      <w:pPr>
        <w:spacing w:line="480" w:lineRule="auto"/>
        <w:jc w:val="left"/>
        <w:rPr>
          <w:rFonts w:ascii="Times New Roman" w:hAnsi="Times New Roman" w:cs="Times New Roman"/>
          <w:b/>
          <w:sz w:val="22"/>
          <w:szCs w:val="22"/>
        </w:rPr>
      </w:pPr>
      <w:r w:rsidRPr="00087E2C">
        <w:rPr>
          <w:rFonts w:ascii="Times New Roman" w:hAnsi="Times New Roman" w:cs="Times New Roman"/>
          <w:b/>
          <w:sz w:val="22"/>
          <w:szCs w:val="22"/>
        </w:rPr>
        <w:t>Supplementary Fig</w:t>
      </w:r>
      <w:r w:rsidR="00087E2C" w:rsidRPr="00087E2C">
        <w:rPr>
          <w:rFonts w:ascii="Times New Roman" w:hAnsi="Times New Roman" w:cs="Times New Roman" w:hint="eastAsia"/>
          <w:b/>
          <w:sz w:val="22"/>
          <w:szCs w:val="22"/>
        </w:rPr>
        <w:t xml:space="preserve">ure </w:t>
      </w:r>
      <w:r w:rsidRPr="00087E2C">
        <w:rPr>
          <w:rFonts w:ascii="Times New Roman" w:hAnsi="Times New Roman" w:cs="Times New Roman"/>
          <w:b/>
          <w:sz w:val="22"/>
          <w:szCs w:val="22"/>
        </w:rPr>
        <w:t>1</w:t>
      </w:r>
      <w:r w:rsidRPr="00087E2C">
        <w:rPr>
          <w:rFonts w:ascii="Times New Roman" w:hAnsi="Times New Roman" w:cs="Times New Roman"/>
          <w:sz w:val="22"/>
          <w:szCs w:val="22"/>
        </w:rPr>
        <w:t xml:space="preserve"> </w:t>
      </w:r>
      <w:r w:rsidRPr="00087E2C">
        <w:rPr>
          <w:rFonts w:ascii="Times New Roman" w:hAnsi="Times New Roman" w:cs="Times New Roman"/>
          <w:bCs/>
          <w:sz w:val="22"/>
          <w:szCs w:val="22"/>
        </w:rPr>
        <w:t>MRI images arranged in chronological order and pathological images of adult-onset case (Case 1).</w:t>
      </w:r>
    </w:p>
    <w:p w14:paraId="5C3D4757" w14:textId="1C6F5ECE" w:rsidR="00766FFE" w:rsidRPr="00087E2C" w:rsidRDefault="00766FFE" w:rsidP="00766FFE">
      <w:pPr>
        <w:spacing w:line="480" w:lineRule="auto"/>
        <w:jc w:val="left"/>
        <w:rPr>
          <w:rFonts w:ascii="Times New Roman" w:hAnsi="Times New Roman" w:cs="Times New Roman"/>
          <w:sz w:val="22"/>
          <w:szCs w:val="22"/>
        </w:rPr>
      </w:pPr>
      <w:r w:rsidRPr="00087E2C">
        <w:rPr>
          <w:rFonts w:ascii="Times New Roman" w:hAnsi="Times New Roman" w:cs="Times New Roman" w:hint="eastAsia"/>
          <w:sz w:val="22"/>
          <w:szCs w:val="22"/>
        </w:rPr>
        <w:t>(</w:t>
      </w:r>
      <w:r w:rsidRPr="00087E2C">
        <w:rPr>
          <w:rFonts w:ascii="Times New Roman" w:hAnsi="Times New Roman" w:cs="Times New Roman"/>
          <w:sz w:val="22"/>
          <w:szCs w:val="22"/>
        </w:rPr>
        <w:t xml:space="preserve">A) Magnetic resonance images (T2-weighted images) showing high intensity in the white matter along the pyramidal tract to the bilateral precentral gyrus (arrowheads) and from the triangular part to the posterior horn in the lateral ventricle (arrows); these findings do not change for 13 years. Each set of two images from the left </w:t>
      </w:r>
      <w:r w:rsidRPr="00087E2C">
        <w:rPr>
          <w:rFonts w:ascii="Times New Roman" w:hAnsi="Times New Roman" w:cs="Times New Roman" w:hint="eastAsia"/>
          <w:sz w:val="22"/>
          <w:szCs w:val="22"/>
        </w:rPr>
        <w:t xml:space="preserve">showing </w:t>
      </w:r>
      <w:r w:rsidRPr="00087E2C">
        <w:rPr>
          <w:rFonts w:ascii="Times New Roman" w:hAnsi="Times New Roman" w:cs="Times New Roman"/>
          <w:sz w:val="22"/>
          <w:szCs w:val="22"/>
        </w:rPr>
        <w:t>13</w:t>
      </w:r>
      <w:r w:rsidRPr="00087E2C">
        <w:rPr>
          <w:rFonts w:ascii="Times New Roman" w:hAnsi="Times New Roman" w:cs="Times New Roman" w:hint="eastAsia"/>
          <w:sz w:val="22"/>
          <w:szCs w:val="22"/>
        </w:rPr>
        <w:t>, 7, 6, 2</w:t>
      </w:r>
      <w:r w:rsidRPr="00087E2C">
        <w:rPr>
          <w:rFonts w:ascii="Times New Roman" w:hAnsi="Times New Roman" w:cs="Times New Roman"/>
          <w:sz w:val="22"/>
          <w:szCs w:val="22"/>
        </w:rPr>
        <w:t xml:space="preserve"> and 0 years before death</w:t>
      </w:r>
      <w:r w:rsidRPr="00087E2C">
        <w:rPr>
          <w:rFonts w:ascii="Times New Roman" w:hAnsi="Times New Roman" w:cs="Times New Roman" w:hint="eastAsia"/>
          <w:sz w:val="22"/>
          <w:szCs w:val="22"/>
        </w:rPr>
        <w:t xml:space="preserve"> respectively</w:t>
      </w:r>
      <w:r w:rsidRPr="00087E2C">
        <w:rPr>
          <w:rFonts w:ascii="Times New Roman" w:hAnsi="Times New Roman" w:cs="Times New Roman"/>
          <w:sz w:val="22"/>
          <w:szCs w:val="22"/>
        </w:rPr>
        <w:t>.</w:t>
      </w:r>
      <w:r w:rsidRPr="00087E2C">
        <w:rPr>
          <w:rFonts w:ascii="Times New Roman" w:hAnsi="Times New Roman" w:cs="Times New Roman" w:hint="eastAsia"/>
          <w:sz w:val="22"/>
          <w:szCs w:val="22"/>
        </w:rPr>
        <w:t xml:space="preserve"> </w:t>
      </w:r>
      <w:r w:rsidRPr="00087E2C">
        <w:rPr>
          <w:rFonts w:ascii="Times New Roman" w:hAnsi="Times New Roman" w:cs="Times New Roman"/>
          <w:sz w:val="22"/>
          <w:szCs w:val="22"/>
        </w:rPr>
        <w:t xml:space="preserve">(B) </w:t>
      </w:r>
      <w:r w:rsidRPr="00087E2C">
        <w:rPr>
          <w:rFonts w:ascii="Times New Roman" w:hAnsi="Times New Roman" w:cs="Times New Roman" w:hint="eastAsia"/>
          <w:sz w:val="22"/>
          <w:szCs w:val="22"/>
        </w:rPr>
        <w:t>A G</w:t>
      </w:r>
      <w:r w:rsidRPr="00087E2C">
        <w:rPr>
          <w:rFonts w:ascii="Times New Roman" w:hAnsi="Times New Roman" w:cs="Times New Roman"/>
          <w:sz w:val="22"/>
          <w:szCs w:val="22"/>
        </w:rPr>
        <w:t>loboid cell positive for CD68. (C) The degenerating pyramidal tract of the midbrain, medulla oblongata, and cervical cord exhibiting slight myelin pallor in Klüver–Barrera staining.</w:t>
      </w:r>
      <w:r w:rsidR="00087E2C">
        <w:rPr>
          <w:rFonts w:ascii="Times New Roman" w:hAnsi="Times New Roman" w:cs="Times New Roman" w:hint="eastAsia"/>
          <w:sz w:val="22"/>
          <w:szCs w:val="22"/>
        </w:rPr>
        <w:t xml:space="preserve"> </w:t>
      </w:r>
      <w:r w:rsidRPr="00087E2C">
        <w:rPr>
          <w:rFonts w:ascii="Times New Roman" w:hAnsi="Times New Roman" w:cs="Times New Roman"/>
          <w:sz w:val="22"/>
          <w:szCs w:val="22"/>
        </w:rPr>
        <w:t xml:space="preserve">Scale bars: 5 </w:t>
      </w:r>
      <w:r w:rsidRPr="00087E2C">
        <w:rPr>
          <w:rFonts w:ascii="Times New Roman" w:hAnsi="Times New Roman" w:cs="Times New Roman" w:hint="eastAsia"/>
          <w:sz w:val="22"/>
          <w:szCs w:val="22"/>
        </w:rPr>
        <w:t>µ</w:t>
      </w:r>
      <w:r w:rsidRPr="00087E2C">
        <w:rPr>
          <w:rFonts w:ascii="Times New Roman" w:hAnsi="Times New Roman" w:cs="Times New Roman"/>
          <w:sz w:val="22"/>
          <w:szCs w:val="22"/>
        </w:rPr>
        <w:t xml:space="preserve">m (B), 10 mm (C). </w:t>
      </w:r>
    </w:p>
    <w:p w14:paraId="35E6CDC4" w14:textId="77777777" w:rsidR="00766FFE" w:rsidRPr="00087E2C" w:rsidRDefault="00766FFE" w:rsidP="00766FFE">
      <w:pPr>
        <w:spacing w:line="480" w:lineRule="auto"/>
        <w:jc w:val="left"/>
        <w:rPr>
          <w:rFonts w:ascii="Times New Roman" w:hAnsi="Times New Roman" w:cs="Times New Roman"/>
          <w:sz w:val="22"/>
          <w:szCs w:val="22"/>
        </w:rPr>
      </w:pPr>
    </w:p>
    <w:p w14:paraId="7270A706" w14:textId="5B9841C5" w:rsidR="00766FFE" w:rsidRPr="00087E2C" w:rsidRDefault="00766FFE" w:rsidP="00766FFE">
      <w:pPr>
        <w:spacing w:line="480" w:lineRule="auto"/>
        <w:jc w:val="left"/>
        <w:rPr>
          <w:rFonts w:ascii="Times New Roman" w:hAnsi="Times New Roman" w:cs="Times New Roman"/>
          <w:b/>
          <w:bCs/>
          <w:sz w:val="22"/>
          <w:szCs w:val="22"/>
        </w:rPr>
      </w:pPr>
      <w:r w:rsidRPr="00087E2C">
        <w:rPr>
          <w:rFonts w:ascii="Times New Roman" w:hAnsi="Times New Roman" w:cs="Times New Roman"/>
          <w:b/>
          <w:bCs/>
          <w:sz w:val="22"/>
          <w:szCs w:val="22"/>
        </w:rPr>
        <w:t>Supplementary Fig</w:t>
      </w:r>
      <w:r w:rsidR="00087E2C">
        <w:rPr>
          <w:rFonts w:ascii="Times New Roman" w:hAnsi="Times New Roman" w:cs="Times New Roman" w:hint="eastAsia"/>
          <w:b/>
          <w:bCs/>
          <w:sz w:val="22"/>
          <w:szCs w:val="22"/>
        </w:rPr>
        <w:t>ure</w:t>
      </w:r>
      <w:r w:rsidRPr="00087E2C">
        <w:rPr>
          <w:rFonts w:ascii="Times New Roman" w:hAnsi="Times New Roman" w:cs="Times New Roman"/>
          <w:b/>
          <w:bCs/>
          <w:sz w:val="22"/>
          <w:szCs w:val="22"/>
        </w:rPr>
        <w:t xml:space="preserve"> 2 </w:t>
      </w:r>
      <w:r w:rsidRPr="00087E2C">
        <w:rPr>
          <w:rFonts w:ascii="Times New Roman" w:hAnsi="Times New Roman" w:cs="Times New Roman" w:hint="eastAsia"/>
          <w:bCs/>
          <w:sz w:val="22"/>
          <w:szCs w:val="22"/>
        </w:rPr>
        <w:t>Ra</w:t>
      </w:r>
      <w:r w:rsidRPr="00087E2C">
        <w:rPr>
          <w:rFonts w:ascii="Times New Roman" w:hAnsi="Times New Roman" w:cs="Times New Roman"/>
          <w:bCs/>
          <w:sz w:val="22"/>
          <w:szCs w:val="22"/>
        </w:rPr>
        <w:t>diological and pathological images of infantile-onset case (Case 2)</w:t>
      </w:r>
      <w:r w:rsidRPr="00087E2C">
        <w:rPr>
          <w:rFonts w:ascii="Times New Roman" w:hAnsi="Times New Roman" w:cs="Times New Roman" w:hint="eastAsia"/>
          <w:bCs/>
          <w:sz w:val="22"/>
          <w:szCs w:val="22"/>
        </w:rPr>
        <w:t>.</w:t>
      </w:r>
    </w:p>
    <w:p w14:paraId="1E88A8A9" w14:textId="17A6D67D" w:rsidR="00766FFE" w:rsidRPr="00087E2C" w:rsidRDefault="00766FFE" w:rsidP="00766FFE">
      <w:pPr>
        <w:spacing w:line="480" w:lineRule="auto"/>
        <w:jc w:val="left"/>
        <w:rPr>
          <w:rFonts w:ascii="Times New Roman" w:hAnsi="Times New Roman" w:cs="Times New Roman"/>
          <w:sz w:val="22"/>
          <w:szCs w:val="22"/>
        </w:rPr>
      </w:pPr>
      <w:r w:rsidRPr="00087E2C">
        <w:rPr>
          <w:rFonts w:ascii="Times New Roman" w:hAnsi="Times New Roman" w:cs="Times New Roman"/>
          <w:sz w:val="22"/>
          <w:szCs w:val="22"/>
        </w:rPr>
        <w:t xml:space="preserve">(A) Magnetic resonance images (T2-weighted images) at the age of 11 months (8 months before death) showing high intensity in the posterior horn of the lateral ventricle. (B) Globoid cells </w:t>
      </w:r>
      <w:r w:rsidRPr="00087E2C">
        <w:rPr>
          <w:rFonts w:ascii="Times New Roman" w:hAnsi="Times New Roman" w:cs="Times New Roman" w:hint="eastAsia"/>
          <w:sz w:val="22"/>
          <w:szCs w:val="22"/>
        </w:rPr>
        <w:t>and astrocytosis</w:t>
      </w:r>
      <w:r w:rsidRPr="00087E2C">
        <w:rPr>
          <w:rFonts w:ascii="Times New Roman" w:hAnsi="Times New Roman" w:cs="Times New Roman"/>
          <w:sz w:val="22"/>
          <w:szCs w:val="22"/>
        </w:rPr>
        <w:t xml:space="preserve"> (arrow</w:t>
      </w:r>
      <w:r w:rsidRPr="00087E2C">
        <w:rPr>
          <w:rFonts w:ascii="Times New Roman" w:hAnsi="Times New Roman" w:cs="Times New Roman" w:hint="eastAsia"/>
          <w:sz w:val="22"/>
          <w:szCs w:val="22"/>
        </w:rPr>
        <w:t>s</w:t>
      </w:r>
      <w:r w:rsidRPr="00087E2C">
        <w:rPr>
          <w:rFonts w:ascii="Times New Roman" w:hAnsi="Times New Roman" w:cs="Times New Roman"/>
          <w:sz w:val="22"/>
          <w:szCs w:val="22"/>
        </w:rPr>
        <w:t>).</w:t>
      </w:r>
      <w:r w:rsidR="00087E2C">
        <w:rPr>
          <w:rFonts w:ascii="Times New Roman" w:hAnsi="Times New Roman" w:cs="Times New Roman" w:hint="eastAsia"/>
          <w:sz w:val="22"/>
          <w:szCs w:val="22"/>
        </w:rPr>
        <w:t xml:space="preserve"> </w:t>
      </w:r>
      <w:r w:rsidRPr="00087E2C">
        <w:rPr>
          <w:rFonts w:ascii="Times New Roman" w:hAnsi="Times New Roman" w:cs="Times New Roman"/>
          <w:sz w:val="22"/>
          <w:szCs w:val="22"/>
        </w:rPr>
        <w:t xml:space="preserve">Scale bar: 5 </w:t>
      </w:r>
      <w:r w:rsidRPr="00087E2C">
        <w:rPr>
          <w:rFonts w:ascii="Times New Roman" w:hAnsi="Times New Roman" w:cs="Times New Roman" w:hint="eastAsia"/>
          <w:sz w:val="22"/>
          <w:szCs w:val="22"/>
        </w:rPr>
        <w:t>µ</w:t>
      </w:r>
      <w:r w:rsidRPr="00087E2C">
        <w:rPr>
          <w:rFonts w:ascii="Times New Roman" w:hAnsi="Times New Roman" w:cs="Times New Roman"/>
          <w:sz w:val="22"/>
          <w:szCs w:val="22"/>
        </w:rPr>
        <w:t xml:space="preserve">m (B). </w:t>
      </w:r>
    </w:p>
    <w:p w14:paraId="7BBB1FE0" w14:textId="77777777" w:rsidR="00766FFE" w:rsidRPr="00087E2C" w:rsidRDefault="00766FFE" w:rsidP="00766FFE">
      <w:pPr>
        <w:spacing w:line="480" w:lineRule="auto"/>
        <w:jc w:val="left"/>
        <w:rPr>
          <w:rFonts w:ascii="Times New Roman" w:hAnsi="Times New Roman" w:cs="Times New Roman"/>
          <w:sz w:val="22"/>
          <w:szCs w:val="22"/>
        </w:rPr>
      </w:pPr>
    </w:p>
    <w:p w14:paraId="54C2D553" w14:textId="077C970E" w:rsidR="00766FFE" w:rsidRPr="00087E2C" w:rsidRDefault="00766FFE" w:rsidP="00766FFE">
      <w:pPr>
        <w:spacing w:line="480" w:lineRule="auto"/>
        <w:jc w:val="left"/>
        <w:rPr>
          <w:rFonts w:ascii="Times New Roman" w:hAnsi="Times New Roman" w:cs="Times New Roman"/>
          <w:b/>
          <w:bCs/>
          <w:sz w:val="22"/>
          <w:szCs w:val="22"/>
        </w:rPr>
      </w:pPr>
      <w:r w:rsidRPr="00087E2C">
        <w:rPr>
          <w:rFonts w:ascii="Times New Roman" w:hAnsi="Times New Roman" w:cs="Times New Roman"/>
          <w:b/>
          <w:bCs/>
          <w:sz w:val="22"/>
          <w:szCs w:val="22"/>
        </w:rPr>
        <w:t>Supplementary Fig</w:t>
      </w:r>
      <w:r w:rsidR="00087E2C">
        <w:rPr>
          <w:rFonts w:ascii="Times New Roman" w:hAnsi="Times New Roman" w:cs="Times New Roman" w:hint="eastAsia"/>
          <w:b/>
          <w:bCs/>
          <w:sz w:val="22"/>
          <w:szCs w:val="22"/>
        </w:rPr>
        <w:t>ure</w:t>
      </w:r>
      <w:r w:rsidRPr="00087E2C">
        <w:rPr>
          <w:rFonts w:ascii="Times New Roman" w:hAnsi="Times New Roman" w:cs="Times New Roman"/>
          <w:b/>
          <w:bCs/>
          <w:sz w:val="22"/>
          <w:szCs w:val="22"/>
        </w:rPr>
        <w:t xml:space="preserve"> 3</w:t>
      </w:r>
      <w:r w:rsidRPr="00087E2C">
        <w:rPr>
          <w:rFonts w:ascii="Times New Roman" w:hAnsi="Times New Roman" w:cs="Times New Roman"/>
          <w:bCs/>
          <w:sz w:val="22"/>
          <w:szCs w:val="22"/>
        </w:rPr>
        <w:t xml:space="preserve"> </w:t>
      </w:r>
      <w:r w:rsidRPr="00087E2C">
        <w:rPr>
          <w:rFonts w:ascii="Times New Roman" w:hAnsi="Times New Roman" w:cs="Times New Roman" w:hint="eastAsia"/>
          <w:bCs/>
          <w:sz w:val="22"/>
          <w:szCs w:val="22"/>
        </w:rPr>
        <w:t>P</w:t>
      </w:r>
      <w:r w:rsidRPr="00087E2C">
        <w:rPr>
          <w:rFonts w:ascii="Times New Roman" w:hAnsi="Times New Roman" w:cs="Times New Roman"/>
          <w:bCs/>
          <w:sz w:val="22"/>
          <w:szCs w:val="22"/>
        </w:rPr>
        <w:t xml:space="preserve">athological images </w:t>
      </w:r>
      <w:r w:rsidRPr="00087E2C">
        <w:rPr>
          <w:rFonts w:ascii="Times New Roman" w:hAnsi="Times New Roman" w:cs="Times New Roman" w:hint="eastAsia"/>
          <w:bCs/>
          <w:sz w:val="22"/>
          <w:szCs w:val="22"/>
        </w:rPr>
        <w:t>of the demyelination of adult-onset (Case 1: A</w:t>
      </w:r>
      <w:r w:rsidRPr="00087E2C">
        <w:rPr>
          <w:rFonts w:ascii="Times New Roman" w:hAnsi="Times New Roman" w:cs="Times New Roman"/>
          <w:bCs/>
          <w:sz w:val="22"/>
          <w:szCs w:val="22"/>
        </w:rPr>
        <w:t>–</w:t>
      </w:r>
      <w:r w:rsidRPr="00087E2C">
        <w:rPr>
          <w:rFonts w:ascii="Times New Roman" w:hAnsi="Times New Roman" w:cs="Times New Roman" w:hint="eastAsia"/>
          <w:bCs/>
          <w:sz w:val="22"/>
          <w:szCs w:val="22"/>
        </w:rPr>
        <w:t>C) and infantile-onset case (Case 2: D</w:t>
      </w:r>
      <w:r w:rsidRPr="00087E2C">
        <w:rPr>
          <w:rFonts w:ascii="Times New Roman" w:hAnsi="Times New Roman" w:cs="Times New Roman"/>
          <w:bCs/>
          <w:sz w:val="22"/>
          <w:szCs w:val="22"/>
        </w:rPr>
        <w:t>–</w:t>
      </w:r>
      <w:r w:rsidRPr="00087E2C">
        <w:rPr>
          <w:rFonts w:ascii="Times New Roman" w:hAnsi="Times New Roman" w:cs="Times New Roman" w:hint="eastAsia"/>
          <w:bCs/>
          <w:sz w:val="22"/>
          <w:szCs w:val="22"/>
        </w:rPr>
        <w:t>F)</w:t>
      </w:r>
      <w:r w:rsidRPr="00087E2C">
        <w:rPr>
          <w:rFonts w:ascii="Times New Roman" w:hAnsi="Times New Roman" w:cs="Times New Roman"/>
          <w:bCs/>
          <w:sz w:val="22"/>
          <w:szCs w:val="22"/>
        </w:rPr>
        <w:t>.</w:t>
      </w:r>
    </w:p>
    <w:p w14:paraId="694C8E68" w14:textId="5C2B48B6" w:rsidR="00766FFE" w:rsidRPr="00087E2C" w:rsidRDefault="00766FFE" w:rsidP="00766FFE">
      <w:pPr>
        <w:spacing w:line="480" w:lineRule="auto"/>
        <w:jc w:val="left"/>
        <w:rPr>
          <w:rFonts w:ascii="Times New Roman" w:hAnsi="Times New Roman" w:cs="Times New Roman"/>
          <w:sz w:val="22"/>
          <w:szCs w:val="22"/>
        </w:rPr>
      </w:pPr>
      <w:r w:rsidRPr="00087E2C">
        <w:rPr>
          <w:rFonts w:ascii="Times New Roman" w:hAnsi="Times New Roman" w:cs="Times New Roman"/>
          <w:sz w:val="22"/>
          <w:szCs w:val="22"/>
        </w:rPr>
        <w:t xml:space="preserve">(A) The white matter </w:t>
      </w:r>
      <w:r w:rsidRPr="00087E2C">
        <w:rPr>
          <w:rFonts w:ascii="Times New Roman" w:hAnsi="Times New Roman" w:cs="Times New Roman" w:hint="eastAsia"/>
          <w:sz w:val="22"/>
          <w:szCs w:val="22"/>
        </w:rPr>
        <w:t xml:space="preserve">of the precentral gyrus </w:t>
      </w:r>
      <w:r w:rsidRPr="00087E2C">
        <w:rPr>
          <w:rFonts w:ascii="Times New Roman" w:hAnsi="Times New Roman" w:cs="Times New Roman"/>
          <w:sz w:val="22"/>
          <w:szCs w:val="22"/>
        </w:rPr>
        <w:t xml:space="preserve">showing myelin pallor in Klüver–Barrera staining. (B) The white matter is strongly positive for </w:t>
      </w:r>
      <w:r w:rsidRPr="00087E2C">
        <w:rPr>
          <w:rFonts w:ascii="Times New Roman" w:hAnsi="Times New Roman" w:cs="Times New Roman" w:hint="eastAsia"/>
          <w:sz w:val="22"/>
          <w:szCs w:val="22"/>
        </w:rPr>
        <w:t>n</w:t>
      </w:r>
      <w:r w:rsidRPr="00087E2C">
        <w:rPr>
          <w:rFonts w:ascii="Times New Roman" w:hAnsi="Times New Roman" w:cs="Times New Roman"/>
          <w:sz w:val="22"/>
          <w:szCs w:val="22"/>
        </w:rPr>
        <w:t>eurofilament staining. (C) Nerve fibers remain</w:t>
      </w:r>
      <w:r w:rsidRPr="00087E2C">
        <w:rPr>
          <w:rFonts w:ascii="Times New Roman" w:hAnsi="Times New Roman" w:cs="Times New Roman" w:hint="eastAsia"/>
          <w:sz w:val="22"/>
          <w:szCs w:val="22"/>
        </w:rPr>
        <w:t>ing</w:t>
      </w:r>
      <w:r w:rsidRPr="00087E2C">
        <w:rPr>
          <w:rFonts w:ascii="Times New Roman" w:hAnsi="Times New Roman" w:cs="Times New Roman"/>
          <w:sz w:val="22"/>
          <w:szCs w:val="22"/>
        </w:rPr>
        <w:t xml:space="preserve"> well (white asterisks</w:t>
      </w:r>
      <w:r w:rsidRPr="00087E2C">
        <w:rPr>
          <w:rFonts w:ascii="Times New Roman" w:hAnsi="Times New Roman" w:cs="Times New Roman" w:hint="eastAsia"/>
          <w:sz w:val="22"/>
          <w:szCs w:val="22"/>
        </w:rPr>
        <w:t xml:space="preserve"> showing</w:t>
      </w:r>
      <w:r w:rsidRPr="00087E2C">
        <w:rPr>
          <w:rFonts w:ascii="Times New Roman" w:hAnsi="Times New Roman" w:cs="Times New Roman"/>
          <w:sz w:val="22"/>
          <w:szCs w:val="22"/>
        </w:rPr>
        <w:t xml:space="preserve"> U-fiber). (D) The white matter showing myelin pallor in Klüver–Barrera staining. (E) The white matter </w:t>
      </w:r>
      <w:r w:rsidRPr="00087E2C">
        <w:rPr>
          <w:rFonts w:ascii="Times New Roman" w:hAnsi="Times New Roman" w:cs="Times New Roman" w:hint="eastAsia"/>
          <w:sz w:val="22"/>
          <w:szCs w:val="22"/>
        </w:rPr>
        <w:t>showing no positivity</w:t>
      </w:r>
      <w:r w:rsidRPr="00087E2C">
        <w:rPr>
          <w:rFonts w:ascii="Times New Roman" w:hAnsi="Times New Roman" w:cs="Times New Roman"/>
          <w:sz w:val="22"/>
          <w:szCs w:val="22"/>
        </w:rPr>
        <w:t xml:space="preserve"> in </w:t>
      </w:r>
      <w:r w:rsidRPr="00087E2C">
        <w:rPr>
          <w:rFonts w:ascii="Times New Roman" w:hAnsi="Times New Roman" w:cs="Times New Roman" w:hint="eastAsia"/>
          <w:sz w:val="22"/>
          <w:szCs w:val="22"/>
        </w:rPr>
        <w:t>n</w:t>
      </w:r>
      <w:r w:rsidRPr="00087E2C">
        <w:rPr>
          <w:rFonts w:ascii="Times New Roman" w:hAnsi="Times New Roman" w:cs="Times New Roman"/>
          <w:sz w:val="22"/>
          <w:szCs w:val="22"/>
        </w:rPr>
        <w:t>eurofilament</w:t>
      </w:r>
      <w:r w:rsidRPr="00087E2C">
        <w:rPr>
          <w:rFonts w:ascii="Times New Roman" w:hAnsi="Times New Roman" w:cs="Times New Roman" w:hint="eastAsia"/>
          <w:sz w:val="22"/>
          <w:szCs w:val="22"/>
        </w:rPr>
        <w:t xml:space="preserve"> immunohistochemistry</w:t>
      </w:r>
      <w:r w:rsidRPr="00087E2C">
        <w:rPr>
          <w:rFonts w:ascii="Times New Roman" w:hAnsi="Times New Roman" w:cs="Times New Roman"/>
          <w:sz w:val="22"/>
          <w:szCs w:val="22"/>
        </w:rPr>
        <w:t xml:space="preserve"> with </w:t>
      </w:r>
      <w:r w:rsidRPr="00087E2C">
        <w:rPr>
          <w:rFonts w:ascii="Times New Roman" w:hAnsi="Times New Roman" w:cs="Times New Roman" w:hint="eastAsia"/>
          <w:sz w:val="22"/>
          <w:szCs w:val="22"/>
        </w:rPr>
        <w:t>remaining</w:t>
      </w:r>
      <w:r w:rsidRPr="00087E2C">
        <w:rPr>
          <w:rFonts w:ascii="Times New Roman" w:hAnsi="Times New Roman" w:cs="Times New Roman"/>
          <w:sz w:val="22"/>
          <w:szCs w:val="22"/>
        </w:rPr>
        <w:t xml:space="preserve"> of U-fiber</w:t>
      </w:r>
      <w:r w:rsidRPr="00087E2C">
        <w:rPr>
          <w:rFonts w:ascii="Times New Roman" w:hAnsi="Times New Roman" w:cs="Times New Roman" w:hint="eastAsia"/>
          <w:sz w:val="22"/>
          <w:szCs w:val="22"/>
        </w:rPr>
        <w:t>s</w:t>
      </w:r>
      <w:r w:rsidRPr="00087E2C">
        <w:rPr>
          <w:rFonts w:ascii="Times New Roman" w:hAnsi="Times New Roman" w:cs="Times New Roman"/>
          <w:sz w:val="22"/>
          <w:szCs w:val="22"/>
        </w:rPr>
        <w:t>. (F) No</w:t>
      </w:r>
      <w:r w:rsidRPr="00087E2C">
        <w:rPr>
          <w:rFonts w:ascii="Times New Roman" w:hAnsi="Times New Roman" w:cs="Times New Roman" w:hint="eastAsia"/>
          <w:sz w:val="22"/>
          <w:szCs w:val="22"/>
        </w:rPr>
        <w:t xml:space="preserve"> </w:t>
      </w:r>
      <w:r w:rsidRPr="00087E2C">
        <w:rPr>
          <w:rFonts w:ascii="Times New Roman" w:hAnsi="Times New Roman" w:cs="Times New Roman"/>
          <w:sz w:val="22"/>
          <w:szCs w:val="22"/>
        </w:rPr>
        <w:t xml:space="preserve">nerve fiber in the </w:t>
      </w:r>
      <w:r w:rsidRPr="00087E2C">
        <w:rPr>
          <w:rFonts w:ascii="Times New Roman" w:hAnsi="Times New Roman" w:cs="Times New Roman" w:hint="eastAsia"/>
          <w:sz w:val="22"/>
          <w:szCs w:val="22"/>
        </w:rPr>
        <w:t xml:space="preserve">demyelinated lesion </w:t>
      </w:r>
      <w:r w:rsidRPr="00087E2C">
        <w:rPr>
          <w:rFonts w:ascii="Times New Roman" w:hAnsi="Times New Roman" w:cs="Times New Roman"/>
          <w:sz w:val="22"/>
          <w:szCs w:val="22"/>
        </w:rPr>
        <w:t xml:space="preserve">(left side) </w:t>
      </w:r>
      <w:r w:rsidRPr="00087E2C">
        <w:rPr>
          <w:rFonts w:ascii="Times New Roman" w:hAnsi="Times New Roman" w:cs="Times New Roman" w:hint="eastAsia"/>
          <w:sz w:val="22"/>
          <w:szCs w:val="22"/>
        </w:rPr>
        <w:t xml:space="preserve">while </w:t>
      </w:r>
      <w:r w:rsidRPr="00087E2C">
        <w:rPr>
          <w:rFonts w:ascii="Times New Roman" w:hAnsi="Times New Roman" w:cs="Times New Roman"/>
          <w:sz w:val="22"/>
          <w:szCs w:val="22"/>
        </w:rPr>
        <w:t>U-fiber</w:t>
      </w:r>
      <w:r w:rsidRPr="00087E2C">
        <w:rPr>
          <w:rFonts w:ascii="Times New Roman" w:hAnsi="Times New Roman" w:cs="Times New Roman" w:hint="eastAsia"/>
          <w:sz w:val="22"/>
          <w:szCs w:val="22"/>
        </w:rPr>
        <w:t>s</w:t>
      </w:r>
      <w:r w:rsidRPr="00087E2C">
        <w:rPr>
          <w:rFonts w:ascii="Times New Roman" w:hAnsi="Times New Roman" w:cs="Times New Roman"/>
          <w:sz w:val="22"/>
          <w:szCs w:val="22"/>
        </w:rPr>
        <w:t xml:space="preserve"> remain</w:t>
      </w:r>
      <w:r w:rsidRPr="00087E2C">
        <w:rPr>
          <w:rFonts w:ascii="Times New Roman" w:hAnsi="Times New Roman" w:cs="Times New Roman" w:hint="eastAsia"/>
          <w:sz w:val="22"/>
          <w:szCs w:val="22"/>
        </w:rPr>
        <w:t>ing</w:t>
      </w:r>
      <w:r w:rsidRPr="00087E2C">
        <w:rPr>
          <w:rFonts w:ascii="Times New Roman" w:hAnsi="Times New Roman" w:cs="Times New Roman"/>
          <w:sz w:val="22"/>
          <w:szCs w:val="22"/>
        </w:rPr>
        <w:t xml:space="preserve"> (black asterisks).</w:t>
      </w:r>
      <w:r w:rsidR="00087E2C">
        <w:rPr>
          <w:rFonts w:ascii="Times New Roman" w:hAnsi="Times New Roman" w:cs="Times New Roman" w:hint="eastAsia"/>
          <w:sz w:val="22"/>
          <w:szCs w:val="22"/>
        </w:rPr>
        <w:t xml:space="preserve"> </w:t>
      </w:r>
      <w:r w:rsidRPr="00087E2C">
        <w:rPr>
          <w:rFonts w:ascii="Times New Roman" w:hAnsi="Times New Roman" w:cs="Times New Roman" w:hint="eastAsia"/>
          <w:sz w:val="22"/>
          <w:szCs w:val="22"/>
        </w:rPr>
        <w:t>S</w:t>
      </w:r>
      <w:r w:rsidRPr="00087E2C">
        <w:rPr>
          <w:rFonts w:ascii="Times New Roman" w:hAnsi="Times New Roman" w:cs="Times New Roman"/>
          <w:sz w:val="22"/>
          <w:szCs w:val="22"/>
        </w:rPr>
        <w:t xml:space="preserve">cale bar: 5 mm (A, B, D, E), 20 </w:t>
      </w:r>
      <w:r w:rsidRPr="00087E2C">
        <w:rPr>
          <w:rFonts w:ascii="Times New Roman" w:hAnsi="Times New Roman" w:cs="Times New Roman" w:hint="eastAsia"/>
          <w:sz w:val="22"/>
          <w:szCs w:val="22"/>
        </w:rPr>
        <w:t>µ</w:t>
      </w:r>
      <w:r w:rsidRPr="00087E2C">
        <w:rPr>
          <w:rFonts w:ascii="Times New Roman" w:hAnsi="Times New Roman" w:cs="Times New Roman"/>
          <w:sz w:val="22"/>
          <w:szCs w:val="22"/>
        </w:rPr>
        <w:t>m (C, F)</w:t>
      </w:r>
      <w:r w:rsidRPr="00087E2C">
        <w:rPr>
          <w:rFonts w:ascii="Times New Roman" w:hAnsi="Times New Roman" w:cs="Times New Roman" w:hint="eastAsia"/>
          <w:sz w:val="22"/>
          <w:szCs w:val="22"/>
        </w:rPr>
        <w:t>.</w:t>
      </w:r>
      <w:r w:rsidR="00087E2C">
        <w:rPr>
          <w:rFonts w:ascii="Times New Roman" w:hAnsi="Times New Roman" w:cs="Times New Roman" w:hint="eastAsia"/>
          <w:sz w:val="22"/>
          <w:szCs w:val="22"/>
        </w:rPr>
        <w:t xml:space="preserve"> </w:t>
      </w:r>
      <w:proofErr w:type="gramStart"/>
      <w:r w:rsidRPr="00087E2C">
        <w:rPr>
          <w:rFonts w:ascii="Times New Roman" w:hAnsi="Times New Roman" w:cs="Times New Roman"/>
          <w:sz w:val="22"/>
          <w:szCs w:val="22"/>
        </w:rPr>
        <w:t>Klüver–Barrera</w:t>
      </w:r>
      <w:r w:rsidRPr="00087E2C">
        <w:rPr>
          <w:rFonts w:ascii="Times New Roman" w:hAnsi="Times New Roman" w:cs="Times New Roman" w:hint="eastAsia"/>
          <w:sz w:val="22"/>
          <w:szCs w:val="22"/>
        </w:rPr>
        <w:t xml:space="preserve"> (A, D), neurofilament immunohistochemistry (B, C, E, F).</w:t>
      </w:r>
      <w:proofErr w:type="gramEnd"/>
    </w:p>
    <w:p w14:paraId="3900216B" w14:textId="77777777" w:rsidR="00766FFE" w:rsidRPr="00087E2C" w:rsidRDefault="00766FFE" w:rsidP="00766FFE">
      <w:pPr>
        <w:spacing w:line="480" w:lineRule="auto"/>
        <w:jc w:val="left"/>
        <w:rPr>
          <w:rFonts w:ascii="Times New Roman" w:hAnsi="Times New Roman" w:cs="Times New Roman"/>
          <w:sz w:val="22"/>
          <w:szCs w:val="22"/>
        </w:rPr>
      </w:pPr>
    </w:p>
    <w:p w14:paraId="550EE674" w14:textId="79653DF2" w:rsidR="00766FFE" w:rsidRPr="00087E2C" w:rsidRDefault="00766FFE" w:rsidP="00766FFE">
      <w:pPr>
        <w:spacing w:line="480" w:lineRule="auto"/>
        <w:jc w:val="left"/>
        <w:rPr>
          <w:rFonts w:ascii="Times New Roman" w:hAnsi="Times New Roman" w:cs="Times New Roman"/>
          <w:sz w:val="22"/>
          <w:szCs w:val="22"/>
        </w:rPr>
      </w:pPr>
      <w:proofErr w:type="gramStart"/>
      <w:r w:rsidRPr="00087E2C">
        <w:rPr>
          <w:rFonts w:ascii="Times New Roman" w:hAnsi="Times New Roman" w:cs="Times New Roman"/>
          <w:b/>
          <w:sz w:val="22"/>
          <w:szCs w:val="22"/>
        </w:rPr>
        <w:t>Supplementary Fig</w:t>
      </w:r>
      <w:r w:rsidR="00087E2C">
        <w:rPr>
          <w:rFonts w:ascii="Times New Roman" w:hAnsi="Times New Roman" w:cs="Times New Roman" w:hint="eastAsia"/>
          <w:b/>
          <w:sz w:val="22"/>
          <w:szCs w:val="22"/>
        </w:rPr>
        <w:t>ure</w:t>
      </w:r>
      <w:r w:rsidRPr="00087E2C">
        <w:rPr>
          <w:rFonts w:ascii="Times New Roman" w:hAnsi="Times New Roman" w:cs="Times New Roman"/>
          <w:b/>
          <w:sz w:val="22"/>
          <w:szCs w:val="22"/>
        </w:rPr>
        <w:t xml:space="preserve"> </w:t>
      </w:r>
      <w:r w:rsidRPr="00087E2C">
        <w:rPr>
          <w:rFonts w:ascii="Times New Roman" w:hAnsi="Times New Roman" w:cs="Times New Roman" w:hint="eastAsia"/>
          <w:b/>
          <w:sz w:val="22"/>
          <w:szCs w:val="22"/>
        </w:rPr>
        <w:t>4</w:t>
      </w:r>
      <w:r w:rsidRPr="00087E2C">
        <w:rPr>
          <w:rFonts w:ascii="Times New Roman" w:hAnsi="Times New Roman" w:cs="Times New Roman" w:hint="eastAsia"/>
          <w:sz w:val="22"/>
          <w:szCs w:val="22"/>
        </w:rPr>
        <w:t xml:space="preserve"> Effect</w:t>
      </w:r>
      <w:r w:rsidRPr="00087E2C">
        <w:rPr>
          <w:rFonts w:ascii="Times New Roman" w:hAnsi="Times New Roman" w:cs="Times New Roman"/>
          <w:sz w:val="22"/>
          <w:szCs w:val="22"/>
        </w:rPr>
        <w:t xml:space="preserve"> of </w:t>
      </w:r>
      <w:r w:rsidRPr="00087E2C">
        <w:rPr>
          <w:rFonts w:ascii="Times New Roman" w:hAnsi="Times New Roman" w:cs="Times New Roman"/>
          <w:i/>
          <w:sz w:val="22"/>
          <w:szCs w:val="22"/>
        </w:rPr>
        <w:t>GALC</w:t>
      </w:r>
      <w:r w:rsidRPr="00087E2C">
        <w:rPr>
          <w:rFonts w:ascii="Times New Roman" w:hAnsi="Times New Roman" w:cs="Times New Roman"/>
          <w:sz w:val="22"/>
          <w:szCs w:val="22"/>
        </w:rPr>
        <w:t xml:space="preserve"> mutation</w:t>
      </w:r>
      <w:r w:rsidRPr="00087E2C">
        <w:rPr>
          <w:rFonts w:ascii="Times New Roman" w:hAnsi="Times New Roman" w:cs="Times New Roman" w:hint="eastAsia"/>
          <w:sz w:val="22"/>
          <w:szCs w:val="22"/>
        </w:rPr>
        <w:t>s</w:t>
      </w:r>
      <w:r w:rsidRPr="00087E2C">
        <w:rPr>
          <w:rFonts w:ascii="Times New Roman" w:hAnsi="Times New Roman" w:cs="Times New Roman"/>
          <w:sz w:val="22"/>
          <w:szCs w:val="22"/>
        </w:rPr>
        <w:t xml:space="preserve"> </w:t>
      </w:r>
      <w:r w:rsidRPr="00087E2C">
        <w:rPr>
          <w:rFonts w:ascii="Times New Roman" w:hAnsi="Times New Roman" w:cs="Times New Roman" w:hint="eastAsia"/>
          <w:sz w:val="22"/>
          <w:szCs w:val="22"/>
        </w:rPr>
        <w:t xml:space="preserve">on its </w:t>
      </w:r>
      <w:r w:rsidRPr="00087E2C">
        <w:rPr>
          <w:rFonts w:ascii="Times New Roman" w:hAnsi="Times New Roman" w:cs="Times New Roman"/>
          <w:sz w:val="22"/>
          <w:szCs w:val="22"/>
        </w:rPr>
        <w:t>transportation</w:t>
      </w:r>
      <w:r w:rsidRPr="00087E2C">
        <w:rPr>
          <w:rFonts w:ascii="Times New Roman" w:hAnsi="Times New Roman" w:cs="Times New Roman" w:hint="eastAsia"/>
          <w:sz w:val="22"/>
          <w:szCs w:val="22"/>
        </w:rPr>
        <w:t xml:space="preserve"> and protein translation</w:t>
      </w:r>
      <w:r w:rsidRPr="00087E2C">
        <w:rPr>
          <w:rFonts w:ascii="Times New Roman" w:hAnsi="Times New Roman" w:cs="Times New Roman"/>
          <w:sz w:val="22"/>
          <w:szCs w:val="22"/>
        </w:rPr>
        <w:t>.</w:t>
      </w:r>
      <w:proofErr w:type="gramEnd"/>
    </w:p>
    <w:p w14:paraId="2BEAF2B6" w14:textId="5536CAEE" w:rsidR="00322DC0" w:rsidRPr="00087E2C" w:rsidRDefault="00766FFE" w:rsidP="00766FFE">
      <w:pPr>
        <w:spacing w:line="480" w:lineRule="auto"/>
        <w:jc w:val="left"/>
      </w:pPr>
      <w:r w:rsidRPr="00087E2C">
        <w:rPr>
          <w:rFonts w:ascii="Times New Roman" w:hAnsi="Times New Roman" w:cs="Times New Roman"/>
          <w:sz w:val="22"/>
          <w:szCs w:val="22"/>
        </w:rPr>
        <w:t>Adult-onset mutations</w:t>
      </w:r>
      <w:r w:rsidRPr="00087E2C">
        <w:rPr>
          <w:rFonts w:ascii="Times New Roman" w:hAnsi="Times New Roman" w:cs="Times New Roman" w:hint="eastAsia"/>
          <w:sz w:val="22"/>
          <w:szCs w:val="22"/>
        </w:rPr>
        <w:t>,</w:t>
      </w:r>
      <w:r w:rsidRPr="00087E2C">
        <w:rPr>
          <w:rFonts w:ascii="Times New Roman" w:hAnsi="Times New Roman" w:cs="Times New Roman"/>
          <w:sz w:val="22"/>
          <w:szCs w:val="22"/>
        </w:rPr>
        <w:t xml:space="preserve"> </w:t>
      </w:r>
      <w:r w:rsidRPr="00087E2C">
        <w:rPr>
          <w:rFonts w:ascii="Times New Roman" w:hAnsi="Times New Roman" w:cs="Times New Roman" w:hint="eastAsia"/>
          <w:sz w:val="22"/>
          <w:szCs w:val="22"/>
        </w:rPr>
        <w:t xml:space="preserve">such as L618S or D528N, </w:t>
      </w:r>
      <w:r w:rsidRPr="00087E2C">
        <w:rPr>
          <w:rFonts w:ascii="Times New Roman" w:hAnsi="Times New Roman" w:cs="Times New Roman"/>
          <w:sz w:val="22"/>
          <w:szCs w:val="22"/>
        </w:rPr>
        <w:t xml:space="preserve">reduce transportation of </w:t>
      </w:r>
      <w:r w:rsidRPr="00087E2C">
        <w:rPr>
          <w:rFonts w:ascii="Times New Roman" w:hAnsi="Times New Roman" w:cs="Times New Roman"/>
          <w:i/>
          <w:sz w:val="22"/>
          <w:szCs w:val="22"/>
        </w:rPr>
        <w:t>GALC</w:t>
      </w:r>
      <w:r w:rsidRPr="00087E2C">
        <w:rPr>
          <w:rFonts w:ascii="Times New Roman" w:hAnsi="Times New Roman" w:cs="Times New Roman"/>
          <w:sz w:val="22"/>
          <w:szCs w:val="22"/>
        </w:rPr>
        <w:t xml:space="preserve"> </w:t>
      </w:r>
      <w:bookmarkStart w:id="0" w:name="_GoBack"/>
      <w:bookmarkEnd w:id="0"/>
      <w:r w:rsidRPr="00087E2C">
        <w:rPr>
          <w:rFonts w:ascii="Times New Roman" w:hAnsi="Times New Roman" w:cs="Times New Roman"/>
          <w:sz w:val="22"/>
          <w:szCs w:val="22"/>
        </w:rPr>
        <w:t xml:space="preserve">to the lysosome, thus </w:t>
      </w:r>
      <w:r w:rsidRPr="00087E2C">
        <w:rPr>
          <w:rFonts w:ascii="Times New Roman" w:hAnsi="Times New Roman" w:cs="Times New Roman"/>
          <w:sz w:val="22"/>
          <w:szCs w:val="22"/>
        </w:rPr>
        <w:lastRenderedPageBreak/>
        <w:t>retaining some enzymatic activity. In contrast, infantile-onset mutations</w:t>
      </w:r>
      <w:r w:rsidRPr="00087E2C">
        <w:rPr>
          <w:rFonts w:ascii="Times New Roman" w:hAnsi="Times New Roman" w:cs="Times New Roman" w:hint="eastAsia"/>
          <w:sz w:val="22"/>
          <w:szCs w:val="22"/>
        </w:rPr>
        <w:t xml:space="preserve">, such as 12Del3InsR515H, </w:t>
      </w:r>
      <w:r w:rsidRPr="00087E2C">
        <w:rPr>
          <w:rFonts w:ascii="Times New Roman" w:hAnsi="Times New Roman" w:cs="Times New Roman"/>
          <w:sz w:val="22"/>
          <w:szCs w:val="22"/>
        </w:rPr>
        <w:t>produce inactive or non-folded proteins.</w:t>
      </w:r>
    </w:p>
    <w:sectPr w:rsidR="00322DC0" w:rsidRPr="00087E2C" w:rsidSect="00C3394B">
      <w:footerReference w:type="default" r:id="rId8"/>
      <w:pgSz w:w="11906" w:h="16838"/>
      <w:pgMar w:top="1418" w:right="1418" w:bottom="1418" w:left="14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E0C01" w14:textId="77777777" w:rsidR="00AC7A79" w:rsidRDefault="00AC7A79">
      <w:r>
        <w:separator/>
      </w:r>
    </w:p>
  </w:endnote>
  <w:endnote w:type="continuationSeparator" w:id="0">
    <w:p w14:paraId="7C6744AE" w14:textId="77777777" w:rsidR="00AC7A79" w:rsidRDefault="00AC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76227"/>
      <w:docPartObj>
        <w:docPartGallery w:val="Page Numbers (Bottom of Page)"/>
        <w:docPartUnique/>
      </w:docPartObj>
    </w:sdtPr>
    <w:sdtEndPr/>
    <w:sdtContent>
      <w:p w14:paraId="4CD55348" w14:textId="77777777" w:rsidR="00C3394B" w:rsidRDefault="00F9405D">
        <w:pPr>
          <w:pStyle w:val="a7"/>
          <w:jc w:val="center"/>
        </w:pPr>
        <w:r>
          <w:fldChar w:fldCharType="begin"/>
        </w:r>
        <w:r>
          <w:instrText>PAGE   \* MERGEFORMAT</w:instrText>
        </w:r>
        <w:r>
          <w:fldChar w:fldCharType="separate"/>
        </w:r>
        <w:r w:rsidR="00087E2C" w:rsidRPr="00087E2C">
          <w:rPr>
            <w:noProof/>
            <w:lang w:val="ja-JP"/>
          </w:rPr>
          <w:t>2</w:t>
        </w:r>
        <w:r>
          <w:fldChar w:fldCharType="end"/>
        </w:r>
      </w:p>
    </w:sdtContent>
  </w:sdt>
  <w:p w14:paraId="2EE8CF31" w14:textId="77777777" w:rsidR="006F6550" w:rsidRDefault="00AC7A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9CE86" w14:textId="77777777" w:rsidR="00AC7A79" w:rsidRDefault="00AC7A79">
      <w:r>
        <w:separator/>
      </w:r>
    </w:p>
  </w:footnote>
  <w:footnote w:type="continuationSeparator" w:id="0">
    <w:p w14:paraId="0A0ABD0B" w14:textId="77777777" w:rsidR="00AC7A79" w:rsidRDefault="00AC7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42BD3"/>
    <w:rsid w:val="00004785"/>
    <w:rsid w:val="00022B95"/>
    <w:rsid w:val="0003638A"/>
    <w:rsid w:val="00040BF7"/>
    <w:rsid w:val="00054E1A"/>
    <w:rsid w:val="00061447"/>
    <w:rsid w:val="00087E2C"/>
    <w:rsid w:val="000A73D5"/>
    <w:rsid w:val="000C229B"/>
    <w:rsid w:val="000C4FC5"/>
    <w:rsid w:val="000C7A93"/>
    <w:rsid w:val="00194D1D"/>
    <w:rsid w:val="001B5353"/>
    <w:rsid w:val="001C17E9"/>
    <w:rsid w:val="001C6D21"/>
    <w:rsid w:val="001E7C0B"/>
    <w:rsid w:val="001F1FC9"/>
    <w:rsid w:val="00237A4A"/>
    <w:rsid w:val="002669E7"/>
    <w:rsid w:val="00297B86"/>
    <w:rsid w:val="002B0FC6"/>
    <w:rsid w:val="00322DC0"/>
    <w:rsid w:val="003335FC"/>
    <w:rsid w:val="003638D9"/>
    <w:rsid w:val="003A1059"/>
    <w:rsid w:val="003A3466"/>
    <w:rsid w:val="003B71B7"/>
    <w:rsid w:val="003D0052"/>
    <w:rsid w:val="003E0B13"/>
    <w:rsid w:val="003E215B"/>
    <w:rsid w:val="003F1F98"/>
    <w:rsid w:val="00452F79"/>
    <w:rsid w:val="00457302"/>
    <w:rsid w:val="00505BB0"/>
    <w:rsid w:val="00506EEF"/>
    <w:rsid w:val="005101B1"/>
    <w:rsid w:val="00557AC4"/>
    <w:rsid w:val="0056020B"/>
    <w:rsid w:val="0057014C"/>
    <w:rsid w:val="00582456"/>
    <w:rsid w:val="005D4002"/>
    <w:rsid w:val="00605A53"/>
    <w:rsid w:val="0067073C"/>
    <w:rsid w:val="00687AC3"/>
    <w:rsid w:val="006B3392"/>
    <w:rsid w:val="006C7A57"/>
    <w:rsid w:val="006D71DB"/>
    <w:rsid w:val="006E1188"/>
    <w:rsid w:val="006E4F9D"/>
    <w:rsid w:val="007037BF"/>
    <w:rsid w:val="00722E8B"/>
    <w:rsid w:val="00730CB1"/>
    <w:rsid w:val="00766FFE"/>
    <w:rsid w:val="007710E3"/>
    <w:rsid w:val="007C15A7"/>
    <w:rsid w:val="007D726A"/>
    <w:rsid w:val="007E7554"/>
    <w:rsid w:val="007F3C80"/>
    <w:rsid w:val="007F745A"/>
    <w:rsid w:val="00825DA5"/>
    <w:rsid w:val="0083176B"/>
    <w:rsid w:val="00831AE2"/>
    <w:rsid w:val="00843323"/>
    <w:rsid w:val="008948A5"/>
    <w:rsid w:val="00923089"/>
    <w:rsid w:val="009531A4"/>
    <w:rsid w:val="00953C09"/>
    <w:rsid w:val="00977EAA"/>
    <w:rsid w:val="009A062A"/>
    <w:rsid w:val="00A15ECC"/>
    <w:rsid w:val="00A556D2"/>
    <w:rsid w:val="00AC7A79"/>
    <w:rsid w:val="00AD2EEF"/>
    <w:rsid w:val="00AE0264"/>
    <w:rsid w:val="00AE3C72"/>
    <w:rsid w:val="00B13BEA"/>
    <w:rsid w:val="00B16040"/>
    <w:rsid w:val="00B35A15"/>
    <w:rsid w:val="00BE2F29"/>
    <w:rsid w:val="00BE3566"/>
    <w:rsid w:val="00C42BD3"/>
    <w:rsid w:val="00C727CB"/>
    <w:rsid w:val="00C85865"/>
    <w:rsid w:val="00CA0089"/>
    <w:rsid w:val="00CD5DB8"/>
    <w:rsid w:val="00CF0007"/>
    <w:rsid w:val="00CF4A19"/>
    <w:rsid w:val="00CF681D"/>
    <w:rsid w:val="00D1634B"/>
    <w:rsid w:val="00D65104"/>
    <w:rsid w:val="00DF25FA"/>
    <w:rsid w:val="00EB3B48"/>
    <w:rsid w:val="00F346A7"/>
    <w:rsid w:val="00F80446"/>
    <w:rsid w:val="00F858AC"/>
    <w:rsid w:val="00F9405D"/>
    <w:rsid w:val="00FD285F"/>
    <w:rsid w:val="00FF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9D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BD3"/>
    <w:pPr>
      <w:widowControl w:val="0"/>
      <w:jc w:val="both"/>
    </w:pPr>
    <w:rPr>
      <w:rFonts w:ascii="Century" w:hAnsi="Century" w:cs="Century"/>
      <w:kern w:val="0"/>
      <w:szCs w:val="21"/>
    </w:rPr>
  </w:style>
  <w:style w:type="paragraph" w:styleId="1">
    <w:name w:val="heading 1"/>
    <w:basedOn w:val="a"/>
    <w:next w:val="a"/>
    <w:link w:val="10"/>
    <w:uiPriority w:val="9"/>
    <w:qFormat/>
    <w:rsid w:val="00C42BD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42BD3"/>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C42BD3"/>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C42BD3"/>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C42BD3"/>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C42BD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BD3"/>
    <w:rPr>
      <w:rFonts w:ascii="Century" w:hAnsi="Century" w:cs="Century"/>
      <w:b/>
      <w:kern w:val="0"/>
      <w:sz w:val="48"/>
      <w:szCs w:val="48"/>
    </w:rPr>
  </w:style>
  <w:style w:type="character" w:customStyle="1" w:styleId="20">
    <w:name w:val="見出し 2 (文字)"/>
    <w:basedOn w:val="a0"/>
    <w:link w:val="2"/>
    <w:uiPriority w:val="9"/>
    <w:semiHidden/>
    <w:rsid w:val="00C42BD3"/>
    <w:rPr>
      <w:rFonts w:ascii="Century" w:hAnsi="Century" w:cs="Century"/>
      <w:b/>
      <w:kern w:val="0"/>
      <w:sz w:val="36"/>
      <w:szCs w:val="36"/>
    </w:rPr>
  </w:style>
  <w:style w:type="character" w:customStyle="1" w:styleId="30">
    <w:name w:val="見出し 3 (文字)"/>
    <w:basedOn w:val="a0"/>
    <w:link w:val="3"/>
    <w:uiPriority w:val="9"/>
    <w:semiHidden/>
    <w:rsid w:val="00C42BD3"/>
    <w:rPr>
      <w:rFonts w:ascii="Century" w:hAnsi="Century" w:cs="Century"/>
      <w:b/>
      <w:kern w:val="0"/>
      <w:sz w:val="28"/>
      <w:szCs w:val="28"/>
    </w:rPr>
  </w:style>
  <w:style w:type="character" w:customStyle="1" w:styleId="40">
    <w:name w:val="見出し 4 (文字)"/>
    <w:basedOn w:val="a0"/>
    <w:link w:val="4"/>
    <w:uiPriority w:val="9"/>
    <w:semiHidden/>
    <w:rsid w:val="00C42BD3"/>
    <w:rPr>
      <w:rFonts w:ascii="Century" w:hAnsi="Century" w:cs="Century"/>
      <w:b/>
      <w:kern w:val="0"/>
      <w:sz w:val="24"/>
      <w:szCs w:val="24"/>
    </w:rPr>
  </w:style>
  <w:style w:type="character" w:customStyle="1" w:styleId="50">
    <w:name w:val="見出し 5 (文字)"/>
    <w:basedOn w:val="a0"/>
    <w:link w:val="5"/>
    <w:uiPriority w:val="9"/>
    <w:semiHidden/>
    <w:rsid w:val="00C42BD3"/>
    <w:rPr>
      <w:rFonts w:ascii="Century" w:hAnsi="Century" w:cs="Century"/>
      <w:b/>
      <w:kern w:val="0"/>
      <w:sz w:val="22"/>
    </w:rPr>
  </w:style>
  <w:style w:type="character" w:customStyle="1" w:styleId="60">
    <w:name w:val="見出し 6 (文字)"/>
    <w:basedOn w:val="a0"/>
    <w:link w:val="6"/>
    <w:uiPriority w:val="9"/>
    <w:semiHidden/>
    <w:rsid w:val="00C42BD3"/>
    <w:rPr>
      <w:rFonts w:ascii="Century" w:hAnsi="Century" w:cs="Century"/>
      <w:b/>
      <w:kern w:val="0"/>
      <w:sz w:val="20"/>
      <w:szCs w:val="20"/>
    </w:rPr>
  </w:style>
  <w:style w:type="table" w:customStyle="1" w:styleId="TableNormal1">
    <w:name w:val="Table Normal1"/>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paragraph" w:styleId="a3">
    <w:name w:val="Title"/>
    <w:basedOn w:val="a"/>
    <w:next w:val="a"/>
    <w:link w:val="a4"/>
    <w:uiPriority w:val="10"/>
    <w:qFormat/>
    <w:rsid w:val="00C42BD3"/>
    <w:pPr>
      <w:keepNext/>
      <w:keepLines/>
      <w:spacing w:before="480" w:after="120"/>
    </w:pPr>
    <w:rPr>
      <w:b/>
      <w:sz w:val="72"/>
      <w:szCs w:val="72"/>
    </w:rPr>
  </w:style>
  <w:style w:type="character" w:customStyle="1" w:styleId="a4">
    <w:name w:val="表題 (文字)"/>
    <w:basedOn w:val="a0"/>
    <w:link w:val="a3"/>
    <w:uiPriority w:val="10"/>
    <w:rsid w:val="00C42BD3"/>
    <w:rPr>
      <w:rFonts w:ascii="Century" w:hAnsi="Century" w:cs="Century"/>
      <w:b/>
      <w:kern w:val="0"/>
      <w:sz w:val="72"/>
      <w:szCs w:val="72"/>
    </w:rPr>
  </w:style>
  <w:style w:type="table" w:customStyle="1" w:styleId="TableNormal2">
    <w:name w:val="Table Normal2"/>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table" w:customStyle="1" w:styleId="TableNormal3">
    <w:name w:val="Table Normal3"/>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paragraph" w:styleId="a5">
    <w:name w:val="header"/>
    <w:basedOn w:val="a"/>
    <w:link w:val="a6"/>
    <w:uiPriority w:val="99"/>
    <w:unhideWhenUsed/>
    <w:rsid w:val="00C42BD3"/>
    <w:pPr>
      <w:tabs>
        <w:tab w:val="center" w:pos="4252"/>
        <w:tab w:val="right" w:pos="8504"/>
      </w:tabs>
      <w:snapToGrid w:val="0"/>
    </w:pPr>
  </w:style>
  <w:style w:type="character" w:customStyle="1" w:styleId="a6">
    <w:name w:val="ヘッダー (文字)"/>
    <w:basedOn w:val="a0"/>
    <w:link w:val="a5"/>
    <w:uiPriority w:val="99"/>
    <w:rsid w:val="00C42BD3"/>
    <w:rPr>
      <w:rFonts w:ascii="Century" w:hAnsi="Century" w:cs="Century"/>
      <w:kern w:val="0"/>
      <w:szCs w:val="21"/>
    </w:rPr>
  </w:style>
  <w:style w:type="paragraph" w:styleId="a7">
    <w:name w:val="footer"/>
    <w:basedOn w:val="a"/>
    <w:link w:val="a8"/>
    <w:uiPriority w:val="99"/>
    <w:unhideWhenUsed/>
    <w:rsid w:val="00C42BD3"/>
    <w:pPr>
      <w:tabs>
        <w:tab w:val="center" w:pos="4252"/>
        <w:tab w:val="right" w:pos="8504"/>
      </w:tabs>
      <w:snapToGrid w:val="0"/>
    </w:pPr>
  </w:style>
  <w:style w:type="character" w:customStyle="1" w:styleId="a8">
    <w:name w:val="フッター (文字)"/>
    <w:basedOn w:val="a0"/>
    <w:link w:val="a7"/>
    <w:uiPriority w:val="99"/>
    <w:rsid w:val="00C42BD3"/>
    <w:rPr>
      <w:rFonts w:ascii="Century" w:hAnsi="Century" w:cs="Century"/>
      <w:kern w:val="0"/>
      <w:szCs w:val="21"/>
    </w:rPr>
  </w:style>
  <w:style w:type="paragraph" w:styleId="a9">
    <w:name w:val="Balloon Text"/>
    <w:basedOn w:val="a"/>
    <w:link w:val="aa"/>
    <w:uiPriority w:val="99"/>
    <w:semiHidden/>
    <w:unhideWhenUsed/>
    <w:rsid w:val="00C42B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BD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42BD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b">
    <w:name w:val="Subtitle"/>
    <w:basedOn w:val="a"/>
    <w:next w:val="a"/>
    <w:link w:val="ac"/>
    <w:rsid w:val="00C42BD3"/>
    <w:pPr>
      <w:keepNext/>
      <w:keepLines/>
      <w:spacing w:before="360" w:after="80"/>
    </w:pPr>
    <w:rPr>
      <w:rFonts w:ascii="Georgia" w:eastAsia="Georgia" w:hAnsi="Georgia" w:cs="Georgia"/>
      <w:i/>
      <w:color w:val="666666"/>
      <w:sz w:val="48"/>
      <w:szCs w:val="48"/>
    </w:rPr>
  </w:style>
  <w:style w:type="character" w:customStyle="1" w:styleId="ac">
    <w:name w:val="副題 (文字)"/>
    <w:basedOn w:val="a0"/>
    <w:link w:val="ab"/>
    <w:rsid w:val="00C42BD3"/>
    <w:rPr>
      <w:rFonts w:ascii="Georgia" w:eastAsia="Georgia" w:hAnsi="Georgia" w:cs="Georgia"/>
      <w:i/>
      <w:color w:val="666666"/>
      <w:kern w:val="0"/>
      <w:sz w:val="48"/>
      <w:szCs w:val="48"/>
    </w:rPr>
  </w:style>
  <w:style w:type="table" w:styleId="ad">
    <w:name w:val="Table Grid"/>
    <w:basedOn w:val="a1"/>
    <w:uiPriority w:val="39"/>
    <w:rsid w:val="00C42BD3"/>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a1"/>
    <w:uiPriority w:val="43"/>
    <w:rsid w:val="00C42BD3"/>
    <w:pPr>
      <w:widowControl w:val="0"/>
      <w:jc w:val="both"/>
    </w:pPr>
    <w:rPr>
      <w:rFonts w:ascii="Century" w:hAnsi="Century" w:cs="Century"/>
      <w:kern w:val="0"/>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C42BD3"/>
    <w:pPr>
      <w:widowControl w:val="0"/>
      <w:jc w:val="both"/>
    </w:pPr>
    <w:rPr>
      <w:rFonts w:ascii="Century" w:hAnsi="Century" w:cs="Century"/>
      <w:kern w:val="0"/>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a1"/>
    <w:uiPriority w:val="46"/>
    <w:rsid w:val="00C42BD3"/>
    <w:pPr>
      <w:widowControl w:val="0"/>
      <w:jc w:val="both"/>
    </w:pPr>
    <w:rPr>
      <w:rFonts w:ascii="Century" w:hAnsi="Century" w:cs="Century"/>
      <w:kern w:val="0"/>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31">
    <w:name w:val="Grid Table 2 - Accent 31"/>
    <w:basedOn w:val="a1"/>
    <w:uiPriority w:val="47"/>
    <w:rsid w:val="00C42BD3"/>
    <w:pPr>
      <w:widowControl w:val="0"/>
      <w:jc w:val="both"/>
    </w:pPr>
    <w:rPr>
      <w:rFonts w:ascii="Century" w:hAnsi="Century" w:cs="Century"/>
      <w:kern w:val="0"/>
      <w:szCs w:val="21"/>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
    <w:name w:val="1"/>
    <w:basedOn w:val="TableNormal2"/>
    <w:rsid w:val="00C42BD3"/>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GridTable1Light1">
    <w:name w:val="Grid Table 1 Light1"/>
    <w:basedOn w:val="a1"/>
    <w:uiPriority w:val="46"/>
    <w:rsid w:val="00C42BD3"/>
    <w:pPr>
      <w:widowControl w:val="0"/>
      <w:jc w:val="both"/>
    </w:pPr>
    <w:rPr>
      <w:rFonts w:ascii="Century" w:hAnsi="Century" w:cs="Century"/>
      <w:kern w:val="0"/>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e">
    <w:name w:val="Hyperlink"/>
    <w:basedOn w:val="a0"/>
    <w:uiPriority w:val="99"/>
    <w:unhideWhenUsed/>
    <w:rsid w:val="00C42BD3"/>
    <w:rPr>
      <w:color w:val="0000FF" w:themeColor="hyperlink"/>
      <w:u w:val="single"/>
    </w:rPr>
  </w:style>
  <w:style w:type="paragraph" w:customStyle="1" w:styleId="EndNoteBibliographyTitle">
    <w:name w:val="EndNote Bibliography Title"/>
    <w:basedOn w:val="a"/>
    <w:link w:val="EndNoteBibliographyTitle0"/>
    <w:rsid w:val="00C42BD3"/>
    <w:pPr>
      <w:jc w:val="center"/>
    </w:pPr>
    <w:rPr>
      <w:noProof/>
      <w:sz w:val="20"/>
    </w:rPr>
  </w:style>
  <w:style w:type="character" w:customStyle="1" w:styleId="EndNoteBibliographyTitle0">
    <w:name w:val="EndNote Bibliography Title (文字)"/>
    <w:basedOn w:val="a0"/>
    <w:link w:val="EndNoteBibliographyTitle"/>
    <w:rsid w:val="00C42BD3"/>
    <w:rPr>
      <w:rFonts w:ascii="Century" w:hAnsi="Century" w:cs="Century"/>
      <w:noProof/>
      <w:kern w:val="0"/>
      <w:sz w:val="20"/>
      <w:szCs w:val="21"/>
    </w:rPr>
  </w:style>
  <w:style w:type="paragraph" w:customStyle="1" w:styleId="EndNoteBibliography">
    <w:name w:val="EndNote Bibliography"/>
    <w:basedOn w:val="a"/>
    <w:link w:val="EndNoteBibliography0"/>
    <w:rsid w:val="00C42BD3"/>
    <w:pPr>
      <w:jc w:val="left"/>
    </w:pPr>
    <w:rPr>
      <w:noProof/>
      <w:sz w:val="20"/>
    </w:rPr>
  </w:style>
  <w:style w:type="character" w:customStyle="1" w:styleId="EndNoteBibliography0">
    <w:name w:val="EndNote Bibliography (文字)"/>
    <w:basedOn w:val="a0"/>
    <w:link w:val="EndNoteBibliography"/>
    <w:rsid w:val="00C42BD3"/>
    <w:rPr>
      <w:rFonts w:ascii="Century" w:hAnsi="Century" w:cs="Century"/>
      <w:noProof/>
      <w:kern w:val="0"/>
      <w:sz w:val="20"/>
      <w:szCs w:val="21"/>
    </w:rPr>
  </w:style>
  <w:style w:type="table" w:styleId="12">
    <w:name w:val="Light Shading"/>
    <w:basedOn w:val="a1"/>
    <w:uiPriority w:val="60"/>
    <w:rsid w:val="00C42BD3"/>
    <w:pPr>
      <w:widowControl w:val="0"/>
      <w:jc w:val="both"/>
    </w:pPr>
    <w:rPr>
      <w:rFonts w:ascii="Century" w:hAnsi="Century" w:cs="Century"/>
      <w:color w:val="000000" w:themeColor="text1" w:themeShade="BF"/>
      <w:kern w:val="0"/>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
    <w:name w:val="annotation reference"/>
    <w:basedOn w:val="a0"/>
    <w:uiPriority w:val="99"/>
    <w:semiHidden/>
    <w:unhideWhenUsed/>
    <w:rsid w:val="00C42BD3"/>
    <w:rPr>
      <w:sz w:val="16"/>
      <w:szCs w:val="16"/>
    </w:rPr>
  </w:style>
  <w:style w:type="paragraph" w:styleId="af0">
    <w:name w:val="annotation text"/>
    <w:basedOn w:val="a"/>
    <w:link w:val="af1"/>
    <w:uiPriority w:val="99"/>
    <w:semiHidden/>
    <w:unhideWhenUsed/>
    <w:rsid w:val="00C42BD3"/>
    <w:rPr>
      <w:sz w:val="20"/>
      <w:szCs w:val="20"/>
    </w:rPr>
  </w:style>
  <w:style w:type="character" w:customStyle="1" w:styleId="af1">
    <w:name w:val="コメント文字列 (文字)"/>
    <w:basedOn w:val="a0"/>
    <w:link w:val="af0"/>
    <w:uiPriority w:val="99"/>
    <w:semiHidden/>
    <w:rsid w:val="00C42BD3"/>
    <w:rPr>
      <w:rFonts w:ascii="Century" w:hAnsi="Century" w:cs="Century"/>
      <w:kern w:val="0"/>
      <w:sz w:val="20"/>
      <w:szCs w:val="20"/>
    </w:rPr>
  </w:style>
  <w:style w:type="paragraph" w:styleId="af2">
    <w:name w:val="annotation subject"/>
    <w:basedOn w:val="af0"/>
    <w:next w:val="af0"/>
    <w:link w:val="af3"/>
    <w:uiPriority w:val="99"/>
    <w:semiHidden/>
    <w:unhideWhenUsed/>
    <w:rsid w:val="00C42BD3"/>
    <w:rPr>
      <w:b/>
      <w:bCs/>
    </w:rPr>
  </w:style>
  <w:style w:type="character" w:customStyle="1" w:styleId="af3">
    <w:name w:val="コメント内容 (文字)"/>
    <w:basedOn w:val="af1"/>
    <w:link w:val="af2"/>
    <w:uiPriority w:val="99"/>
    <w:semiHidden/>
    <w:rsid w:val="00C42BD3"/>
    <w:rPr>
      <w:rFonts w:ascii="Century" w:hAnsi="Century" w:cs="Century"/>
      <w:b/>
      <w:bCs/>
      <w:kern w:val="0"/>
      <w:sz w:val="20"/>
      <w:szCs w:val="20"/>
    </w:rPr>
  </w:style>
  <w:style w:type="character" w:customStyle="1" w:styleId="13">
    <w:name w:val="未解決のメンション1"/>
    <w:basedOn w:val="a0"/>
    <w:uiPriority w:val="99"/>
    <w:semiHidden/>
    <w:unhideWhenUsed/>
    <w:rsid w:val="00C42BD3"/>
    <w:rPr>
      <w:color w:val="605E5C"/>
      <w:shd w:val="clear" w:color="auto" w:fill="E1DFDD"/>
    </w:rPr>
  </w:style>
  <w:style w:type="paragraph" w:styleId="af4">
    <w:name w:val="Revision"/>
    <w:hidden/>
    <w:uiPriority w:val="99"/>
    <w:semiHidden/>
    <w:rsid w:val="00C42BD3"/>
    <w:rPr>
      <w:rFonts w:ascii="Century" w:hAnsi="Century" w:cs="Century"/>
      <w:kern w:val="0"/>
      <w:szCs w:val="21"/>
    </w:rPr>
  </w:style>
  <w:style w:type="character" w:styleId="af5">
    <w:name w:val="line number"/>
    <w:basedOn w:val="a0"/>
    <w:uiPriority w:val="99"/>
    <w:semiHidden/>
    <w:unhideWhenUsed/>
    <w:rsid w:val="00CA0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BD3"/>
    <w:pPr>
      <w:widowControl w:val="0"/>
      <w:jc w:val="both"/>
    </w:pPr>
    <w:rPr>
      <w:rFonts w:ascii="Century" w:hAnsi="Century" w:cs="Century"/>
      <w:kern w:val="0"/>
      <w:szCs w:val="21"/>
    </w:rPr>
  </w:style>
  <w:style w:type="paragraph" w:styleId="1">
    <w:name w:val="heading 1"/>
    <w:basedOn w:val="a"/>
    <w:next w:val="a"/>
    <w:link w:val="10"/>
    <w:uiPriority w:val="9"/>
    <w:qFormat/>
    <w:rsid w:val="00C42BD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42BD3"/>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C42BD3"/>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C42BD3"/>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C42BD3"/>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C42BD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BD3"/>
    <w:rPr>
      <w:rFonts w:ascii="Century" w:hAnsi="Century" w:cs="Century"/>
      <w:b/>
      <w:kern w:val="0"/>
      <w:sz w:val="48"/>
      <w:szCs w:val="48"/>
    </w:rPr>
  </w:style>
  <w:style w:type="character" w:customStyle="1" w:styleId="20">
    <w:name w:val="見出し 2 (文字)"/>
    <w:basedOn w:val="a0"/>
    <w:link w:val="2"/>
    <w:uiPriority w:val="9"/>
    <w:semiHidden/>
    <w:rsid w:val="00C42BD3"/>
    <w:rPr>
      <w:rFonts w:ascii="Century" w:hAnsi="Century" w:cs="Century"/>
      <w:b/>
      <w:kern w:val="0"/>
      <w:sz w:val="36"/>
      <w:szCs w:val="36"/>
    </w:rPr>
  </w:style>
  <w:style w:type="character" w:customStyle="1" w:styleId="30">
    <w:name w:val="見出し 3 (文字)"/>
    <w:basedOn w:val="a0"/>
    <w:link w:val="3"/>
    <w:uiPriority w:val="9"/>
    <w:semiHidden/>
    <w:rsid w:val="00C42BD3"/>
    <w:rPr>
      <w:rFonts w:ascii="Century" w:hAnsi="Century" w:cs="Century"/>
      <w:b/>
      <w:kern w:val="0"/>
      <w:sz w:val="28"/>
      <w:szCs w:val="28"/>
    </w:rPr>
  </w:style>
  <w:style w:type="character" w:customStyle="1" w:styleId="40">
    <w:name w:val="見出し 4 (文字)"/>
    <w:basedOn w:val="a0"/>
    <w:link w:val="4"/>
    <w:uiPriority w:val="9"/>
    <w:semiHidden/>
    <w:rsid w:val="00C42BD3"/>
    <w:rPr>
      <w:rFonts w:ascii="Century" w:hAnsi="Century" w:cs="Century"/>
      <w:b/>
      <w:kern w:val="0"/>
      <w:sz w:val="24"/>
      <w:szCs w:val="24"/>
    </w:rPr>
  </w:style>
  <w:style w:type="character" w:customStyle="1" w:styleId="50">
    <w:name w:val="見出し 5 (文字)"/>
    <w:basedOn w:val="a0"/>
    <w:link w:val="5"/>
    <w:uiPriority w:val="9"/>
    <w:semiHidden/>
    <w:rsid w:val="00C42BD3"/>
    <w:rPr>
      <w:rFonts w:ascii="Century" w:hAnsi="Century" w:cs="Century"/>
      <w:b/>
      <w:kern w:val="0"/>
      <w:sz w:val="22"/>
    </w:rPr>
  </w:style>
  <w:style w:type="character" w:customStyle="1" w:styleId="60">
    <w:name w:val="見出し 6 (文字)"/>
    <w:basedOn w:val="a0"/>
    <w:link w:val="6"/>
    <w:uiPriority w:val="9"/>
    <w:semiHidden/>
    <w:rsid w:val="00C42BD3"/>
    <w:rPr>
      <w:rFonts w:ascii="Century" w:hAnsi="Century" w:cs="Century"/>
      <w:b/>
      <w:kern w:val="0"/>
      <w:sz w:val="20"/>
      <w:szCs w:val="20"/>
    </w:rPr>
  </w:style>
  <w:style w:type="table" w:customStyle="1" w:styleId="TableNormal1">
    <w:name w:val="Table Normal1"/>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paragraph" w:styleId="a3">
    <w:name w:val="Title"/>
    <w:basedOn w:val="a"/>
    <w:next w:val="a"/>
    <w:link w:val="a4"/>
    <w:uiPriority w:val="10"/>
    <w:qFormat/>
    <w:rsid w:val="00C42BD3"/>
    <w:pPr>
      <w:keepNext/>
      <w:keepLines/>
      <w:spacing w:before="480" w:after="120"/>
    </w:pPr>
    <w:rPr>
      <w:b/>
      <w:sz w:val="72"/>
      <w:szCs w:val="72"/>
    </w:rPr>
  </w:style>
  <w:style w:type="character" w:customStyle="1" w:styleId="a4">
    <w:name w:val="表題 (文字)"/>
    <w:basedOn w:val="a0"/>
    <w:link w:val="a3"/>
    <w:uiPriority w:val="10"/>
    <w:rsid w:val="00C42BD3"/>
    <w:rPr>
      <w:rFonts w:ascii="Century" w:hAnsi="Century" w:cs="Century"/>
      <w:b/>
      <w:kern w:val="0"/>
      <w:sz w:val="72"/>
      <w:szCs w:val="72"/>
    </w:rPr>
  </w:style>
  <w:style w:type="table" w:customStyle="1" w:styleId="TableNormal2">
    <w:name w:val="Table Normal2"/>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table" w:customStyle="1" w:styleId="TableNormal3">
    <w:name w:val="Table Normal3"/>
    <w:rsid w:val="00C42BD3"/>
    <w:pPr>
      <w:widowControl w:val="0"/>
      <w:jc w:val="both"/>
    </w:pPr>
    <w:rPr>
      <w:rFonts w:ascii="Century" w:hAnsi="Century" w:cs="Century"/>
      <w:kern w:val="0"/>
      <w:szCs w:val="21"/>
    </w:rPr>
    <w:tblPr>
      <w:tblCellMar>
        <w:top w:w="0" w:type="dxa"/>
        <w:left w:w="0" w:type="dxa"/>
        <w:bottom w:w="0" w:type="dxa"/>
        <w:right w:w="0" w:type="dxa"/>
      </w:tblCellMar>
    </w:tblPr>
  </w:style>
  <w:style w:type="paragraph" w:styleId="a5">
    <w:name w:val="header"/>
    <w:basedOn w:val="a"/>
    <w:link w:val="a6"/>
    <w:uiPriority w:val="99"/>
    <w:unhideWhenUsed/>
    <w:rsid w:val="00C42BD3"/>
    <w:pPr>
      <w:tabs>
        <w:tab w:val="center" w:pos="4252"/>
        <w:tab w:val="right" w:pos="8504"/>
      </w:tabs>
      <w:snapToGrid w:val="0"/>
    </w:pPr>
  </w:style>
  <w:style w:type="character" w:customStyle="1" w:styleId="a6">
    <w:name w:val="ヘッダー (文字)"/>
    <w:basedOn w:val="a0"/>
    <w:link w:val="a5"/>
    <w:uiPriority w:val="99"/>
    <w:rsid w:val="00C42BD3"/>
    <w:rPr>
      <w:rFonts w:ascii="Century" w:hAnsi="Century" w:cs="Century"/>
      <w:kern w:val="0"/>
      <w:szCs w:val="21"/>
    </w:rPr>
  </w:style>
  <w:style w:type="paragraph" w:styleId="a7">
    <w:name w:val="footer"/>
    <w:basedOn w:val="a"/>
    <w:link w:val="a8"/>
    <w:uiPriority w:val="99"/>
    <w:unhideWhenUsed/>
    <w:rsid w:val="00C42BD3"/>
    <w:pPr>
      <w:tabs>
        <w:tab w:val="center" w:pos="4252"/>
        <w:tab w:val="right" w:pos="8504"/>
      </w:tabs>
      <w:snapToGrid w:val="0"/>
    </w:pPr>
  </w:style>
  <w:style w:type="character" w:customStyle="1" w:styleId="a8">
    <w:name w:val="フッター (文字)"/>
    <w:basedOn w:val="a0"/>
    <w:link w:val="a7"/>
    <w:uiPriority w:val="99"/>
    <w:rsid w:val="00C42BD3"/>
    <w:rPr>
      <w:rFonts w:ascii="Century" w:hAnsi="Century" w:cs="Century"/>
      <w:kern w:val="0"/>
      <w:szCs w:val="21"/>
    </w:rPr>
  </w:style>
  <w:style w:type="paragraph" w:styleId="a9">
    <w:name w:val="Balloon Text"/>
    <w:basedOn w:val="a"/>
    <w:link w:val="aa"/>
    <w:uiPriority w:val="99"/>
    <w:semiHidden/>
    <w:unhideWhenUsed/>
    <w:rsid w:val="00C42B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BD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42BD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b">
    <w:name w:val="Subtitle"/>
    <w:basedOn w:val="a"/>
    <w:next w:val="a"/>
    <w:link w:val="ac"/>
    <w:rsid w:val="00C42BD3"/>
    <w:pPr>
      <w:keepNext/>
      <w:keepLines/>
      <w:spacing w:before="360" w:after="80"/>
    </w:pPr>
    <w:rPr>
      <w:rFonts w:ascii="Georgia" w:eastAsia="Georgia" w:hAnsi="Georgia" w:cs="Georgia"/>
      <w:i/>
      <w:color w:val="666666"/>
      <w:sz w:val="48"/>
      <w:szCs w:val="48"/>
    </w:rPr>
  </w:style>
  <w:style w:type="character" w:customStyle="1" w:styleId="ac">
    <w:name w:val="副題 (文字)"/>
    <w:basedOn w:val="a0"/>
    <w:link w:val="ab"/>
    <w:rsid w:val="00C42BD3"/>
    <w:rPr>
      <w:rFonts w:ascii="Georgia" w:eastAsia="Georgia" w:hAnsi="Georgia" w:cs="Georgia"/>
      <w:i/>
      <w:color w:val="666666"/>
      <w:kern w:val="0"/>
      <w:sz w:val="48"/>
      <w:szCs w:val="48"/>
    </w:rPr>
  </w:style>
  <w:style w:type="table" w:styleId="ad">
    <w:name w:val="Table Grid"/>
    <w:basedOn w:val="a1"/>
    <w:uiPriority w:val="39"/>
    <w:rsid w:val="00C42BD3"/>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a1"/>
    <w:uiPriority w:val="43"/>
    <w:rsid w:val="00C42BD3"/>
    <w:pPr>
      <w:widowControl w:val="0"/>
      <w:jc w:val="both"/>
    </w:pPr>
    <w:rPr>
      <w:rFonts w:ascii="Century" w:hAnsi="Century" w:cs="Century"/>
      <w:kern w:val="0"/>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C42BD3"/>
    <w:pPr>
      <w:widowControl w:val="0"/>
      <w:jc w:val="both"/>
    </w:pPr>
    <w:rPr>
      <w:rFonts w:ascii="Century" w:hAnsi="Century" w:cs="Century"/>
      <w:kern w:val="0"/>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a1"/>
    <w:uiPriority w:val="46"/>
    <w:rsid w:val="00C42BD3"/>
    <w:pPr>
      <w:widowControl w:val="0"/>
      <w:jc w:val="both"/>
    </w:pPr>
    <w:rPr>
      <w:rFonts w:ascii="Century" w:hAnsi="Century" w:cs="Century"/>
      <w:kern w:val="0"/>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31">
    <w:name w:val="Grid Table 2 - Accent 31"/>
    <w:basedOn w:val="a1"/>
    <w:uiPriority w:val="47"/>
    <w:rsid w:val="00C42BD3"/>
    <w:pPr>
      <w:widowControl w:val="0"/>
      <w:jc w:val="both"/>
    </w:pPr>
    <w:rPr>
      <w:rFonts w:ascii="Century" w:hAnsi="Century" w:cs="Century"/>
      <w:kern w:val="0"/>
      <w:szCs w:val="21"/>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
    <w:name w:val="1"/>
    <w:basedOn w:val="TableNormal2"/>
    <w:rsid w:val="00C42BD3"/>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GridTable1Light1">
    <w:name w:val="Grid Table 1 Light1"/>
    <w:basedOn w:val="a1"/>
    <w:uiPriority w:val="46"/>
    <w:rsid w:val="00C42BD3"/>
    <w:pPr>
      <w:widowControl w:val="0"/>
      <w:jc w:val="both"/>
    </w:pPr>
    <w:rPr>
      <w:rFonts w:ascii="Century" w:hAnsi="Century" w:cs="Century"/>
      <w:kern w:val="0"/>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e">
    <w:name w:val="Hyperlink"/>
    <w:basedOn w:val="a0"/>
    <w:uiPriority w:val="99"/>
    <w:unhideWhenUsed/>
    <w:rsid w:val="00C42BD3"/>
    <w:rPr>
      <w:color w:val="0000FF" w:themeColor="hyperlink"/>
      <w:u w:val="single"/>
    </w:rPr>
  </w:style>
  <w:style w:type="paragraph" w:customStyle="1" w:styleId="EndNoteBibliographyTitle">
    <w:name w:val="EndNote Bibliography Title"/>
    <w:basedOn w:val="a"/>
    <w:link w:val="EndNoteBibliographyTitle0"/>
    <w:rsid w:val="00C42BD3"/>
    <w:pPr>
      <w:jc w:val="center"/>
    </w:pPr>
    <w:rPr>
      <w:noProof/>
      <w:sz w:val="20"/>
    </w:rPr>
  </w:style>
  <w:style w:type="character" w:customStyle="1" w:styleId="EndNoteBibliographyTitle0">
    <w:name w:val="EndNote Bibliography Title (文字)"/>
    <w:basedOn w:val="a0"/>
    <w:link w:val="EndNoteBibliographyTitle"/>
    <w:rsid w:val="00C42BD3"/>
    <w:rPr>
      <w:rFonts w:ascii="Century" w:hAnsi="Century" w:cs="Century"/>
      <w:noProof/>
      <w:kern w:val="0"/>
      <w:sz w:val="20"/>
      <w:szCs w:val="21"/>
    </w:rPr>
  </w:style>
  <w:style w:type="paragraph" w:customStyle="1" w:styleId="EndNoteBibliography">
    <w:name w:val="EndNote Bibliography"/>
    <w:basedOn w:val="a"/>
    <w:link w:val="EndNoteBibliography0"/>
    <w:rsid w:val="00C42BD3"/>
    <w:pPr>
      <w:jc w:val="left"/>
    </w:pPr>
    <w:rPr>
      <w:noProof/>
      <w:sz w:val="20"/>
    </w:rPr>
  </w:style>
  <w:style w:type="character" w:customStyle="1" w:styleId="EndNoteBibliography0">
    <w:name w:val="EndNote Bibliography (文字)"/>
    <w:basedOn w:val="a0"/>
    <w:link w:val="EndNoteBibliography"/>
    <w:rsid w:val="00C42BD3"/>
    <w:rPr>
      <w:rFonts w:ascii="Century" w:hAnsi="Century" w:cs="Century"/>
      <w:noProof/>
      <w:kern w:val="0"/>
      <w:sz w:val="20"/>
      <w:szCs w:val="21"/>
    </w:rPr>
  </w:style>
  <w:style w:type="table" w:styleId="12">
    <w:name w:val="Light Shading"/>
    <w:basedOn w:val="a1"/>
    <w:uiPriority w:val="60"/>
    <w:rsid w:val="00C42BD3"/>
    <w:pPr>
      <w:widowControl w:val="0"/>
      <w:jc w:val="both"/>
    </w:pPr>
    <w:rPr>
      <w:rFonts w:ascii="Century" w:hAnsi="Century" w:cs="Century"/>
      <w:color w:val="000000" w:themeColor="text1" w:themeShade="BF"/>
      <w:kern w:val="0"/>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
    <w:name w:val="annotation reference"/>
    <w:basedOn w:val="a0"/>
    <w:uiPriority w:val="99"/>
    <w:semiHidden/>
    <w:unhideWhenUsed/>
    <w:rsid w:val="00C42BD3"/>
    <w:rPr>
      <w:sz w:val="16"/>
      <w:szCs w:val="16"/>
    </w:rPr>
  </w:style>
  <w:style w:type="paragraph" w:styleId="af0">
    <w:name w:val="annotation text"/>
    <w:basedOn w:val="a"/>
    <w:link w:val="af1"/>
    <w:uiPriority w:val="99"/>
    <w:semiHidden/>
    <w:unhideWhenUsed/>
    <w:rsid w:val="00C42BD3"/>
    <w:rPr>
      <w:sz w:val="20"/>
      <w:szCs w:val="20"/>
    </w:rPr>
  </w:style>
  <w:style w:type="character" w:customStyle="1" w:styleId="af1">
    <w:name w:val="コメント文字列 (文字)"/>
    <w:basedOn w:val="a0"/>
    <w:link w:val="af0"/>
    <w:uiPriority w:val="99"/>
    <w:semiHidden/>
    <w:rsid w:val="00C42BD3"/>
    <w:rPr>
      <w:rFonts w:ascii="Century" w:hAnsi="Century" w:cs="Century"/>
      <w:kern w:val="0"/>
      <w:sz w:val="20"/>
      <w:szCs w:val="20"/>
    </w:rPr>
  </w:style>
  <w:style w:type="paragraph" w:styleId="af2">
    <w:name w:val="annotation subject"/>
    <w:basedOn w:val="af0"/>
    <w:next w:val="af0"/>
    <w:link w:val="af3"/>
    <w:uiPriority w:val="99"/>
    <w:semiHidden/>
    <w:unhideWhenUsed/>
    <w:rsid w:val="00C42BD3"/>
    <w:rPr>
      <w:b/>
      <w:bCs/>
    </w:rPr>
  </w:style>
  <w:style w:type="character" w:customStyle="1" w:styleId="af3">
    <w:name w:val="コメント内容 (文字)"/>
    <w:basedOn w:val="af1"/>
    <w:link w:val="af2"/>
    <w:uiPriority w:val="99"/>
    <w:semiHidden/>
    <w:rsid w:val="00C42BD3"/>
    <w:rPr>
      <w:rFonts w:ascii="Century" w:hAnsi="Century" w:cs="Century"/>
      <w:b/>
      <w:bCs/>
      <w:kern w:val="0"/>
      <w:sz w:val="20"/>
      <w:szCs w:val="20"/>
    </w:rPr>
  </w:style>
  <w:style w:type="character" w:customStyle="1" w:styleId="13">
    <w:name w:val="未解決のメンション1"/>
    <w:basedOn w:val="a0"/>
    <w:uiPriority w:val="99"/>
    <w:semiHidden/>
    <w:unhideWhenUsed/>
    <w:rsid w:val="00C42BD3"/>
    <w:rPr>
      <w:color w:val="605E5C"/>
      <w:shd w:val="clear" w:color="auto" w:fill="E1DFDD"/>
    </w:rPr>
  </w:style>
  <w:style w:type="paragraph" w:styleId="af4">
    <w:name w:val="Revision"/>
    <w:hidden/>
    <w:uiPriority w:val="99"/>
    <w:semiHidden/>
    <w:rsid w:val="00C42BD3"/>
    <w:rPr>
      <w:rFonts w:ascii="Century" w:hAnsi="Century" w:cs="Century"/>
      <w:kern w:val="0"/>
      <w:szCs w:val="21"/>
    </w:rPr>
  </w:style>
  <w:style w:type="character" w:styleId="af5">
    <w:name w:val="line number"/>
    <w:basedOn w:val="a0"/>
    <w:uiPriority w:val="99"/>
    <w:semiHidden/>
    <w:unhideWhenUsed/>
    <w:rsid w:val="00CA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nei@med.hokudai.ac.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Tanei</dc:creator>
  <cp:lastModifiedBy>Tanei</cp:lastModifiedBy>
  <cp:revision>45</cp:revision>
  <dcterms:created xsi:type="dcterms:W3CDTF">2022-06-17T06:15:00Z</dcterms:created>
  <dcterms:modified xsi:type="dcterms:W3CDTF">2022-08-12T06:24:00Z</dcterms:modified>
</cp:coreProperties>
</file>