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9515A" w14:textId="77777777" w:rsidR="00CF143A" w:rsidRPr="00CD6AD1" w:rsidRDefault="002B6E88" w:rsidP="004400CA">
      <w:pPr>
        <w:pStyle w:val="Title1"/>
        <w:rPr>
          <w:lang w:val="en-US"/>
        </w:rPr>
      </w:pPr>
      <w:r w:rsidRPr="008F6FBB">
        <w:rPr>
          <w:lang w:val="en-US"/>
        </w:rPr>
        <w:t>Altering th</w:t>
      </w:r>
      <w:r w:rsidR="00264D04" w:rsidRPr="008F6FBB">
        <w:rPr>
          <w:lang w:val="en-US"/>
        </w:rPr>
        <w:t>e Modular Architecture of Galec</w:t>
      </w:r>
      <w:r w:rsidRPr="008F6FBB">
        <w:rPr>
          <w:lang w:val="en-US"/>
        </w:rPr>
        <w:t xml:space="preserve">tins </w:t>
      </w:r>
      <w:r w:rsidR="008B1D4D" w:rsidRPr="008F6FBB">
        <w:rPr>
          <w:lang w:val="en-US"/>
        </w:rPr>
        <w:t>A</w:t>
      </w:r>
      <w:r w:rsidRPr="008F6FBB">
        <w:rPr>
          <w:lang w:val="en-US"/>
        </w:rPr>
        <w:t xml:space="preserve">ffects its Binding with Synthetic </w:t>
      </w:r>
      <w:r w:rsidRPr="008F6FBB">
        <w:rPr>
          <w:rFonts w:cs="Arial"/>
          <w:lang w:val="en-US"/>
        </w:rPr>
        <w:t>α</w:t>
      </w:r>
      <w:r w:rsidRPr="008F6FBB">
        <w:rPr>
          <w:lang w:val="en-US"/>
        </w:rPr>
        <w:t>-</w:t>
      </w:r>
      <w:proofErr w:type="spellStart"/>
      <w:r w:rsidRPr="008F6FBB">
        <w:rPr>
          <w:lang w:val="en-US"/>
        </w:rPr>
        <w:t>Dystroglycan</w:t>
      </w:r>
      <w:proofErr w:type="spellEnd"/>
      <w:r w:rsidRPr="008F6FBB">
        <w:rPr>
          <w:lang w:val="en-US"/>
        </w:rPr>
        <w:t xml:space="preserve"> </w:t>
      </w:r>
      <w:r w:rsidRPr="008F6FBB">
        <w:rPr>
          <w:i/>
          <w:lang w:val="en-US"/>
        </w:rPr>
        <w:t>O</w:t>
      </w:r>
      <w:r w:rsidRPr="008F6FBB">
        <w:rPr>
          <w:lang w:val="en-US"/>
        </w:rPr>
        <w:t>-</w:t>
      </w:r>
      <w:proofErr w:type="spellStart"/>
      <w:r w:rsidRPr="008F6FBB">
        <w:rPr>
          <w:lang w:val="en-US"/>
        </w:rPr>
        <w:t>Mannosylated</w:t>
      </w:r>
      <w:proofErr w:type="spellEnd"/>
      <w:r w:rsidRPr="008F6FBB">
        <w:rPr>
          <w:lang w:val="en-US"/>
        </w:rPr>
        <w:t xml:space="preserve"> Core M1 Glycoconjugates </w:t>
      </w:r>
      <w:r w:rsidRPr="008F6FBB">
        <w:rPr>
          <w:i/>
          <w:lang w:val="en-US"/>
        </w:rPr>
        <w:t xml:space="preserve">In </w:t>
      </w:r>
      <w:proofErr w:type="gramStart"/>
      <w:r w:rsidRPr="008F6FBB">
        <w:rPr>
          <w:i/>
          <w:lang w:val="en-US"/>
        </w:rPr>
        <w:t>situ</w:t>
      </w:r>
      <w:proofErr w:type="gramEnd"/>
      <w:r>
        <w:rPr>
          <w:lang w:val="en-US"/>
        </w:rPr>
        <w:t xml:space="preserve"> </w:t>
      </w:r>
    </w:p>
    <w:p w14:paraId="3972B706" w14:textId="77777777" w:rsidR="00CF143A" w:rsidRPr="00A03459" w:rsidRDefault="002B6E88" w:rsidP="00CF143A">
      <w:pPr>
        <w:pStyle w:val="Authors"/>
      </w:pPr>
      <w:r w:rsidRPr="00DC1510">
        <w:t xml:space="preserve">Lareno L. </w:t>
      </w:r>
      <w:proofErr w:type="spellStart"/>
      <w:r w:rsidRPr="00DC1510">
        <w:t>Villones</w:t>
      </w:r>
      <w:proofErr w:type="spellEnd"/>
      <w:r w:rsidRPr="00DC1510">
        <w:t xml:space="preserve"> </w:t>
      </w:r>
      <w:proofErr w:type="spellStart"/>
      <w:r w:rsidRPr="00DC1510">
        <w:t>Jr.</w:t>
      </w:r>
      <w:r w:rsidRPr="00DC1510">
        <w:rPr>
          <w:vertAlign w:val="superscript"/>
        </w:rPr>
        <w:t>a</w:t>
      </w:r>
      <w:proofErr w:type="spellEnd"/>
      <w:r w:rsidRPr="00DC1510">
        <w:t xml:space="preserve">, Anna-Kristin </w:t>
      </w:r>
      <w:proofErr w:type="spellStart"/>
      <w:r w:rsidRPr="00DC1510">
        <w:t>Ludwig</w:t>
      </w:r>
      <w:r w:rsidRPr="00DC1510">
        <w:rPr>
          <w:vertAlign w:val="superscript"/>
        </w:rPr>
        <w:t>b</w:t>
      </w:r>
      <w:proofErr w:type="spellEnd"/>
      <w:r w:rsidRPr="00DC1510">
        <w:t xml:space="preserve">, </w:t>
      </w:r>
      <w:proofErr w:type="spellStart"/>
      <w:r w:rsidRPr="00DC1510">
        <w:t>Seiya</w:t>
      </w:r>
      <w:proofErr w:type="spellEnd"/>
      <w:r w:rsidRPr="00DC1510">
        <w:t xml:space="preserve"> </w:t>
      </w:r>
      <w:proofErr w:type="spellStart"/>
      <w:r w:rsidRPr="00DC1510">
        <w:t>Kikuchi</w:t>
      </w:r>
      <w:r w:rsidRPr="00DC1510">
        <w:rPr>
          <w:vertAlign w:val="superscript"/>
        </w:rPr>
        <w:t>a</w:t>
      </w:r>
      <w:proofErr w:type="spellEnd"/>
      <w:r w:rsidRPr="00DC1510">
        <w:t xml:space="preserve">, Rika </w:t>
      </w:r>
      <w:proofErr w:type="spellStart"/>
      <w:r w:rsidRPr="00DC1510">
        <w:t>Ochi</w:t>
      </w:r>
      <w:r w:rsidRPr="00DC1510">
        <w:rPr>
          <w:vertAlign w:val="superscript"/>
        </w:rPr>
        <w:t>a</w:t>
      </w:r>
      <w:proofErr w:type="spellEnd"/>
      <w:r w:rsidRPr="00DC1510">
        <w:t xml:space="preserve">, Shin-Ichiro </w:t>
      </w:r>
      <w:proofErr w:type="spellStart"/>
      <w:r w:rsidRPr="00DC1510">
        <w:t>Nishimura</w:t>
      </w:r>
      <w:r w:rsidRPr="00DC1510">
        <w:rPr>
          <w:vertAlign w:val="superscript"/>
        </w:rPr>
        <w:t>a</w:t>
      </w:r>
      <w:proofErr w:type="spellEnd"/>
      <w:r w:rsidRPr="00DC1510">
        <w:t xml:space="preserve">, Hans-Joachim </w:t>
      </w:r>
      <w:proofErr w:type="spellStart"/>
      <w:r w:rsidRPr="00DC1510">
        <w:t>Gabius</w:t>
      </w:r>
      <w:proofErr w:type="spellEnd"/>
      <w:r w:rsidRPr="00DC1510">
        <w:rPr>
          <w:vertAlign w:val="superscript"/>
        </w:rPr>
        <w:t>†</w:t>
      </w:r>
      <w:r w:rsidRPr="00DC1510">
        <w:t xml:space="preserve">, Herbert </w:t>
      </w:r>
      <w:proofErr w:type="spellStart"/>
      <w:r w:rsidRPr="00DC1510">
        <w:t>Kaltner</w:t>
      </w:r>
      <w:r w:rsidRPr="00DC1510">
        <w:rPr>
          <w:vertAlign w:val="superscript"/>
        </w:rPr>
        <w:t>b</w:t>
      </w:r>
      <w:proofErr w:type="spellEnd"/>
      <w:r w:rsidRPr="00DC1510">
        <w:rPr>
          <w:vertAlign w:val="superscript"/>
        </w:rPr>
        <w:t>,</w:t>
      </w:r>
      <w:r w:rsidR="00A03459">
        <w:t>*</w:t>
      </w:r>
      <w:r w:rsidRPr="00DC1510">
        <w:t xml:space="preserve">, Hiroshi </w:t>
      </w:r>
      <w:proofErr w:type="spellStart"/>
      <w:r w:rsidRPr="00DC1510">
        <w:t>Hinou</w:t>
      </w:r>
      <w:r w:rsidRPr="00DC1510">
        <w:rPr>
          <w:vertAlign w:val="superscript"/>
        </w:rPr>
        <w:t>a</w:t>
      </w:r>
      <w:proofErr w:type="spellEnd"/>
      <w:r w:rsidRPr="00DC1510">
        <w:rPr>
          <w:vertAlign w:val="superscript"/>
        </w:rPr>
        <w:t>,</w:t>
      </w:r>
      <w:r w:rsidR="00A03459">
        <w:t>*</w:t>
      </w:r>
    </w:p>
    <w:p w14:paraId="00E4260B" w14:textId="77777777" w:rsidR="00CF143A" w:rsidRPr="004400CA" w:rsidRDefault="002B6E88" w:rsidP="00CF143A">
      <w:pPr>
        <w:pStyle w:val="Dedication"/>
        <w:rPr>
          <w:color w:val="FF0000"/>
          <w:lang w:val="en-US"/>
        </w:rPr>
      </w:pPr>
      <w:r w:rsidRPr="004400CA">
        <w:rPr>
          <w:lang w:val="en-US"/>
        </w:rPr>
        <w:t xml:space="preserve">This manuscript is dedicated to </w:t>
      </w:r>
      <w:r w:rsidR="00DC1510" w:rsidRPr="004400CA">
        <w:rPr>
          <w:lang w:val="en-US"/>
        </w:rPr>
        <w:t xml:space="preserve">Professor Hans-Joachim </w:t>
      </w:r>
      <w:proofErr w:type="spellStart"/>
      <w:r w:rsidR="00DC1510" w:rsidRPr="004400CA">
        <w:rPr>
          <w:lang w:val="en-US"/>
        </w:rPr>
        <w:t>Gabius</w:t>
      </w:r>
      <w:proofErr w:type="spellEnd"/>
      <w:r w:rsidRPr="004400CA">
        <w:rPr>
          <w:lang w:val="en-US"/>
        </w:rPr>
        <w:t>.</w:t>
      </w:r>
    </w:p>
    <w:p w14:paraId="4B9424B3" w14:textId="77777777" w:rsidR="00CF143A" w:rsidRPr="004400CA" w:rsidRDefault="002B6E88" w:rsidP="00CF143A">
      <w:pPr>
        <w:pStyle w:val="Adress"/>
        <w:pBdr>
          <w:top w:val="single" w:sz="4" w:space="1" w:color="000000"/>
        </w:pBdr>
        <w:rPr>
          <w:lang w:val="en-GB"/>
        </w:rPr>
      </w:pPr>
      <w:r w:rsidRPr="004400CA">
        <w:rPr>
          <w:lang w:val="en-GB"/>
        </w:rPr>
        <w:t>[a]</w:t>
      </w:r>
      <w:r w:rsidRPr="004400CA">
        <w:rPr>
          <w:lang w:val="en-GB"/>
        </w:rPr>
        <w:tab/>
      </w:r>
      <w:r w:rsidR="00DC1510" w:rsidRPr="004400CA">
        <w:rPr>
          <w:lang w:val="en-GB"/>
        </w:rPr>
        <w:t xml:space="preserve">L.L. Villones Jr., </w:t>
      </w:r>
      <w:r w:rsidR="00AE450D" w:rsidRPr="004400CA">
        <w:rPr>
          <w:lang w:val="en-GB"/>
        </w:rPr>
        <w:t>S.</w:t>
      </w:r>
      <w:r w:rsidR="00DC1510" w:rsidRPr="004400CA">
        <w:rPr>
          <w:lang w:val="en-GB"/>
        </w:rPr>
        <w:t xml:space="preserve"> Kikuchi, </w:t>
      </w:r>
      <w:r w:rsidR="00AE450D" w:rsidRPr="004400CA">
        <w:rPr>
          <w:lang w:val="en-GB"/>
        </w:rPr>
        <w:t>R.</w:t>
      </w:r>
      <w:r w:rsidR="00DC1510" w:rsidRPr="004400CA">
        <w:rPr>
          <w:lang w:val="en-GB"/>
        </w:rPr>
        <w:t xml:space="preserve"> Ochi, </w:t>
      </w:r>
      <w:proofErr w:type="spellStart"/>
      <w:r w:rsidR="00DC1510" w:rsidRPr="004400CA">
        <w:rPr>
          <w:lang w:val="en-GB"/>
        </w:rPr>
        <w:t>Dr.</w:t>
      </w:r>
      <w:proofErr w:type="spellEnd"/>
      <w:r w:rsidR="00DC1510" w:rsidRPr="004400CA">
        <w:rPr>
          <w:lang w:val="en-GB"/>
        </w:rPr>
        <w:t xml:space="preserve"> </w:t>
      </w:r>
      <w:r w:rsidR="00AE450D" w:rsidRPr="004400CA">
        <w:rPr>
          <w:lang w:val="en-GB"/>
        </w:rPr>
        <w:t>S.-I.</w:t>
      </w:r>
      <w:r w:rsidR="00DC1510" w:rsidRPr="004400CA">
        <w:rPr>
          <w:lang w:val="en-GB"/>
        </w:rPr>
        <w:t xml:space="preserve"> Nishimura, </w:t>
      </w:r>
      <w:proofErr w:type="spellStart"/>
      <w:r w:rsidR="00DC1510" w:rsidRPr="004400CA">
        <w:rPr>
          <w:lang w:val="en-GB"/>
        </w:rPr>
        <w:t>Dr.</w:t>
      </w:r>
      <w:proofErr w:type="spellEnd"/>
      <w:r w:rsidR="00DC1510" w:rsidRPr="004400CA">
        <w:rPr>
          <w:lang w:val="en-GB"/>
        </w:rPr>
        <w:t xml:space="preserve"> </w:t>
      </w:r>
      <w:r w:rsidR="00AE450D" w:rsidRPr="004400CA">
        <w:rPr>
          <w:lang w:val="en-GB"/>
        </w:rPr>
        <w:t>H.</w:t>
      </w:r>
      <w:r w:rsidR="00DC1510" w:rsidRPr="004400CA">
        <w:rPr>
          <w:lang w:val="en-GB"/>
        </w:rPr>
        <w:t xml:space="preserve"> </w:t>
      </w:r>
      <w:proofErr w:type="spellStart"/>
      <w:r w:rsidR="00DC1510" w:rsidRPr="004400CA">
        <w:rPr>
          <w:lang w:val="en-GB"/>
        </w:rPr>
        <w:t>Hinou</w:t>
      </w:r>
      <w:proofErr w:type="spellEnd"/>
      <w:r w:rsidRPr="004400CA">
        <w:rPr>
          <w:lang w:val="en-GB"/>
        </w:rPr>
        <w:br/>
      </w:r>
      <w:r w:rsidR="00DC1510" w:rsidRPr="004400CA">
        <w:rPr>
          <w:lang w:val="en-GB"/>
        </w:rPr>
        <w:t>Graduate School of Life Science</w:t>
      </w:r>
      <w:r w:rsidR="00510F49">
        <w:rPr>
          <w:lang w:val="en-GB"/>
        </w:rPr>
        <w:t xml:space="preserve"> and</w:t>
      </w:r>
      <w:r w:rsidR="00DC1510" w:rsidRPr="004400CA">
        <w:rPr>
          <w:lang w:val="en-GB"/>
        </w:rPr>
        <w:t xml:space="preserve"> Faculty of Advanced Life Science, Frontier Research </w:t>
      </w:r>
      <w:r w:rsidR="00DC1510" w:rsidRPr="00F470CC">
        <w:rPr>
          <w:lang w:val="en-US"/>
        </w:rPr>
        <w:t>Center</w:t>
      </w:r>
      <w:r w:rsidR="00DC1510" w:rsidRPr="004400CA">
        <w:rPr>
          <w:lang w:val="en-GB"/>
        </w:rPr>
        <w:t xml:space="preserve"> for Advanced Material &amp; Life Science</w:t>
      </w:r>
      <w:r w:rsidRPr="004400CA">
        <w:rPr>
          <w:lang w:val="en-GB"/>
        </w:rPr>
        <w:br/>
      </w:r>
      <w:r w:rsidR="00DC1510" w:rsidRPr="004400CA">
        <w:rPr>
          <w:lang w:val="en-GB"/>
        </w:rPr>
        <w:t>Hokkaido University</w:t>
      </w:r>
      <w:r w:rsidRPr="004400CA">
        <w:rPr>
          <w:lang w:val="en-GB"/>
        </w:rPr>
        <w:br/>
      </w:r>
      <w:r w:rsidR="00DC1510" w:rsidRPr="004400CA">
        <w:rPr>
          <w:lang w:val="en-GB"/>
        </w:rPr>
        <w:t>N21, W11, Sapporo 001-0021, Japan</w:t>
      </w:r>
      <w:r w:rsidRPr="004400CA">
        <w:rPr>
          <w:lang w:val="en-GB"/>
        </w:rPr>
        <w:br/>
        <w:t xml:space="preserve">E-mail: </w:t>
      </w:r>
      <w:r w:rsidR="00DC1510" w:rsidRPr="004400CA">
        <w:rPr>
          <w:lang w:val="en-GB"/>
        </w:rPr>
        <w:t xml:space="preserve">hinou@sci.hokudai.ac.jp </w:t>
      </w:r>
    </w:p>
    <w:p w14:paraId="0D50C36B" w14:textId="77777777" w:rsidR="00CF143A" w:rsidRDefault="002B6E88" w:rsidP="00CF143A">
      <w:pPr>
        <w:pStyle w:val="Adress"/>
        <w:rPr>
          <w:lang w:val="en-GB"/>
        </w:rPr>
      </w:pPr>
      <w:r w:rsidRPr="004400CA">
        <w:rPr>
          <w:lang w:val="en-GB"/>
        </w:rPr>
        <w:t>[b]</w:t>
      </w:r>
      <w:r w:rsidRPr="004400CA">
        <w:rPr>
          <w:lang w:val="en-GB"/>
        </w:rPr>
        <w:tab/>
      </w:r>
      <w:proofErr w:type="spellStart"/>
      <w:r w:rsidR="00DC1510" w:rsidRPr="004400CA">
        <w:rPr>
          <w:lang w:val="en-GB"/>
        </w:rPr>
        <w:t>Dr.</w:t>
      </w:r>
      <w:proofErr w:type="spellEnd"/>
      <w:r w:rsidR="00DC1510" w:rsidRPr="004400CA">
        <w:rPr>
          <w:lang w:val="en-GB"/>
        </w:rPr>
        <w:t xml:space="preserve"> A.-K. Ludwig, </w:t>
      </w:r>
      <w:proofErr w:type="spellStart"/>
      <w:r w:rsidR="00DC1510" w:rsidRPr="004400CA">
        <w:rPr>
          <w:lang w:val="en-GB"/>
        </w:rPr>
        <w:t>Dr.</w:t>
      </w:r>
      <w:proofErr w:type="spellEnd"/>
      <w:r w:rsidR="00DC1510" w:rsidRPr="004400CA">
        <w:rPr>
          <w:lang w:val="en-GB"/>
        </w:rPr>
        <w:t xml:space="preserve"> </w:t>
      </w:r>
      <w:r w:rsidR="00DC1510" w:rsidRPr="004400CA">
        <w:t>H.-J. Gabius, Dr. H. Kaltner</w:t>
      </w:r>
      <w:r w:rsidRPr="004400CA">
        <w:rPr>
          <w:lang w:val="en-GB"/>
        </w:rPr>
        <w:br/>
      </w:r>
      <w:r w:rsidR="00AE450D" w:rsidRPr="004400CA">
        <w:rPr>
          <w:lang w:val="en-GB"/>
        </w:rPr>
        <w:t>Physiological Chemistry, Department of Veterinary Sciences, Faculty of Veterinary Medicine</w:t>
      </w:r>
      <w:r w:rsidRPr="004400CA">
        <w:rPr>
          <w:lang w:val="en-GB"/>
        </w:rPr>
        <w:br/>
      </w:r>
      <w:r w:rsidR="00AE450D" w:rsidRPr="004400CA">
        <w:rPr>
          <w:lang w:val="en-GB"/>
        </w:rPr>
        <w:t>Ludwig-</w:t>
      </w:r>
      <w:proofErr w:type="spellStart"/>
      <w:r w:rsidR="00AE450D" w:rsidRPr="004400CA">
        <w:rPr>
          <w:lang w:val="en-GB"/>
        </w:rPr>
        <w:t>Maximilians</w:t>
      </w:r>
      <w:proofErr w:type="spellEnd"/>
      <w:r w:rsidR="00AE450D" w:rsidRPr="004400CA">
        <w:rPr>
          <w:lang w:val="en-GB"/>
        </w:rPr>
        <w:t>-University Munich</w:t>
      </w:r>
      <w:r w:rsidRPr="004400CA">
        <w:rPr>
          <w:lang w:val="en-GB"/>
        </w:rPr>
        <w:br/>
      </w:r>
      <w:r w:rsidR="00AE450D" w:rsidRPr="004400CA">
        <w:rPr>
          <w:lang w:val="en-GB"/>
        </w:rPr>
        <w:t xml:space="preserve">82152 </w:t>
      </w:r>
      <w:proofErr w:type="spellStart"/>
      <w:r w:rsidR="00AE450D" w:rsidRPr="004400CA">
        <w:rPr>
          <w:lang w:val="en-GB"/>
        </w:rPr>
        <w:t>Planegg-Martinsried</w:t>
      </w:r>
      <w:proofErr w:type="spellEnd"/>
      <w:r w:rsidR="00AE450D" w:rsidRPr="004400CA">
        <w:rPr>
          <w:lang w:val="en-GB"/>
        </w:rPr>
        <w:t>, Germany</w:t>
      </w:r>
    </w:p>
    <w:p w14:paraId="6E659D62" w14:textId="77777777" w:rsidR="004400CA" w:rsidRPr="004400CA" w:rsidRDefault="002B6E88" w:rsidP="00CF143A">
      <w:pPr>
        <w:pStyle w:val="Adress"/>
        <w:rPr>
          <w:lang w:val="en-GB"/>
        </w:rPr>
      </w:pPr>
      <w:r>
        <w:rPr>
          <w:lang w:val="en-GB"/>
        </w:rPr>
        <w:tab/>
      </w:r>
      <w:r w:rsidRPr="004400CA">
        <w:rPr>
          <w:lang w:val="en-GB"/>
        </w:rPr>
        <w:t>E-mail: kaltner@tiph.vetmed.uni-muenchen.de</w:t>
      </w:r>
    </w:p>
    <w:p w14:paraId="4B53BDAD" w14:textId="77777777" w:rsidR="009519F0" w:rsidRPr="004400CA" w:rsidRDefault="002B6E88" w:rsidP="00CF143A">
      <w:pPr>
        <w:pStyle w:val="Adress"/>
        <w:rPr>
          <w:lang w:val="en-GB"/>
        </w:rPr>
      </w:pPr>
      <w:r w:rsidRPr="004400CA">
        <w:t>†</w:t>
      </w:r>
      <w:r w:rsidRPr="004400CA">
        <w:rPr>
          <w:vertAlign w:val="superscript"/>
        </w:rPr>
        <w:tab/>
      </w:r>
      <w:r w:rsidR="008F6FBB">
        <w:t>Deceased</w:t>
      </w:r>
      <w:r w:rsidR="00445BDC" w:rsidRPr="004400CA">
        <w:t xml:space="preserve"> on August 2, 2021</w:t>
      </w:r>
    </w:p>
    <w:p w14:paraId="66A06019" w14:textId="77777777" w:rsidR="00360BFD" w:rsidRDefault="002B6E88" w:rsidP="00360BFD">
      <w:pPr>
        <w:pStyle w:val="Footnote"/>
        <w:spacing w:after="360"/>
      </w:pPr>
      <w:r w:rsidRPr="00CD6AD1">
        <w:tab/>
        <w:t xml:space="preserve">Supporting </w:t>
      </w:r>
      <w:r w:rsidR="00510F49">
        <w:t>i</w:t>
      </w:r>
      <w:r w:rsidRPr="00CD6AD1">
        <w:t xml:space="preserve">nformation for this article is </w:t>
      </w:r>
      <w:r w:rsidR="00510F49">
        <w:t xml:space="preserve">given </w:t>
      </w:r>
      <w:r w:rsidRPr="00CD6AD1">
        <w:t>via a link at the end of the document.</w:t>
      </w:r>
    </w:p>
    <w:p w14:paraId="31939F83" w14:textId="77777777" w:rsidR="00360BFD" w:rsidRDefault="00360BFD" w:rsidP="00360BFD">
      <w:pPr>
        <w:pStyle w:val="Footnote"/>
        <w:spacing w:after="360"/>
        <w:rPr>
          <w:b/>
          <w:lang w:val="en-US"/>
        </w:rPr>
        <w:sectPr w:rsidR="00360BFD" w:rsidSect="00360BFD">
          <w:headerReference w:type="default" r:id="rId11"/>
          <w:footerReference w:type="default" r:id="rId12"/>
          <w:headerReference w:type="first" r:id="rId13"/>
          <w:pgSz w:w="11906" w:h="16838" w:code="9"/>
          <w:pgMar w:top="1673" w:right="936" w:bottom="1134" w:left="936" w:header="709" w:footer="709" w:gutter="0"/>
          <w:cols w:space="284"/>
          <w:docGrid w:linePitch="360"/>
        </w:sectPr>
      </w:pPr>
    </w:p>
    <w:p w14:paraId="075B24CF" w14:textId="77777777" w:rsidR="00343702" w:rsidRPr="002C6D30" w:rsidRDefault="002B6E88" w:rsidP="002C6D30">
      <w:pPr>
        <w:pStyle w:val="Footnote"/>
        <w:spacing w:before="0" w:after="600" w:line="225" w:lineRule="exact"/>
        <w:ind w:left="0" w:firstLine="0"/>
        <w:jc w:val="both"/>
        <w:rPr>
          <w:sz w:val="16"/>
          <w:szCs w:val="16"/>
          <w:lang w:val="en-US"/>
        </w:rPr>
      </w:pPr>
      <w:r w:rsidRPr="002C6D30">
        <w:rPr>
          <w:b/>
          <w:sz w:val="16"/>
          <w:szCs w:val="16"/>
          <w:lang w:val="en-US"/>
        </w:rPr>
        <w:t>Abstract:</w:t>
      </w:r>
      <w:r w:rsidRPr="002C6D30">
        <w:rPr>
          <w:sz w:val="16"/>
          <w:szCs w:val="16"/>
          <w:lang w:val="en-US"/>
        </w:rPr>
        <w:t xml:space="preserve"> </w:t>
      </w:r>
      <w:r w:rsidR="008F6FBB" w:rsidRPr="002C6D30">
        <w:rPr>
          <w:sz w:val="16"/>
          <w:szCs w:val="16"/>
          <w:lang w:val="en-US"/>
        </w:rPr>
        <w:t xml:space="preserve">The multifunctionality of galectins </w:t>
      </w:r>
      <w:r w:rsidR="00C13271" w:rsidRPr="002C6D30">
        <w:rPr>
          <w:sz w:val="16"/>
          <w:szCs w:val="16"/>
          <w:lang w:val="en-US"/>
        </w:rPr>
        <w:t xml:space="preserve">helps </w:t>
      </w:r>
      <w:r w:rsidR="008F6FBB" w:rsidRPr="002C6D30">
        <w:rPr>
          <w:sz w:val="16"/>
          <w:szCs w:val="16"/>
          <w:lang w:val="en-US"/>
        </w:rPr>
        <w:t xml:space="preserve">regulate a broad range of fundamental cellular processes via </w:t>
      </w:r>
      <w:r w:rsidR="008F6FBB" w:rsidRPr="002C6D30">
        <w:rPr>
          <w:i/>
          <w:sz w:val="16"/>
          <w:szCs w:val="16"/>
          <w:lang w:val="en-US"/>
        </w:rPr>
        <w:t>cis</w:t>
      </w:r>
      <w:r w:rsidR="008F6FBB" w:rsidRPr="002C6D30">
        <w:rPr>
          <w:sz w:val="16"/>
          <w:szCs w:val="16"/>
          <w:lang w:val="en-US"/>
        </w:rPr>
        <w:t xml:space="preserve">-binding and </w:t>
      </w:r>
      <w:r w:rsidR="008F6FBB" w:rsidRPr="002C6D30">
        <w:rPr>
          <w:i/>
          <w:sz w:val="16"/>
          <w:szCs w:val="16"/>
          <w:lang w:val="en-US"/>
        </w:rPr>
        <w:t>trans</w:t>
      </w:r>
      <w:r w:rsidR="008F6FBB" w:rsidRPr="002C6D30">
        <w:rPr>
          <w:sz w:val="16"/>
          <w:szCs w:val="16"/>
          <w:lang w:val="en-US"/>
        </w:rPr>
        <w:t>-bridging activities and has gained wide</w:t>
      </w:r>
      <w:r w:rsidR="00C13271" w:rsidRPr="002C6D30">
        <w:rPr>
          <w:sz w:val="16"/>
          <w:szCs w:val="16"/>
          <w:lang w:val="en-US"/>
        </w:rPr>
        <w:t>spread</w:t>
      </w:r>
      <w:r w:rsidR="008F6FBB" w:rsidRPr="002C6D30">
        <w:rPr>
          <w:sz w:val="16"/>
          <w:szCs w:val="16"/>
          <w:lang w:val="en-US"/>
        </w:rPr>
        <w:t xml:space="preserve"> attention </w:t>
      </w:r>
      <w:r w:rsidR="00C13271" w:rsidRPr="002C6D30">
        <w:rPr>
          <w:sz w:val="16"/>
          <w:szCs w:val="16"/>
          <w:lang w:val="en-US"/>
        </w:rPr>
        <w:t>with respect to</w:t>
      </w:r>
      <w:r w:rsidR="008F6FBB" w:rsidRPr="002C6D30">
        <w:rPr>
          <w:sz w:val="16"/>
          <w:szCs w:val="16"/>
          <w:lang w:val="en-US"/>
        </w:rPr>
        <w:t xml:space="preserve"> the importance of </w:t>
      </w:r>
      <w:r w:rsidR="00C13271" w:rsidRPr="002C6D30">
        <w:rPr>
          <w:sz w:val="16"/>
          <w:szCs w:val="16"/>
          <w:lang w:val="en-US"/>
        </w:rPr>
        <w:t xml:space="preserve">the </w:t>
      </w:r>
      <w:r w:rsidR="008F6FBB" w:rsidRPr="002C6D30">
        <w:rPr>
          <w:sz w:val="16"/>
          <w:szCs w:val="16"/>
          <w:lang w:val="en-US"/>
        </w:rPr>
        <w:t xml:space="preserve">natural specificity/selectivity of this lectin family to its glycoconjugate receptors. Combining galectin (Gal)-1, -3, -4, and -9 variant test panels, achieved via rational protein engineering, and </w:t>
      </w:r>
      <w:r w:rsidR="008D18A4" w:rsidRPr="002C6D30">
        <w:rPr>
          <w:sz w:val="16"/>
          <w:szCs w:val="16"/>
          <w:lang w:val="en-US"/>
        </w:rPr>
        <w:t xml:space="preserve">a </w:t>
      </w:r>
      <w:r w:rsidR="008F6FBB" w:rsidRPr="002C6D30">
        <w:rPr>
          <w:sz w:val="16"/>
          <w:szCs w:val="16"/>
          <w:lang w:val="en-US"/>
        </w:rPr>
        <w:t>synthetic α-</w:t>
      </w:r>
      <w:proofErr w:type="spellStart"/>
      <w:r w:rsidR="008F6FBB" w:rsidRPr="002C6D30">
        <w:rPr>
          <w:sz w:val="16"/>
          <w:szCs w:val="16"/>
          <w:lang w:val="en-US"/>
        </w:rPr>
        <w:t>dystroglycan</w:t>
      </w:r>
      <w:proofErr w:type="spellEnd"/>
      <w:r w:rsidR="008F6FBB" w:rsidRPr="002C6D30">
        <w:rPr>
          <w:sz w:val="16"/>
          <w:szCs w:val="16"/>
          <w:lang w:val="en-US"/>
        </w:rPr>
        <w:t xml:space="preserve"> (DG) </w:t>
      </w:r>
      <w:r w:rsidR="008F6FBB" w:rsidRPr="002C6D30">
        <w:rPr>
          <w:i/>
          <w:sz w:val="16"/>
          <w:szCs w:val="16"/>
          <w:lang w:val="en-US"/>
        </w:rPr>
        <w:t>O</w:t>
      </w:r>
      <w:r w:rsidR="008F6FBB" w:rsidRPr="002C6D30">
        <w:rPr>
          <w:sz w:val="16"/>
          <w:szCs w:val="16"/>
          <w:lang w:val="en-US"/>
        </w:rPr>
        <w:t>-</w:t>
      </w:r>
      <w:proofErr w:type="spellStart"/>
      <w:r w:rsidR="008F6FBB" w:rsidRPr="002C6D30">
        <w:rPr>
          <w:sz w:val="16"/>
          <w:szCs w:val="16"/>
          <w:lang w:val="en-US"/>
        </w:rPr>
        <w:t>Mannosylated</w:t>
      </w:r>
      <w:proofErr w:type="spellEnd"/>
      <w:r w:rsidR="008F6FBB" w:rsidRPr="002C6D30">
        <w:rPr>
          <w:sz w:val="16"/>
          <w:szCs w:val="16"/>
          <w:lang w:val="en-US"/>
        </w:rPr>
        <w:t xml:space="preserve"> core M1 glycopeptide library, a detailed comparative analysis </w:t>
      </w:r>
      <w:r w:rsidR="008D18A4" w:rsidRPr="002C6D30">
        <w:rPr>
          <w:sz w:val="16"/>
          <w:szCs w:val="16"/>
          <w:lang w:val="en-US"/>
        </w:rPr>
        <w:t xml:space="preserve">was performed, utilizing microarray experiments to delineate the </w:t>
      </w:r>
      <w:r w:rsidR="008F6FBB" w:rsidRPr="002C6D30">
        <w:rPr>
          <w:sz w:val="16"/>
          <w:szCs w:val="16"/>
          <w:lang w:val="en-US"/>
        </w:rPr>
        <w:t xml:space="preserve">design-functionality relationships within this lectin family. Enhancement of prototype Gal-1 and chimera-type Gal-3 </w:t>
      </w:r>
      <w:r w:rsidR="008F6FBB" w:rsidRPr="002C6D30">
        <w:rPr>
          <w:i/>
          <w:sz w:val="16"/>
          <w:szCs w:val="16"/>
          <w:lang w:val="en-US"/>
        </w:rPr>
        <w:t>cis</w:t>
      </w:r>
      <w:r w:rsidR="008F6FBB" w:rsidRPr="002C6D30">
        <w:rPr>
          <w:sz w:val="16"/>
          <w:szCs w:val="16"/>
          <w:lang w:val="en-US"/>
        </w:rPr>
        <w:t xml:space="preserve">-binding toward the prepared ligands is possible by transforming these lectins </w:t>
      </w:r>
      <w:r w:rsidRPr="002C6D30">
        <w:rPr>
          <w:sz w:val="16"/>
          <w:szCs w:val="16"/>
          <w:lang w:val="en-US"/>
        </w:rPr>
        <w:t>into tandem-repeat type and prototype</w:t>
      </w:r>
      <w:r w:rsidR="000D33BA" w:rsidRPr="002C6D30">
        <w:rPr>
          <w:sz w:val="16"/>
          <w:szCs w:val="16"/>
          <w:lang w:val="en-US"/>
        </w:rPr>
        <w:t>s</w:t>
      </w:r>
      <w:r w:rsidRPr="002C6D30">
        <w:rPr>
          <w:sz w:val="16"/>
          <w:szCs w:val="16"/>
          <w:lang w:val="en-US"/>
        </w:rPr>
        <w:t xml:space="preserve">, respectively. Furthermore, Gal-1 variants demonstrated improved </w:t>
      </w:r>
      <w:r w:rsidR="008F6FBB" w:rsidRPr="002C6D30">
        <w:rPr>
          <w:i/>
          <w:sz w:val="16"/>
          <w:szCs w:val="16"/>
          <w:lang w:val="en-US"/>
        </w:rPr>
        <w:t>trans</w:t>
      </w:r>
      <w:r w:rsidR="008F6FBB" w:rsidRPr="002C6D30">
        <w:rPr>
          <w:sz w:val="16"/>
          <w:szCs w:val="16"/>
          <w:lang w:val="en-US"/>
        </w:rPr>
        <w:t>-bridging capabilities between core M1 α-DG glycopeptides and laminins in microarray</w:t>
      </w:r>
      <w:r w:rsidRPr="002C6D30">
        <w:rPr>
          <w:sz w:val="16"/>
          <w:szCs w:val="16"/>
          <w:lang w:val="en-US"/>
        </w:rPr>
        <w:t>, suggesting the possible translational applications of these galectin variants in the treatment of some forms of α-</w:t>
      </w:r>
      <w:r w:rsidR="008F6FBB" w:rsidRPr="002C6D30">
        <w:rPr>
          <w:sz w:val="16"/>
          <w:szCs w:val="16"/>
          <w:lang w:val="en-US"/>
        </w:rPr>
        <w:t>dystroglycanopathy.</w:t>
      </w:r>
    </w:p>
    <w:p w14:paraId="4E9FBFDD" w14:textId="77777777" w:rsidR="00AD78DA" w:rsidRPr="00CD6AD1" w:rsidRDefault="002B6E88" w:rsidP="002C6D30">
      <w:pPr>
        <w:pStyle w:val="H1"/>
        <w:spacing w:after="360" w:line="290" w:lineRule="exact"/>
        <w:jc w:val="both"/>
      </w:pPr>
      <w:r w:rsidRPr="00CD6AD1">
        <w:t>Introduction</w:t>
      </w:r>
    </w:p>
    <w:p w14:paraId="619050A2" w14:textId="77777777" w:rsidR="008F6FBB" w:rsidRPr="00691888" w:rsidRDefault="002B6E88" w:rsidP="002C6D30">
      <w:pPr>
        <w:pStyle w:val="ae"/>
        <w:spacing w:before="120" w:after="0" w:line="240" w:lineRule="auto"/>
        <w:ind w:left="0" w:firstLine="432"/>
        <w:jc w:val="both"/>
        <w:rPr>
          <w:rFonts w:ascii="Arial" w:hAnsi="Arial" w:cs="Arial"/>
          <w:sz w:val="17"/>
          <w:szCs w:val="17"/>
        </w:rPr>
      </w:pPr>
      <w:r w:rsidRPr="00691888">
        <w:rPr>
          <w:rFonts w:ascii="Arial" w:hAnsi="Arial" w:cs="Arial"/>
          <w:sz w:val="17"/>
          <w:szCs w:val="17"/>
        </w:rPr>
        <w:t>The functional pairing of tissue lectins and cellular glycoconjugates is receiving increasing attention because these interactions are involved in a wide range of (</w:t>
      </w:r>
      <w:proofErr w:type="spellStart"/>
      <w:r w:rsidRPr="00691888">
        <w:rPr>
          <w:rFonts w:ascii="Arial" w:hAnsi="Arial" w:cs="Arial"/>
          <w:sz w:val="17"/>
          <w:szCs w:val="17"/>
        </w:rPr>
        <w:t>patho</w:t>
      </w:r>
      <w:proofErr w:type="spellEnd"/>
      <w:r w:rsidRPr="00691888">
        <w:rPr>
          <w:rFonts w:ascii="Arial" w:hAnsi="Arial" w:cs="Arial"/>
          <w:sz w:val="17"/>
          <w:szCs w:val="17"/>
        </w:rPr>
        <w:t>)</w:t>
      </w:r>
      <w:r>
        <w:rPr>
          <w:rFonts w:ascii="Arial" w:hAnsi="Arial" w:cs="Arial"/>
          <w:sz w:val="17"/>
          <w:szCs w:val="17"/>
        </w:rPr>
        <w:t xml:space="preserve">physiological processes </w:t>
      </w:r>
      <w:r w:rsidR="00360BFD">
        <w:rPr>
          <w:rFonts w:ascii="Arial" w:hAnsi="Arial" w:cs="Arial"/>
          <w:sz w:val="17"/>
          <w:szCs w:val="17"/>
        </w:rPr>
        <w:fldChar w:fldCharType="begin" w:fldLock="1"/>
      </w:r>
      <w:r w:rsidR="00360BFD">
        <w:rPr>
          <w:rFonts w:ascii="Arial" w:hAnsi="Arial" w:cs="Arial"/>
          <w:sz w:val="17"/>
          <w:szCs w:val="17"/>
        </w:rPr>
        <w:instrText>ADDIN CSL_CITATION {"citationItems":[{"id":"ITEM-1","itemData":{"DOI":"10.1038/s41581-019-0129-4","ISSN":"1759-507X","abstract":"The glycome describes the complete repertoire of glycoconjugates composed of carbohydrate chains, or glycans, that are covalently linked to lipid or protein molecules. Glycoconjugates are formed through a process called glycosylation and can differ in their glycan sequences, the connections between them and their length. Glycoconjugate synthesis is a dynamic process that depends on the local milieu of enzymes, sugar precursors and organelle structures as well as the cell types involved and cellular signals. Studies of rare genetic disorders that affect glycosylation first highlighted the biological importance of the glycome, and technological advances have improved our understanding of its heterogeneity and complexity. Researchers can now routinely assess how the secreted and cell-surface glycomes reflect overall cellular status in health and disease. In fact, changes in glycosylation can modulate inflammatory responses, enable viral immune escape, promote cancer cell metastasis or regulate apoptosis; the composition of the glycome also affects kidney function in health and disease. New insights into the structure and function of the glycome can now be applied to therapy development and could improve our ability to fine-tune immunological responses and inflammation, optimize the performance of therapeutic antibodies and boost immune responses to cancer. These examples illustrate the potential of the emerging field of ‘glycomedicine’.","author":[{"dropping-particle":"","family":"Reily","given":"Colin","non-dropping-particle":"","parse-names":false,"suffix":""},{"dropping-particle":"","family":"Stewart","given":"Tyler J","non-dropping-particle":"","parse-names":false,"suffix":""},{"dropping-particle":"","family":"Renfrow","given":"Matthew B","non-dropping-particle":"","parse-names":false,"suffix":""},{"dropping-particle":"","family":"Novak","given":"Jan","non-dropping-particle":"","parse-names":false,"suffix":""}],"container-title":"Nature Reviews Nephrology","id":"ITEM-1","issue":"6","issued":{"date-parts":[["2019"]]},"page":"346-366","title":"Glycosylation in health and disease","type":"article-journal","volume":"15"},"uris":["http://www.mendeley.com/documents/?uuid=f9e3b7e7-1df5-48e8-b038-5bc6b7367061"]},{"id":"ITEM-2","itemData":{"DOI":"10.1007/s00418-016-1522-8","ISSN":"1432-119X","abstract":"One route of realizing the information of glycans involves endogenous receptors (lectins). Occurrence at branch ends renders galactosides particularly accessible. Thus, they are suited for such a recognition process. Fittingly, these epitopes serve as physiological ligands. The ga(lactoside-binding) lectins share the β-sandwich fold with a sequence signature around a central tryptophan residue besides this specificity. Three modes of presentation of the carbohydrate recognition domain are known for galectins, and genome monitoring from fungi to mammals discloses that galectins form a network. The extent of its complexity varies considerably between organisms, for chicken reaching seven proteins, more for mammals. The current status of network analysis reveals overlapping and distinct expression profiles. Matching intra- and extracellular galectin presence, they have a broad range of functions at each site depending on their specific counterreceptor(s), with the possibility even for functional antagonism between family members. Orchestration of expression of galectin, the cognate glycan, its scaffold (protein or sphingolipid) and spatial aspects of glycoconjugate presentation has been detected to lead to growth regulation of immune and tumor cells. To delineate the factors that underlie the specificity of a galectin for its counterreceptor(s) in the cellular context and the details of structure–activity relationships by comparatively analyzing natural and rationally engineered proteins is the main challenge for ongoing research.","author":[{"dropping-particle":"","family":"Kaltner","given":"Herbert","non-dropping-particle":"","parse-names":false,"suffix":""},{"dropping-particle":"","family":"Toegel","given":"Stefan","non-dropping-particle":"","parse-names":false,"suffix":""},{"dropping-particle":"","family":"Caballero","given":"Gabriel García","non-dropping-particle":"","parse-names":false,"suffix":""},{"dropping-particle":"","family":"Manning","given":"Joachim C","non-dropping-particle":"","parse-names":false,"suffix":""},{"dropping-particle":"","family":"Ledeen","given":"Robert W","non-dropping-particle":"","parse-names":false,"suffix":""},{"dropping-particle":"","family":"Gabius","given":"Hans-Joachim","non-dropping-particle":"","parse-names":false,"suffix":""}],"container-title":"Histochemistry and Cell Biology","id":"ITEM-2","issue":"2","issued":{"date-parts":[["2017"]]},"page":"239-256","title":"Galectins: their network and roles in immunity/tumor growth control","type":"article-journal","volume":"147"},"uris":["http://www.mendeley.com/documents/?uuid=3e7c04ad-7199-4355-90cd-8ba48d7465e3"]},{"id":"ITEM-3","itemData":{"DOI":"10.4052/tigg.1745.7SE","author":[{"dropping-particle":"","family":"Kasai","given":"Kenichi","non-dropping-particle":"","parse-names":false,"suffix":""}],"container-title":"Trends in Glycoscience and Glycotechnology","id":"ITEM-3","issue":"172","issued":{"date-parts":[["2018"]]},"page":"SE221-SE223","title":"Galectins: Quadruple-faced Proteins","type":"article-journal","volume":"30"},"uris":["http://www.mendeley.com/documents/?uuid=9ed25f24-c23a-4497-bc9f-005bd3876a0c"]},{"id":"ITEM-4","itemData":{"DOI":"10.14670/hh-18-199","ISSN":"0213-3911","author":[{"dropping-particle":"","family":"García Caballero","given":"Gabriel","non-dropping-particle":"","parse-names":false,"suffix":""},{"dropping-particle":"","family":"Kaltner","given":"Herbert","non-dropping-particle":"","parse-names":false,"suffix":""},{"dropping-particle":"","family":"Kutzner","given":"Tanja J","non-dropping-particle":"","parse-names":false,"suffix":""},{"dropping-particle":"","family":"Ludwig","given":"Anna-Kristin","non-dropping-particle":"","parse-names":false,"suffix":""},{"dropping-particle":"","family":"Manning","given":"Joachim C","non-dropping-particle":"","parse-names":false,"suffix":""},{"dropping-particle":"","family":"Schmidt","given":"Sebastian","non-dropping-particle":"","parse-names":false,"suffix":""},{"dropping-particle":"","family":"Sinowatz","given":"Fred","non-dropping-particle":"","parse-names":false,"suffix":""},{"dropping-particle":"","family":"Gabius","given":"Hans-Joachim","non-dropping-particle":"","parse-names":false,"suffix":""}],"container-title":"Histology and histopathology","id":"ITEM-4","issue":"6","issued":{"date-parts":[["2020","6"]]},"page":"509—539","title":"How galectins have become multifunctional proteins","type":"article-journal","volume":"35"},"uris":["http://www.mendeley.com/documents/?uuid=e8c0736c-2999-48be-ad20-034ccdea41b3"]}],"mendeley":{"formattedCitation":"&lt;sup&gt;[1–4]&lt;/sup&gt;","plainTextFormattedCitation":"[1–4]","previouslyFormattedCitation":"&lt;sup&gt;[1–4]&lt;/sup&gt;"},"properties":{"noteIndex":0},"schema":"https://github.com/citation-style-language/schema/raw/master/csl-citation.json"}</w:instrText>
      </w:r>
      <w:r w:rsidR="00360BFD">
        <w:rPr>
          <w:rFonts w:ascii="Arial" w:hAnsi="Arial" w:cs="Arial"/>
          <w:sz w:val="17"/>
          <w:szCs w:val="17"/>
        </w:rPr>
        <w:fldChar w:fldCharType="separate"/>
      </w:r>
      <w:r w:rsidR="00360BFD" w:rsidRPr="00360BFD">
        <w:rPr>
          <w:rFonts w:ascii="Arial" w:hAnsi="Arial" w:cs="Arial"/>
          <w:noProof/>
          <w:sz w:val="17"/>
          <w:szCs w:val="17"/>
          <w:vertAlign w:val="superscript"/>
        </w:rPr>
        <w:t>[1–4]</w:t>
      </w:r>
      <w:r w:rsidR="00360BFD">
        <w:rPr>
          <w:rFonts w:ascii="Arial" w:hAnsi="Arial" w:cs="Arial"/>
          <w:sz w:val="17"/>
          <w:szCs w:val="17"/>
        </w:rPr>
        <w:fldChar w:fldCharType="end"/>
      </w:r>
      <w:r w:rsidRPr="00691888">
        <w:rPr>
          <w:rFonts w:ascii="Arial" w:hAnsi="Arial" w:cs="Arial"/>
          <w:sz w:val="17"/>
          <w:szCs w:val="17"/>
        </w:rPr>
        <w:t xml:space="preserve">. The glycan-encoded biochemical signals (“sugar code”) are translated into their distinct cellular effects (“special meaning”) by lectins (“the readers”) </w:t>
      </w:r>
      <w:r w:rsidRPr="00691888">
        <w:rPr>
          <w:rFonts w:ascii="Arial" w:hAnsi="Arial" w:cs="Arial"/>
          <w:sz w:val="17"/>
          <w:szCs w:val="17"/>
        </w:rPr>
        <w:fldChar w:fldCharType="begin" w:fldLock="1"/>
      </w:r>
      <w:r w:rsidRPr="00691888">
        <w:rPr>
          <w:rFonts w:ascii="Arial" w:hAnsi="Arial" w:cs="Arial"/>
          <w:sz w:val="17"/>
          <w:szCs w:val="17"/>
        </w:rPr>
        <w:instrText>ADDIN CSL_CITATION {"citationItems":[{"id":"ITEM-1","itemData":{"DOI":"10.1007/s00418-016-1521-9","ISSN":"1432-119X","abstract":"Carbohydrates have physiological importance far beyond their roles as source of energy (glycolysis) and activated hydrogen for synthesis (pentosephosphate pathway) or as constituent of the backbone of nucleic acids and of cell wall polysaccharides. The extent of compositional and structural variability of their oligomers (glycans) is unsurpassed in Nature due to the unique property of independently combining the following parameters with sequence: anomeric status, linkage positions, ring size, addition of branches and site-specific introduction of substitutions. The monosaccharides (letters of the third alphabet of life) thus generate ‘words’ (signals) of high-density coding capacity. These ‘words’ are part of the glycans on proteins and lipids, and the glycome represented by these ‘words’ in their entirety has cell type-dependent features. The often limited intramolecular flexibility of oligosaccharides along with an abundance of contact points for intermolecular interactions is ideal for binding processes. Glycan-based ‘words’ can thus be ‘read,’ and their message translated into cellular effects by receptors called lectins. This journal’s special issue covers central aspects of the concept of the sugar code.","author":[{"dropping-particle":"","family":"Gabius","given":"Hans-Joachim","non-dropping-particle":"","parse-names":false,"suffix":""},{"dropping-particle":"","family":"Roth","given":"Jürgen","non-dropping-particle":"","parse-names":false,"suffix":""}],"container-title":"Histochemistry and Cell Biology","id":"ITEM-1","issue":"2","issued":{"date-parts":[["2017"]]},"page":"111-117","title":"An introduction to the sugar code","type":"article-journal","volume":"147"},"uris":["http://www.mendeley.com/documents/?uuid=01abe26c-ead7-41e1-bf59-533114b42492"]}],"mendeley":{"formattedCitation":"&lt;sup&gt;[5]&lt;/sup&gt;","plainTextFormattedCitation":"[5]","previouslyFormattedCitation":"&lt;sup&gt;[5]&lt;/sup&gt;"},"properties":{"noteIndex":0},"schema":"https://github.com/citation-style-language/schema/raw/master/csl-citation.json"}</w:instrText>
      </w:r>
      <w:r w:rsidRPr="00691888">
        <w:rPr>
          <w:rFonts w:ascii="Arial" w:hAnsi="Arial" w:cs="Arial"/>
          <w:sz w:val="17"/>
          <w:szCs w:val="17"/>
        </w:rPr>
        <w:fldChar w:fldCharType="separate"/>
      </w:r>
      <w:r w:rsidRPr="00691888">
        <w:rPr>
          <w:rFonts w:ascii="Arial" w:hAnsi="Arial" w:cs="Arial"/>
          <w:noProof/>
          <w:sz w:val="17"/>
          <w:szCs w:val="17"/>
          <w:vertAlign w:val="superscript"/>
        </w:rPr>
        <w:t>[5]</w:t>
      </w:r>
      <w:r w:rsidRPr="00691888">
        <w:rPr>
          <w:rFonts w:ascii="Arial" w:hAnsi="Arial" w:cs="Arial"/>
          <w:sz w:val="17"/>
          <w:szCs w:val="17"/>
        </w:rPr>
        <w:fldChar w:fldCharType="end"/>
      </w:r>
      <w:r w:rsidRPr="00691888">
        <w:rPr>
          <w:rFonts w:ascii="Arial" w:hAnsi="Arial" w:cs="Arial"/>
          <w:sz w:val="17"/>
          <w:szCs w:val="17"/>
        </w:rPr>
        <w:t xml:space="preserve">. As driven by evolution, the diversity and specificity of this molecular recognition </w:t>
      </w:r>
      <w:r w:rsidR="0042290D">
        <w:rPr>
          <w:rFonts w:ascii="Arial" w:hAnsi="Arial" w:cs="Arial"/>
          <w:sz w:val="17"/>
          <w:szCs w:val="17"/>
        </w:rPr>
        <w:t>entails</w:t>
      </w:r>
      <w:r w:rsidRPr="00691888">
        <w:rPr>
          <w:rFonts w:ascii="Arial" w:hAnsi="Arial" w:cs="Arial"/>
          <w:sz w:val="17"/>
          <w:szCs w:val="17"/>
        </w:rPr>
        <w:t xml:space="preserve"> that structural and topological aspects on both sides influence this functional pairing. Lectins are protein receptors consist</w:t>
      </w:r>
      <w:r>
        <w:rPr>
          <w:rFonts w:ascii="Arial" w:hAnsi="Arial" w:cs="Arial"/>
          <w:sz w:val="17"/>
          <w:szCs w:val="17"/>
        </w:rPr>
        <w:t xml:space="preserve">ing of a carbohydrate recognition domain (CRD) </w:t>
      </w:r>
      <w:r w:rsidRPr="00691888">
        <w:rPr>
          <w:rFonts w:ascii="Arial" w:hAnsi="Arial" w:cs="Arial"/>
          <w:sz w:val="17"/>
          <w:szCs w:val="17"/>
        </w:rPr>
        <w:t>that accommodate</w:t>
      </w:r>
      <w:r>
        <w:rPr>
          <w:rFonts w:ascii="Arial" w:hAnsi="Arial" w:cs="Arial"/>
          <w:sz w:val="17"/>
          <w:szCs w:val="17"/>
        </w:rPr>
        <w:t>s glycan epitopes with strong avidity. This capability efficiently facilitates cell-cell or cell-matrix adhesion (</w:t>
      </w:r>
      <w:r w:rsidRPr="000D33BA">
        <w:rPr>
          <w:rFonts w:ascii="Arial" w:hAnsi="Arial" w:cs="Arial"/>
          <w:i/>
          <w:sz w:val="17"/>
          <w:szCs w:val="17"/>
        </w:rPr>
        <w:t>trans</w:t>
      </w:r>
      <w:r>
        <w:rPr>
          <w:rFonts w:ascii="Arial" w:hAnsi="Arial" w:cs="Arial"/>
          <w:sz w:val="17"/>
          <w:szCs w:val="17"/>
        </w:rPr>
        <w:t>-bridging) or signal transduction (</w:t>
      </w:r>
      <w:r w:rsidRPr="000D33BA">
        <w:rPr>
          <w:rFonts w:ascii="Arial" w:hAnsi="Arial" w:cs="Arial"/>
          <w:i/>
          <w:sz w:val="17"/>
          <w:szCs w:val="17"/>
        </w:rPr>
        <w:t>cis</w:t>
      </w:r>
      <w:r w:rsidR="00BF49E9">
        <w:rPr>
          <w:rFonts w:ascii="Arial" w:hAnsi="Arial" w:cs="Arial"/>
          <w:sz w:val="17"/>
          <w:szCs w:val="17"/>
        </w:rPr>
        <w:t>-binding</w:t>
      </w:r>
      <w:r>
        <w:rPr>
          <w:rFonts w:ascii="Arial" w:hAnsi="Arial" w:cs="Arial"/>
          <w:sz w:val="17"/>
          <w:szCs w:val="17"/>
        </w:rPr>
        <w:t xml:space="preserve">), which is critically dependent on </w:t>
      </w:r>
      <w:r w:rsidRPr="00691888">
        <w:rPr>
          <w:rFonts w:ascii="Arial" w:hAnsi="Arial" w:cs="Arial"/>
          <w:sz w:val="17"/>
          <w:szCs w:val="17"/>
        </w:rPr>
        <w:t>the molecular presentation</w:t>
      </w:r>
      <w:r>
        <w:rPr>
          <w:rFonts w:ascii="Arial" w:hAnsi="Arial" w:cs="Arial"/>
          <w:sz w:val="17"/>
          <w:szCs w:val="17"/>
        </w:rPr>
        <w:t xml:space="preserve"> of lectin CRD. Lectins are classified according to the protein fold by their CRD, which is diversified </w:t>
      </w:r>
      <w:r w:rsidRPr="00691888">
        <w:rPr>
          <w:rFonts w:ascii="Arial" w:hAnsi="Arial" w:cs="Arial"/>
          <w:sz w:val="17"/>
          <w:szCs w:val="17"/>
        </w:rPr>
        <w:t xml:space="preserve">at </w:t>
      </w:r>
      <w:r w:rsidRPr="00691888">
        <w:rPr>
          <w:rFonts w:ascii="Arial" w:hAnsi="Arial" w:cs="Arial"/>
          <w:sz w:val="17"/>
          <w:szCs w:val="17"/>
        </w:rPr>
        <w:t xml:space="preserve">the sequence and modular design level, with phylogenetic variation in each group, displaying distinct characteristics </w:t>
      </w:r>
      <w:r w:rsidR="00360BFD">
        <w:rPr>
          <w:rFonts w:ascii="Arial" w:hAnsi="Arial" w:cs="Arial"/>
          <w:sz w:val="17"/>
          <w:szCs w:val="17"/>
        </w:rPr>
        <w:fldChar w:fldCharType="begin" w:fldLock="1"/>
      </w:r>
      <w:r w:rsidR="00360BFD">
        <w:rPr>
          <w:rFonts w:ascii="Arial" w:hAnsi="Arial" w:cs="Arial"/>
          <w:sz w:val="17"/>
          <w:szCs w:val="17"/>
        </w:rPr>
        <w:instrText>ADDIN CSL_CITATION {"citationItems":[{"id":"ITEM-1","itemData":{"DOI":"10.1016/j.tibs.2011.01.005","ISSN":"0968-0004 (Print)","PMID":"21458998","abstract":"Lectins are carbohydrate-binding proteins which lack enzymatic activity on their  ligand and are distinct from antibodies and free mono- and oligosaccharide sensor/transport proteins. Emerging insights into the functional dimension of lectin binding to cellular glycans have strongly contributed to the shaping of the 'sugar code'. Fittingly, over a dozen folds and a broad spectrum of binding site architecture, ranging from shallow grooves to deep pockets, have developed sugar-binding capacity. A central question is how the exquisite target specificity of endogenous lectins for certain cellular glycans can be explained. In this regard, affinity regulation is first systematically dissected into six levels. Experimentally, the strategic combination of methods to monitor distinct aspects of the lectin-glycan interplay offers a promising perspective to answer this question.","author":[{"dropping-particle":"","family":"Gabius","given":"Hans-Joachim","non-dropping-particle":"","parse-names":false,"suffix":""},{"dropping-particle":"","family":"André","given":"Sabine","non-dropping-particle":"","parse-names":false,"suffix":""},{"dropping-particle":"","family":"Jiménez-Barbero","given":"Jesús","non-dropping-particle":"","parse-names":false,"suffix":""},{"dropping-particle":"","family":"Romero","given":"Antonio","non-dropping-particle":"","parse-names":false,"suffix":""},{"dropping-particle":"","family":"Solís","given":"Dolores","non-dropping-particle":"","parse-names":false,"suffix":""}],"container-title":"Trends in biochemical sciences","id":"ITEM-1","issue":"6","issued":{"date-parts":[["2011","6"]]},"language":"eng","page":"298-313","publisher-place":"England","title":"From lectin structure to functional glycomics: principles of the sugar code.","type":"article-journal","volume":"36"},"uris":["http://www.mendeley.com/documents/?uuid=fcf4be42-24d4-4e6e-8fd9-6208a515f723"]},{"id":"ITEM-2","itemData":{"DOI":"10.1007/s00418-016-1524-6","ISSN":"1432-119X (Electronic)","PMID":"28013368","abstract":"An experimental observation on selecting binding partners underlies the introduction  of the term 'lectin'. Agglutination of erythrocytes depending on their blood-group status revealed the presence of activities in plant extracts that act in an epitope-specific manner like antibodies. As it turned out, their binding partners on the cell surface are carbohydrates of glycoconjugates. By definition, lectins are glycan-specific (mono- or oligosaccharides presented by glycoconjugates or polysaccharides) receptors, distinguished from antibodies, from enzymes using carbohydrates as substrates and from transporters of free saccharides. They are ubiquitous in Nature and structurally widely diversified. More than a dozen types of folding pattern have evolved for proteins that bind glycans. Used as tool, this capacity facilitates versatile mapping of glycan presence so that plant/fungal and also animal/human lectins have found a broad spectrum of biomedical applications. The functional pairing with physiological counterreceptors is involved in a wide range of cellular activities from cell adhesion, glycoconjugate trafficking to growth regulation and lets lectins act as sensors/effectors in host defense.","author":[{"dropping-particle":"","family":"Manning","given":"Joachim C","non-dropping-particle":"","parse-names":false,"suffix":""},{"dropping-particle":"","family":"Romero","given":"Antonio","non-dropping-particle":"","parse-names":false,"suffix":""},{"dropping-particle":"","family":"Habermann","given":"Felix A","non-dropping-particle":"","parse-names":false,"suffix":""},{"dropping-particle":"","family":"García Caballero","given":"Gabriel","non-dropping-particle":"","parse-names":false,"suffix":""},{"dropping-particle":"","family":"Kaltner","given":"Herbert","non-dropping-particle":"","parse-names":false,"suffix":""},{"dropping-particle":"","family":"Gabius","given":"Hans-Joachim","non-dropping-particle":"","parse-names":false,"suffix":""}],"container-title":"Histochemistry and cell biology","id":"ITEM-2","issue":"2","issued":{"date-parts":[["2017","2"]]},"language":"eng","page":"199-222","publisher-place":"Germany","title":"Lectins: a primer for histochemists and cell biologists.","type":"article-journal","volume":"147"},"uris":["http://www.mendeley.com/documents/?uuid=ccf6af26-66af-4c57-9fad-be1a98094ba9"]}],"mendeley":{"formattedCitation":"&lt;sup&gt;[6,7]&lt;/sup&gt;","plainTextFormattedCitation":"[6,7]","previouslyFormattedCitation":"&lt;sup&gt;[6,7]&lt;/sup&gt;"},"properties":{"noteIndex":0},"schema":"https://github.com/citation-style-language/schema/raw/master/csl-citation.json"}</w:instrText>
      </w:r>
      <w:r w:rsidR="00360BFD">
        <w:rPr>
          <w:rFonts w:ascii="Arial" w:hAnsi="Arial" w:cs="Arial"/>
          <w:sz w:val="17"/>
          <w:szCs w:val="17"/>
        </w:rPr>
        <w:fldChar w:fldCharType="separate"/>
      </w:r>
      <w:r w:rsidR="00360BFD" w:rsidRPr="00360BFD">
        <w:rPr>
          <w:rFonts w:ascii="Arial" w:hAnsi="Arial" w:cs="Arial"/>
          <w:noProof/>
          <w:sz w:val="17"/>
          <w:szCs w:val="17"/>
          <w:vertAlign w:val="superscript"/>
        </w:rPr>
        <w:t>[6,7]</w:t>
      </w:r>
      <w:r w:rsidR="00360BFD">
        <w:rPr>
          <w:rFonts w:ascii="Arial" w:hAnsi="Arial" w:cs="Arial"/>
          <w:sz w:val="17"/>
          <w:szCs w:val="17"/>
        </w:rPr>
        <w:fldChar w:fldCharType="end"/>
      </w:r>
      <w:r w:rsidRPr="00691888">
        <w:rPr>
          <w:rFonts w:ascii="Arial" w:hAnsi="Arial" w:cs="Arial"/>
          <w:sz w:val="17"/>
          <w:szCs w:val="17"/>
        </w:rPr>
        <w:t xml:space="preserve">. </w:t>
      </w:r>
    </w:p>
    <w:p w14:paraId="78723E66" w14:textId="77777777" w:rsidR="008F6FBB" w:rsidRPr="00691888" w:rsidRDefault="00310087" w:rsidP="008F6FBB">
      <w:pPr>
        <w:ind w:firstLine="425"/>
        <w:jc w:val="both"/>
        <w:rPr>
          <w:rFonts w:ascii="Arial" w:hAnsi="Arial" w:cs="Arial"/>
          <w:sz w:val="17"/>
          <w:szCs w:val="17"/>
        </w:rPr>
      </w:pPr>
      <w:r>
        <w:rPr>
          <w:rFonts w:ascii="Arial" w:hAnsi="Arial" w:cs="Arial"/>
          <w:sz w:val="17"/>
          <w:szCs w:val="17"/>
        </w:rPr>
        <w:t>Focusing on adhe</w:t>
      </w:r>
      <w:r w:rsidR="009F3F18">
        <w:rPr>
          <w:rFonts w:ascii="Arial" w:hAnsi="Arial" w:cs="Arial"/>
          <w:sz w:val="17"/>
          <w:szCs w:val="17"/>
        </w:rPr>
        <w:t xml:space="preserve">sion/growth-regulatory galectins </w:t>
      </w:r>
      <w:r w:rsidR="000D33BA">
        <w:rPr>
          <w:rFonts w:ascii="Arial" w:hAnsi="Arial" w:cs="Arial"/>
          <w:sz w:val="17"/>
          <w:szCs w:val="17"/>
        </w:rPr>
        <w:t>(G</w:t>
      </w:r>
      <w:r w:rsidR="009F3F18">
        <w:rPr>
          <w:rFonts w:ascii="Arial" w:hAnsi="Arial" w:cs="Arial"/>
          <w:sz w:val="17"/>
          <w:szCs w:val="17"/>
        </w:rPr>
        <w:t>al), this lectin family preferentially binds to galactose-terminated glycoconjugates</w:t>
      </w:r>
      <w:r w:rsidR="002B6E88">
        <w:rPr>
          <w:rFonts w:ascii="Arial" w:hAnsi="Arial" w:cs="Arial"/>
          <w:sz w:val="17"/>
          <w:szCs w:val="17"/>
        </w:rPr>
        <w:t>. Naturally, this family</w:t>
      </w:r>
      <w:r w:rsidR="000D33BA">
        <w:rPr>
          <w:rFonts w:ascii="Arial" w:hAnsi="Arial" w:cs="Arial"/>
          <w:sz w:val="17"/>
          <w:szCs w:val="17"/>
        </w:rPr>
        <w:t xml:space="preserve"> of carbohydrate-binding protein</w:t>
      </w:r>
      <w:r w:rsidR="002B6E88">
        <w:rPr>
          <w:rFonts w:ascii="Arial" w:hAnsi="Arial" w:cs="Arial"/>
          <w:sz w:val="17"/>
          <w:szCs w:val="17"/>
        </w:rPr>
        <w:t xml:space="preserve"> </w:t>
      </w:r>
      <w:r w:rsidR="002B6E88" w:rsidRPr="00691888">
        <w:rPr>
          <w:rFonts w:ascii="Arial" w:hAnsi="Arial" w:cs="Arial"/>
          <w:sz w:val="17"/>
          <w:szCs w:val="17"/>
        </w:rPr>
        <w:t xml:space="preserve">has three phylogenetically conserved structural designs (Fig. </w:t>
      </w:r>
      <w:r w:rsidR="002B6E88" w:rsidRPr="00691888">
        <w:rPr>
          <w:rFonts w:ascii="Arial" w:hAnsi="Arial" w:cs="Arial"/>
          <w:color w:val="0000FF"/>
          <w:sz w:val="17"/>
          <w:szCs w:val="17"/>
        </w:rPr>
        <w:t>1A</w:t>
      </w:r>
      <w:r w:rsidR="002B6E88" w:rsidRPr="00691888">
        <w:rPr>
          <w:rFonts w:ascii="Arial" w:hAnsi="Arial" w:cs="Arial"/>
          <w:sz w:val="17"/>
          <w:szCs w:val="17"/>
        </w:rPr>
        <w:t>): i) a non-covalent</w:t>
      </w:r>
      <w:r w:rsidR="002B6E88">
        <w:rPr>
          <w:rFonts w:ascii="Arial" w:hAnsi="Arial" w:cs="Arial"/>
          <w:sz w:val="17"/>
          <w:szCs w:val="17"/>
        </w:rPr>
        <w:t xml:space="preserve">ly linked homodimer (prototype), ii) two non-identical but </w:t>
      </w:r>
      <w:r w:rsidR="002B6E88" w:rsidRPr="00691888">
        <w:rPr>
          <w:rFonts w:ascii="Arial" w:hAnsi="Arial" w:cs="Arial"/>
          <w:sz w:val="17"/>
          <w:szCs w:val="17"/>
        </w:rPr>
        <w:t>homologous CRD</w:t>
      </w:r>
      <w:r w:rsidR="00A226A2">
        <w:rPr>
          <w:rFonts w:ascii="Arial" w:hAnsi="Arial" w:cs="Arial"/>
          <w:sz w:val="17"/>
          <w:szCs w:val="17"/>
        </w:rPr>
        <w:t>s</w:t>
      </w:r>
      <w:r w:rsidR="002B6E88" w:rsidRPr="00691888">
        <w:rPr>
          <w:rFonts w:ascii="Arial" w:hAnsi="Arial" w:cs="Arial"/>
          <w:sz w:val="17"/>
          <w:szCs w:val="17"/>
        </w:rPr>
        <w:t xml:space="preserve"> associated </w:t>
      </w:r>
      <w:r w:rsidR="0042290D">
        <w:rPr>
          <w:rFonts w:ascii="Arial" w:hAnsi="Arial" w:cs="Arial"/>
          <w:sz w:val="17"/>
          <w:szCs w:val="17"/>
        </w:rPr>
        <w:t>associated by</w:t>
      </w:r>
      <w:r w:rsidR="002B6E88" w:rsidRPr="00691888">
        <w:rPr>
          <w:rFonts w:ascii="Arial" w:hAnsi="Arial" w:cs="Arial"/>
          <w:sz w:val="17"/>
          <w:szCs w:val="17"/>
        </w:rPr>
        <w:t xml:space="preserve"> a peptide linker (tandem-repeat type), and iii) a CRD connected to an N-terminal tail with non-triple-helical collagen-like repeats (chimera-type). These natural forms of galectins can be further modified via alternative splicing and proteolytic cleavage, resulting in multiple isoforms within </w:t>
      </w:r>
      <w:r w:rsidR="00A226A2" w:rsidRPr="00691888">
        <w:rPr>
          <w:rFonts w:ascii="Arial" w:hAnsi="Arial" w:cs="Arial"/>
          <w:sz w:val="17"/>
          <w:szCs w:val="17"/>
        </w:rPr>
        <w:t>th</w:t>
      </w:r>
      <w:r w:rsidR="00A226A2">
        <w:rPr>
          <w:rFonts w:ascii="Arial" w:hAnsi="Arial" w:cs="Arial"/>
          <w:sz w:val="17"/>
          <w:szCs w:val="17"/>
        </w:rPr>
        <w:t>e</w:t>
      </w:r>
      <w:r w:rsidR="00A226A2" w:rsidRPr="00691888">
        <w:rPr>
          <w:rFonts w:ascii="Arial" w:hAnsi="Arial" w:cs="Arial"/>
          <w:sz w:val="17"/>
          <w:szCs w:val="17"/>
        </w:rPr>
        <w:t xml:space="preserve"> </w:t>
      </w:r>
      <w:r w:rsidR="002B6E88" w:rsidRPr="00691888">
        <w:rPr>
          <w:rFonts w:ascii="Arial" w:hAnsi="Arial" w:cs="Arial"/>
          <w:sz w:val="17"/>
          <w:szCs w:val="17"/>
        </w:rPr>
        <w:t xml:space="preserve">lectin family </w:t>
      </w:r>
      <w:r w:rsidR="00360BFD">
        <w:rPr>
          <w:rFonts w:ascii="Arial" w:hAnsi="Arial" w:cs="Arial"/>
          <w:sz w:val="17"/>
          <w:szCs w:val="17"/>
        </w:rPr>
        <w:fldChar w:fldCharType="begin" w:fldLock="1"/>
      </w:r>
      <w:r w:rsidR="00360BFD">
        <w:rPr>
          <w:rFonts w:ascii="Arial" w:hAnsi="Arial" w:cs="Arial"/>
          <w:sz w:val="17"/>
          <w:szCs w:val="17"/>
        </w:rPr>
        <w:instrText>ADDIN CSL_CITATION {"citationItems":[{"id":"ITEM-1","itemData":{"DOI":"10.1016/j.bbadis.2013.12.003","ISSN":"0006-3002 (Print)","PMID":"24333696","abstract":"Galectins are carbohydrate binding proteins with versatile functions in tumor  progression. Galectin-9, encoded by LGALS9, has been associated with metastasis and immunosuppression. We previously reported on regulation of LGALS9 expression during endothelial cell activation. Here, we show increased galectin-9 protein levels in the endothelium of different tumors, including carcinomas of the lung, liver, breast and kidney. Endothelial cells were found to express five LGALS9 splice variants, two of which have not been reported before. Splicing was found to be confined to exons 5, 6 and 10. Transfection of human microvascular endothelial cells (HMEC) with galectin-9∆5, a specific LGALS9 splice variant, induced a small but significant increase of proliferation, while migration was not affected by any LGALS9 splice variant. Application of recombinant galectin-9∆5 protein dose-dependently reduced proliferation and migration of HMEC as well as human umbilical vein endothelial cells in vitro. Enhanced sprouting and migration of human umbilical vein endothelial cell (HUVEC) towards a galectin-9∆5 gradient were observed. Interestingly, galectin-9∆5 was found to induce a small inhibitory effect on angiogenesis in vivo. Collectively, these data show that endothelial cells regulate the expression and splicing of LGALS9 during angiogenesis. The function of the dominant splice variant, i.e. galectin-9∆5, in endothelial cell biology depends on the concentration and environmental context in which it is presented to the cells.","author":[{"dropping-particle":"","family":"Heusschen","given":"Roy","non-dropping-particle":"","parse-names":false,"suffix":""},{"dropping-particle":"","family":"Schulkens","given":"Iris A","non-dropping-particle":"","parse-names":false,"suffix":""},{"dropping-particle":"","family":"Beijnum","given":"Judy","non-dropping-particle":"van","parse-names":false,"suffix":""},{"dropping-particle":"","family":"Griffioen","given":"Arjan W","non-dropping-particle":"","parse-names":false,"suffix":""},{"dropping-particle":"","family":"Thijssen","given":"Victor L","non-dropping-particle":"","parse-names":false,"suffix":""}],"container-title":"Biochimica et biophysica acta","id":"ITEM-1","issue":"2","issued":{"date-parts":[["2014","2"]]},"language":"eng","page":"284-292","publisher-place":"Netherlands","title":"Endothelial LGALS9 splice variant expression in endothelial cell biology and  angiogenesis.","type":"article-journal","volume":"1842"},"uris":["http://www.mendeley.com/documents/?uuid=452f7013-e0c0-446c-b9bd-f41aa5837dea"]},{"id":"ITEM-2","itemData":{"DOI":"10.1093/glycob/cwl028","ISSN":"0959-6658 (Print)","PMID":"16868247","abstract":"Galectin-8 and galectin-9, which each consist of two carbohydrate recognition  domains (CRDs) joined by a linker peptide, belong to the tandem-repeat-type subclass of the galectin family. Alternative splicing leads to the formation of at least two and three distinct splice variants (isoforms) of galectin-8 and galectin-9, respectively, with tandem-repeat-type structures. The isoforms share identical CRDs and differ only in the linker region. In a search for differences in biological activity among the isoforms, we found that their isoforms with the longest linker peptide, that is, galectin-8L and galectin-9L (G8L and G9L), are highly susceptible to thrombin cleavage, whereas the predominant isoforms, galectin-8M and galectin-9M (G8M and G9M), and other members of human galectin family so far examined were resistant to thrombin. Amino acid sequence analysis of proteolytic fragments and site-directed mutagenesis showed that the thrombin cleavage sites (-IAPRT- and -PRPRG- for G8L and G9L, respectively) resided within the linker peptides. Although intact G8L stimulated neutrophil adhesion to substrate more efficiently than G8M, the activity of G8L but not that of G8M decreased on thrombin digestion. Similarly, thrombin treatment almost completely abolished eosinophil chemoattractant (ECA) activity of G9L. These observations suggest that G8L and G9L play unique roles in relation to coagulation and inflammation.","author":[{"dropping-particle":"","family":"Nishi","given":"Nozomu","non-dropping-particle":"","parse-names":false,"suffix":""},{"dropping-particle":"","family":"Itoh","given":"Aiko","non-dropping-particle":"","parse-names":false,"suffix":""},{"dropping-particle":"","family":"Shoji","given":"Hiroki","non-dropping-particle":"","parse-names":false,"suffix":""},{"dropping-particle":"","family":"Miyanaka","given":"Hiroshi","non-dropping-particle":"","parse-names":false,"suffix":""},{"dropping-particle":"","family":"Nakamura","given":"Takanori","non-dropping-particle":"","parse-names":false,"suffix":""}],"container-title":"Glycobiology","id":"ITEM-2","issue":"11","issued":{"date-parts":[["2006","11"]]},"language":"eng","page":"15C-20C","publisher-place":"England","title":"Galectin-8 and galectin-9 are novel substrates for thrombin.","type":"article-journal","volume":"16"},"uris":["http://www.mendeley.com/documents/?uuid=9cfc440e-c790-4e98-b696-63e246661981"]}],"mendeley":{"formattedCitation":"&lt;sup&gt;[8,9]&lt;/sup&gt;","plainTextFormattedCitation":"[8,9]","previouslyFormattedCitation":"&lt;sup&gt;[8,9]&lt;/sup&gt;"},"properties":{"noteIndex":0},"schema":"https://github.com/citation-style-language/schema/raw/master/csl-citation.json"}</w:instrText>
      </w:r>
      <w:r w:rsidR="00360BFD">
        <w:rPr>
          <w:rFonts w:ascii="Arial" w:hAnsi="Arial" w:cs="Arial"/>
          <w:sz w:val="17"/>
          <w:szCs w:val="17"/>
        </w:rPr>
        <w:fldChar w:fldCharType="separate"/>
      </w:r>
      <w:r w:rsidR="00360BFD" w:rsidRPr="00360BFD">
        <w:rPr>
          <w:rFonts w:ascii="Arial" w:hAnsi="Arial" w:cs="Arial"/>
          <w:noProof/>
          <w:sz w:val="17"/>
          <w:szCs w:val="17"/>
          <w:vertAlign w:val="superscript"/>
        </w:rPr>
        <w:t>[8,9]</w:t>
      </w:r>
      <w:r w:rsidR="00360BFD">
        <w:rPr>
          <w:rFonts w:ascii="Arial" w:hAnsi="Arial" w:cs="Arial"/>
          <w:sz w:val="17"/>
          <w:szCs w:val="17"/>
        </w:rPr>
        <w:fldChar w:fldCharType="end"/>
      </w:r>
      <w:r w:rsidR="002B6E88" w:rsidRPr="00691888">
        <w:rPr>
          <w:rFonts w:ascii="Arial" w:hAnsi="Arial" w:cs="Arial"/>
          <w:sz w:val="17"/>
          <w:szCs w:val="17"/>
        </w:rPr>
        <w:t xml:space="preserve">. With this panel of galectin architecture, CRD-counterreceptor interactions can form lattices of unique spatial characteristics, dependent on CRD presentation, eliciting post-binding events </w:t>
      </w:r>
      <w:r w:rsidR="002B6E88" w:rsidRPr="00691888">
        <w:rPr>
          <w:rFonts w:ascii="Arial" w:hAnsi="Arial" w:cs="Arial"/>
          <w:sz w:val="17"/>
          <w:szCs w:val="17"/>
        </w:rPr>
        <w:fldChar w:fldCharType="begin" w:fldLock="1"/>
      </w:r>
      <w:r w:rsidR="002B6E88" w:rsidRPr="00691888">
        <w:rPr>
          <w:rFonts w:ascii="Arial" w:hAnsi="Arial" w:cs="Arial"/>
          <w:sz w:val="17"/>
          <w:szCs w:val="17"/>
        </w:rPr>
        <w:instrText>ADDIN CSL_CITATION {"citationItems":[{"id":"ITEM-1","itemData":{"DOI":"10.1016/j.sbi.2007.09.002","ISSN":"0959-440X (Print)","PMID":"17950594","abstract":"Programmed remodeling of cell surface glycans by the sequential action of  specific glycosyltransferases can control biological processes by generating or masking ligands for endogenous lectins. Galectins, a family of animal lectins with affinity for beta-galactosides, can form multivalent complexes with cell surface glycoconjugates and deliver a variety of intracellular signals to modulate cell activation, differentiation, and survival. Recent efforts involving genetic or biochemical manipulation of O-glycosylation and N-glycosylation pathways, as well as blockade of the synthesis of endogenous galectins, have illuminated essential roles for galectin-glycoprotein lattices in the control of biological processes including receptor turnover and endocytosis, host-pathogen interactions, and immune cell activation and homeostasis.","author":[{"dropping-particle":"","family":"Rabinovich","given":"Gabriel A","non-dropping-particle":"","parse-names":false,"suffix":""},{"dropping-particle":"","family":"Toscano","given":"Marta A","non-dropping-particle":"","parse-names":false,"suffix":""},{"dropping-particle":"","family":"Jackson","given":"Shawn S","non-dropping-particle":"","parse-names":false,"suffix":""},{"dropping-particle":"","family":"Vasta","given":"Gerardo R","non-dropping-particle":"","parse-names":false,"suffix":""}],"container-title":"Current opinion in structural biology","id":"ITEM-1","issue":"5","issued":{"date-parts":[["2007","10"]]},"language":"eng","page":"513-520","title":"Functions of cell surface galectin-glycoprotein lattices.","type":"article-journal","volume":"17"},"uris":["http://www.mendeley.com/documents/?uuid=8147979f-32f1-4a75-8cb4-12d2d6d422a5"]}],"mendeley":{"formattedCitation":"&lt;sup&gt;[10]&lt;/sup&gt;","plainTextFormattedCitation":"[10]","previouslyFormattedCitation":"&lt;sup&gt;[10]&lt;/sup&gt;"},"properties":{"noteIndex":0},"schema":"https://github.com/citation-style-language/schema/raw/master/csl-citation.json"}</w:instrText>
      </w:r>
      <w:r w:rsidR="002B6E88" w:rsidRPr="00691888">
        <w:rPr>
          <w:rFonts w:ascii="Arial" w:hAnsi="Arial" w:cs="Arial"/>
          <w:sz w:val="17"/>
          <w:szCs w:val="17"/>
        </w:rPr>
        <w:fldChar w:fldCharType="separate"/>
      </w:r>
      <w:r w:rsidR="002B6E88" w:rsidRPr="00691888">
        <w:rPr>
          <w:rFonts w:ascii="Arial" w:hAnsi="Arial" w:cs="Arial"/>
          <w:noProof/>
          <w:sz w:val="17"/>
          <w:szCs w:val="17"/>
          <w:vertAlign w:val="superscript"/>
        </w:rPr>
        <w:t>[10]</w:t>
      </w:r>
      <w:r w:rsidR="002B6E88" w:rsidRPr="00691888">
        <w:rPr>
          <w:rFonts w:ascii="Arial" w:hAnsi="Arial" w:cs="Arial"/>
          <w:sz w:val="17"/>
          <w:szCs w:val="17"/>
        </w:rPr>
        <w:fldChar w:fldCharType="end"/>
      </w:r>
      <w:r w:rsidR="002B6E88" w:rsidRPr="00691888">
        <w:rPr>
          <w:rFonts w:ascii="Arial" w:hAnsi="Arial" w:cs="Arial"/>
          <w:sz w:val="17"/>
          <w:szCs w:val="17"/>
        </w:rPr>
        <w:t>. Galectin CRDs have been extensively studied; however, it remains unclear why galectin CRDs are limited to these modular designs. Thus, rational protein engineering is a promising method for delineating this natural preference and the impact of CRD structural alteration</w:t>
      </w:r>
      <w:r w:rsidR="002B6E88">
        <w:rPr>
          <w:rFonts w:ascii="Arial" w:hAnsi="Arial" w:cs="Arial"/>
          <w:sz w:val="17"/>
          <w:szCs w:val="17"/>
        </w:rPr>
        <w:t xml:space="preserve">s on lectin activity. </w:t>
      </w:r>
      <w:r w:rsidR="00165D2E">
        <w:rPr>
          <w:rFonts w:ascii="Arial" w:hAnsi="Arial" w:cs="Arial"/>
          <w:sz w:val="17"/>
          <w:szCs w:val="17"/>
        </w:rPr>
        <w:t xml:space="preserve">To </w:t>
      </w:r>
      <w:r w:rsidR="002B6E88">
        <w:rPr>
          <w:rFonts w:ascii="Arial" w:hAnsi="Arial" w:cs="Arial"/>
          <w:sz w:val="17"/>
          <w:szCs w:val="17"/>
        </w:rPr>
        <w:t>probe the effects of CRD organization and spacing on receptor cross-linking</w:t>
      </w:r>
      <w:r w:rsidR="00165D2E">
        <w:rPr>
          <w:rFonts w:ascii="Arial" w:hAnsi="Arial" w:cs="Arial"/>
          <w:sz w:val="17"/>
          <w:szCs w:val="17"/>
        </w:rPr>
        <w:t>, newly engineered galectins</w:t>
      </w:r>
      <w:r w:rsidR="002B6E88">
        <w:rPr>
          <w:rFonts w:ascii="Arial" w:hAnsi="Arial" w:cs="Arial"/>
          <w:sz w:val="17"/>
          <w:szCs w:val="17"/>
        </w:rPr>
        <w:t xml:space="preserve"> </w:t>
      </w:r>
      <w:r w:rsidR="002B6E88" w:rsidRPr="00691888">
        <w:rPr>
          <w:rFonts w:ascii="Arial" w:hAnsi="Arial" w:cs="Arial"/>
          <w:sz w:val="17"/>
          <w:szCs w:val="17"/>
        </w:rPr>
        <w:t xml:space="preserve">have been successfully tested using cells, glycoclusters, glycodendrimers, glycopolymers, and glycopeptides </w:t>
      </w:r>
      <w:r w:rsidR="00360BFD">
        <w:rPr>
          <w:rFonts w:ascii="Arial" w:hAnsi="Arial" w:cs="Arial"/>
          <w:sz w:val="17"/>
          <w:szCs w:val="17"/>
        </w:rPr>
        <w:fldChar w:fldCharType="begin" w:fldLock="1"/>
      </w:r>
      <w:r w:rsidR="00360BFD">
        <w:rPr>
          <w:rFonts w:ascii="Arial" w:hAnsi="Arial" w:cs="Arial"/>
          <w:sz w:val="17"/>
          <w:szCs w:val="17"/>
        </w:rPr>
        <w:instrText>ADDIN CSL_CITATION {"citationItems":[{"id":"ITEM-1","itemData":{"DOI":"10.1039/C8RA05382K","abstract":"The increasing realization of the involvement of lectin-glycan recognition in (patho)physiological processes inspires envisioning therapeutic intervention by high-avidity/specificity blocking reagents. Synthetic glycoclusters are proving to have potential for becoming such inhibitors but the commonly used assays have their drawbacks to predict in vivo efficacy. They do not represent the natural complexity of (i) cell types and (ii) spatial and structural complexity of glycoconjugate representation. Moreover, testing lectins in mixtures, as present in situ, remains a major challenge, giving direction to this work. Using a toolbox with four lectins and six bi- to tetravalent glycoclusters bearing the cognate sugar in a model study, we here document the efficient and versatile application of tissue sections (from murine jejunum as the model) as a platform for routine and systematic glycocluster testing without commonly encountered limitations. The nature of glycocluster structure, especially core and valency, and of protein features, i.e. architecture, fine-specificity and valency, are shown to have an influence, as cell types can differ in response profiles. Proceeding from light microscopy to monitoring by fluorescence microscopy enables grading of glycocluster activity on individual lectins tested in mixtures. This work provides a robust tool for testing glycoclusters prior to considering in vivo experiments.","author":[{"dropping-particle":"","family":"Kaltner","given":"Herbert","non-dropping-particle":"","parse-names":false,"suffix":""},{"dropping-particle":"","family":"Manning","given":"Joachim C","non-dropping-particle":"","parse-names":false,"suffix":""},{"dropping-particle":"","family":"García Caballero","given":"Gabriel","non-dropping-particle":"","parse-names":false,"suffix":""},{"dropping-particle":"","family":"Salvo","given":"Claudia","non-dropping-particle":"Di","parse-names":false,"suffix":""},{"dropping-particle":"","family":"Gabba","given":"Adele","non-dropping-particle":"","parse-names":false,"suffix":""},{"dropping-particle":"","family":"Romero-Hernández","given":"Laura L","non-dropping-particle":"","parse-names":false,"suffix":""},{"dropping-particle":"","family":"Knospe","given":"Clemens","non-dropping-particle":"","parse-names":false,"suffix":""},{"dropping-particle":"","family":"Wu","given":"Dan","non-dropping-particle":"","parse-names":false,"suffix":""},{"dropping-particle":"","family":"Daly","given":"Harrison C","non-dropping-particle":"","parse-names":false,"suffix":""},{"dropping-particle":"","family":"O'Shea","given":"Donal F","non-dropping-particle":"","parse-names":false,"suffix":""},{"dropping-particle":"","family":"Gabius","given":"Hans-Joachim","non-dropping-particle":"","parse-names":false,"suffix":""},{"dropping-particle":"V","family":"Murphy","given":"Paul","non-dropping-particle":"","parse-names":false,"suffix":""}],"container-title":"RSC Advances","id":"ITEM-1","issue":"50","issued":{"date-parts":[["2018"]]},"page":"28716-28735","publisher":"The Royal Society of Chemistry","title":"Revealing biomedically relevant cell and lectin type-dependent structure–activity profiles for glycoclusters by using tissue sections as an assay platform","type":"article-journal","volume":"8"},"uris":["http://www.mendeley.com/documents/?uuid=91e9591c-81d8-4bbf-bb77-6b8fd930847a"]},{"id":"ITEM-2","itemData":{"DOI":"https://doi.org/10.1002/anie.201708237","ISSN":"1433-7851","abstract":"Abstract Chemical and biological tools are harnessed to investigate the impact of spatial factors for functional pairing of human lectins with counterreceptors. The homodimeric adhesion/growth-regulatory galectin-1 and a set of covalently linked homo-oligomers from di- to tetramers serve as proof-of-principle test cases. Glycodendrimersomes provide a versatile and sensitive diagnostic platform to reveal thresholds for ligand density and protein concentration in aggregation assays (trans-activity), irrespective of linker length between lectin domains. Monitoring the affinity of cell binding and ensuing tumor growth inhibition reveal the linker length to be a bidirectional switch for cis-activity. The discovery that two aspects of lectin functionality (trans- versus cis-activity) respond non-uniformly to a structural change underscores the power of combining synthetic and biological tools to advance understanding of the sugar functionality of the cell surface.","author":[{"dropping-particle":"","family":"Kopitz","given":"Jürgen","non-dropping-particle":"","parse-names":false,"suffix":""},{"dropping-particle":"","family":"Xiao","given":"Qi","non-dropping-particle":"","parse-names":false,"suffix":""},{"dropping-particle":"","family":"Ludwig","given":"Anna-Kristin","non-dropping-particle":"","parse-names":false,"suffix":""},{"dropping-particle":"","family":"Romero","given":"Antonio","non-dropping-particle":"","parse-names":false,"suffix":""},{"dropping-particle":"","family":"Michalak","given":"Malwina","non-dropping-particle":"","parse-names":false,"suffix":""},{"dropping-particle":"","family":"Sherman","given":"Samuel E","non-dropping-particle":"","parse-names":false,"suffix":""},{"dropping-particle":"","family":"Zhou","given":"Xuhao","non-dropping-particle":"","parse-names":false,"suffix":""},{"dropping-particle":"","family":"Dazen","given":"Cody","non-dropping-particle":"","parse-names":false,"suffix":""},{"dropping-particle":"","family":"Vértesy","given":"Sabine","non-dropping-particle":"","parse-names":false,"suffix":""},{"dropping-particle":"","family":"Kaltner","given":"Herbert","non-dropping-particle":"","parse-names":false,"suffix":""},{"dropping-particle":"","family":"Klein","given":"Michael L","non-dropping-particle":"","parse-names":false,"suffix":""},{"dropping-particle":"","family":"Gabius","given":"Hans-Joachim","non-dropping-particle":"","parse-names":false,"suffix":""},{"dropping-particle":"","family":"Percec","given":"Virgil","non-dropping-particle":"","parse-names":false,"suffix":""}],"container-title":"Angewandte Chemie International Edition","id":"ITEM-2","issue":"46","issued":{"date-parts":[["2017","11","13"]]},"note":"https://doi.org/10.1002/anie.201708237","page":"14677-14681","publisher":"John Wiley &amp; Sons, Ltd","title":"Reaction of a Programmable Glycan Presentation of Glycodendrimersomes and Cells with Engineered Human Lectins To Show the Sugar Functionality of the Cell Surface","type":"article-journal","volume":"56"},"uris":["http://www.mendeley.com/documents/?uuid=d8a597a4-ec27-4a23-b0f0-72399c03e81e"]},{"id":"ITEM-3","itemData":{"DOI":"10.1021/acs.biomac.9b00759","ISSN":"1525-7797","author":[{"dropping-particle":"","family":"Zhou","given":"Can","non-dropping-particle":"","parse-names":false,"suffix":""},{"dropping-particle":"","family":"Reesink","given":"Heidi L","non-dropping-particle":"","parse-names":false,"suffix":""},{"dropping-particle":"","family":"Putnam","given":"David A","non-dropping-particle":"","parse-names":false,"suffix":""}],"container-title":"Biomacromolecules","id":"ITEM-3","issue":"10","issued":{"date-parts":[["2019","10","14"]]},"note":"doi: 10.1021/acs.biomac.9b00759","page":"3704-3712","publisher":"American Chemical Society","title":"Selective and Tunable Galectin Binding of Glycopolymers Synthesized by a Generalizable Conjugation Method","type":"article-journal","volume":"20"},"uris":["http://www.mendeley.com/documents/?uuid=a3bdcceb-804d-46a2-b4e4-46ce802e7522"]},{"id":"ITEM-4","itemData":{"DOI":"10.1002/asia.201601420","ISSN":"1861-471X (Electronic)","PMID":"27873468","abstract":"Functional pairing of cellular glycoconjugates with tissue lectins is a highly  selective process, whose determinative factors have not yet been fully delineated. Glycan structure and modes of presentation, that is, its position and density, can contribute to binding, as different members of a lectin family can regulate degrees of responsiveness to these factors. Using a peptide repeat sequence motif of the glycoprotein mucin-1, the principle of introducing synthetic (glyco)peptides with distinct variations in these three parameters to an array-based screening of tissue lectins is illustrated. Interaction profiles of seven adhesion/growth-regulatory galectins cover the range from intense signals with core 2 pentasaccharides and core 1 binding for galectins-3 and -5 to a lack of binding for galectin-1 and also the galectin-related protein, which was included as a negative control. Remarkably, the two tandem-repeat-type galectins-4 and -8 were distinguished by core 1 sialylation, as the two separated domains were. These results encourage further synthetic elaboration of the glycopeptide library and testing of the network of natural galectins and rationally engineered variants of the lectins.","author":[{"dropping-particle":"","family":"Artigas","given":"Gerard","non-dropping-particle":"","parse-names":false,"suffix":""},{"dropping-particle":"","family":"Hinou","given":"Hiroshi","non-dropping-particle":"","parse-names":false,"suffix":""},{"dropping-particle":"","family":"Garcia-Martin","given":"Fayna","non-dropping-particle":"","parse-names":false,"suffix":""},{"dropping-particle":"","family":"Gabius","given":"Hans-Joachim","non-dropping-particle":"","parse-names":false,"suffix":""},{"dropping-particle":"","family":"Nishimura","given":"Shin-Ichiro","non-dropping-particle":"","parse-names":false,"suffix":""}],"container-title":"Chemistry, an Asian journal","id":"ITEM-4","issue":"1","issued":{"date-parts":[["2017","1"]]},"language":"eng","page":"159-167","publisher-place":"Germany","title":"Synthetic Mucin-Like Glycopeptides as Versatile Tools to Measure Effects of Glycan  Structure/Density/Position on the Interaction with Adhesion/Growth-Regulatory Galectins in Arrays.","type":"article-journal","volume":"12"},"uris":["http://www.mendeley.com/documents/?uuid=8951c8f2-4337-4cf2-a476-fea3b47f4374"]}],"mendeley":{"formattedCitation":"&lt;sup&gt;[11–14]&lt;/sup&gt;","plainTextFormattedCitation":"[11–14]","previouslyFormattedCitation":"&lt;sup&gt;[11–14]&lt;/sup&gt;"},"properties":{"noteIndex":0},"schema":"https://github.com/citation-style-language/schema/raw/master/csl-citation.json"}</w:instrText>
      </w:r>
      <w:r w:rsidR="00360BFD">
        <w:rPr>
          <w:rFonts w:ascii="Arial" w:hAnsi="Arial" w:cs="Arial"/>
          <w:sz w:val="17"/>
          <w:szCs w:val="17"/>
        </w:rPr>
        <w:fldChar w:fldCharType="separate"/>
      </w:r>
      <w:r w:rsidR="00360BFD" w:rsidRPr="00360BFD">
        <w:rPr>
          <w:rFonts w:ascii="Arial" w:hAnsi="Arial" w:cs="Arial"/>
          <w:noProof/>
          <w:sz w:val="17"/>
          <w:szCs w:val="17"/>
          <w:vertAlign w:val="superscript"/>
        </w:rPr>
        <w:t>[11–14]</w:t>
      </w:r>
      <w:r w:rsidR="00360BFD">
        <w:rPr>
          <w:rFonts w:ascii="Arial" w:hAnsi="Arial" w:cs="Arial"/>
          <w:sz w:val="17"/>
          <w:szCs w:val="17"/>
        </w:rPr>
        <w:fldChar w:fldCharType="end"/>
      </w:r>
      <w:r w:rsidR="002B6E88" w:rsidRPr="00691888">
        <w:rPr>
          <w:rFonts w:ascii="Arial" w:hAnsi="Arial" w:cs="Arial"/>
          <w:sz w:val="17"/>
          <w:szCs w:val="17"/>
        </w:rPr>
        <w:t xml:space="preserve">. This approach will </w:t>
      </w:r>
      <w:r w:rsidR="002B6E88">
        <w:rPr>
          <w:rFonts w:ascii="Arial" w:hAnsi="Arial" w:cs="Arial"/>
          <w:sz w:val="17"/>
          <w:szCs w:val="17"/>
        </w:rPr>
        <w:t>provide further</w:t>
      </w:r>
      <w:r w:rsidR="002B6E88" w:rsidRPr="00691888">
        <w:rPr>
          <w:rFonts w:ascii="Arial" w:hAnsi="Arial" w:cs="Arial"/>
          <w:sz w:val="17"/>
          <w:szCs w:val="17"/>
        </w:rPr>
        <w:t xml:space="preserve"> insights into the design-functionality correlation of the target specificity of wild-type galectins and the prospect of translational therapeutic applications of these human lectin variants. </w:t>
      </w:r>
    </w:p>
    <w:p w14:paraId="51D0D04E" w14:textId="77777777" w:rsidR="00360BFD" w:rsidRDefault="002B6E88" w:rsidP="009F13E6">
      <w:pPr>
        <w:pStyle w:val="ae"/>
        <w:spacing w:after="0" w:line="240" w:lineRule="auto"/>
        <w:ind w:left="0" w:firstLine="425"/>
        <w:jc w:val="both"/>
        <w:rPr>
          <w:rFonts w:ascii="Arial" w:hAnsi="Arial" w:cs="Arial"/>
          <w:sz w:val="17"/>
          <w:szCs w:val="17"/>
        </w:rPr>
      </w:pPr>
      <w:r w:rsidRPr="00691888">
        <w:rPr>
          <w:rFonts w:ascii="Arial" w:hAnsi="Arial" w:cs="Arial"/>
          <w:sz w:val="17"/>
          <w:szCs w:val="17"/>
        </w:rPr>
        <w:t>For instance, several modifications of Gal-1 have been attempted to improve the oxidation sensitivity and bioactivity of wild-type protein</w:t>
      </w:r>
      <w:r>
        <w:rPr>
          <w:rFonts w:ascii="Arial" w:hAnsi="Arial" w:cs="Arial"/>
          <w:sz w:val="17"/>
          <w:szCs w:val="17"/>
        </w:rPr>
        <w:t>. A cysteine-less mutant of Gal-1 (C3/17/43/61/89/131S, CSGal-1)</w:t>
      </w:r>
      <w:r w:rsidR="000D33BA">
        <w:rPr>
          <w:rFonts w:ascii="Arial" w:hAnsi="Arial" w:cs="Arial"/>
          <w:sz w:val="17"/>
          <w:szCs w:val="17"/>
        </w:rPr>
        <w:t xml:space="preserve">, </w:t>
      </w:r>
      <w:r w:rsidRPr="00691888">
        <w:rPr>
          <w:rFonts w:ascii="Arial" w:hAnsi="Arial" w:cs="Arial"/>
          <w:sz w:val="17"/>
          <w:szCs w:val="17"/>
        </w:rPr>
        <w:t xml:space="preserve">with functional and structural properties similar to </w:t>
      </w:r>
      <w:r>
        <w:rPr>
          <w:rFonts w:ascii="Arial" w:hAnsi="Arial" w:cs="Arial"/>
          <w:sz w:val="17"/>
          <w:szCs w:val="17"/>
        </w:rPr>
        <w:t>th</w:t>
      </w:r>
      <w:r w:rsidR="000D33BA">
        <w:rPr>
          <w:rFonts w:ascii="Arial" w:hAnsi="Arial" w:cs="Arial"/>
          <w:sz w:val="17"/>
          <w:szCs w:val="17"/>
        </w:rPr>
        <w:t>at</w:t>
      </w:r>
      <w:r>
        <w:rPr>
          <w:rFonts w:ascii="Arial" w:hAnsi="Arial" w:cs="Arial"/>
          <w:sz w:val="17"/>
          <w:szCs w:val="17"/>
        </w:rPr>
        <w:t xml:space="preserve"> of the parent protein</w:t>
      </w:r>
      <w:r w:rsidR="000D33BA">
        <w:rPr>
          <w:rFonts w:ascii="Arial" w:hAnsi="Arial" w:cs="Arial"/>
          <w:sz w:val="17"/>
          <w:szCs w:val="17"/>
        </w:rPr>
        <w:t>,</w:t>
      </w:r>
      <w:r w:rsidRPr="00691888">
        <w:rPr>
          <w:rFonts w:ascii="Arial" w:hAnsi="Arial" w:cs="Arial"/>
          <w:sz w:val="17"/>
          <w:szCs w:val="17"/>
        </w:rPr>
        <w:t xml:space="preserve"> was prepared as a stable substitute for wild-type Gal-1 (Gal-1WT) </w:t>
      </w:r>
      <w:r w:rsidRPr="00691888">
        <w:rPr>
          <w:rFonts w:ascii="Arial" w:hAnsi="Arial" w:cs="Arial"/>
          <w:sz w:val="17"/>
          <w:szCs w:val="17"/>
        </w:rPr>
        <w:fldChar w:fldCharType="begin" w:fldLock="1"/>
      </w:r>
      <w:r w:rsidRPr="00691888">
        <w:rPr>
          <w:rFonts w:ascii="Arial" w:hAnsi="Arial" w:cs="Arial"/>
          <w:sz w:val="17"/>
          <w:szCs w:val="17"/>
        </w:rPr>
        <w:instrText>ADDIN CSL_CITATION {"citationItems":[{"id":"ITEM-1","itemData":{"DOI":"10.1093/glycob/cwn089","ISSN":"1460-2423 (Electronic)","PMID":"18796645","abstract":"Galectin-1 (Gal-1), a member of the beta-galactoside-binding animal lectin  family, has a wide range of biological activities, which makes it an attractive target for medical applications. Unlike other galectins, Gal-1 is susceptible to oxidation at cysteine residues, which is troublesome for in vitro/vivo studies. To overcome this problem, we prepared a cysteine-less mutant of Gal-1 (CSGal-1) by substituting all cysteine residues with serine residues. In the case of wild-type Gal-1, the formation of covalent dimers/oligomers was evident after 10 days of storage in the absence of a reducing agent with a concomitant decrease in hemagglutination activity, while CSGal-1 did not form multimers and retained full hemagglutination activity after 400 days of storage. Frontal affinity chromatography showed that the sugar-binding specificity and affinity of Gal-1 for model glycans were barely affected by the mutagenesis. Gal-1 is known to induce cell signaling leading to an increase in the intracytoplasmic calcium concentration and to cell death. CSGal-1 is also capable of inducing calcium flux and growth inhibition in Jurkat cells, which are comparable to or more potent than those induced by Gal-1. The X-ray structure of the CSGal-1/lactose complex has been determined. The structure of CSGal-1 is almost identical to that of wild-type human Gal-1, showing that the amino acid substitutions do not affect the overall structure or carbohydrate-binding site structure of the protein. These results indicate that CSGal-1 can serve as a stable substitute for Gal-1.","author":[{"dropping-particle":"","family":"Nishi","given":"Nozomu","non-dropping-particle":"","parse-names":false,"suffix":""},{"dropping-particle":"","family":"Abe","given":"Akemi","non-dropping-particle":"","parse-names":false,"suffix":""},{"dropping-particle":"","family":"Iwaki","given":"Jun","non-dropping-particle":"","parse-names":false,"suffix":""},{"dropping-particle":"","family":"Yoshida","given":"Hiromi","non-dropping-particle":"","parse-names":false,"suffix":""},{"dropping-particle":"","family":"Itoh","given":"Aiko","non-dropping-particle":"","parse-names":false,"suffix":""},{"dropping-particle":"","family":"Shoji","given":"Hiroki","non-dropping-particle":"","parse-names":false,"suffix":""},{"dropping-particle":"","family":"Kamitori","given":"Shigehiro","non-dropping-particle":"","parse-names":false,"suffix":""},{"dropping-particle":"","family":"Hirabayashi","given":"Jun","non-dropping-particle":"","parse-names":false,"suffix":""},{"dropping-particle":"","family":"Nakamura","given":"Takanori","non-dropping-particle":"","parse-names":false,"suffix":""}],"container-title":"Glycobiology","id":"ITEM-1","issue":"12","issued":{"date-parts":[["2008","12"]]},"language":"eng","page":"1065-1073","publisher-place":"England","title":"Functional and structural bases of a cysteine-less mutant as a long-lasting  substitute for galectin-1.","type":"article-journal","volume":"18"},"uris":["http://www.mendeley.com/documents/?uuid=dfc25ca1-e7e1-4366-be43-a681f0bbe9b5"]}],"mendeley":{"formattedCitation":"&lt;sup&gt;[15]&lt;/sup&gt;","plainTextFormattedCitation":"[15]","previouslyFormattedCitation":"&lt;sup&gt;[15]&lt;/sup&gt;"},"properties":{"noteIndex":0},"schema":"https://github.com/citation-style-language/schema/raw/master/csl-citation.json"}</w:instrText>
      </w:r>
      <w:r w:rsidRPr="00691888">
        <w:rPr>
          <w:rFonts w:ascii="Arial" w:hAnsi="Arial" w:cs="Arial"/>
          <w:sz w:val="17"/>
          <w:szCs w:val="17"/>
        </w:rPr>
        <w:fldChar w:fldCharType="separate"/>
      </w:r>
      <w:r w:rsidRPr="00691888">
        <w:rPr>
          <w:rFonts w:ascii="Arial" w:hAnsi="Arial" w:cs="Arial"/>
          <w:noProof/>
          <w:sz w:val="17"/>
          <w:szCs w:val="17"/>
          <w:vertAlign w:val="superscript"/>
        </w:rPr>
        <w:t>[15]</w:t>
      </w:r>
      <w:r w:rsidRPr="00691888">
        <w:rPr>
          <w:rFonts w:ascii="Arial" w:hAnsi="Arial" w:cs="Arial"/>
          <w:sz w:val="17"/>
          <w:szCs w:val="17"/>
        </w:rPr>
        <w:fldChar w:fldCharType="end"/>
      </w:r>
      <w:r w:rsidRPr="00691888">
        <w:rPr>
          <w:rFonts w:ascii="Arial" w:hAnsi="Arial" w:cs="Arial"/>
          <w:sz w:val="17"/>
          <w:szCs w:val="17"/>
        </w:rPr>
        <w:t xml:space="preserve">. Glycine-glycine (GG)-linked Gal-1, </w:t>
      </w:r>
      <w:r>
        <w:rPr>
          <w:rFonts w:ascii="Arial" w:hAnsi="Arial" w:cs="Arial"/>
          <w:sz w:val="17"/>
          <w:szCs w:val="17"/>
        </w:rPr>
        <w:t>which displays Gal-1 as a single</w:t>
      </w:r>
      <w:r w:rsidRPr="00691888">
        <w:rPr>
          <w:rFonts w:ascii="Arial" w:hAnsi="Arial" w:cs="Arial"/>
          <w:sz w:val="17"/>
          <w:szCs w:val="17"/>
        </w:rPr>
        <w:t xml:space="preserve">-chain bivalent galectin, demonstrated a 10-fold increase in apoptotic activity in both murine thymocytes and mature T cells </w:t>
      </w:r>
      <w:r w:rsidR="00D713D1">
        <w:rPr>
          <w:rFonts w:ascii="Arial" w:hAnsi="Arial" w:cs="Arial"/>
          <w:sz w:val="17"/>
          <w:szCs w:val="17"/>
        </w:rPr>
        <w:t>of</w:t>
      </w:r>
      <w:r w:rsidR="00D713D1" w:rsidRPr="00691888">
        <w:rPr>
          <w:rFonts w:ascii="Arial" w:hAnsi="Arial" w:cs="Arial"/>
          <w:sz w:val="17"/>
          <w:szCs w:val="17"/>
        </w:rPr>
        <w:t xml:space="preserve"> </w:t>
      </w:r>
      <w:r w:rsidRPr="00691888">
        <w:rPr>
          <w:rFonts w:ascii="Arial" w:hAnsi="Arial" w:cs="Arial"/>
          <w:sz w:val="17"/>
          <w:szCs w:val="17"/>
        </w:rPr>
        <w:t xml:space="preserve">Gal-1WT </w:t>
      </w:r>
      <w:r w:rsidRPr="00691888">
        <w:rPr>
          <w:rFonts w:ascii="Arial" w:hAnsi="Arial" w:cs="Arial"/>
          <w:sz w:val="17"/>
          <w:szCs w:val="17"/>
        </w:rPr>
        <w:fldChar w:fldCharType="begin" w:fldLock="1"/>
      </w:r>
      <w:r w:rsidRPr="00691888">
        <w:rPr>
          <w:rFonts w:ascii="Arial" w:hAnsi="Arial" w:cs="Arial"/>
          <w:sz w:val="17"/>
          <w:szCs w:val="17"/>
        </w:rPr>
        <w:instrText>ADDIN CSL_CITATION {"citationItems":[{"id":"ITEM-1","itemData":{"DOI":"10.1016/j.molimm.2004.02.004","ISSN":"0161-5890 (Print)","PMID":"15140571","abstract":"Galectin-1 is a homodimeric protein with potent anti-inflammatory properties due  to its ability to induce apoptosis in thymocytes and T cells. The galectin-1 subunits are not covalently linked but the monomers are in a dynamic equilibrium with the dimeric form. Since the affinity of the monomers for each other is rather low (in the range of 10(-5)M), the in vivo efficacy of galectin-1 is limited because the equilibrium is shifted towards the inactive monomeric form at lower concentrations. In order to overcome this problem, we designed a covalently linked form of the dimer based on the galectin-1 crystal structure. Here we show that this irreversibly dimeric form of galectin-1 is a potent inducer of apoptosis in murine thymocytes as well as murine mature T cells at concentrations 10-fold lower than wild-type galectin-1. This structurally optimized form of galectin-1 may therefore be a potentially powerful tool to treat chronic inflammatory diseases.","author":[{"dropping-particle":"","family":"Bättig","given":"Patrick","non-dropping-particle":"","parse-names":false,"suffix":""},{"dropping-particle":"","family":"Saudan","given":"Philippe","non-dropping-particle":"","parse-names":false,"suffix":""},{"dropping-particle":"","family":"Gunde","given":"Tea","non-dropping-particle":"","parse-names":false,"suffix":""},{"dropping-particle":"","family":"Bachmann","given":"Martin F","non-dropping-particle":"","parse-names":false,"suffix":""}],"container-title":"Molecular immunology","id":"ITEM-1","issue":"1","issued":{"date-parts":[["2004","5"]]},"language":"eng","page":"9-18","publisher-place":"England","title":"Enhanced apoptotic activity of a structurally optimized form of galectin-1.","type":"article-journal","volume":"41"},"uris":["http://www.mendeley.com/documents/?uuid=a0970a61-b070-4697-b32d-410601b8f41a"]}],"mendeley":{"formattedCitation":"&lt;sup&gt;[16]&lt;/sup&gt;","plainTextFormattedCitation":"[16]","previouslyFormattedCitation":"&lt;sup&gt;[16]&lt;/sup&gt;"},"properties":{"noteIndex":0},"schema":"https://github.com/citation-style-language/schema/raw/master/csl-citation.json"}</w:instrText>
      </w:r>
      <w:r w:rsidRPr="00691888">
        <w:rPr>
          <w:rFonts w:ascii="Arial" w:hAnsi="Arial" w:cs="Arial"/>
          <w:sz w:val="17"/>
          <w:szCs w:val="17"/>
        </w:rPr>
        <w:fldChar w:fldCharType="separate"/>
      </w:r>
      <w:r w:rsidRPr="00691888">
        <w:rPr>
          <w:rFonts w:ascii="Arial" w:hAnsi="Arial" w:cs="Arial"/>
          <w:noProof/>
          <w:sz w:val="17"/>
          <w:szCs w:val="17"/>
          <w:vertAlign w:val="superscript"/>
        </w:rPr>
        <w:t>[16]</w:t>
      </w:r>
      <w:r w:rsidRPr="00691888">
        <w:rPr>
          <w:rFonts w:ascii="Arial" w:hAnsi="Arial" w:cs="Arial"/>
          <w:sz w:val="17"/>
          <w:szCs w:val="17"/>
        </w:rPr>
        <w:fldChar w:fldCharType="end"/>
      </w:r>
      <w:r w:rsidRPr="00691888">
        <w:rPr>
          <w:rFonts w:ascii="Arial" w:hAnsi="Arial" w:cs="Arial"/>
          <w:sz w:val="17"/>
          <w:szCs w:val="17"/>
        </w:rPr>
        <w:t>. The Gal-1 tandem-repeat</w:t>
      </w:r>
      <w:r w:rsidR="001A35E2">
        <w:rPr>
          <w:rFonts w:ascii="Arial" w:hAnsi="Arial" w:cs="Arial"/>
          <w:sz w:val="17"/>
          <w:szCs w:val="17"/>
        </w:rPr>
        <w:t xml:space="preserve"> </w:t>
      </w:r>
      <w:r w:rsidRPr="00691888">
        <w:rPr>
          <w:rFonts w:ascii="Arial" w:hAnsi="Arial" w:cs="Arial"/>
          <w:sz w:val="17"/>
          <w:szCs w:val="17"/>
        </w:rPr>
        <w:t xml:space="preserve">type mutant with 14 amino acid Gal-9 short isoform random-coil linker (Gal-1-9-1) exhibited </w:t>
      </w:r>
      <w:r w:rsidR="00D713D1">
        <w:rPr>
          <w:rFonts w:ascii="Arial" w:hAnsi="Arial" w:cs="Arial"/>
          <w:sz w:val="17"/>
          <w:szCs w:val="17"/>
        </w:rPr>
        <w:t xml:space="preserve">a </w:t>
      </w:r>
      <w:r w:rsidRPr="00691888">
        <w:rPr>
          <w:rFonts w:ascii="Arial" w:hAnsi="Arial" w:cs="Arial"/>
          <w:sz w:val="17"/>
          <w:szCs w:val="17"/>
        </w:rPr>
        <w:t xml:space="preserve">30-fold enhancement in triggering </w:t>
      </w:r>
      <w:proofErr w:type="spellStart"/>
      <w:r w:rsidRPr="00691888">
        <w:rPr>
          <w:rFonts w:ascii="Arial" w:hAnsi="Arial" w:cs="Arial"/>
          <w:sz w:val="17"/>
          <w:szCs w:val="17"/>
        </w:rPr>
        <w:t>Jurkat</w:t>
      </w:r>
      <w:proofErr w:type="spellEnd"/>
      <w:r w:rsidRPr="00691888">
        <w:rPr>
          <w:rFonts w:ascii="Arial" w:hAnsi="Arial" w:cs="Arial"/>
          <w:sz w:val="17"/>
          <w:szCs w:val="17"/>
        </w:rPr>
        <w:t xml:space="preserve"> E6-1 cell death over </w:t>
      </w:r>
      <w:r w:rsidR="00D713D1">
        <w:rPr>
          <w:rFonts w:ascii="Arial" w:hAnsi="Arial" w:cs="Arial"/>
          <w:sz w:val="17"/>
          <w:szCs w:val="17"/>
        </w:rPr>
        <w:t xml:space="preserve">wild-type </w:t>
      </w:r>
      <w:r>
        <w:rPr>
          <w:rFonts w:ascii="Arial" w:hAnsi="Arial" w:cs="Arial"/>
          <w:sz w:val="17"/>
          <w:szCs w:val="17"/>
        </w:rPr>
        <w:t xml:space="preserve">Gal-1 </w:t>
      </w:r>
      <w:r w:rsidRPr="00691888">
        <w:rPr>
          <w:rFonts w:ascii="Arial" w:hAnsi="Arial" w:cs="Arial"/>
          <w:sz w:val="17"/>
          <w:szCs w:val="17"/>
        </w:rPr>
        <w:fldChar w:fldCharType="begin" w:fldLock="1"/>
      </w:r>
      <w:r w:rsidRPr="00691888">
        <w:rPr>
          <w:rFonts w:ascii="Arial" w:hAnsi="Arial" w:cs="Arial"/>
          <w:sz w:val="17"/>
          <w:szCs w:val="17"/>
        </w:rPr>
        <w:instrText>ADDIN CSL_CITATION {"citationItems":[{"id":"ITEM-1","itemData":{"DOI":"10.1093/glycob/cwq144","ISSN":"1460-2423 (Electronic)","PMID":"20864568","abstract":"Galectins regulate cellular functions by binding to glycan ligands on cell  surface glycoprotein receptors. Prototype galectins, such as galectin-1, are one carbohydrate recognition domain (CRD) monomers that noncovalently dimerize, whereas tandem-repeat galectins, such as galectin-9, have two non-identical CRDs connected by a linker domain. Dimerization of prototype galectins, or both CRDs in tandem-repeat galectins, is typically required for the crosslinking of glycoprotein receptors and subsequent cellular signaling. Several studies have found that tandem-repeat galectins are more potent than prototype galectins in triggering many cell responses, including cell death. These differences could be due to CRD specificity, the presence or absence of a linker domain between CRDs, or both. To interrogate the basis for the increased potency of tandem-repeat galectins compared with prototype galectins in triggering cell death, we created three tandem-repeat galectin constructs with different linker regions joining identical galectin-1 CRDs, so that any differences we observed would be due to the contribution of the linker region rather than due to CRD specificity. We found that random-coil or rigid α-helical linkers that permit separation of the two galectin-1 CRDs facilitated the formation of higher-order galectin multimers and that these galectins were more potent in binding to glycan ligands and cell surface glycoprotein receptors, as well as triggering T cell death, compared with native galectin-1 or a construct with a short rigid linker. Thus, the increased potency of tandem-repeat galectins compared with prototype galectins is likely due to the ability of the linker domain to permit intermolecular CRD interactions, resulting in the formation of higher-order multimers with increased valency, rather than differences in CRD specificity.","author":[{"dropping-particle":"","family":"Earl","given":"Lesley A","non-dropping-particle":"","parse-names":false,"suffix":""},{"dropping-particle":"","family":"Bi","given":"Shuguang","non-dropping-particle":"","parse-names":false,"suffix":""},{"dropping-particle":"","family":"Baum","given":"Linda G","non-dropping-particle":"","parse-names":false,"suffix":""}],"container-title":"Glycobiology","id":"ITEM-1","issue":"1","issued":{"date-parts":[["2011","1"]]},"language":"eng","page":"6-12","title":"Galectin multimerization and lattice formation are regulated by linker region  structure.","type":"article-journal","volume":"21"},"uris":["http://www.mendeley.com/documents/?uuid=47e3533f-000d-4d2c-9a56-c4ba9fad48b0"]}],"mendeley":{"formattedCitation":"&lt;sup&gt;[17]&lt;/sup&gt;","plainTextFormattedCitation":"[17]","previouslyFormattedCitation":"&lt;sup&gt;[17]&lt;/sup&gt;"},"properties":{"noteIndex":0},"schema":"https://github.com/citation-style-language/schema/raw/master/csl-citation.json"}</w:instrText>
      </w:r>
      <w:r w:rsidRPr="00691888">
        <w:rPr>
          <w:rFonts w:ascii="Arial" w:hAnsi="Arial" w:cs="Arial"/>
          <w:sz w:val="17"/>
          <w:szCs w:val="17"/>
        </w:rPr>
        <w:fldChar w:fldCharType="separate"/>
      </w:r>
      <w:r w:rsidRPr="00691888">
        <w:rPr>
          <w:rFonts w:ascii="Arial" w:hAnsi="Arial" w:cs="Arial"/>
          <w:noProof/>
          <w:sz w:val="17"/>
          <w:szCs w:val="17"/>
          <w:vertAlign w:val="superscript"/>
        </w:rPr>
        <w:t>[17]</w:t>
      </w:r>
      <w:r w:rsidRPr="00691888">
        <w:rPr>
          <w:rFonts w:ascii="Arial" w:hAnsi="Arial" w:cs="Arial"/>
          <w:sz w:val="17"/>
          <w:szCs w:val="17"/>
        </w:rPr>
        <w:fldChar w:fldCharType="end"/>
      </w:r>
      <w:r w:rsidRPr="00691888">
        <w:rPr>
          <w:rFonts w:ascii="Arial" w:hAnsi="Arial" w:cs="Arial"/>
          <w:sz w:val="17"/>
          <w:szCs w:val="17"/>
        </w:rPr>
        <w:t xml:space="preserve">. </w:t>
      </w:r>
      <w:r w:rsidR="00BF49E9">
        <w:rPr>
          <w:rFonts w:ascii="Arial" w:hAnsi="Arial" w:cs="Arial"/>
          <w:sz w:val="17"/>
          <w:szCs w:val="17"/>
        </w:rPr>
        <w:t xml:space="preserve"> </w:t>
      </w:r>
      <w:r w:rsidRPr="00691888">
        <w:rPr>
          <w:rFonts w:ascii="Arial" w:hAnsi="Arial" w:cs="Arial"/>
          <w:sz w:val="17"/>
          <w:szCs w:val="17"/>
        </w:rPr>
        <w:t xml:space="preserve">In </w:t>
      </w:r>
      <w:r w:rsidR="00BF49E9">
        <w:rPr>
          <w:rFonts w:ascii="Arial" w:hAnsi="Arial" w:cs="Arial"/>
          <w:sz w:val="17"/>
          <w:szCs w:val="17"/>
        </w:rPr>
        <w:t xml:space="preserve">  </w:t>
      </w:r>
      <w:proofErr w:type="gramStart"/>
      <w:r w:rsidR="001A35E2">
        <w:rPr>
          <w:rFonts w:ascii="Arial" w:hAnsi="Arial" w:cs="Arial"/>
          <w:sz w:val="17"/>
          <w:szCs w:val="17"/>
        </w:rPr>
        <w:t>oysters</w:t>
      </w:r>
      <w:r w:rsidR="00BF49E9">
        <w:rPr>
          <w:rFonts w:ascii="Arial" w:hAnsi="Arial" w:cs="Arial"/>
          <w:sz w:val="17"/>
          <w:szCs w:val="17"/>
        </w:rPr>
        <w:t xml:space="preserve"> </w:t>
      </w:r>
      <w:r w:rsidR="001A35E2">
        <w:rPr>
          <w:rFonts w:ascii="Arial" w:hAnsi="Arial" w:cs="Arial"/>
          <w:sz w:val="17"/>
          <w:szCs w:val="17"/>
        </w:rPr>
        <w:t xml:space="preserve"> </w:t>
      </w:r>
      <w:r w:rsidRPr="00691888">
        <w:rPr>
          <w:rFonts w:ascii="Arial" w:hAnsi="Arial" w:cs="Arial"/>
          <w:sz w:val="17"/>
          <w:szCs w:val="17"/>
        </w:rPr>
        <w:t>and</w:t>
      </w:r>
      <w:proofErr w:type="gramEnd"/>
      <w:r w:rsidRPr="00691888">
        <w:rPr>
          <w:rFonts w:ascii="Arial" w:hAnsi="Arial" w:cs="Arial"/>
          <w:sz w:val="17"/>
          <w:szCs w:val="17"/>
        </w:rPr>
        <w:t xml:space="preserve"> </w:t>
      </w:r>
      <w:r w:rsidR="001A35E2">
        <w:rPr>
          <w:rFonts w:ascii="Arial" w:hAnsi="Arial" w:cs="Arial"/>
          <w:sz w:val="17"/>
          <w:szCs w:val="17"/>
        </w:rPr>
        <w:t xml:space="preserve"> </w:t>
      </w:r>
      <w:r w:rsidRPr="00691888">
        <w:rPr>
          <w:rFonts w:ascii="Arial" w:hAnsi="Arial" w:cs="Arial"/>
          <w:sz w:val="17"/>
          <w:szCs w:val="17"/>
        </w:rPr>
        <w:t>bay</w:t>
      </w:r>
      <w:r w:rsidR="00BF49E9">
        <w:rPr>
          <w:rFonts w:ascii="Arial" w:hAnsi="Arial" w:cs="Arial"/>
          <w:sz w:val="17"/>
          <w:szCs w:val="17"/>
        </w:rPr>
        <w:t xml:space="preserve"> </w:t>
      </w:r>
      <w:r w:rsidRPr="00691888">
        <w:rPr>
          <w:rFonts w:ascii="Arial" w:hAnsi="Arial" w:cs="Arial"/>
          <w:sz w:val="17"/>
          <w:szCs w:val="17"/>
        </w:rPr>
        <w:t xml:space="preserve"> scallops,</w:t>
      </w:r>
      <w:r w:rsidR="00BF49E9">
        <w:rPr>
          <w:rFonts w:ascii="Arial" w:hAnsi="Arial" w:cs="Arial"/>
          <w:sz w:val="17"/>
          <w:szCs w:val="17"/>
        </w:rPr>
        <w:t xml:space="preserve"> </w:t>
      </w:r>
      <w:r w:rsidRPr="00691888">
        <w:rPr>
          <w:rFonts w:ascii="Arial" w:hAnsi="Arial" w:cs="Arial"/>
          <w:sz w:val="17"/>
          <w:szCs w:val="17"/>
        </w:rPr>
        <w:t xml:space="preserve"> a </w:t>
      </w:r>
      <w:r w:rsidR="00BF49E9">
        <w:rPr>
          <w:rFonts w:ascii="Arial" w:hAnsi="Arial" w:cs="Arial"/>
          <w:sz w:val="17"/>
          <w:szCs w:val="17"/>
        </w:rPr>
        <w:t xml:space="preserve"> </w:t>
      </w:r>
      <w:r w:rsidRPr="00691888">
        <w:rPr>
          <w:rFonts w:ascii="Arial" w:hAnsi="Arial" w:cs="Arial"/>
          <w:sz w:val="17"/>
          <w:szCs w:val="17"/>
        </w:rPr>
        <w:t>Gal-1</w:t>
      </w:r>
      <w:r w:rsidR="00BF49E9">
        <w:rPr>
          <w:rFonts w:ascii="Arial" w:hAnsi="Arial" w:cs="Arial"/>
          <w:sz w:val="17"/>
          <w:szCs w:val="17"/>
        </w:rPr>
        <w:t xml:space="preserve"> </w:t>
      </w:r>
      <w:r w:rsidRPr="00691888">
        <w:rPr>
          <w:rFonts w:ascii="Arial" w:hAnsi="Arial" w:cs="Arial"/>
          <w:sz w:val="17"/>
          <w:szCs w:val="17"/>
        </w:rPr>
        <w:t xml:space="preserve"> isoform </w:t>
      </w:r>
      <w:r w:rsidR="00BF49E9">
        <w:rPr>
          <w:rFonts w:ascii="Arial" w:hAnsi="Arial" w:cs="Arial"/>
          <w:sz w:val="17"/>
          <w:szCs w:val="17"/>
        </w:rPr>
        <w:t xml:space="preserve"> </w:t>
      </w:r>
      <w:r w:rsidRPr="00691888">
        <w:rPr>
          <w:rFonts w:ascii="Arial" w:hAnsi="Arial" w:cs="Arial"/>
          <w:sz w:val="17"/>
          <w:szCs w:val="17"/>
        </w:rPr>
        <w:t xml:space="preserve">with </w:t>
      </w:r>
    </w:p>
    <w:p w14:paraId="52D426E9" w14:textId="77777777" w:rsidR="00360BFD" w:rsidRDefault="00B62A2D" w:rsidP="00360BFD">
      <w:pPr>
        <w:pStyle w:val="ae"/>
        <w:spacing w:after="0" w:line="240" w:lineRule="auto"/>
        <w:ind w:left="0"/>
        <w:jc w:val="both"/>
        <w:rPr>
          <w:rFonts w:ascii="Arial" w:hAnsi="Arial" w:cs="Arial"/>
          <w:sz w:val="17"/>
          <w:szCs w:val="17"/>
        </w:rPr>
      </w:pPr>
      <w:r w:rsidRPr="00B62A2D">
        <w:rPr>
          <w:rFonts w:ascii="Arial" w:hAnsi="Arial" w:cs="Arial"/>
          <w:noProof/>
          <w:sz w:val="17"/>
          <w:szCs w:val="17"/>
          <w:lang w:val="en-US"/>
        </w:rPr>
        <w:lastRenderedPageBreak/>
        <w:drawing>
          <wp:anchor distT="0" distB="0" distL="114300" distR="114300" simplePos="0" relativeHeight="251681792" behindDoc="1" locked="0" layoutInCell="1" allowOverlap="1" wp14:anchorId="6D323C03" wp14:editId="3B3522AC">
            <wp:simplePos x="0" y="0"/>
            <wp:positionH relativeFrom="margin">
              <wp:align>center</wp:align>
            </wp:positionH>
            <wp:positionV relativeFrom="paragraph">
              <wp:posOffset>-46781</wp:posOffset>
            </wp:positionV>
            <wp:extent cx="5536801" cy="2434660"/>
            <wp:effectExtent l="0" t="0" r="6985" b="3810"/>
            <wp:wrapNone/>
            <wp:docPr id="3" name="Picture 3" descr="C:\Users\laren\Desktop\Project 1\2nd Paper\ChemBioChem\Final Figures\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en\Desktop\Project 1\2nd Paper\ChemBioChem\Final Figures\Fig 1.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36801" cy="2434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E5AC09" w14:textId="77777777" w:rsidR="00360BFD" w:rsidRDefault="00360BFD" w:rsidP="00360BFD">
      <w:pPr>
        <w:pStyle w:val="ae"/>
        <w:spacing w:after="0" w:line="240" w:lineRule="auto"/>
        <w:ind w:left="0"/>
        <w:jc w:val="both"/>
        <w:rPr>
          <w:rFonts w:ascii="Arial" w:hAnsi="Arial" w:cs="Arial"/>
          <w:sz w:val="17"/>
          <w:szCs w:val="17"/>
        </w:rPr>
      </w:pPr>
    </w:p>
    <w:p w14:paraId="1905A49F" w14:textId="77777777" w:rsidR="00360BFD" w:rsidRDefault="00360BFD" w:rsidP="00360BFD">
      <w:pPr>
        <w:pStyle w:val="ae"/>
        <w:spacing w:after="0" w:line="240" w:lineRule="auto"/>
        <w:ind w:left="0"/>
        <w:jc w:val="both"/>
        <w:rPr>
          <w:rFonts w:ascii="Arial" w:hAnsi="Arial" w:cs="Arial"/>
          <w:sz w:val="17"/>
          <w:szCs w:val="17"/>
        </w:rPr>
      </w:pPr>
    </w:p>
    <w:p w14:paraId="088928F4" w14:textId="77777777" w:rsidR="00360BFD" w:rsidRDefault="00360BFD" w:rsidP="00360BFD">
      <w:pPr>
        <w:pStyle w:val="ae"/>
        <w:spacing w:after="0" w:line="240" w:lineRule="auto"/>
        <w:ind w:left="0"/>
        <w:jc w:val="both"/>
        <w:rPr>
          <w:rFonts w:ascii="Arial" w:hAnsi="Arial" w:cs="Arial"/>
          <w:sz w:val="17"/>
          <w:szCs w:val="17"/>
        </w:rPr>
      </w:pPr>
    </w:p>
    <w:p w14:paraId="10F4CD2B" w14:textId="77777777" w:rsidR="00360BFD" w:rsidRDefault="00360BFD" w:rsidP="00360BFD">
      <w:pPr>
        <w:pStyle w:val="ae"/>
        <w:spacing w:after="0" w:line="240" w:lineRule="auto"/>
        <w:ind w:left="0"/>
        <w:jc w:val="both"/>
        <w:rPr>
          <w:rFonts w:ascii="Arial" w:hAnsi="Arial" w:cs="Arial"/>
          <w:sz w:val="17"/>
          <w:szCs w:val="17"/>
        </w:rPr>
      </w:pPr>
    </w:p>
    <w:p w14:paraId="1A6FAAC3" w14:textId="77777777" w:rsidR="00360BFD" w:rsidRDefault="00360BFD" w:rsidP="00360BFD">
      <w:pPr>
        <w:pStyle w:val="ae"/>
        <w:spacing w:after="0" w:line="240" w:lineRule="auto"/>
        <w:ind w:left="0"/>
        <w:jc w:val="both"/>
        <w:rPr>
          <w:rFonts w:ascii="Arial" w:hAnsi="Arial" w:cs="Arial"/>
          <w:sz w:val="17"/>
          <w:szCs w:val="17"/>
        </w:rPr>
      </w:pPr>
    </w:p>
    <w:p w14:paraId="48F6C0E6" w14:textId="77777777" w:rsidR="00360BFD" w:rsidRDefault="00360BFD" w:rsidP="00360BFD">
      <w:pPr>
        <w:pStyle w:val="ae"/>
        <w:spacing w:after="0" w:line="240" w:lineRule="auto"/>
        <w:ind w:left="0"/>
        <w:jc w:val="both"/>
        <w:rPr>
          <w:rFonts w:ascii="Arial" w:hAnsi="Arial" w:cs="Arial"/>
          <w:sz w:val="17"/>
          <w:szCs w:val="17"/>
        </w:rPr>
      </w:pPr>
    </w:p>
    <w:p w14:paraId="3D530B06" w14:textId="77777777" w:rsidR="00360BFD" w:rsidRDefault="00360BFD" w:rsidP="00360BFD">
      <w:pPr>
        <w:pStyle w:val="ae"/>
        <w:spacing w:after="0" w:line="240" w:lineRule="auto"/>
        <w:ind w:left="0"/>
        <w:jc w:val="both"/>
        <w:rPr>
          <w:rFonts w:ascii="Arial" w:hAnsi="Arial" w:cs="Arial"/>
          <w:sz w:val="17"/>
          <w:szCs w:val="17"/>
        </w:rPr>
      </w:pPr>
    </w:p>
    <w:p w14:paraId="35DACC5B" w14:textId="77777777" w:rsidR="00360BFD" w:rsidRDefault="00360BFD" w:rsidP="00360BFD">
      <w:pPr>
        <w:pStyle w:val="ae"/>
        <w:spacing w:after="0" w:line="240" w:lineRule="auto"/>
        <w:ind w:left="0"/>
        <w:jc w:val="both"/>
        <w:rPr>
          <w:rFonts w:ascii="Arial" w:hAnsi="Arial" w:cs="Arial"/>
          <w:sz w:val="17"/>
          <w:szCs w:val="17"/>
        </w:rPr>
      </w:pPr>
    </w:p>
    <w:p w14:paraId="25DE9D78" w14:textId="77777777" w:rsidR="00360BFD" w:rsidRDefault="00360BFD" w:rsidP="00360BFD">
      <w:pPr>
        <w:pStyle w:val="ae"/>
        <w:spacing w:after="0" w:line="240" w:lineRule="auto"/>
        <w:ind w:left="0"/>
        <w:jc w:val="both"/>
        <w:rPr>
          <w:rFonts w:ascii="Arial" w:hAnsi="Arial" w:cs="Arial"/>
          <w:sz w:val="17"/>
          <w:szCs w:val="17"/>
        </w:rPr>
      </w:pPr>
    </w:p>
    <w:p w14:paraId="684BD956" w14:textId="77777777" w:rsidR="00360BFD" w:rsidRDefault="00360BFD" w:rsidP="00360BFD">
      <w:pPr>
        <w:pStyle w:val="ae"/>
        <w:spacing w:after="0" w:line="240" w:lineRule="auto"/>
        <w:ind w:left="0"/>
        <w:jc w:val="both"/>
        <w:rPr>
          <w:rFonts w:ascii="Arial" w:hAnsi="Arial" w:cs="Arial"/>
          <w:sz w:val="17"/>
          <w:szCs w:val="17"/>
        </w:rPr>
      </w:pPr>
    </w:p>
    <w:p w14:paraId="40DDA2CA" w14:textId="77777777" w:rsidR="00360BFD" w:rsidRDefault="00360BFD" w:rsidP="00360BFD">
      <w:pPr>
        <w:pStyle w:val="ae"/>
        <w:spacing w:after="0" w:line="240" w:lineRule="auto"/>
        <w:ind w:left="0"/>
        <w:jc w:val="both"/>
        <w:rPr>
          <w:rFonts w:ascii="Arial" w:hAnsi="Arial" w:cs="Arial"/>
          <w:sz w:val="17"/>
          <w:szCs w:val="17"/>
        </w:rPr>
      </w:pPr>
    </w:p>
    <w:p w14:paraId="11BB0477" w14:textId="77777777" w:rsidR="00360BFD" w:rsidRDefault="00360BFD" w:rsidP="00360BFD">
      <w:pPr>
        <w:pStyle w:val="ae"/>
        <w:spacing w:after="0" w:line="240" w:lineRule="auto"/>
        <w:ind w:left="0"/>
        <w:jc w:val="both"/>
        <w:rPr>
          <w:rFonts w:ascii="Arial" w:hAnsi="Arial" w:cs="Arial"/>
          <w:sz w:val="17"/>
          <w:szCs w:val="17"/>
        </w:rPr>
      </w:pPr>
    </w:p>
    <w:p w14:paraId="4EA6FDFB" w14:textId="77777777" w:rsidR="00360BFD" w:rsidRDefault="00360BFD" w:rsidP="00360BFD">
      <w:pPr>
        <w:pStyle w:val="ae"/>
        <w:spacing w:after="0" w:line="240" w:lineRule="auto"/>
        <w:ind w:left="0"/>
        <w:jc w:val="both"/>
        <w:rPr>
          <w:rFonts w:ascii="Arial" w:hAnsi="Arial" w:cs="Arial"/>
          <w:sz w:val="17"/>
          <w:szCs w:val="17"/>
        </w:rPr>
      </w:pPr>
    </w:p>
    <w:p w14:paraId="776A5B39" w14:textId="77777777" w:rsidR="00360BFD" w:rsidRDefault="00360BFD" w:rsidP="00360BFD">
      <w:pPr>
        <w:pStyle w:val="ae"/>
        <w:spacing w:after="0" w:line="240" w:lineRule="auto"/>
        <w:ind w:left="0"/>
        <w:jc w:val="both"/>
        <w:rPr>
          <w:rFonts w:ascii="Arial" w:hAnsi="Arial" w:cs="Arial"/>
          <w:sz w:val="17"/>
          <w:szCs w:val="17"/>
        </w:rPr>
      </w:pPr>
    </w:p>
    <w:p w14:paraId="463AA021" w14:textId="77777777" w:rsidR="00360BFD" w:rsidRDefault="00360BFD" w:rsidP="00360BFD">
      <w:pPr>
        <w:pStyle w:val="ae"/>
        <w:spacing w:after="0" w:line="240" w:lineRule="auto"/>
        <w:ind w:left="0"/>
        <w:jc w:val="both"/>
        <w:rPr>
          <w:rFonts w:ascii="Arial" w:hAnsi="Arial" w:cs="Arial"/>
          <w:sz w:val="17"/>
          <w:szCs w:val="17"/>
        </w:rPr>
      </w:pPr>
    </w:p>
    <w:p w14:paraId="521DE6BB" w14:textId="77777777" w:rsidR="00360BFD" w:rsidRDefault="00360BFD" w:rsidP="00360BFD">
      <w:pPr>
        <w:pStyle w:val="ae"/>
        <w:spacing w:after="0" w:line="240" w:lineRule="auto"/>
        <w:ind w:left="0"/>
        <w:jc w:val="both"/>
        <w:rPr>
          <w:rFonts w:ascii="Arial" w:hAnsi="Arial" w:cs="Arial"/>
          <w:sz w:val="17"/>
          <w:szCs w:val="17"/>
        </w:rPr>
      </w:pPr>
    </w:p>
    <w:p w14:paraId="60297E7B" w14:textId="77777777" w:rsidR="00360BFD" w:rsidRDefault="00360BFD" w:rsidP="00360BFD">
      <w:pPr>
        <w:pStyle w:val="ae"/>
        <w:spacing w:after="0" w:line="240" w:lineRule="auto"/>
        <w:ind w:left="0"/>
        <w:jc w:val="both"/>
        <w:rPr>
          <w:rFonts w:ascii="Arial" w:hAnsi="Arial" w:cs="Arial"/>
          <w:sz w:val="17"/>
          <w:szCs w:val="17"/>
        </w:rPr>
      </w:pPr>
    </w:p>
    <w:p w14:paraId="32E619C3" w14:textId="77777777" w:rsidR="00360BFD" w:rsidRDefault="001E5322" w:rsidP="00360BFD">
      <w:pPr>
        <w:pStyle w:val="ae"/>
        <w:spacing w:after="0" w:line="240" w:lineRule="auto"/>
        <w:ind w:left="0"/>
        <w:jc w:val="both"/>
        <w:rPr>
          <w:rFonts w:ascii="Arial" w:hAnsi="Arial" w:cs="Arial"/>
          <w:sz w:val="17"/>
          <w:szCs w:val="17"/>
        </w:rPr>
      </w:pPr>
      <w:r>
        <w:rPr>
          <w:rFonts w:ascii="Arial" w:hAnsi="Arial" w:cs="Arial"/>
          <w:noProof/>
          <w:sz w:val="17"/>
          <w:szCs w:val="17"/>
          <w:lang w:val="en-US"/>
        </w:rPr>
        <mc:AlternateContent>
          <mc:Choice Requires="wps">
            <w:drawing>
              <wp:anchor distT="0" distB="0" distL="114300" distR="114300" simplePos="0" relativeHeight="251660288" behindDoc="0" locked="0" layoutInCell="1" allowOverlap="1" wp14:anchorId="007FE366" wp14:editId="45437B66">
                <wp:simplePos x="0" y="0"/>
                <wp:positionH relativeFrom="margin">
                  <wp:posOffset>-72390</wp:posOffset>
                </wp:positionH>
                <wp:positionV relativeFrom="paragraph">
                  <wp:posOffset>152295</wp:posOffset>
                </wp:positionV>
                <wp:extent cx="6518606" cy="302895"/>
                <wp:effectExtent l="0" t="0" r="0" b="1905"/>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518606"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419533" w14:textId="77777777" w:rsidR="001724F0" w:rsidRPr="003042EE" w:rsidRDefault="001724F0" w:rsidP="00360BFD">
                            <w:pPr>
                              <w:jc w:val="both"/>
                              <w:rPr>
                                <w:rFonts w:ascii="Arial" w:hAnsi="Arial" w:cs="Arial"/>
                                <w:b/>
                                <w:sz w:val="17"/>
                                <w:szCs w:val="17"/>
                              </w:rPr>
                            </w:pPr>
                            <w:r w:rsidRPr="003042EE">
                              <w:rPr>
                                <w:rFonts w:ascii="Arial" w:hAnsi="Arial" w:cs="Arial"/>
                                <w:b/>
                                <w:sz w:val="14"/>
                                <w:szCs w:val="16"/>
                              </w:rPr>
                              <w:t xml:space="preserve">Figure 1. </w:t>
                            </w:r>
                            <w:r w:rsidRPr="003042EE">
                              <w:rPr>
                                <w:rFonts w:ascii="Arial" w:hAnsi="Arial" w:cs="Arial"/>
                                <w:sz w:val="14"/>
                                <w:szCs w:val="16"/>
                              </w:rPr>
                              <w:t>(A)</w:t>
                            </w:r>
                            <w:r w:rsidRPr="003042EE">
                              <w:rPr>
                                <w:rFonts w:ascii="Arial" w:hAnsi="Arial" w:cs="Arial"/>
                                <w:b/>
                                <w:sz w:val="14"/>
                                <w:szCs w:val="16"/>
                              </w:rPr>
                              <w:t xml:space="preserve"> </w:t>
                            </w:r>
                            <w:r w:rsidRPr="003042EE">
                              <w:rPr>
                                <w:rFonts w:ascii="Arial" w:hAnsi="Arial" w:cs="Arial"/>
                                <w:sz w:val="14"/>
                                <w:szCs w:val="16"/>
                              </w:rPr>
                              <w:t xml:space="preserve">Structural design of galectin wild-type and variants. </w:t>
                            </w:r>
                            <w:r>
                              <w:rPr>
                                <w:rFonts w:ascii="Arial" w:hAnsi="Arial" w:cs="Arial"/>
                                <w:sz w:val="14"/>
                                <w:szCs w:val="16"/>
                              </w:rPr>
                              <w:t xml:space="preserve">[8S] = Gal-8, 33-aa peptide linker; [8L] = Gal-8, 74-aa peptide linker; Gal-3NT = Gal-3 N-terminal Tail; V = shorten Gal-4 linker; P = Prototype; N = N-terminal CRD; C= C-temrinal CRD. </w:t>
                            </w:r>
                            <w:r w:rsidRPr="003042EE">
                              <w:rPr>
                                <w:rFonts w:ascii="Arial" w:hAnsi="Arial" w:cs="Arial"/>
                                <w:sz w:val="14"/>
                                <w:szCs w:val="16"/>
                              </w:rPr>
                              <w:t xml:space="preserve">(B) Classification of </w:t>
                            </w:r>
                            <w:r w:rsidRPr="003042EE">
                              <w:rPr>
                                <w:rFonts w:ascii="Arial" w:hAnsi="Arial" w:cs="Arial"/>
                                <w:i/>
                                <w:sz w:val="14"/>
                                <w:szCs w:val="16"/>
                              </w:rPr>
                              <w:t>O</w:t>
                            </w:r>
                            <w:r w:rsidRPr="003042EE">
                              <w:rPr>
                                <w:rFonts w:ascii="Arial" w:hAnsi="Arial" w:cs="Arial"/>
                                <w:sz w:val="14"/>
                                <w:szCs w:val="16"/>
                              </w:rPr>
                              <w:t>-Mannosylated glycans in α-DG</w:t>
                            </w:r>
                            <w:r>
                              <w:rPr>
                                <w:rFonts w:ascii="Arial" w:hAnsi="Arial" w:cs="Arial"/>
                                <w:sz w:val="14"/>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26" type="#_x0000_t202" style="position:absolute;left:0;text-align:left;margin-left:-5.7pt;margin-top:12pt;width:513.3pt;height:23.8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" stroked="f">
                <v:textbox>
                  <w:txbxContent>
                    <w:p w14:paraId="311090E6" w14:textId="77777777" w:rsidR="001724F0" w:rsidRPr="003042EE" w:rsidRDefault="001724F0" w:rsidP="00360BFD">
                      <w:pPr>
                        <w:jc w:val="both"/>
                        <w:rPr>
                          <w:rFonts w:ascii="Arial" w:hAnsi="Arial" w:cs="Arial"/>
                          <w:b/>
                          <w:sz w:val="17"/>
                          <w:szCs w:val="17"/>
                        </w:rPr>
                      </w:pPr>
                      <w:r w:rsidRPr="003042EE">
                        <w:rPr>
                          <w:rFonts w:ascii="Arial" w:hAnsi="Arial" w:cs="Arial"/>
                          <w:b/>
                          <w:sz w:val="14"/>
                          <w:szCs w:val="16"/>
                        </w:rPr>
                        <w:t xml:space="preserve">Figure 1. </w:t>
                      </w:r>
                      <w:r w:rsidRPr="003042EE">
                        <w:rPr>
                          <w:rFonts w:ascii="Arial" w:hAnsi="Arial" w:cs="Arial"/>
                          <w:sz w:val="14"/>
                          <w:szCs w:val="16"/>
                        </w:rPr>
                        <w:t>(A)</w:t>
                      </w:r>
                      <w:r w:rsidRPr="003042EE">
                        <w:rPr>
                          <w:rFonts w:ascii="Arial" w:hAnsi="Arial" w:cs="Arial"/>
                          <w:b/>
                          <w:sz w:val="14"/>
                          <w:szCs w:val="16"/>
                        </w:rPr>
                        <w:t xml:space="preserve"> </w:t>
                      </w:r>
                      <w:r w:rsidRPr="003042EE">
                        <w:rPr>
                          <w:rFonts w:ascii="Arial" w:hAnsi="Arial" w:cs="Arial"/>
                          <w:sz w:val="14"/>
                          <w:szCs w:val="16"/>
                        </w:rPr>
                        <w:t xml:space="preserve">Structural design of galectin wild-type and variants. </w:t>
                      </w:r>
                      <w:r>
                        <w:rPr>
                          <w:rFonts w:ascii="Arial" w:hAnsi="Arial" w:cs="Arial"/>
                          <w:sz w:val="14"/>
                          <w:szCs w:val="16"/>
                        </w:rPr>
                        <w:t xml:space="preserve">[8S] = Gal-8, 33-aa peptide linker; [8L] = Gal-8, 74-aa peptide linker; Gal-3NT = Gal-3 N-terminal Tail; V = shorten Gal-4 linker; P = Prototype; N = N-terminal CRD; C= C-temrinal CRD. </w:t>
                      </w:r>
                      <w:r w:rsidRPr="003042EE">
                        <w:rPr>
                          <w:rFonts w:ascii="Arial" w:hAnsi="Arial" w:cs="Arial"/>
                          <w:sz w:val="14"/>
                          <w:szCs w:val="16"/>
                        </w:rPr>
                        <w:t xml:space="preserve">(B) Classification of </w:t>
                      </w:r>
                      <w:r w:rsidRPr="003042EE">
                        <w:rPr>
                          <w:rFonts w:ascii="Arial" w:hAnsi="Arial" w:cs="Arial"/>
                          <w:i/>
                          <w:sz w:val="14"/>
                          <w:szCs w:val="16"/>
                        </w:rPr>
                        <w:t>O</w:t>
                      </w:r>
                      <w:r w:rsidRPr="003042EE">
                        <w:rPr>
                          <w:rFonts w:ascii="Arial" w:hAnsi="Arial" w:cs="Arial"/>
                          <w:sz w:val="14"/>
                          <w:szCs w:val="16"/>
                        </w:rPr>
                        <w:t>-Mannosylated glycans in α-DG</w:t>
                      </w:r>
                      <w:r>
                        <w:rPr>
                          <w:rFonts w:ascii="Arial" w:hAnsi="Arial" w:cs="Arial"/>
                          <w:sz w:val="14"/>
                          <w:szCs w:val="16"/>
                        </w:rPr>
                        <w:t>.</w:t>
                      </w:r>
                    </w:p>
                  </w:txbxContent>
                </v:textbox>
                <w10:wrap anchorx="margin"/>
              </v:shape>
            </w:pict>
          </mc:Fallback>
        </mc:AlternateContent>
      </w:r>
    </w:p>
    <w:p w14:paraId="407728F4" w14:textId="77777777" w:rsidR="00360BFD" w:rsidRDefault="00360BFD" w:rsidP="00360BFD">
      <w:pPr>
        <w:pStyle w:val="ae"/>
        <w:spacing w:after="0" w:line="240" w:lineRule="auto"/>
        <w:ind w:left="0"/>
        <w:jc w:val="both"/>
        <w:rPr>
          <w:rFonts w:ascii="Arial" w:hAnsi="Arial" w:cs="Arial"/>
          <w:sz w:val="17"/>
          <w:szCs w:val="17"/>
        </w:rPr>
      </w:pPr>
    </w:p>
    <w:p w14:paraId="366AEDAF" w14:textId="77777777" w:rsidR="00360BFD" w:rsidRDefault="00360BFD" w:rsidP="00360BFD">
      <w:pPr>
        <w:pStyle w:val="ae"/>
        <w:spacing w:after="0" w:line="240" w:lineRule="auto"/>
        <w:ind w:left="0"/>
        <w:jc w:val="both"/>
        <w:rPr>
          <w:rFonts w:ascii="Arial" w:hAnsi="Arial" w:cs="Arial"/>
          <w:sz w:val="17"/>
          <w:szCs w:val="17"/>
        </w:rPr>
      </w:pPr>
    </w:p>
    <w:p w14:paraId="3F2D32A2" w14:textId="77777777" w:rsidR="00360BFD" w:rsidRDefault="00360BFD" w:rsidP="00360BFD">
      <w:pPr>
        <w:pStyle w:val="ae"/>
        <w:spacing w:after="0" w:line="240" w:lineRule="auto"/>
        <w:ind w:left="0"/>
        <w:jc w:val="both"/>
        <w:rPr>
          <w:rFonts w:ascii="Arial" w:hAnsi="Arial" w:cs="Arial"/>
          <w:sz w:val="17"/>
          <w:szCs w:val="17"/>
        </w:rPr>
      </w:pPr>
    </w:p>
    <w:p w14:paraId="43FC4572" w14:textId="77777777" w:rsidR="00360BFD" w:rsidRDefault="00360BFD" w:rsidP="00360BFD">
      <w:pPr>
        <w:pStyle w:val="ae"/>
        <w:spacing w:after="0" w:line="240" w:lineRule="auto"/>
        <w:ind w:left="0"/>
        <w:jc w:val="both"/>
        <w:rPr>
          <w:rFonts w:ascii="Arial" w:hAnsi="Arial" w:cs="Arial"/>
          <w:sz w:val="17"/>
          <w:szCs w:val="17"/>
        </w:rPr>
      </w:pPr>
    </w:p>
    <w:p w14:paraId="40010307" w14:textId="77777777" w:rsidR="008F6FBB" w:rsidRPr="00691888" w:rsidRDefault="002C6D30" w:rsidP="00360BFD">
      <w:pPr>
        <w:pStyle w:val="ae"/>
        <w:spacing w:after="0" w:line="240" w:lineRule="auto"/>
        <w:ind w:left="0"/>
        <w:jc w:val="both"/>
        <w:rPr>
          <w:rFonts w:ascii="Arial" w:hAnsi="Arial" w:cs="Arial"/>
          <w:sz w:val="17"/>
          <w:szCs w:val="17"/>
        </w:rPr>
      </w:pPr>
      <w:r w:rsidRPr="00691888">
        <w:rPr>
          <w:rFonts w:ascii="Arial" w:hAnsi="Arial" w:cs="Arial"/>
          <w:sz w:val="17"/>
          <w:szCs w:val="17"/>
        </w:rPr>
        <w:t xml:space="preserve">quadruple-CRD has been identified and is involved in the recognition, phagocytosis, and elimination of several pathogenic microbes in these invertebrates </w:t>
      </w:r>
      <w:r>
        <w:rPr>
          <w:rFonts w:ascii="Arial" w:hAnsi="Arial" w:cs="Arial"/>
          <w:sz w:val="17"/>
          <w:szCs w:val="17"/>
        </w:rPr>
        <w:fldChar w:fldCharType="begin" w:fldLock="1"/>
      </w:r>
      <w:r>
        <w:rPr>
          <w:rFonts w:ascii="Arial" w:hAnsi="Arial" w:cs="Arial"/>
          <w:sz w:val="17"/>
          <w:szCs w:val="17"/>
        </w:rPr>
        <w:instrText>ADDIN CSL_CITATION {"citationItems":[{"id":"ITEM-1","itemData":{"DOI":"10.4049/jimmunol.179.5.3086","ISSN":"0022-1767 (Print)","PMID":"17709523","abstract":"Invertebrates display effective innate immune responses for defense against  microbial infection. However, the protozoan parasite Perkinsus marinus causes Dermo disease in the eastern oyster Crassostrea virginica and is responsible for catastrophic damage to shellfisheries and the estuarine environment in North America. The infection mechanisms remain unclear, but it is likely that, while filter feeding, the healthy oysters ingest P. marinus trophozoites released to the water column by the infected neighboring individuals. Inside oyster hemocytes, trophozoites resist oxidative killing, proliferate, and spread throughout the host. However, the mechanism(s) for parasite entry into the hemocyte are unknown. In this study, we show that oyster hemocytes recognize P. marinus via a novel galectin (C. virginica galectin (CvGal)) of unique structure. The biological roles of galectins have only been partly elucidated, mostly encompassing embryogenesis and indirect roles in innate and adaptive immunity mediated by the binding to endogenous ligands. CvGal recognized a variety of potential microbial pathogens and unicellular algae, and preferentially, Perkinsus spp. trophozoites. Attachment and spreading of hemocytes to foreign surfaces induced localization of CvGal to the cell periphery, its secretion and binding to the plasma membrane. Exposure of hemocytes to Perkinsus spp. trophozoites enhanced this process further, and their phagocytosis could be partially inhibited by pretreatment of the hemocytes with anti-CvGal Abs. The evidence presented indicates that CvGal facilitates recognition of selected microbes and algae, thereby promoting phagocytosis of both potential infectious challenges and phytoplankton components, and that P. marinus subverts the host's immune/feeding recognition mechanism to passively gain entry into the hemocytes.","author":[{"dropping-particle":"","family":"Tasumi","given":"Satoshi","non-dropping-particle":"","parse-names":false,"suffix":""},{"dropping-particle":"","family":"Vasta","given":"Gerardo R","non-dropping-particle":"","parse-names":false,"suffix":""}],"container-title":"Journal of immunology (Baltimore, Md. : 1950)","id":"ITEM-1","issue":"5","issued":{"date-parts":[["2007","9"]]},"language":"eng","page":"3086-3098","publisher-place":"United States","title":"A galectin of unique domain organization from hemocytes of the Eastern oyster  (Crassostrea virginica) is a receptor for the protistan parasite Perkinsus marinus.","type":"article-journal","volume":"179"},"uris":["http://www.mendeley.com/documents/?uuid=c5ebea17-b536-4aac-a4f9-f90a3fce42a2"]},{"id":"ITEM-2","itemData":{"DOI":"https://doi.org/10.1016/j.fsi.2009.11.016","ISSN":"1050-4648","abstract":"Galectins are a family of β-galactoside-binding lectins which play crucial roles in innate immunity of vertebrates and invertebrates. In the present study, the cDNA of a galectin with multiple carbohydrate-recognition domains (CRDs) was cloned from bay scallop Argopectens irradians (designated AiGal1) by expressed sequence tag (EST) and rapid amplification of cDNA ends (RACE) techniques. The full-length cDNA of AiGal1 was of 2235 nucleotides, encoding a polypeptide of 549 amino acids. SMART program analysis revealed that AiGal1 contained four galectin CRDs, and all the CRDs contained the two consensus motifs essential for ligand-binding. Quantitative real-time PCR was employed to investigate the tissue distribution of AiGal1 mRNA and temporal expression in haemocytes of scallops challenged with Vibrio anguillarum, Micrococcus luteus and Pichia pastoris. The AiGal1 mRNA could be detected in all tested tissues with the highest expression level in hepatopancreas. After challenged by V. anguillarum and M. luteus, the expression level of AiGal1 mRNA was both up-regulated and reached the maximum level at 9 h (1.52 fold, P &lt; 0.05) and 18 h (2.89 fold, P &lt; 0.01) post challenge, respectively. However, there was no significant difference in the mRNA expression of AiGal1 in haemocytes after P. pastoris challenge (P &gt; 0.05). These results collectively indicated that AiGal1 was a new member of the galectin family and involved in the immune responses against bacterial infection.","author":[{"dropping-particle":"","family":"Song","given":"Xiaoyan","non-dropping-particle":"","parse-names":false,"suffix":""},{"dropping-particle":"","family":"Zhang","given":"Huan","non-dropping-particle":"","parse-names":false,"suffix":""},{"dropping-particle":"","family":"Zhao","given":"Jianmin","non-dropping-particle":"","parse-names":false,"suffix":""},{"dropping-particle":"","family":"Wang","given":"Lingling","non-dropping-particle":"","parse-names":false,"suffix":""},{"dropping-particle":"","family":"Qiu","given":"Limei","non-dropping-particle":"","parse-names":false,"suffix":""},{"dropping-particle":"","family":"Mu","given":"Changkao","non-dropping-particle":"","parse-names":false,"suffix":""},{"dropping-particle":"","family":"Liu","given":"Xiaolin","non-dropping-particle":"","parse-names":false,"suffix":""},{"dropping-particle":"","family":"Qiu","given":"Lihua","non-dropping-particle":"","parse-names":false,"suffix":""},{"dropping-particle":"","family":"Song","given":"Linsheng","non-dropping-particle":"","parse-names":false,"suffix":""}],"container-title":"Fish &amp; Shellfish Immunology","id":"ITEM-2","issue":"2","issued":{"date-parts":[["2010"]]},"page":"326-332","title":"An immune responsive multidomain galectin from bay scallop Argopectens irradians","type":"article-journal","volume":"28"},"uris":["http://www.mendeley.com/documents/?uuid=cd91558d-dd8e-46aa-9aa2-951199b30056"]}],"mendeley":{"formattedCitation":"&lt;sup&gt;[18,19]&lt;/sup&gt;","plainTextFormattedCitation":"[18,19]","previouslyFormattedCitation":"&lt;sup&gt;[18,19]&lt;/sup&gt;"},"properties":{"noteIndex":0},"schema":"https://github.com/citation-style-language/schema/raw/master/csl-citation.json"}</w:instrText>
      </w:r>
      <w:r>
        <w:rPr>
          <w:rFonts w:ascii="Arial" w:hAnsi="Arial" w:cs="Arial"/>
          <w:sz w:val="17"/>
          <w:szCs w:val="17"/>
        </w:rPr>
        <w:fldChar w:fldCharType="separate"/>
      </w:r>
      <w:r w:rsidRPr="00360BFD">
        <w:rPr>
          <w:rFonts w:ascii="Arial" w:hAnsi="Arial" w:cs="Arial"/>
          <w:noProof/>
          <w:sz w:val="17"/>
          <w:szCs w:val="17"/>
          <w:vertAlign w:val="superscript"/>
        </w:rPr>
        <w:t>[18,19]</w:t>
      </w:r>
      <w:r>
        <w:rPr>
          <w:rFonts w:ascii="Arial" w:hAnsi="Arial" w:cs="Arial"/>
          <w:sz w:val="17"/>
          <w:szCs w:val="17"/>
        </w:rPr>
        <w:fldChar w:fldCharType="end"/>
      </w:r>
      <w:r w:rsidRPr="00691888">
        <w:rPr>
          <w:rFonts w:ascii="Arial" w:hAnsi="Arial" w:cs="Arial"/>
          <w:sz w:val="17"/>
          <w:szCs w:val="17"/>
        </w:rPr>
        <w:t>. Incorporating this architectural design into human Gal-1 (homo-oligomer variants ((Gal-1)</w:t>
      </w:r>
      <w:r w:rsidRPr="00691888">
        <w:rPr>
          <w:rFonts w:ascii="Arial" w:hAnsi="Arial" w:cs="Arial"/>
          <w:sz w:val="17"/>
          <w:szCs w:val="17"/>
          <w:vertAlign w:val="subscript"/>
        </w:rPr>
        <w:t>4</w:t>
      </w:r>
      <w:r w:rsidRPr="00691888">
        <w:rPr>
          <w:rFonts w:ascii="Arial" w:hAnsi="Arial" w:cs="Arial"/>
          <w:sz w:val="17"/>
          <w:szCs w:val="17"/>
        </w:rPr>
        <w:t xml:space="preserve">-GG/8S)) results in </w:t>
      </w:r>
      <w:r>
        <w:rPr>
          <w:rFonts w:ascii="Arial" w:hAnsi="Arial" w:cs="Arial"/>
          <w:sz w:val="17"/>
          <w:szCs w:val="17"/>
        </w:rPr>
        <w:t xml:space="preserve">a </w:t>
      </w:r>
      <w:r w:rsidRPr="00691888">
        <w:rPr>
          <w:rFonts w:ascii="Arial" w:hAnsi="Arial" w:cs="Arial"/>
          <w:sz w:val="17"/>
          <w:szCs w:val="17"/>
        </w:rPr>
        <w:t>25-fold higher cell-bridging activity than Gal-1WT</w:t>
      </w:r>
      <w:r>
        <w:rPr>
          <w:rFonts w:ascii="Arial" w:hAnsi="Arial" w:cs="Arial"/>
          <w:sz w:val="17"/>
          <w:szCs w:val="17"/>
        </w:rPr>
        <w:t xml:space="preserve">, as revealed by </w:t>
      </w:r>
      <w:r w:rsidRPr="00691888">
        <w:rPr>
          <w:rFonts w:ascii="Arial" w:hAnsi="Arial" w:cs="Arial"/>
          <w:sz w:val="17"/>
          <w:szCs w:val="17"/>
        </w:rPr>
        <w:t xml:space="preserve">hemagglutination and erythrocyte aggregation experiments </w:t>
      </w:r>
      <w:r w:rsidRPr="00691888">
        <w:rPr>
          <w:rFonts w:ascii="Arial" w:hAnsi="Arial" w:cs="Arial"/>
          <w:sz w:val="17"/>
          <w:szCs w:val="17"/>
        </w:rPr>
        <w:fldChar w:fldCharType="begin" w:fldLock="1"/>
      </w:r>
      <w:r w:rsidRPr="00691888">
        <w:rPr>
          <w:rFonts w:ascii="Arial" w:hAnsi="Arial" w:cs="Arial"/>
          <w:sz w:val="17"/>
          <w:szCs w:val="17"/>
        </w:rPr>
        <w:instrText>ADDIN CSL_CITATION {"citationItems":[{"id":"ITEM-1","itemData":{"DOI":"https://doi.org/10.1002/anie.201708237","ISSN":"1433-7851","abstract":"Abstract Chemical and biological tools are harnessed to investigate the impact of spatial factors for functional pairing of human lectins with counterreceptors. The homodimeric adhesion/growth-regulatory galectin-1 and a set of covalently linked homo-oligomers from di- to tetramers serve as proof-of-principle test cases. Glycodendrimersomes provide a versatile and sensitive diagnostic platform to reveal thresholds for ligand density and protein concentration in aggregation assays (trans-activity), irrespective of linker length between lectin domains. Monitoring the affinity of cell binding and ensuing tumor growth inhibition reveal the linker length to be a bidirectional switch for cis-activity. The discovery that two aspects of lectin functionality (trans- versus cis-activity) respond non-uniformly to a structural change underscores the power of combining synthetic and biological tools to advance understanding of the sugar functionality of the cell surface.","author":[{"dropping-particle":"","family":"Kopitz","given":"Jürgen","non-dropping-particle":"","parse-names":false,"suffix":""},{"dropping-particle":"","family":"Xiao","given":"Qi","non-dropping-particle":"","parse-names":false,"suffix":""},{"dropping-particle":"","family":"Ludwig","given":"Anna-Kristin","non-dropping-particle":"","parse-names":false,"suffix":""},{"dropping-particle":"","family":"Romero","given":"Antonio","non-dropping-particle":"","parse-names":false,"suffix":""},{"dropping-particle":"","family":"Michalak","given":"Malwina","non-dropping-particle":"","parse-names":false,"suffix":""},{"dropping-particle":"","family":"Sherman","given":"Samuel E","non-dropping-particle":"","parse-names":false,"suffix":""},{"dropping-particle":"","family":"Zhou","given":"Xuhao","non-dropping-particle":"","parse-names":false,"suffix":""},{"dropping-particle":"","family":"Dazen","given":"Cody","non-dropping-particle":"","parse-names":false,"suffix":""},{"dropping-particle":"","family":"Vértesy","given":"Sabine","non-dropping-particle":"","parse-names":false,"suffix":""},{"dropping-particle":"","family":"Kaltner","given":"Herbert","non-dropping-particle":"","parse-names":false,"suffix":""},{"dropping-particle":"","family":"Klein","given":"Michael L","non-dropping-particle":"","parse-names":false,"suffix":""},{"dropping-particle":"","family":"Gabius","given":"Hans-Joachim","non-dropping-particle":"","parse-names":false,"suffix":""},{"dropping-particle":"","family":"Percec","given":"Virgil","non-dropping-particle":"","parse-names":false,"suffix":""}],"container-title":"Angewandte Chemie International Edition","id":"ITEM-1","issue":"46","issued":{"date-parts":[["2017","11","13"]]},"note":"https://doi.org/10.1002/anie.201708237","page":"14677-14681","publisher":"John Wiley &amp; Sons, Ltd","title":"Reaction of a Programmable Glycan Presentation of Glycodendrimersomes and Cells with Engineered Human Lectins To Show the Sugar Functionality of the Cell Surface","type":"article-journal","volume":"56"},"uris":["http://www.mendeley.com/documents/?uuid=d8a597a4-ec27-4a23-b0f0-72399c03e81e"]}],"mendeley":{"formattedCitation":"&lt;sup&gt;[12]&lt;/sup&gt;","plainTextFormattedCitation":"[12]","previouslyFormattedCitation":"&lt;sup&gt;[12]&lt;/sup&gt;"},"properties":{"noteIndex":0},"schema":"https://github.com/citation-style-language/schema/raw/master/csl-citation.json"}</w:instrText>
      </w:r>
      <w:r w:rsidRPr="00691888">
        <w:rPr>
          <w:rFonts w:ascii="Arial" w:hAnsi="Arial" w:cs="Arial"/>
          <w:sz w:val="17"/>
          <w:szCs w:val="17"/>
        </w:rPr>
        <w:fldChar w:fldCharType="separate"/>
      </w:r>
      <w:r w:rsidRPr="00691888">
        <w:rPr>
          <w:rFonts w:ascii="Arial" w:hAnsi="Arial" w:cs="Arial"/>
          <w:noProof/>
          <w:sz w:val="17"/>
          <w:szCs w:val="17"/>
          <w:vertAlign w:val="superscript"/>
        </w:rPr>
        <w:t>[12]</w:t>
      </w:r>
      <w:r w:rsidRPr="00691888">
        <w:rPr>
          <w:rFonts w:ascii="Arial" w:hAnsi="Arial" w:cs="Arial"/>
          <w:sz w:val="17"/>
          <w:szCs w:val="17"/>
        </w:rPr>
        <w:fldChar w:fldCharType="end"/>
      </w:r>
      <w:r w:rsidRPr="00691888">
        <w:rPr>
          <w:rFonts w:ascii="Arial" w:hAnsi="Arial" w:cs="Arial"/>
          <w:sz w:val="17"/>
          <w:szCs w:val="17"/>
        </w:rPr>
        <w:t xml:space="preserve">. Furthermore, a </w:t>
      </w:r>
      <w:proofErr w:type="spellStart"/>
      <w:r w:rsidRPr="00691888">
        <w:rPr>
          <w:rFonts w:ascii="Arial" w:hAnsi="Arial" w:cs="Arial"/>
          <w:sz w:val="17"/>
          <w:szCs w:val="17"/>
        </w:rPr>
        <w:t>heterotetramer</w:t>
      </w:r>
      <w:proofErr w:type="spellEnd"/>
      <w:r w:rsidRPr="00691888">
        <w:rPr>
          <w:rFonts w:ascii="Arial" w:hAnsi="Arial" w:cs="Arial"/>
          <w:sz w:val="17"/>
          <w:szCs w:val="17"/>
        </w:rPr>
        <w:t xml:space="preserve"> </w:t>
      </w:r>
      <w:r w:rsidR="000D33BA" w:rsidRPr="00691888">
        <w:rPr>
          <w:rFonts w:ascii="Arial" w:hAnsi="Arial" w:cs="Arial"/>
          <w:sz w:val="17"/>
          <w:szCs w:val="17"/>
        </w:rPr>
        <w:t>galectin variant</w:t>
      </w:r>
      <w:r w:rsidR="000D33BA">
        <w:rPr>
          <w:rFonts w:ascii="Arial" w:hAnsi="Arial" w:cs="Arial"/>
          <w:sz w:val="17"/>
          <w:szCs w:val="17"/>
        </w:rPr>
        <w:t xml:space="preserve"> </w:t>
      </w:r>
      <w:r w:rsidR="000D33BA" w:rsidRPr="00691888">
        <w:rPr>
          <w:rFonts w:ascii="Arial" w:hAnsi="Arial" w:cs="Arial"/>
          <w:sz w:val="17"/>
          <w:szCs w:val="17"/>
        </w:rPr>
        <w:t>with two Gal-1 and Gal-3 domains (G1/G3 Zipper)</w:t>
      </w:r>
      <w:r w:rsidR="000D33BA">
        <w:rPr>
          <w:rFonts w:ascii="Arial" w:hAnsi="Arial" w:cs="Arial"/>
          <w:sz w:val="17"/>
          <w:szCs w:val="17"/>
        </w:rPr>
        <w:t xml:space="preserve"> </w:t>
      </w:r>
      <w:r w:rsidR="004359F8">
        <w:rPr>
          <w:rFonts w:ascii="Arial" w:hAnsi="Arial" w:cs="Arial"/>
          <w:sz w:val="17"/>
          <w:szCs w:val="17"/>
        </w:rPr>
        <w:t>exhibited</w:t>
      </w:r>
      <w:r w:rsidR="000D33BA">
        <w:rPr>
          <w:rFonts w:ascii="Arial" w:hAnsi="Arial" w:cs="Arial"/>
          <w:sz w:val="17"/>
          <w:szCs w:val="17"/>
        </w:rPr>
        <w:t xml:space="preserve"> a</w:t>
      </w:r>
      <w:r w:rsidR="000D33BA" w:rsidRPr="00691888">
        <w:rPr>
          <w:rFonts w:ascii="Arial" w:hAnsi="Arial" w:cs="Arial"/>
          <w:sz w:val="17"/>
          <w:szCs w:val="17"/>
        </w:rPr>
        <w:t xml:space="preserve"> </w:t>
      </w:r>
      <w:r w:rsidR="002B6E88" w:rsidRPr="00691888">
        <w:rPr>
          <w:rFonts w:ascii="Arial" w:hAnsi="Arial" w:cs="Arial"/>
          <w:sz w:val="17"/>
          <w:szCs w:val="17"/>
        </w:rPr>
        <w:t xml:space="preserve">higher apoptotic activity than </w:t>
      </w:r>
      <w:r w:rsidR="00D713D1" w:rsidRPr="00691888">
        <w:rPr>
          <w:rFonts w:ascii="Arial" w:hAnsi="Arial" w:cs="Arial"/>
          <w:sz w:val="17"/>
          <w:szCs w:val="17"/>
        </w:rPr>
        <w:t xml:space="preserve">wild-type </w:t>
      </w:r>
      <w:r w:rsidR="002B6E88" w:rsidRPr="00691888">
        <w:rPr>
          <w:rFonts w:ascii="Arial" w:hAnsi="Arial" w:cs="Arial"/>
          <w:sz w:val="17"/>
          <w:szCs w:val="17"/>
        </w:rPr>
        <w:t>Gal-1 and Gal-3 alone or in combination</w:t>
      </w:r>
      <w:r w:rsidR="00112800">
        <w:rPr>
          <w:rFonts w:ascii="Arial" w:hAnsi="Arial" w:cs="Arial"/>
          <w:sz w:val="17"/>
          <w:szCs w:val="17"/>
        </w:rPr>
        <w:t>;</w:t>
      </w:r>
      <w:r w:rsidR="002B6E88">
        <w:rPr>
          <w:rFonts w:ascii="Arial" w:hAnsi="Arial" w:cs="Arial"/>
          <w:sz w:val="17"/>
          <w:szCs w:val="17"/>
        </w:rPr>
        <w:t xml:space="preserve"> thus</w:t>
      </w:r>
      <w:r w:rsidR="00112800">
        <w:rPr>
          <w:rFonts w:ascii="Arial" w:hAnsi="Arial" w:cs="Arial"/>
          <w:sz w:val="17"/>
          <w:szCs w:val="17"/>
        </w:rPr>
        <w:t>,</w:t>
      </w:r>
      <w:r w:rsidR="002B6E88">
        <w:rPr>
          <w:rFonts w:ascii="Arial" w:hAnsi="Arial" w:cs="Arial"/>
          <w:sz w:val="17"/>
          <w:szCs w:val="17"/>
        </w:rPr>
        <w:t xml:space="preserve"> </w:t>
      </w:r>
      <w:r w:rsidR="00112800">
        <w:rPr>
          <w:rFonts w:ascii="Arial" w:hAnsi="Arial" w:cs="Arial"/>
          <w:sz w:val="17"/>
          <w:szCs w:val="17"/>
        </w:rPr>
        <w:t xml:space="preserve">it </w:t>
      </w:r>
      <w:r w:rsidR="002B6E88">
        <w:rPr>
          <w:rFonts w:ascii="Arial" w:hAnsi="Arial" w:cs="Arial"/>
          <w:sz w:val="17"/>
          <w:szCs w:val="17"/>
        </w:rPr>
        <w:t xml:space="preserve">can be a good therapeutic candidate </w:t>
      </w:r>
      <w:r w:rsidR="002B6E88" w:rsidRPr="00691888">
        <w:rPr>
          <w:rFonts w:ascii="Arial" w:hAnsi="Arial" w:cs="Arial"/>
          <w:sz w:val="17"/>
          <w:szCs w:val="17"/>
        </w:rPr>
        <w:t xml:space="preserve">for regulating innate and adaptive immunity </w:t>
      </w:r>
      <w:r w:rsidR="00360BFD">
        <w:rPr>
          <w:rFonts w:ascii="Arial" w:hAnsi="Arial" w:cs="Arial"/>
          <w:sz w:val="17"/>
          <w:szCs w:val="17"/>
        </w:rPr>
        <w:fldChar w:fldCharType="begin" w:fldLock="1"/>
      </w:r>
      <w:r w:rsidR="00360BFD">
        <w:rPr>
          <w:rFonts w:ascii="Arial" w:hAnsi="Arial" w:cs="Arial"/>
          <w:sz w:val="17"/>
          <w:szCs w:val="17"/>
        </w:rPr>
        <w:instrText>ADDIN CSL_CITATION {"citationItems":[{"id":"ITEM-1","itemData":{"DOI":"10.1039/C8BM01631C","ISSN":"2047-4830","abstract":"Galectins are attractive therapeutic candidates to control aberrant immune system activation because they can alter the phenotype and function of various innate and adaptive immune cells. However, use of exogenous galectin-1 (“G1”) and galectin-3 (“G3”) as immunomodulators is challenged by their high dosing requirements and dynamic quaternary structures. Here we report a chimeric assembly of G1 and G3 with enhanced extracellular activity (“G1/G3 Zipper”), which was created by recombinant fusion of G1 and G3 via a peptide linker that forms a two-stranded α-helical coiled-coil. G1/G3 Zipper had higher apparent binding affinity for immobilized lactose and a lower concentration threshold for inducing soluble glycoprotein crosslinking than G1, a recombinant fusion of G1 and G3 with a flexible peptide linker (“G1/G3”), or a recently reported stable G1 dimer crosslinked by poly(ethylene glycol) diacrylate (“G1-PEG-G1”). As a result, G1/G3 Zipper was more effective at inducing Jurkat T cell apoptosis in media containing serum, and was the only variant that could induce apoptosis at low concentrations under serum-free conditions. The monomeric G1/G3 fusion protein lacked extracellular activity under all conditions tested, suggesting that the enhanced activity of G1/G3 Zipper was due to its quaternary structure and increased carbohydrate-recognition domain valency. Thus, combining G1 and G3 into a non-native chimeric assembly provides a new candidate therapeutic with greater immunomodulatory potency than the wild-type proteins and previously reported engineered variants.","author":[{"dropping-particle":"","family":"Fettis","given":"Margaret M","non-dropping-particle":"","parse-names":false,"suffix":""},{"dropping-particle":"","family":"Farhadi","given":"Shaheen A","non-dropping-particle":"","parse-names":false,"suffix":""},{"dropping-particle":"","family":"Hudalla","given":"Gregory A","non-dropping-particle":"","parse-names":false,"suffix":""}],"container-title":"Biomaterials Science","id":"ITEM-1","issue":"5","issued":{"date-parts":[["2019"]]},"page":"1852-1862","publisher":"The Royal Society of Chemistry","title":"A chimeric, multivalent assembly of galectin-1 and galectin-3 with enhanced extracellular activity","type":"article-journal","volume":"7"},"uris":["http://www.mendeley.com/documents/?uuid=fec2ab0a-0851-4f9b-9ae0-6673173cfe38"]},{"id":"ITEM-2","itemData":{"ISBN":"2296-2646","abstract":"Galectin-1 (G1) and galectin-3 (G3) are carbohydrate-binding proteins that can signal apoptosis in T cells. We recently reported that a synthetic tetramer with two G1 and two G3 domains (“G1/G3 Zipper”) induces Jurkat T cell death more potently than G1. The pro-apoptotic signaling pathway of G1/G3 Zipper was not elucidated, but we hypothesized based on prior work that the G1 domains acted as the signaling units, while the G3 domains served as anchors that increase glycan-binding affinity. To test this, here we studied the involvement of different cell membrane glycoproteins and intracellular mediators in pro-apoptotic signaling via G1/G3 Zipper, G1, and G3. G1/G3 Zipper induced Jurkat T cell death more potently than G1 and G3 alone or in combination. G1/G3 Zipper, G1, and G3 increased caspase-8 activity, yet only G1 and G3 depended on it to induce cell death. G3 increased caspase-3 activity more than G1/G3 Zipper and G1, while all three galectin variants required it to induce cell death. JNK activation had similar roles downstream of G1/G3 Zipper, G1, and G3, whereas ERK had differing roles. CD45 was essential for G1 activity, and was involved in signaling via G1/G3 Zipper and G3. CD7 inhibited G1/G3 Zipper activity at low galectin concentrations but not at high galectin concentrations. In contrast, CD7 was necessary for G1 and G3 signaling at low galectin concentration but antagonistic at high galectin concentrations. Collectively, these observations suggest that G1/G3 Zipper amplifies pro-apoptotic signaling through the integrated activity of both the G1 and G3 domains.","author":[{"dropping-particle":"","family":"Farhadi","given":"Shaheen A","non-dropping-particle":"","parse-names":false,"suffix":""},{"dropping-particle":"","family":"Fettis","given":"Margaret M","non-dropping-particle":"","parse-names":false,"suffix":""},{"dropping-particle":"","family":"Liu","given":"Renjie","non-dropping-particle":"","parse-names":false,"suffix":""},{"dropping-particle":"","family":"Hudalla","given":"Gregory A","non-dropping-particle":"","parse-names":false,"suffix":""}],"container-title":"Frontiers in Chemistry  ","id":"ITEM-2","issued":{"date-parts":[["2020"]]},"title":"A Synthetic Tetramer of Galectin-1 and Galectin-3 Amplifies Pro-apoptotic Signaling by Integrating the Activity of Both Galectins   ","type":"article","volume":"7      "},"uris":["http://www.mendeley.com/documents/?uuid=22f2a416-72dc-4e34-9fb8-180bca285fce"]}],"mendeley":{"formattedCitation":"&lt;sup&gt;[20,21]&lt;/sup&gt;","plainTextFormattedCitation":"[20,21]","previouslyFormattedCitation":"&lt;sup&gt;[20,21]&lt;/sup&gt;"},"properties":{"noteIndex":0},"schema":"https://github.com/citation-style-language/schema/raw/master/csl-citation.json"}</w:instrText>
      </w:r>
      <w:r w:rsidR="00360BFD">
        <w:rPr>
          <w:rFonts w:ascii="Arial" w:hAnsi="Arial" w:cs="Arial"/>
          <w:sz w:val="17"/>
          <w:szCs w:val="17"/>
        </w:rPr>
        <w:fldChar w:fldCharType="separate"/>
      </w:r>
      <w:r w:rsidR="00360BFD" w:rsidRPr="00360BFD">
        <w:rPr>
          <w:rFonts w:ascii="Arial" w:hAnsi="Arial" w:cs="Arial"/>
          <w:noProof/>
          <w:sz w:val="17"/>
          <w:szCs w:val="17"/>
          <w:vertAlign w:val="superscript"/>
        </w:rPr>
        <w:t>[20,21]</w:t>
      </w:r>
      <w:r w:rsidR="00360BFD">
        <w:rPr>
          <w:rFonts w:ascii="Arial" w:hAnsi="Arial" w:cs="Arial"/>
          <w:sz w:val="17"/>
          <w:szCs w:val="17"/>
        </w:rPr>
        <w:fldChar w:fldCharType="end"/>
      </w:r>
      <w:r w:rsidR="002B6E88" w:rsidRPr="00691888">
        <w:rPr>
          <w:rFonts w:ascii="Arial" w:hAnsi="Arial" w:cs="Arial"/>
          <w:sz w:val="17"/>
          <w:szCs w:val="17"/>
        </w:rPr>
        <w:t>.</w:t>
      </w:r>
    </w:p>
    <w:p w14:paraId="01DDEA81" w14:textId="77777777" w:rsidR="008F6FBB" w:rsidRPr="00691888" w:rsidRDefault="00112800" w:rsidP="008F6FBB">
      <w:pPr>
        <w:pStyle w:val="ae"/>
        <w:spacing w:after="0" w:line="240" w:lineRule="auto"/>
        <w:ind w:left="0" w:firstLine="425"/>
        <w:jc w:val="both"/>
        <w:rPr>
          <w:rFonts w:ascii="Arial" w:hAnsi="Arial" w:cs="Arial"/>
          <w:sz w:val="17"/>
          <w:szCs w:val="17"/>
        </w:rPr>
      </w:pPr>
      <w:proofErr w:type="spellStart"/>
      <w:r>
        <w:rPr>
          <w:rFonts w:ascii="Arial" w:hAnsi="Arial" w:cs="Arial"/>
          <w:sz w:val="17"/>
          <w:szCs w:val="17"/>
        </w:rPr>
        <w:t>D</w:t>
      </w:r>
      <w:r w:rsidR="002B6E88" w:rsidRPr="00691888">
        <w:rPr>
          <w:rFonts w:ascii="Arial" w:hAnsi="Arial" w:cs="Arial"/>
          <w:sz w:val="17"/>
          <w:szCs w:val="17"/>
        </w:rPr>
        <w:t>ystroglycan</w:t>
      </w:r>
      <w:proofErr w:type="spellEnd"/>
      <w:r w:rsidR="002B6E88" w:rsidRPr="00691888">
        <w:rPr>
          <w:rFonts w:ascii="Arial" w:hAnsi="Arial" w:cs="Arial"/>
          <w:sz w:val="17"/>
          <w:szCs w:val="17"/>
        </w:rPr>
        <w:t xml:space="preserve"> (DG) is a transmembrane protein that link</w:t>
      </w:r>
      <w:r w:rsidR="002B6E88">
        <w:rPr>
          <w:rFonts w:ascii="Arial" w:hAnsi="Arial" w:cs="Arial"/>
          <w:sz w:val="17"/>
          <w:szCs w:val="17"/>
        </w:rPr>
        <w:t xml:space="preserve">s </w:t>
      </w:r>
      <w:r w:rsidR="002B6E88" w:rsidRPr="00691888">
        <w:rPr>
          <w:rFonts w:ascii="Arial" w:hAnsi="Arial" w:cs="Arial"/>
          <w:sz w:val="17"/>
          <w:szCs w:val="17"/>
        </w:rPr>
        <w:t xml:space="preserve">the extracellular matrix and intracellular cytoskeleton via α-DG and β-DG, respectively </w:t>
      </w:r>
      <w:r w:rsidR="002B6E88" w:rsidRPr="00691888">
        <w:rPr>
          <w:rFonts w:ascii="Arial" w:hAnsi="Arial" w:cs="Arial"/>
          <w:sz w:val="17"/>
          <w:szCs w:val="17"/>
        </w:rPr>
        <w:fldChar w:fldCharType="begin" w:fldLock="1"/>
      </w:r>
      <w:r w:rsidR="002B6E88" w:rsidRPr="00691888">
        <w:rPr>
          <w:rFonts w:ascii="Arial" w:hAnsi="Arial" w:cs="Arial"/>
          <w:sz w:val="17"/>
          <w:szCs w:val="17"/>
        </w:rPr>
        <w:instrText>ADDIN CSL_CITATION {"citationItems":[{"id":"ITEM-1","itemData":{"DOI":"10.1038/345315a0","ISSN":"0028-0836 (Print)","PMID":"2188135","abstract":"Dystrophin, the protein encoded by the Duchenne muscular dystrophy (DMD) gene,  exists in a large oligomeric complex. We show here that four glycoproteins are integral components of the dystrophin complex and that the concentration of one of these is greatly reduced in DMD patients. Thus, the absence of dystrophin may lead to the loss of a dystrophin-associated glycoprotein, and the reduction in this glycoprotein may be one of the first stages of the molecular pathogenesis of muscular dystrophy.","author":[{"dropping-particle":"","family":"Ervasti","given":"J M","non-dropping-particle":"","parse-names":false,"suffix":""},{"dropping-particle":"","family":"Ohlendieck","given":"K","non-dropping-particle":"","parse-names":false,"suffix":""},{"dropping-particle":"","family":"Kahl","given":"S D","non-dropping-particle":"","parse-names":false,"suffix":""},{"dropping-particle":"","family":"Gaver","given":"M G","non-dropping-particle":"","parse-names":false,"suffix":""},{"dropping-particle":"","family":"Campbell","given":"K P","non-dropping-particle":"","parse-names":false,"suffix":""}],"container-title":"Nature","id":"ITEM-1","issue":"6273","issued":{"date-parts":[["1990","5"]]},"language":"eng","page":"315-319","publisher-place":"England","title":"Deficiency of a glycoprotein component of the dystrophin complex in dystrophic  muscle.","type":"article-journal","volume":"345"},"uris":["http://www.mendeley.com/documents/?uuid=64d63c8e-60ce-4af0-a377-157adf2884b8"]}],"mendeley":{"formattedCitation":"&lt;sup&gt;[22]&lt;/sup&gt;","plainTextFormattedCitation":"[22]","previouslyFormattedCitation":"&lt;sup&gt;[22]&lt;/sup&gt;"},"properties":{"noteIndex":0},"schema":"https://github.com/citation-style-language/schema/raw/master/csl-citation.json"}</w:instrText>
      </w:r>
      <w:r w:rsidR="002B6E88" w:rsidRPr="00691888">
        <w:rPr>
          <w:rFonts w:ascii="Arial" w:hAnsi="Arial" w:cs="Arial"/>
          <w:sz w:val="17"/>
          <w:szCs w:val="17"/>
        </w:rPr>
        <w:fldChar w:fldCharType="separate"/>
      </w:r>
      <w:r w:rsidR="002B6E88" w:rsidRPr="00691888">
        <w:rPr>
          <w:rFonts w:ascii="Arial" w:hAnsi="Arial" w:cs="Arial"/>
          <w:noProof/>
          <w:sz w:val="17"/>
          <w:szCs w:val="17"/>
          <w:vertAlign w:val="superscript"/>
        </w:rPr>
        <w:t>[22]</w:t>
      </w:r>
      <w:r w:rsidR="002B6E88" w:rsidRPr="00691888">
        <w:rPr>
          <w:rFonts w:ascii="Arial" w:hAnsi="Arial" w:cs="Arial"/>
          <w:sz w:val="17"/>
          <w:szCs w:val="17"/>
        </w:rPr>
        <w:fldChar w:fldCharType="end"/>
      </w:r>
      <w:r w:rsidR="002B6E88" w:rsidRPr="00691888">
        <w:rPr>
          <w:rFonts w:ascii="Arial" w:hAnsi="Arial" w:cs="Arial"/>
          <w:sz w:val="17"/>
          <w:szCs w:val="17"/>
        </w:rPr>
        <w:t xml:space="preserve">. α-DG is highly </w:t>
      </w:r>
      <w:r w:rsidR="002B6E88" w:rsidRPr="00691888">
        <w:rPr>
          <w:rFonts w:ascii="Arial" w:hAnsi="Arial" w:cs="Arial"/>
          <w:i/>
          <w:sz w:val="17"/>
          <w:szCs w:val="17"/>
        </w:rPr>
        <w:t>O</w:t>
      </w:r>
      <w:r w:rsidR="002B6E88" w:rsidRPr="00691888">
        <w:rPr>
          <w:rFonts w:ascii="Arial" w:hAnsi="Arial" w:cs="Arial"/>
          <w:sz w:val="17"/>
          <w:szCs w:val="17"/>
        </w:rPr>
        <w:t>-</w:t>
      </w:r>
      <w:proofErr w:type="spellStart"/>
      <w:r w:rsidR="002B6E88" w:rsidRPr="00691888">
        <w:rPr>
          <w:rFonts w:ascii="Arial" w:hAnsi="Arial" w:cs="Arial"/>
          <w:sz w:val="17"/>
          <w:szCs w:val="17"/>
        </w:rPr>
        <w:t>Mannosylated</w:t>
      </w:r>
      <w:proofErr w:type="spellEnd"/>
      <w:r w:rsidR="002B6E88" w:rsidRPr="00691888">
        <w:rPr>
          <w:rFonts w:ascii="Arial" w:hAnsi="Arial" w:cs="Arial"/>
          <w:sz w:val="17"/>
          <w:szCs w:val="17"/>
        </w:rPr>
        <w:t xml:space="preserve"> (</w:t>
      </w:r>
      <w:r w:rsidR="002B6E88" w:rsidRPr="00691888">
        <w:rPr>
          <w:rFonts w:ascii="Arial" w:hAnsi="Arial" w:cs="Arial"/>
          <w:i/>
          <w:sz w:val="17"/>
          <w:szCs w:val="17"/>
        </w:rPr>
        <w:t>O</w:t>
      </w:r>
      <w:r w:rsidR="002B6E88" w:rsidRPr="00691888">
        <w:rPr>
          <w:rFonts w:ascii="Arial" w:hAnsi="Arial" w:cs="Arial"/>
          <w:sz w:val="17"/>
          <w:szCs w:val="17"/>
        </w:rPr>
        <w:t>-Man)</w:t>
      </w:r>
      <w:r>
        <w:rPr>
          <w:rFonts w:ascii="Arial" w:hAnsi="Arial" w:cs="Arial"/>
          <w:sz w:val="17"/>
          <w:szCs w:val="17"/>
        </w:rPr>
        <w:t>;</w:t>
      </w:r>
      <w:r w:rsidR="002B6E88" w:rsidRPr="00691888">
        <w:rPr>
          <w:rFonts w:ascii="Arial" w:hAnsi="Arial" w:cs="Arial"/>
          <w:sz w:val="17"/>
          <w:szCs w:val="17"/>
        </w:rPr>
        <w:t xml:space="preserve"> </w:t>
      </w:r>
      <w:r>
        <w:rPr>
          <w:rFonts w:ascii="Arial" w:hAnsi="Arial" w:cs="Arial"/>
          <w:sz w:val="17"/>
          <w:szCs w:val="17"/>
        </w:rPr>
        <w:t>this</w:t>
      </w:r>
      <w:r w:rsidR="002B6E88" w:rsidRPr="00691888">
        <w:rPr>
          <w:rFonts w:ascii="Arial" w:hAnsi="Arial" w:cs="Arial"/>
          <w:sz w:val="17"/>
          <w:szCs w:val="17"/>
        </w:rPr>
        <w:t xml:space="preserve"> plays an important role in its ability to bind basement membrane protein</w:t>
      </w:r>
      <w:r w:rsidR="002B6E88">
        <w:rPr>
          <w:rFonts w:ascii="Arial" w:hAnsi="Arial" w:cs="Arial"/>
          <w:sz w:val="17"/>
          <w:szCs w:val="17"/>
        </w:rPr>
        <w:t xml:space="preserve">s containing </w:t>
      </w:r>
      <w:r w:rsidR="002B6E88" w:rsidRPr="00691888">
        <w:rPr>
          <w:rFonts w:ascii="Arial" w:hAnsi="Arial" w:cs="Arial"/>
          <w:sz w:val="17"/>
          <w:szCs w:val="17"/>
        </w:rPr>
        <w:t>laminin G (</w:t>
      </w:r>
      <w:proofErr w:type="spellStart"/>
      <w:r w:rsidR="002B6E88" w:rsidRPr="00691888">
        <w:rPr>
          <w:rFonts w:ascii="Arial" w:hAnsi="Arial" w:cs="Arial"/>
          <w:sz w:val="17"/>
          <w:szCs w:val="17"/>
        </w:rPr>
        <w:t>LamG</w:t>
      </w:r>
      <w:proofErr w:type="spellEnd"/>
      <w:r w:rsidR="002B6E88" w:rsidRPr="00691888">
        <w:rPr>
          <w:rFonts w:ascii="Arial" w:hAnsi="Arial" w:cs="Arial"/>
          <w:sz w:val="17"/>
          <w:szCs w:val="17"/>
        </w:rPr>
        <w:t xml:space="preserve">) domains (Fig. </w:t>
      </w:r>
      <w:r w:rsidR="002B6E88" w:rsidRPr="00691888">
        <w:rPr>
          <w:rFonts w:ascii="Arial" w:hAnsi="Arial" w:cs="Arial"/>
          <w:color w:val="0000FF"/>
          <w:sz w:val="17"/>
          <w:szCs w:val="17"/>
        </w:rPr>
        <w:t>1B</w:t>
      </w:r>
      <w:r w:rsidR="002B6E88" w:rsidRPr="00691888">
        <w:rPr>
          <w:rFonts w:ascii="Arial" w:hAnsi="Arial" w:cs="Arial"/>
          <w:sz w:val="17"/>
          <w:szCs w:val="17"/>
        </w:rPr>
        <w:t xml:space="preserve">) </w:t>
      </w:r>
      <w:r w:rsidR="002B6E88" w:rsidRPr="00691888">
        <w:rPr>
          <w:rFonts w:ascii="Arial" w:hAnsi="Arial" w:cs="Arial"/>
          <w:sz w:val="17"/>
          <w:szCs w:val="17"/>
        </w:rPr>
        <w:fldChar w:fldCharType="begin" w:fldLock="1"/>
      </w:r>
      <w:r w:rsidR="002B6E88" w:rsidRPr="00691888">
        <w:rPr>
          <w:rFonts w:ascii="Arial" w:hAnsi="Arial" w:cs="Arial"/>
          <w:sz w:val="17"/>
          <w:szCs w:val="17"/>
        </w:rPr>
        <w:instrText>ADDIN CSL_CITATION {"citationItems":[{"id":"ITEM-1","itemData":{"DOI":"10.2183/pjab.95.004","author":[{"dropping-particle":"","family":"ENDO","given":"Tamao","non-dropping-particle":"","parse-names":false,"suffix":""}],"container-title":"Proceedings of the Japan Academy, Series B","id":"ITEM-1","issue":"1","issued":{"date-parts":[["2019"]]},"page":"39-51","title":"Mammalian &lt;i&gt;O&lt;/i&gt;-mannosyl glycans: Biochemistry and glycopathology","type":"article-journal","volume":"95"},"uris":["http://www.mendeley.com/documents/?uuid=e06f203b-321d-43bd-8ee3-8861ec8b20df"]}],"mendeley":{"formattedCitation":"&lt;sup&gt;[23]&lt;/sup&gt;","plainTextFormattedCitation":"[23]","previouslyFormattedCitation":"&lt;sup&gt;[23]&lt;/sup&gt;"},"properties":{"noteIndex":0},"schema":"https://github.com/citation-style-language/schema/raw/master/csl-citation.json"}</w:instrText>
      </w:r>
      <w:r w:rsidR="002B6E88" w:rsidRPr="00691888">
        <w:rPr>
          <w:rFonts w:ascii="Arial" w:hAnsi="Arial" w:cs="Arial"/>
          <w:sz w:val="17"/>
          <w:szCs w:val="17"/>
        </w:rPr>
        <w:fldChar w:fldCharType="separate"/>
      </w:r>
      <w:r w:rsidR="002B6E88" w:rsidRPr="00691888">
        <w:rPr>
          <w:rFonts w:ascii="Arial" w:hAnsi="Arial" w:cs="Arial"/>
          <w:noProof/>
          <w:sz w:val="17"/>
          <w:szCs w:val="17"/>
          <w:vertAlign w:val="superscript"/>
        </w:rPr>
        <w:t>[23]</w:t>
      </w:r>
      <w:r w:rsidR="002B6E88" w:rsidRPr="00691888">
        <w:rPr>
          <w:rFonts w:ascii="Arial" w:hAnsi="Arial" w:cs="Arial"/>
          <w:sz w:val="17"/>
          <w:szCs w:val="17"/>
        </w:rPr>
        <w:fldChar w:fldCharType="end"/>
      </w:r>
      <w:r w:rsidR="002B6E88" w:rsidRPr="00691888">
        <w:rPr>
          <w:rFonts w:ascii="Arial" w:hAnsi="Arial" w:cs="Arial"/>
          <w:sz w:val="17"/>
          <w:szCs w:val="17"/>
        </w:rPr>
        <w:t xml:space="preserve">. The </w:t>
      </w:r>
      <w:proofErr w:type="spellStart"/>
      <w:r w:rsidR="002B6E88" w:rsidRPr="00691888">
        <w:rPr>
          <w:rFonts w:ascii="Arial" w:hAnsi="Arial" w:cs="Arial"/>
          <w:sz w:val="17"/>
          <w:szCs w:val="17"/>
        </w:rPr>
        <w:t>matriglycan</w:t>
      </w:r>
      <w:proofErr w:type="spellEnd"/>
      <w:r w:rsidR="002B6E88" w:rsidRPr="00691888">
        <w:rPr>
          <w:rFonts w:ascii="Arial" w:hAnsi="Arial" w:cs="Arial"/>
          <w:sz w:val="17"/>
          <w:szCs w:val="17"/>
        </w:rPr>
        <w:t xml:space="preserve"> of α-DG has been identified as the receptor for laminins, </w:t>
      </w:r>
      <w:r w:rsidR="002B6E88">
        <w:rPr>
          <w:rFonts w:ascii="Arial" w:hAnsi="Arial" w:cs="Arial"/>
          <w:sz w:val="17"/>
          <w:szCs w:val="17"/>
        </w:rPr>
        <w:t>which maintain</w:t>
      </w:r>
      <w:r w:rsidR="002B6E88" w:rsidRPr="00691888">
        <w:rPr>
          <w:rFonts w:ascii="Arial" w:hAnsi="Arial" w:cs="Arial"/>
          <w:sz w:val="17"/>
          <w:szCs w:val="17"/>
        </w:rPr>
        <w:t xml:space="preserve">s skeletal muscle integrity and normal development of </w:t>
      </w:r>
      <w:r w:rsidR="002B6E88">
        <w:rPr>
          <w:rFonts w:ascii="Arial" w:hAnsi="Arial" w:cs="Arial"/>
          <w:sz w:val="17"/>
          <w:szCs w:val="17"/>
        </w:rPr>
        <w:t xml:space="preserve">the central nervous system </w:t>
      </w:r>
      <w:r w:rsidR="002B6E88" w:rsidRPr="00691888">
        <w:rPr>
          <w:rFonts w:ascii="Arial" w:hAnsi="Arial" w:cs="Arial"/>
          <w:sz w:val="17"/>
          <w:szCs w:val="17"/>
        </w:rPr>
        <w:fldChar w:fldCharType="begin" w:fldLock="1"/>
      </w:r>
      <w:r w:rsidR="002B6E88" w:rsidRPr="00691888">
        <w:rPr>
          <w:rFonts w:ascii="Arial" w:hAnsi="Arial" w:cs="Arial"/>
          <w:sz w:val="17"/>
          <w:szCs w:val="17"/>
        </w:rPr>
        <w:instrText>ADDIN CSL_CITATION {"citationItems":[{"id":"ITEM-1","itemData":{"DOI":"10.1093/glycob/cwv021","ISSN":"0959-6658","abstract":"Associations between cells and the basement membrane are critical for a variety of biological events including cell proliferation, cell migration, cell differentiation and the maintenance of tissue integrity. Dystroglycan is a highly glycosylated basement membrane receptor, and is involved in physiological processes that maintain integrity of the skeletal muscle, as well as development and function of the central nervous system. Aberrant O-glycosylation of the α subunit of this protein, and a concomitant loss of dystroglycan's ability to function as a receptor for extracellular matrix (ECM) ligands that bear laminin globular (LG) domains, occurs in several congenital/limb-girdle muscular dystrophies (also referred to as dystroglycanopathies). Recent genetic studies revealed that mutations in DAG1 (which encodes dystroglycan) and at least 17 other genes disrupt the ECM receptor function of dystroglycan and cause disease. Here, we summarize recent advances in our understanding of the enzymatic functions of two of these disease genes: the like-glycosyltransferase (LARGE) and protein O-mannose kinase (POMK, previously referred to as SGK196). In addition, we discuss the structure of the glycan that directly binds the ECM ligands and the mechanisms by which this functional motif is linked to dystroglycan. In light of the fact that dystroglycan functions as a matrix receptor and the polysaccharide synthesized by LARGE is the binding motif for matrix proteins, we propose to name this novel polysaccharide structure matriglycan.","author":[{"dropping-particle":"","family":"Yoshida-Moriguchi","given":"Takako","non-dropping-particle":"","parse-names":false,"suffix":""},{"dropping-particle":"","family":"Campbell","given":"Kevin P","non-dropping-particle":"","parse-names":false,"suffix":""}],"container-title":"Glycobiology","id":"ITEM-1","issue":"7","issued":{"date-parts":[["2015","7","1"]]},"page":"702-713","title":"Matriglycan: a novel polysaccharide that links dystroglycan to the basement membrane","type":"article-journal","volume":"25"},"uris":["http://www.mendeley.com/documents/?uuid=76e6a97c-aa85-40b1-ad0f-8efb76c9fdb1"]}],"mendeley":{"formattedCitation":"&lt;sup&gt;[24]&lt;/sup&gt;","plainTextFormattedCitation":"[24]","previouslyFormattedCitation":"&lt;sup&gt;[24]&lt;/sup&gt;"},"properties":{"noteIndex":0},"schema":"https://github.com/citation-style-language/schema/raw/master/csl-citation.json"}</w:instrText>
      </w:r>
      <w:r w:rsidR="002B6E88" w:rsidRPr="00691888">
        <w:rPr>
          <w:rFonts w:ascii="Arial" w:hAnsi="Arial" w:cs="Arial"/>
          <w:sz w:val="17"/>
          <w:szCs w:val="17"/>
        </w:rPr>
        <w:fldChar w:fldCharType="separate"/>
      </w:r>
      <w:r w:rsidR="002B6E88" w:rsidRPr="00691888">
        <w:rPr>
          <w:rFonts w:ascii="Arial" w:hAnsi="Arial" w:cs="Arial"/>
          <w:noProof/>
          <w:sz w:val="17"/>
          <w:szCs w:val="17"/>
          <w:vertAlign w:val="superscript"/>
        </w:rPr>
        <w:t>[24]</w:t>
      </w:r>
      <w:r w:rsidR="002B6E88" w:rsidRPr="00691888">
        <w:rPr>
          <w:rFonts w:ascii="Arial" w:hAnsi="Arial" w:cs="Arial"/>
          <w:sz w:val="17"/>
          <w:szCs w:val="17"/>
        </w:rPr>
        <w:fldChar w:fldCharType="end"/>
      </w:r>
      <w:r w:rsidR="002B6E88" w:rsidRPr="00691888">
        <w:rPr>
          <w:rFonts w:ascii="Arial" w:hAnsi="Arial" w:cs="Arial"/>
          <w:sz w:val="17"/>
          <w:szCs w:val="17"/>
        </w:rPr>
        <w:t>. Disruption of α-DG glycosylation leads to various forms of muscular dystrophy</w:t>
      </w:r>
      <w:r w:rsidR="00B90B9C">
        <w:rPr>
          <w:rFonts w:ascii="Arial" w:hAnsi="Arial" w:cs="Arial"/>
          <w:sz w:val="17"/>
          <w:szCs w:val="17"/>
        </w:rPr>
        <w:t>;</w:t>
      </w:r>
      <w:r w:rsidR="002B6E88">
        <w:rPr>
          <w:rFonts w:ascii="Arial" w:hAnsi="Arial" w:cs="Arial"/>
          <w:sz w:val="17"/>
          <w:szCs w:val="17"/>
        </w:rPr>
        <w:t xml:space="preserve"> </w:t>
      </w:r>
      <w:r w:rsidR="00B90B9C">
        <w:rPr>
          <w:rFonts w:ascii="Arial" w:hAnsi="Arial" w:cs="Arial"/>
          <w:sz w:val="17"/>
          <w:szCs w:val="17"/>
        </w:rPr>
        <w:t xml:space="preserve">these </w:t>
      </w:r>
      <w:r w:rsidR="002B6E88">
        <w:rPr>
          <w:rFonts w:ascii="Arial" w:hAnsi="Arial" w:cs="Arial"/>
          <w:sz w:val="17"/>
          <w:szCs w:val="17"/>
        </w:rPr>
        <w:t xml:space="preserve">have been known for several decades, but there are still no effective treatments for </w:t>
      </w:r>
      <w:r w:rsidR="004359F8">
        <w:rPr>
          <w:rFonts w:ascii="Arial" w:hAnsi="Arial" w:cs="Arial"/>
          <w:sz w:val="17"/>
          <w:szCs w:val="17"/>
        </w:rPr>
        <w:t>this group of diseases</w:t>
      </w:r>
      <w:r w:rsidR="002B6E88">
        <w:rPr>
          <w:rFonts w:ascii="Arial" w:hAnsi="Arial" w:cs="Arial"/>
          <w:sz w:val="17"/>
          <w:szCs w:val="17"/>
        </w:rPr>
        <w:t xml:space="preserve"> </w:t>
      </w:r>
      <w:r w:rsidR="002B6E88" w:rsidRPr="00691888">
        <w:rPr>
          <w:rFonts w:ascii="Arial" w:hAnsi="Arial" w:cs="Arial"/>
          <w:sz w:val="17"/>
          <w:szCs w:val="17"/>
        </w:rPr>
        <w:fldChar w:fldCharType="begin" w:fldLock="1"/>
      </w:r>
      <w:r w:rsidR="002B6E88" w:rsidRPr="00691888">
        <w:rPr>
          <w:rFonts w:ascii="Arial" w:hAnsi="Arial" w:cs="Arial"/>
          <w:sz w:val="17"/>
          <w:szCs w:val="17"/>
        </w:rPr>
        <w:instrText>ADDIN CSL_CITATION {"citationItems":[{"id":"ITEM-1","itemData":{"DOI":"10.1002/cphy.c150033","ISSN":"2040-4603 (Electronic)","PMID":"28915335","abstract":"Extracellular matrix (ECM) myopathies and muscular dystrophies are a group of  genetic diseases caused by mutations in genes encoding proteins that provide critical links between muscle cells and the extracellular matrix. These include structural proteins of the ECM, muscle cell receptors, enzymes, and intracellular proteins. Loss of adhesion within the myomatrix results in progressive muscle weakness. For many ECM muscular dystrophies, symptoms can occur any time after birth and often result in reduced life expectancy. There are no cures for the ECM-related muscular dystrophies and treatment options are limited to palliative care. Several therapeutic approaches have been explored to treat muscular dystrophies including gene therapy, gene editing, exon skipping, embryonic, and adult stem cell therapy, targeting genetic modifiers, modulating inflammatory responses, or preventing muscle degeneration. Recently, protein therapies that replace components of the defective myomatrix or enhance muscle and/or extracellular matrix integrity and function have been explored. Preclinical studies for many of these biologics have been promising in animal models of these muscle diseases. This review aims to summarize the ECM muscular dystrophies for which protein therapies are being developed and discuss the exciting potential and possible limitations of this approach for treating this family of devastating genetic muscle diseases. © 2017 American Physiological Society. Compr Physiol 7:1519-1536, 2017.","author":[{"dropping-particle":"","family":"Ry","given":"Pam M","non-dropping-particle":"Van","parse-names":false,"suffix":""},{"dropping-particle":"","family":"Fontelonga","given":"Tatiana M","non-dropping-particle":"","parse-names":false,"suffix":""},{"dropping-particle":"","family":"Barraza-Flores","given":"Pamela","non-dropping-particle":"","parse-names":false,"suffix":""},{"dropping-particle":"","family":"Sarathy","given":"Apurva","non-dropping-particle":"","parse-names":false,"suffix":""},{"dropping-particle":"","family":"Nunes","given":"Andreia M","non-dropping-particle":"","parse-names":false,"suffix":""},{"dropping-particle":"","family":"Burkin","given":"Dean J","non-dropping-particle":"","parse-names":false,"suffix":""}],"container-title":"Comprehensive Physiology","id":"ITEM-1","issue":"4","issued":{"date-parts":[["2017","9"]]},"language":"eng","page":"1519-1536","publisher-place":"United States","title":"ECM-Related Myopathies and Muscular Dystrophies: Pros and Cons of Protein Therapies.","type":"article-journal","volume":"7"},"uris":["http://www.mendeley.com/documents/?uuid=ae3b74f0-6bb8-4649-be36-509d8a3718fb"]}],"mendeley":{"formattedCitation":"&lt;sup&gt;[25]&lt;/sup&gt;","plainTextFormattedCitation":"[25]","previouslyFormattedCitation":"&lt;sup&gt;[25]&lt;/sup&gt;"},"properties":{"noteIndex":0},"schema":"https://github.com/citation-style-language/schema/raw/master/csl-citation.json"}</w:instrText>
      </w:r>
      <w:r w:rsidR="002B6E88" w:rsidRPr="00691888">
        <w:rPr>
          <w:rFonts w:ascii="Arial" w:hAnsi="Arial" w:cs="Arial"/>
          <w:sz w:val="17"/>
          <w:szCs w:val="17"/>
        </w:rPr>
        <w:fldChar w:fldCharType="separate"/>
      </w:r>
      <w:r w:rsidR="002B6E88" w:rsidRPr="00691888">
        <w:rPr>
          <w:rFonts w:ascii="Arial" w:hAnsi="Arial" w:cs="Arial"/>
          <w:noProof/>
          <w:sz w:val="17"/>
          <w:szCs w:val="17"/>
          <w:vertAlign w:val="superscript"/>
        </w:rPr>
        <w:t>[25]</w:t>
      </w:r>
      <w:r w:rsidR="002B6E88" w:rsidRPr="00691888">
        <w:rPr>
          <w:rFonts w:ascii="Arial" w:hAnsi="Arial" w:cs="Arial"/>
          <w:sz w:val="17"/>
          <w:szCs w:val="17"/>
        </w:rPr>
        <w:fldChar w:fldCharType="end"/>
      </w:r>
      <w:r w:rsidR="002B6E88" w:rsidRPr="00691888">
        <w:rPr>
          <w:rFonts w:ascii="Arial" w:hAnsi="Arial" w:cs="Arial"/>
          <w:sz w:val="17"/>
          <w:szCs w:val="17"/>
        </w:rPr>
        <w:t xml:space="preserve">. In our previous study, we demonstrated that </w:t>
      </w:r>
      <w:r w:rsidR="002B6E88">
        <w:rPr>
          <w:rFonts w:ascii="Arial" w:hAnsi="Arial" w:cs="Arial"/>
          <w:sz w:val="17"/>
          <w:szCs w:val="17"/>
        </w:rPr>
        <w:t xml:space="preserve">the </w:t>
      </w:r>
      <w:proofErr w:type="spellStart"/>
      <w:r w:rsidR="002B6E88" w:rsidRPr="00691888">
        <w:rPr>
          <w:rFonts w:ascii="Arial" w:hAnsi="Arial" w:cs="Arial"/>
          <w:sz w:val="17"/>
          <w:szCs w:val="17"/>
        </w:rPr>
        <w:t>LacNAc</w:t>
      </w:r>
      <w:proofErr w:type="spellEnd"/>
      <w:r w:rsidR="002B6E88" w:rsidRPr="00691888">
        <w:rPr>
          <w:rFonts w:ascii="Arial" w:hAnsi="Arial" w:cs="Arial"/>
          <w:sz w:val="17"/>
          <w:szCs w:val="17"/>
        </w:rPr>
        <w:t xml:space="preserve">-terminated </w:t>
      </w:r>
      <w:r w:rsidR="002B6E88" w:rsidRPr="00691888">
        <w:rPr>
          <w:rFonts w:ascii="Arial" w:hAnsi="Arial" w:cs="Arial"/>
          <w:i/>
          <w:sz w:val="17"/>
          <w:szCs w:val="17"/>
        </w:rPr>
        <w:t>O</w:t>
      </w:r>
      <w:r w:rsidR="002B6E88" w:rsidRPr="00691888">
        <w:rPr>
          <w:rFonts w:ascii="Arial" w:hAnsi="Arial" w:cs="Arial"/>
          <w:sz w:val="17"/>
          <w:szCs w:val="17"/>
        </w:rPr>
        <w:t xml:space="preserve">-Man core M1 glycopeptide of </w:t>
      </w:r>
      <w:r w:rsidR="002B6E88">
        <w:rPr>
          <w:rFonts w:ascii="Arial" w:hAnsi="Arial" w:cs="Arial"/>
          <w:sz w:val="17"/>
          <w:szCs w:val="17"/>
        </w:rPr>
        <w:t xml:space="preserve">the α-DG fragment </w:t>
      </w:r>
      <w:r w:rsidR="002B6E88" w:rsidRPr="00691888">
        <w:rPr>
          <w:rFonts w:ascii="Arial" w:hAnsi="Arial" w:cs="Arial"/>
          <w:sz w:val="17"/>
          <w:szCs w:val="17"/>
          <w:vertAlign w:val="superscript"/>
        </w:rPr>
        <w:t>372</w:t>
      </w:r>
      <w:r w:rsidR="002B6E88" w:rsidRPr="00691888">
        <w:rPr>
          <w:rFonts w:ascii="Arial" w:hAnsi="Arial" w:cs="Arial"/>
          <w:sz w:val="17"/>
          <w:szCs w:val="17"/>
        </w:rPr>
        <w:t>TRGAIIQ</w:t>
      </w:r>
      <w:r w:rsidR="002B6E88" w:rsidRPr="00691888">
        <w:rPr>
          <w:rFonts w:ascii="Arial" w:hAnsi="Arial" w:cs="Arial"/>
          <w:b/>
          <w:sz w:val="17"/>
          <w:szCs w:val="17"/>
        </w:rPr>
        <w:t>T</w:t>
      </w:r>
      <w:r w:rsidR="002B6E88" w:rsidRPr="00691888">
        <w:rPr>
          <w:rFonts w:ascii="Arial" w:hAnsi="Arial" w:cs="Arial"/>
          <w:sz w:val="17"/>
          <w:szCs w:val="17"/>
        </w:rPr>
        <w:t>P</w:t>
      </w:r>
      <w:r w:rsidR="002B6E88" w:rsidRPr="00691888">
        <w:rPr>
          <w:rFonts w:ascii="Arial" w:hAnsi="Arial" w:cs="Arial"/>
          <w:b/>
          <w:sz w:val="17"/>
          <w:szCs w:val="17"/>
        </w:rPr>
        <w:t>T</w:t>
      </w:r>
      <w:r w:rsidR="002B6E88" w:rsidRPr="00691888">
        <w:rPr>
          <w:rFonts w:ascii="Arial" w:hAnsi="Arial" w:cs="Arial"/>
          <w:sz w:val="17"/>
          <w:szCs w:val="17"/>
        </w:rPr>
        <w:t>LGPIQP</w:t>
      </w:r>
      <w:r w:rsidR="002B6E88" w:rsidRPr="00691888">
        <w:rPr>
          <w:rFonts w:ascii="Arial" w:hAnsi="Arial" w:cs="Arial"/>
          <w:b/>
          <w:sz w:val="17"/>
          <w:szCs w:val="17"/>
        </w:rPr>
        <w:t>T</w:t>
      </w:r>
      <w:r w:rsidR="002B6E88" w:rsidRPr="00691888">
        <w:rPr>
          <w:rFonts w:ascii="Arial" w:hAnsi="Arial" w:cs="Arial"/>
          <w:sz w:val="17"/>
          <w:szCs w:val="17"/>
        </w:rPr>
        <w:t>RV</w:t>
      </w:r>
      <w:r w:rsidR="002B6E88" w:rsidRPr="00691888">
        <w:rPr>
          <w:rFonts w:ascii="Arial" w:hAnsi="Arial" w:cs="Arial"/>
          <w:sz w:val="17"/>
          <w:szCs w:val="17"/>
          <w:vertAlign w:val="superscript"/>
        </w:rPr>
        <w:t>390</w:t>
      </w:r>
      <w:r w:rsidR="002B6E88" w:rsidRPr="00691888">
        <w:rPr>
          <w:rFonts w:ascii="Arial" w:hAnsi="Arial" w:cs="Arial"/>
          <w:sz w:val="17"/>
          <w:szCs w:val="17"/>
        </w:rPr>
        <w:t xml:space="preserve"> interact</w:t>
      </w:r>
      <w:r w:rsidR="002B6E88">
        <w:rPr>
          <w:rFonts w:ascii="Arial" w:hAnsi="Arial" w:cs="Arial"/>
          <w:sz w:val="17"/>
          <w:szCs w:val="17"/>
        </w:rPr>
        <w:t xml:space="preserve">s with galectin via </w:t>
      </w:r>
      <w:r w:rsidR="002B6E88" w:rsidRPr="00691888">
        <w:rPr>
          <w:rFonts w:ascii="Arial" w:hAnsi="Arial" w:cs="Arial"/>
          <w:i/>
          <w:sz w:val="17"/>
          <w:szCs w:val="17"/>
        </w:rPr>
        <w:t>cis</w:t>
      </w:r>
      <w:r w:rsidR="002B6E88" w:rsidRPr="00691888">
        <w:rPr>
          <w:rFonts w:ascii="Arial" w:hAnsi="Arial" w:cs="Arial"/>
          <w:sz w:val="17"/>
          <w:szCs w:val="17"/>
        </w:rPr>
        <w:t xml:space="preserve">-binding (peptide- and carbohydrate-protein interactions) </w:t>
      </w:r>
      <w:r w:rsidR="002B6E88" w:rsidRPr="00691888">
        <w:rPr>
          <w:rFonts w:ascii="Arial" w:hAnsi="Arial" w:cs="Arial"/>
          <w:i/>
          <w:sz w:val="17"/>
          <w:szCs w:val="17"/>
        </w:rPr>
        <w:t xml:space="preserve">in situ </w:t>
      </w:r>
      <w:r w:rsidR="002B6E88" w:rsidRPr="00691888">
        <w:rPr>
          <w:rFonts w:ascii="Arial" w:hAnsi="Arial" w:cs="Arial"/>
          <w:i/>
          <w:sz w:val="17"/>
          <w:szCs w:val="17"/>
        </w:rPr>
        <w:fldChar w:fldCharType="begin" w:fldLock="1"/>
      </w:r>
      <w:r w:rsidR="002B6E88" w:rsidRPr="00691888">
        <w:rPr>
          <w:rFonts w:ascii="Arial" w:hAnsi="Arial" w:cs="Arial"/>
          <w:i/>
          <w:sz w:val="17"/>
          <w:szCs w:val="17"/>
        </w:rPr>
        <w:instrText>ADDIN CSL_CITATION {"citationItems":[{"id":"ITEM-1","itemData":{"DOI":"10.1038/s41598-022-22758-0","ISSN":"2045-2322","abstract":"Dystroglycan (DG), which constitutes a part of the dystrophin–glycoprotein complex, connects the extracellular matrix to the cytoskeleton. The matriglycans presented by the extracellular α-DG serve as a contact point with extracellular matrix proteins (ECM) containing laminin G-like domains, providing cellular stability. However, it remains unknown whether core M1 (GlcNAcβ1-2Man) structures can serve as ligands among the various O-Mannosylated glycans. Therefore, based on the presence of N-acetylLactosamine (LacNAc) in this glycan following the core extension, the binding interactions with adhesion/growth-regulatory galectins were explored. To elucidate this process, the interaction between galectin (Gal)-1, -3, -4 and -9 with α-DG fragment 372TRGAIIQTPTLGPIQPTRV390 core M1-based glycopeptide library were profiled, using glycan microarray and nuclear magnetic resonance studies. The binding of galectins was revealed irrespective of its modular architecture, adding galectins to the list of possible binding partners of α-DG core M1 glycoconjugates by cis-binding (via peptide- and carbohydrate-protein interactions), which can be abrogated by α2,3-sialylation of the LacNAc units. The LacNAc-terminated α-DG glycopeptide interact simultaneously with both the S- and F-faces of Gal-1, thereby inducing oligomerization. Furthermore, Gal-1 can trans-bridge α-DG core M1 structures and laminins, which proposed a possible mechanism by which Gal-1 ameliorates muscular dystrophies; however, this proposal warrants further investigation.","author":[{"dropping-particle":"","family":"Villones","given":"Lareno L","non-dropping-particle":"","parse-names":false,"suffix":""},{"dropping-particle":"","family":"Ludwig","given":"Anna-Kristin","non-dropping-particle":"","parse-names":false,"suffix":""},{"dropping-particle":"","family":"Kumeta","given":"Hiroyuki","non-dropping-particle":"","parse-names":false,"suffix":""},{"dropping-particle":"","family":"Kikuchi","given":"Seiya","non-dropping-particle":"","parse-names":false,"suffix":""},{"dropping-particle":"","family":"Ochi","given":"Rika","non-dropping-particle":"","parse-names":false,"suffix":""},{"dropping-particle":"","family":"Aizawa","given":"Tomoyasu","non-dropping-particle":"","parse-names":false,"suffix":""},{"dropping-particle":"","family":"Nishimura","given":"Shin-Ichiro","non-dropping-particle":"","parse-names":false,"suffix":""},{"dropping-particle":"","family":"Gabius","given":"Hans-Joachim","non-dropping-particle":"","parse-names":false,"suffix":""},{"dropping-particle":"","family":"Hinou","given":"Hiroshi","non-dropping-particle":"","parse-names":false,"suffix":""}],"container-title":"Scientific Reports","id":"ITEM-1","issue":"1","issued":{"date-parts":[["2022"]]},"page":"17800","title":"Exploring the In situ pairing of human galectins toward synthetic O-mannosylated core M1 glycopeptides of α-dystroglycan","type":"article-journal","volume":"12"},"uris":["http://www.mendeley.com/documents/?uuid=059c0ba6-7b37-499b-b488-165f3dbd7ba9"]}],"mendeley":{"formattedCitation":"&lt;sup&gt;[26]&lt;/sup&gt;","plainTextFormattedCitation":"[26]","previouslyFormattedCitation":"&lt;sup&gt;[26]&lt;/sup&gt;"},"properties":{"noteIndex":0},"schema":"https://github.com/citation-style-language/schema/raw/master/csl-citation.json"}</w:instrText>
      </w:r>
      <w:r w:rsidR="002B6E88" w:rsidRPr="00691888">
        <w:rPr>
          <w:rFonts w:ascii="Arial" w:hAnsi="Arial" w:cs="Arial"/>
          <w:i/>
          <w:sz w:val="17"/>
          <w:szCs w:val="17"/>
        </w:rPr>
        <w:fldChar w:fldCharType="separate"/>
      </w:r>
      <w:r w:rsidR="002B6E88" w:rsidRPr="00691888">
        <w:rPr>
          <w:rFonts w:ascii="Arial" w:hAnsi="Arial" w:cs="Arial"/>
          <w:noProof/>
          <w:sz w:val="17"/>
          <w:szCs w:val="17"/>
          <w:vertAlign w:val="superscript"/>
        </w:rPr>
        <w:t>[26]</w:t>
      </w:r>
      <w:r w:rsidR="002B6E88" w:rsidRPr="00691888">
        <w:rPr>
          <w:rFonts w:ascii="Arial" w:hAnsi="Arial" w:cs="Arial"/>
          <w:i/>
          <w:sz w:val="17"/>
          <w:szCs w:val="17"/>
        </w:rPr>
        <w:fldChar w:fldCharType="end"/>
      </w:r>
      <w:r w:rsidR="002B6E88" w:rsidRPr="00691888">
        <w:rPr>
          <w:rFonts w:ascii="Arial" w:hAnsi="Arial" w:cs="Arial"/>
          <w:sz w:val="17"/>
          <w:szCs w:val="17"/>
        </w:rPr>
        <w:t>. The systematic variation of headgroup, density, and position presentation on the peptide scaffold and the type of galectin native structure affect</w:t>
      </w:r>
      <w:r w:rsidR="00876F59">
        <w:rPr>
          <w:rFonts w:ascii="Arial" w:hAnsi="Arial" w:cs="Arial"/>
          <w:sz w:val="17"/>
          <w:szCs w:val="17"/>
        </w:rPr>
        <w:t>ed</w:t>
      </w:r>
      <w:r w:rsidR="002B6E88" w:rsidRPr="00691888">
        <w:rPr>
          <w:rFonts w:ascii="Arial" w:hAnsi="Arial" w:cs="Arial"/>
          <w:sz w:val="17"/>
          <w:szCs w:val="17"/>
        </w:rPr>
        <w:t xml:space="preserve"> lectin affinity. The </w:t>
      </w:r>
      <w:r w:rsidR="002B6E88" w:rsidRPr="00691888">
        <w:rPr>
          <w:rFonts w:ascii="Arial" w:hAnsi="Arial" w:cs="Arial"/>
          <w:i/>
          <w:sz w:val="17"/>
          <w:szCs w:val="17"/>
        </w:rPr>
        <w:t>trans</w:t>
      </w:r>
      <w:r w:rsidR="002B6E88" w:rsidRPr="00691888">
        <w:rPr>
          <w:rFonts w:ascii="Arial" w:hAnsi="Arial" w:cs="Arial"/>
          <w:sz w:val="17"/>
          <w:szCs w:val="17"/>
        </w:rPr>
        <w:t xml:space="preserve">-bridging capability of wild-type Gal-1 with core M1 glycoconjugates and laminins </w:t>
      </w:r>
      <w:r w:rsidR="00A71479">
        <w:rPr>
          <w:rFonts w:ascii="Arial" w:hAnsi="Arial" w:cs="Arial"/>
          <w:sz w:val="17"/>
          <w:szCs w:val="17"/>
        </w:rPr>
        <w:t>w</w:t>
      </w:r>
      <w:r w:rsidR="002B6E88" w:rsidRPr="00691888">
        <w:rPr>
          <w:rFonts w:ascii="Arial" w:hAnsi="Arial" w:cs="Arial"/>
          <w:sz w:val="17"/>
          <w:szCs w:val="17"/>
        </w:rPr>
        <w:t xml:space="preserve">as also </w:t>
      </w:r>
      <w:r w:rsidR="00876F59">
        <w:rPr>
          <w:rFonts w:ascii="Arial" w:hAnsi="Arial" w:cs="Arial"/>
          <w:sz w:val="17"/>
          <w:szCs w:val="17"/>
        </w:rPr>
        <w:t>revealed</w:t>
      </w:r>
      <w:r w:rsidR="002B6E88">
        <w:rPr>
          <w:rFonts w:ascii="Arial" w:hAnsi="Arial" w:cs="Arial"/>
          <w:sz w:val="17"/>
          <w:szCs w:val="17"/>
        </w:rPr>
        <w:t xml:space="preserve"> </w:t>
      </w:r>
      <w:r w:rsidR="002B6E88" w:rsidRPr="00691888">
        <w:rPr>
          <w:rFonts w:ascii="Arial" w:hAnsi="Arial" w:cs="Arial"/>
          <w:i/>
          <w:sz w:val="17"/>
          <w:szCs w:val="17"/>
        </w:rPr>
        <w:t>in situ</w:t>
      </w:r>
      <w:r w:rsidR="002B6E88" w:rsidRPr="00691888">
        <w:rPr>
          <w:rFonts w:ascii="Arial" w:hAnsi="Arial" w:cs="Arial"/>
          <w:sz w:val="17"/>
          <w:szCs w:val="17"/>
        </w:rPr>
        <w:t>. Here, we combined α-DG glycopeptide and galectin variant libraries to analyze the impact of switching galectin design and valency on the binding process using glycan microarray technology. F</w:t>
      </w:r>
      <w:r w:rsidR="001A35E2">
        <w:rPr>
          <w:rFonts w:ascii="Arial" w:hAnsi="Arial" w:cs="Arial"/>
          <w:sz w:val="17"/>
          <w:szCs w:val="17"/>
        </w:rPr>
        <w:t>urthermore, we tested the influence</w:t>
      </w:r>
      <w:r w:rsidR="002B6E88" w:rsidRPr="00691888">
        <w:rPr>
          <w:rFonts w:ascii="Arial" w:hAnsi="Arial" w:cs="Arial"/>
          <w:sz w:val="17"/>
          <w:szCs w:val="17"/>
        </w:rPr>
        <w:t xml:space="preserve"> of the alteration of Gal-1 structure (presence of linker, increasing the CRD per protein molecule</w:t>
      </w:r>
      <w:r w:rsidR="002B6E88">
        <w:rPr>
          <w:rFonts w:ascii="Arial" w:hAnsi="Arial" w:cs="Arial"/>
          <w:sz w:val="17"/>
          <w:szCs w:val="17"/>
        </w:rPr>
        <w:t xml:space="preserve">, and </w:t>
      </w:r>
      <w:r w:rsidR="002B6E88" w:rsidRPr="00691888">
        <w:rPr>
          <w:rFonts w:ascii="Arial" w:hAnsi="Arial" w:cs="Arial"/>
          <w:sz w:val="17"/>
          <w:szCs w:val="17"/>
        </w:rPr>
        <w:t xml:space="preserve">transforming to </w:t>
      </w:r>
      <w:r w:rsidR="00876F59">
        <w:rPr>
          <w:rFonts w:ascii="Arial" w:hAnsi="Arial" w:cs="Arial"/>
          <w:sz w:val="17"/>
          <w:szCs w:val="17"/>
        </w:rPr>
        <w:t xml:space="preserve">tandem-repeat type </w:t>
      </w:r>
      <w:r w:rsidR="002B6E88" w:rsidRPr="00691888">
        <w:rPr>
          <w:rFonts w:ascii="Arial" w:hAnsi="Arial" w:cs="Arial"/>
          <w:sz w:val="17"/>
          <w:szCs w:val="17"/>
        </w:rPr>
        <w:t xml:space="preserve">heterodimer) on the observed α-DG-laminin </w:t>
      </w:r>
      <w:r w:rsidR="002B6E88" w:rsidRPr="00691888">
        <w:rPr>
          <w:rFonts w:ascii="Arial" w:hAnsi="Arial" w:cs="Arial"/>
          <w:i/>
          <w:sz w:val="17"/>
          <w:szCs w:val="17"/>
        </w:rPr>
        <w:t>trans</w:t>
      </w:r>
      <w:r w:rsidR="002B6E88" w:rsidRPr="00691888">
        <w:rPr>
          <w:rFonts w:ascii="Arial" w:hAnsi="Arial" w:cs="Arial"/>
          <w:sz w:val="17"/>
          <w:szCs w:val="17"/>
        </w:rPr>
        <w:t xml:space="preserve">-bridging activities </w:t>
      </w:r>
      <w:r w:rsidR="00876F59">
        <w:rPr>
          <w:rFonts w:ascii="Arial" w:hAnsi="Arial" w:cs="Arial"/>
          <w:sz w:val="17"/>
          <w:szCs w:val="17"/>
        </w:rPr>
        <w:t xml:space="preserve">compared to that </w:t>
      </w:r>
      <w:r w:rsidR="002B6E88" w:rsidRPr="00691888">
        <w:rPr>
          <w:rFonts w:ascii="Arial" w:hAnsi="Arial" w:cs="Arial"/>
          <w:sz w:val="17"/>
          <w:szCs w:val="17"/>
        </w:rPr>
        <w:t xml:space="preserve">of the wild-type protein. </w:t>
      </w:r>
    </w:p>
    <w:p w14:paraId="397A0ADD" w14:textId="77777777" w:rsidR="00C00B45" w:rsidRPr="00CD6AD1" w:rsidRDefault="002B6E88" w:rsidP="00C00B45">
      <w:pPr>
        <w:pStyle w:val="H1"/>
      </w:pPr>
      <w:r w:rsidRPr="00CD6AD1">
        <w:t>Results and Discussion</w:t>
      </w:r>
    </w:p>
    <w:p w14:paraId="19FF9C61" w14:textId="77777777" w:rsidR="008F6FBB" w:rsidRPr="00691888" w:rsidRDefault="002B6E88" w:rsidP="008F6FBB">
      <w:pPr>
        <w:keepNext/>
        <w:pBdr>
          <w:top w:val="nil"/>
          <w:left w:val="nil"/>
          <w:bottom w:val="nil"/>
          <w:right w:val="nil"/>
          <w:between w:val="nil"/>
        </w:pBdr>
        <w:contextualSpacing/>
        <w:jc w:val="both"/>
        <w:rPr>
          <w:rFonts w:ascii="Arial" w:hAnsi="Arial" w:cs="Arial"/>
          <w:b/>
          <w:sz w:val="17"/>
          <w:szCs w:val="17"/>
        </w:rPr>
      </w:pPr>
      <w:r w:rsidRPr="00691888">
        <w:rPr>
          <w:rFonts w:ascii="Arial" w:hAnsi="Arial" w:cs="Arial"/>
          <w:b/>
          <w:sz w:val="17"/>
          <w:szCs w:val="17"/>
        </w:rPr>
        <w:t>Galectin variant toolbox</w:t>
      </w:r>
    </w:p>
    <w:p w14:paraId="7E1EE26B" w14:textId="77777777" w:rsidR="008F6FBB" w:rsidRPr="00691888" w:rsidRDefault="008F6FBB" w:rsidP="008F6FBB">
      <w:pPr>
        <w:keepNext/>
        <w:pBdr>
          <w:top w:val="nil"/>
          <w:left w:val="nil"/>
          <w:bottom w:val="nil"/>
          <w:right w:val="nil"/>
          <w:between w:val="nil"/>
        </w:pBdr>
        <w:contextualSpacing/>
        <w:jc w:val="both"/>
        <w:rPr>
          <w:rFonts w:ascii="Arial" w:hAnsi="Arial" w:cs="Arial"/>
          <w:b/>
          <w:sz w:val="17"/>
          <w:szCs w:val="17"/>
        </w:rPr>
      </w:pPr>
    </w:p>
    <w:p w14:paraId="01E11105" w14:textId="77777777" w:rsidR="00360BFD" w:rsidRDefault="002B6E88" w:rsidP="00CC0B20">
      <w:pPr>
        <w:pStyle w:val="ae"/>
        <w:spacing w:after="0" w:line="240" w:lineRule="auto"/>
        <w:ind w:left="0" w:firstLine="425"/>
        <w:jc w:val="both"/>
        <w:rPr>
          <w:rFonts w:ascii="Arial" w:hAnsi="Arial" w:cs="Arial"/>
          <w:sz w:val="17"/>
          <w:szCs w:val="17"/>
        </w:rPr>
      </w:pPr>
      <w:r w:rsidRPr="00691888">
        <w:rPr>
          <w:rFonts w:ascii="Arial" w:hAnsi="Arial" w:cs="Arial"/>
          <w:sz w:val="17"/>
          <w:szCs w:val="17"/>
        </w:rPr>
        <w:t>Our galectin test panel encompasses three types of galectin architectural design found in humans. We select</w:t>
      </w:r>
      <w:r>
        <w:rPr>
          <w:rFonts w:ascii="Arial" w:hAnsi="Arial" w:cs="Arial"/>
          <w:sz w:val="17"/>
          <w:szCs w:val="17"/>
        </w:rPr>
        <w:t xml:space="preserve">ed prototype Gal-1, chimera-type Gal-3, and two tandem-repeat </w:t>
      </w:r>
      <w:proofErr w:type="gramStart"/>
      <w:r>
        <w:rPr>
          <w:rFonts w:ascii="Arial" w:hAnsi="Arial" w:cs="Arial"/>
          <w:sz w:val="17"/>
          <w:szCs w:val="17"/>
        </w:rPr>
        <w:t>types</w:t>
      </w:r>
      <w:r w:rsidR="00B90B9C">
        <w:rPr>
          <w:rFonts w:ascii="Arial" w:hAnsi="Arial" w:cs="Arial"/>
          <w:sz w:val="17"/>
          <w:szCs w:val="17"/>
        </w:rPr>
        <w:t>,</w:t>
      </w:r>
      <w:r w:rsidR="00BF49E9">
        <w:rPr>
          <w:rFonts w:ascii="Arial" w:hAnsi="Arial" w:cs="Arial"/>
          <w:sz w:val="17"/>
          <w:szCs w:val="17"/>
        </w:rPr>
        <w:t xml:space="preserve"> </w:t>
      </w:r>
      <w:r>
        <w:rPr>
          <w:rFonts w:ascii="Arial" w:hAnsi="Arial" w:cs="Arial"/>
          <w:sz w:val="17"/>
          <w:szCs w:val="17"/>
        </w:rPr>
        <w:t xml:space="preserve"> Gal</w:t>
      </w:r>
      <w:proofErr w:type="gramEnd"/>
      <w:r>
        <w:rPr>
          <w:rFonts w:ascii="Arial" w:hAnsi="Arial" w:cs="Arial"/>
          <w:sz w:val="17"/>
          <w:szCs w:val="17"/>
        </w:rPr>
        <w:t>-4</w:t>
      </w:r>
      <w:r w:rsidR="00BF49E9">
        <w:rPr>
          <w:rFonts w:ascii="Arial" w:hAnsi="Arial" w:cs="Arial"/>
          <w:sz w:val="17"/>
          <w:szCs w:val="17"/>
        </w:rPr>
        <w:t xml:space="preserve"> </w:t>
      </w:r>
      <w:r>
        <w:rPr>
          <w:rFonts w:ascii="Arial" w:hAnsi="Arial" w:cs="Arial"/>
          <w:sz w:val="17"/>
          <w:szCs w:val="17"/>
        </w:rPr>
        <w:t xml:space="preserve"> and </w:t>
      </w:r>
    </w:p>
    <w:p w14:paraId="3256A0E5" w14:textId="77777777" w:rsidR="00360BFD" w:rsidRDefault="00360BFD" w:rsidP="008F6FBB">
      <w:pPr>
        <w:pStyle w:val="ae"/>
        <w:spacing w:after="0" w:line="240" w:lineRule="auto"/>
        <w:ind w:left="0" w:firstLine="425"/>
        <w:jc w:val="both"/>
        <w:rPr>
          <w:rFonts w:ascii="Arial" w:hAnsi="Arial" w:cs="Arial"/>
          <w:sz w:val="17"/>
          <w:szCs w:val="17"/>
        </w:rPr>
      </w:pPr>
    </w:p>
    <w:p w14:paraId="40672DE3" w14:textId="77777777" w:rsidR="00360BFD" w:rsidRDefault="00360BFD" w:rsidP="008F6FBB">
      <w:pPr>
        <w:pStyle w:val="ae"/>
        <w:spacing w:after="0" w:line="240" w:lineRule="auto"/>
        <w:ind w:left="0" w:firstLine="425"/>
        <w:jc w:val="both"/>
        <w:rPr>
          <w:rFonts w:ascii="Arial" w:hAnsi="Arial" w:cs="Arial"/>
          <w:sz w:val="17"/>
          <w:szCs w:val="17"/>
        </w:rPr>
      </w:pPr>
    </w:p>
    <w:p w14:paraId="51582CE3" w14:textId="77777777" w:rsidR="00360BFD" w:rsidRDefault="00360BFD" w:rsidP="008F6FBB">
      <w:pPr>
        <w:pStyle w:val="ae"/>
        <w:spacing w:after="0" w:line="240" w:lineRule="auto"/>
        <w:ind w:left="0" w:firstLine="425"/>
        <w:jc w:val="both"/>
        <w:rPr>
          <w:rFonts w:ascii="Arial" w:hAnsi="Arial" w:cs="Arial"/>
          <w:sz w:val="17"/>
          <w:szCs w:val="17"/>
        </w:rPr>
      </w:pPr>
    </w:p>
    <w:p w14:paraId="3EBEEEFC" w14:textId="77777777" w:rsidR="00360BFD" w:rsidRDefault="00360BFD" w:rsidP="008F6FBB">
      <w:pPr>
        <w:pStyle w:val="ae"/>
        <w:spacing w:after="0" w:line="240" w:lineRule="auto"/>
        <w:ind w:left="0" w:firstLine="425"/>
        <w:jc w:val="both"/>
        <w:rPr>
          <w:rFonts w:ascii="Arial" w:hAnsi="Arial" w:cs="Arial"/>
          <w:sz w:val="17"/>
          <w:szCs w:val="17"/>
        </w:rPr>
      </w:pPr>
    </w:p>
    <w:p w14:paraId="3DE31050" w14:textId="77777777" w:rsidR="00360BFD" w:rsidRDefault="00360BFD" w:rsidP="008F6FBB">
      <w:pPr>
        <w:pStyle w:val="ae"/>
        <w:spacing w:after="0" w:line="240" w:lineRule="auto"/>
        <w:ind w:left="0" w:firstLine="425"/>
        <w:jc w:val="both"/>
        <w:rPr>
          <w:rFonts w:ascii="Arial" w:hAnsi="Arial" w:cs="Arial"/>
          <w:sz w:val="17"/>
          <w:szCs w:val="17"/>
        </w:rPr>
      </w:pPr>
    </w:p>
    <w:p w14:paraId="4AF5B3F0" w14:textId="77777777" w:rsidR="00360BFD" w:rsidRDefault="00360BFD" w:rsidP="008F6FBB">
      <w:pPr>
        <w:pStyle w:val="ae"/>
        <w:spacing w:after="0" w:line="240" w:lineRule="auto"/>
        <w:ind w:left="0" w:firstLine="425"/>
        <w:jc w:val="both"/>
        <w:rPr>
          <w:rFonts w:ascii="Arial" w:hAnsi="Arial" w:cs="Arial"/>
          <w:sz w:val="17"/>
          <w:szCs w:val="17"/>
        </w:rPr>
      </w:pPr>
    </w:p>
    <w:p w14:paraId="4F04E716" w14:textId="77777777" w:rsidR="00360BFD" w:rsidRDefault="00360BFD" w:rsidP="008F6FBB">
      <w:pPr>
        <w:pStyle w:val="ae"/>
        <w:spacing w:after="0" w:line="240" w:lineRule="auto"/>
        <w:ind w:left="0" w:firstLine="425"/>
        <w:jc w:val="both"/>
        <w:rPr>
          <w:rFonts w:ascii="Arial" w:hAnsi="Arial" w:cs="Arial"/>
          <w:sz w:val="17"/>
          <w:szCs w:val="17"/>
        </w:rPr>
      </w:pPr>
    </w:p>
    <w:p w14:paraId="0A221C39" w14:textId="77777777" w:rsidR="00360BFD" w:rsidRDefault="00360BFD" w:rsidP="008F6FBB">
      <w:pPr>
        <w:pStyle w:val="ae"/>
        <w:spacing w:after="0" w:line="240" w:lineRule="auto"/>
        <w:ind w:left="0" w:firstLine="425"/>
        <w:jc w:val="both"/>
        <w:rPr>
          <w:rFonts w:ascii="Arial" w:hAnsi="Arial" w:cs="Arial"/>
          <w:sz w:val="17"/>
          <w:szCs w:val="17"/>
        </w:rPr>
      </w:pPr>
    </w:p>
    <w:p w14:paraId="59A17964" w14:textId="77777777" w:rsidR="00360BFD" w:rsidRDefault="00360BFD" w:rsidP="008F6FBB">
      <w:pPr>
        <w:pStyle w:val="ae"/>
        <w:spacing w:after="0" w:line="240" w:lineRule="auto"/>
        <w:ind w:left="0" w:firstLine="425"/>
        <w:jc w:val="both"/>
        <w:rPr>
          <w:rFonts w:ascii="Arial" w:hAnsi="Arial" w:cs="Arial"/>
          <w:sz w:val="17"/>
          <w:szCs w:val="17"/>
        </w:rPr>
      </w:pPr>
    </w:p>
    <w:p w14:paraId="22BAE47F" w14:textId="77777777" w:rsidR="00360BFD" w:rsidRDefault="00360BFD" w:rsidP="008F6FBB">
      <w:pPr>
        <w:pStyle w:val="ae"/>
        <w:spacing w:after="0" w:line="240" w:lineRule="auto"/>
        <w:ind w:left="0" w:firstLine="425"/>
        <w:jc w:val="both"/>
        <w:rPr>
          <w:rFonts w:ascii="Arial" w:hAnsi="Arial" w:cs="Arial"/>
          <w:sz w:val="17"/>
          <w:szCs w:val="17"/>
        </w:rPr>
      </w:pPr>
    </w:p>
    <w:p w14:paraId="76DC9694" w14:textId="77777777" w:rsidR="00360BFD" w:rsidRDefault="00360BFD" w:rsidP="008F6FBB">
      <w:pPr>
        <w:pStyle w:val="ae"/>
        <w:spacing w:after="0" w:line="240" w:lineRule="auto"/>
        <w:ind w:left="0" w:firstLine="425"/>
        <w:jc w:val="both"/>
        <w:rPr>
          <w:rFonts w:ascii="Arial" w:hAnsi="Arial" w:cs="Arial"/>
          <w:sz w:val="17"/>
          <w:szCs w:val="17"/>
        </w:rPr>
      </w:pPr>
    </w:p>
    <w:p w14:paraId="07899FAF" w14:textId="77777777" w:rsidR="00360BFD" w:rsidRDefault="00360BFD" w:rsidP="008F6FBB">
      <w:pPr>
        <w:pStyle w:val="ae"/>
        <w:spacing w:after="0" w:line="240" w:lineRule="auto"/>
        <w:ind w:left="0" w:firstLine="425"/>
        <w:jc w:val="both"/>
        <w:rPr>
          <w:rFonts w:ascii="Arial" w:hAnsi="Arial" w:cs="Arial"/>
          <w:sz w:val="17"/>
          <w:szCs w:val="17"/>
        </w:rPr>
      </w:pPr>
    </w:p>
    <w:p w14:paraId="45BFB00D" w14:textId="77777777" w:rsidR="00360BFD" w:rsidRDefault="00360BFD" w:rsidP="008F6FBB">
      <w:pPr>
        <w:pStyle w:val="ae"/>
        <w:spacing w:after="0" w:line="240" w:lineRule="auto"/>
        <w:ind w:left="0" w:firstLine="425"/>
        <w:jc w:val="both"/>
        <w:rPr>
          <w:rFonts w:ascii="Arial" w:hAnsi="Arial" w:cs="Arial"/>
          <w:sz w:val="17"/>
          <w:szCs w:val="17"/>
        </w:rPr>
      </w:pPr>
    </w:p>
    <w:p w14:paraId="65D1B464" w14:textId="77777777" w:rsidR="00360BFD" w:rsidRDefault="00360BFD" w:rsidP="008F6FBB">
      <w:pPr>
        <w:pStyle w:val="ae"/>
        <w:spacing w:after="0" w:line="240" w:lineRule="auto"/>
        <w:ind w:left="0" w:firstLine="425"/>
        <w:jc w:val="both"/>
        <w:rPr>
          <w:rFonts w:ascii="Arial" w:hAnsi="Arial" w:cs="Arial"/>
          <w:sz w:val="17"/>
          <w:szCs w:val="17"/>
        </w:rPr>
      </w:pPr>
    </w:p>
    <w:p w14:paraId="39026015" w14:textId="77777777" w:rsidR="00360BFD" w:rsidRDefault="00360BFD" w:rsidP="008F6FBB">
      <w:pPr>
        <w:pStyle w:val="ae"/>
        <w:spacing w:after="0" w:line="240" w:lineRule="auto"/>
        <w:ind w:left="0" w:firstLine="425"/>
        <w:jc w:val="both"/>
        <w:rPr>
          <w:rFonts w:ascii="Arial" w:hAnsi="Arial" w:cs="Arial"/>
          <w:sz w:val="17"/>
          <w:szCs w:val="17"/>
        </w:rPr>
      </w:pPr>
    </w:p>
    <w:p w14:paraId="2B2CD3DB" w14:textId="77777777" w:rsidR="00360BFD" w:rsidRDefault="00360BFD" w:rsidP="008F6FBB">
      <w:pPr>
        <w:pStyle w:val="ae"/>
        <w:spacing w:after="0" w:line="240" w:lineRule="auto"/>
        <w:ind w:left="0" w:firstLine="425"/>
        <w:jc w:val="both"/>
        <w:rPr>
          <w:rFonts w:ascii="Arial" w:hAnsi="Arial" w:cs="Arial"/>
          <w:sz w:val="17"/>
          <w:szCs w:val="17"/>
        </w:rPr>
      </w:pPr>
    </w:p>
    <w:p w14:paraId="71C8444F" w14:textId="77777777" w:rsidR="00360BFD" w:rsidRDefault="00360BFD" w:rsidP="008F6FBB">
      <w:pPr>
        <w:pStyle w:val="ae"/>
        <w:spacing w:after="0" w:line="240" w:lineRule="auto"/>
        <w:ind w:left="0" w:firstLine="425"/>
        <w:jc w:val="both"/>
        <w:rPr>
          <w:rFonts w:ascii="Arial" w:hAnsi="Arial" w:cs="Arial"/>
          <w:sz w:val="17"/>
          <w:szCs w:val="17"/>
        </w:rPr>
      </w:pPr>
    </w:p>
    <w:p w14:paraId="2AF17D0B" w14:textId="77777777" w:rsidR="00360BFD" w:rsidRDefault="00360BFD" w:rsidP="008F6FBB">
      <w:pPr>
        <w:pStyle w:val="ae"/>
        <w:spacing w:after="0" w:line="240" w:lineRule="auto"/>
        <w:ind w:left="0" w:firstLine="425"/>
        <w:jc w:val="both"/>
        <w:rPr>
          <w:rFonts w:ascii="Arial" w:hAnsi="Arial" w:cs="Arial"/>
          <w:sz w:val="17"/>
          <w:szCs w:val="17"/>
        </w:rPr>
      </w:pPr>
    </w:p>
    <w:p w14:paraId="0D56C9AB" w14:textId="77777777" w:rsidR="00360BFD" w:rsidRDefault="00360BFD" w:rsidP="008F6FBB">
      <w:pPr>
        <w:pStyle w:val="ae"/>
        <w:spacing w:after="0" w:line="240" w:lineRule="auto"/>
        <w:ind w:left="0" w:firstLine="425"/>
        <w:jc w:val="both"/>
        <w:rPr>
          <w:rFonts w:ascii="Arial" w:hAnsi="Arial" w:cs="Arial"/>
          <w:sz w:val="17"/>
          <w:szCs w:val="17"/>
        </w:rPr>
      </w:pPr>
    </w:p>
    <w:p w14:paraId="55836136" w14:textId="77777777" w:rsidR="00360BFD" w:rsidRDefault="00360BFD" w:rsidP="008F6FBB">
      <w:pPr>
        <w:pStyle w:val="ae"/>
        <w:spacing w:after="0" w:line="240" w:lineRule="auto"/>
        <w:ind w:left="0" w:firstLine="425"/>
        <w:jc w:val="both"/>
        <w:rPr>
          <w:rFonts w:ascii="Arial" w:hAnsi="Arial" w:cs="Arial"/>
          <w:sz w:val="17"/>
          <w:szCs w:val="17"/>
        </w:rPr>
      </w:pPr>
    </w:p>
    <w:p w14:paraId="2C354862" w14:textId="77777777" w:rsidR="00360BFD" w:rsidRDefault="00360BFD" w:rsidP="008F6FBB">
      <w:pPr>
        <w:pStyle w:val="ae"/>
        <w:spacing w:after="0" w:line="240" w:lineRule="auto"/>
        <w:ind w:left="0" w:firstLine="425"/>
        <w:jc w:val="both"/>
        <w:rPr>
          <w:rFonts w:ascii="Arial" w:hAnsi="Arial" w:cs="Arial"/>
          <w:sz w:val="17"/>
          <w:szCs w:val="17"/>
        </w:rPr>
      </w:pPr>
    </w:p>
    <w:p w14:paraId="1326A36F" w14:textId="77777777" w:rsidR="00360BFD" w:rsidRDefault="00360BFD" w:rsidP="008F6FBB">
      <w:pPr>
        <w:pStyle w:val="ae"/>
        <w:spacing w:after="0" w:line="240" w:lineRule="auto"/>
        <w:ind w:left="0" w:firstLine="425"/>
        <w:jc w:val="both"/>
        <w:rPr>
          <w:rFonts w:ascii="Arial" w:hAnsi="Arial" w:cs="Arial"/>
          <w:sz w:val="17"/>
          <w:szCs w:val="17"/>
        </w:rPr>
      </w:pPr>
    </w:p>
    <w:p w14:paraId="4C5885E8" w14:textId="77777777" w:rsidR="004359F8" w:rsidRPr="00B62A2D" w:rsidRDefault="004359F8" w:rsidP="008F6FBB">
      <w:pPr>
        <w:pStyle w:val="ae"/>
        <w:spacing w:after="0" w:line="240" w:lineRule="auto"/>
        <w:ind w:left="0" w:firstLine="425"/>
        <w:jc w:val="both"/>
        <w:rPr>
          <w:rFonts w:ascii="Arial" w:hAnsi="Arial" w:cs="Arial"/>
          <w:sz w:val="16"/>
          <w:szCs w:val="17"/>
        </w:rPr>
      </w:pPr>
    </w:p>
    <w:p w14:paraId="7B15F20A" w14:textId="77777777" w:rsidR="002C6D30" w:rsidRDefault="00BF49E9" w:rsidP="002C6D30">
      <w:pPr>
        <w:pStyle w:val="ae"/>
        <w:spacing w:after="0" w:line="240" w:lineRule="auto"/>
        <w:ind w:left="0"/>
        <w:jc w:val="both"/>
        <w:rPr>
          <w:rFonts w:ascii="Arial" w:hAnsi="Arial" w:cs="Arial"/>
          <w:sz w:val="17"/>
          <w:szCs w:val="17"/>
        </w:rPr>
      </w:pPr>
      <w:r>
        <w:rPr>
          <w:rFonts w:ascii="Arial" w:hAnsi="Arial" w:cs="Arial"/>
          <w:sz w:val="17"/>
          <w:szCs w:val="17"/>
        </w:rPr>
        <w:t>-</w:t>
      </w:r>
      <w:r w:rsidR="002C6D30">
        <w:rPr>
          <w:rFonts w:ascii="Arial" w:hAnsi="Arial" w:cs="Arial"/>
          <w:sz w:val="17"/>
          <w:szCs w:val="17"/>
        </w:rPr>
        <w:t xml:space="preserve">9, as the test groups (Fig. </w:t>
      </w:r>
      <w:r w:rsidR="002C6D30" w:rsidRPr="00691888">
        <w:rPr>
          <w:rFonts w:ascii="Arial" w:hAnsi="Arial" w:cs="Arial"/>
          <w:color w:val="0000FF"/>
          <w:sz w:val="17"/>
          <w:szCs w:val="17"/>
        </w:rPr>
        <w:t>1A</w:t>
      </w:r>
      <w:r w:rsidR="002C6D30" w:rsidRPr="00691888">
        <w:rPr>
          <w:rFonts w:ascii="Arial" w:hAnsi="Arial" w:cs="Arial"/>
          <w:sz w:val="17"/>
          <w:szCs w:val="17"/>
        </w:rPr>
        <w:t xml:space="preserve">). To examine the architecture-dependent functionality of galectins, engineering by modular transportation allowed us to switch </w:t>
      </w:r>
      <w:r w:rsidR="002C6D30">
        <w:rPr>
          <w:rFonts w:ascii="Arial" w:hAnsi="Arial" w:cs="Arial"/>
          <w:sz w:val="17"/>
          <w:szCs w:val="17"/>
        </w:rPr>
        <w:t xml:space="preserve">between galectin classes and </w:t>
      </w:r>
      <w:r w:rsidR="002C6D30" w:rsidRPr="00691888">
        <w:rPr>
          <w:rFonts w:ascii="Arial" w:hAnsi="Arial" w:cs="Arial"/>
          <w:sz w:val="17"/>
          <w:szCs w:val="17"/>
        </w:rPr>
        <w:t xml:space="preserve">access new combinations </w:t>
      </w:r>
      <w:r w:rsidR="002C6D30">
        <w:rPr>
          <w:rFonts w:ascii="Arial" w:hAnsi="Arial" w:cs="Arial"/>
          <w:sz w:val="17"/>
          <w:szCs w:val="17"/>
        </w:rPr>
        <w:fldChar w:fldCharType="begin" w:fldLock="1"/>
      </w:r>
      <w:r w:rsidR="002C6D30">
        <w:rPr>
          <w:rFonts w:ascii="Arial" w:hAnsi="Arial" w:cs="Arial"/>
          <w:sz w:val="17"/>
          <w:szCs w:val="17"/>
        </w:rPr>
        <w:instrText>ADDIN CSL_CITATION {"citationItems":[{"id":"ITEM-1","itemData":{"DOI":"10.14670/hh-18-199","ISSN":"0213-3911","author":[{"dropping-particle":"","family":"García Caballero","given":"Gabriel","non-dropping-particle":"","parse-names":false,"suffix":""},{"dropping-particle":"","family":"Kaltner","given":"Herbert","non-dropping-particle":"","parse-names":false,"suffix":""},{"dropping-particle":"","family":"Kutzner","given":"Tanja J","non-dropping-particle":"","parse-names":false,"suffix":""},{"dropping-particle":"","family":"Ludwig","given":"Anna-Kristin","non-dropping-particle":"","parse-names":false,"suffix":""},{"dropping-particle":"","family":"Manning","given":"Joachim C","non-dropping-particle":"","parse-names":false,"suffix":""},{"dropping-particle":"","family":"Schmidt","given":"Sebastian","non-dropping-particle":"","parse-names":false,"suffix":""},{"dropping-particle":"","family":"Sinowatz","given":"Fred","non-dropping-particle":"","parse-names":false,"suffix":""},{"dropping-particle":"","family":"Gabius","given":"Hans-Joachim","non-dropping-particle":"","parse-names":false,"suffix":""}],"container-title":"Histology and histopathology","id":"ITEM-1","issue":"6","issued":{"date-parts":[["2020","6"]]},"page":"509—539","title":"How galectins have become multifunctional proteins","type":"article-journal","volume":"35"},"uris":["http://www.mendeley.com/documents/?uuid=e8c0736c-2999-48be-ad20-034ccdea41b3"]},{"id":"ITEM-2","itemData":{"DOI":"https://doi.org/10.1016/j.bbagen.2019.03.005","ISSN":"0304-4165","abstract":"Background Recognition of glycans by lectins is emerging as (patho)physiologically broadly used mode of cellular information transfer. Whereas the direct ligand-receptor contact is often already thoroughly characterized, the functional relevance of aspects of architecture such as modular design and valence of lectins is less well defined. Scope of review Following an introduction to modular lectin design, three levels of methodology are then reviewed that delineate lectin structure-activity relationships beyond glycan binding, with emphasis on domain shuffling. Major conclusions Engineering of variants by modular transplantation facilitates versatile Nature-inspired design switches and access to new combinations with translational potential, as exemplified for human adhesion/growth-regulatory galectins. General significance To gain an understanding of the functional significance of natural variations in quaternary structure and modular design within a protein family is a current challenge. Strategic application of methods of the described phases is a means to respond to this challenge.","author":[{"dropping-particle":"","family":"Ludwig","given":"Anna-Kristin","non-dropping-particle":"","parse-names":false,"suffix":""},{"dropping-particle":"","family":"Kaltner","given":"Herbert","non-dropping-particle":"","parse-names":false,"suffix":""},{"dropping-particle":"","family":"Kopitz","given":"Jürgen","non-dropping-particle":"","parse-names":false,"suffix":""},{"dropping-particle":"","family":"Gabius","given":"Hans-Joachim","non-dropping-particle":"","parse-names":false,"suffix":""}],"container-title":"Biochimica et Biophysica Acta (BBA) - General Subjects","id":"ITEM-2","issue":"5","issued":{"date-parts":[["2019"]]},"page":"935-940","title":"Lectinology 4.0: Altering modular (ga)lectin display for functional analysis and biomedical applications","type":"article-journal","volume":"1863"},"uris":["http://www.mendeley.com/documents/?uuid=6c3f818b-8525-42c7-a273-0c08e27109c9"]},{"id":"ITEM-3","itemData":{"DOI":"10.1073/pnas.1813515116","abstract":"Glycan-lectin recognition is vital to embryogenesis, and progression in common diseases such as cancer and osteoarthritis. However, the rules governing specificity for the functional pairing and postbinding events are not yet understood, even though human lectins have been thoroughly characterized structurally. Herein, we employ protein engineering to produce new types of variants via redesign of modular lectin architecture. Comparative assays with cells (for growth regulation) and surface-programmable nanovesicles (for bridging) revealed qualitative effector/antagonist changes caused by topological switching, using human galectins-1 and -3 as a test case. In addition to identifying galectin-3’s unique chimera-type design as a means to enable functional antagonism between galectins, this approach generates new promising tools for imaging studies on lattices and for innovative therapeutic approaches.Glycan-lectin recognition is assumed to elicit its broad range of (patho)physiological functions via a combination of specific contact formation with generation of complexes of distinct signal-triggering topology on biomembranes. Faced with the challenge to understand why evolution has led to three particular modes of modular architecture for adhesion/growth-regulatory galectins in vertebrates, here we introduce protein engineering to enable design switches. The impact of changes is measured in assays on cell growth and on bridging fully synthetic nanovesicles (glycodendrimersomes) with a chemically programmable surface. Using the example of homodimeric galectin-1 and monomeric galectin-3, the mutual design conversion caused qualitative differences, i.e., from bridging effector to antagonist/from antagonist to growth inhibitor and vice versa. In addition to attaining proof-of-principle evidence for the hypothesis that chimera-type galectin-3 design makes functional antagonism possible, we underscore the value of versatile surface programming with a derivative of the pan-galectin ligand lactose. Aggregation assays with N,N′-diacetyllactosamine establishing a parasite-like surface signature revealed marked selectivity among the family of galectins and bridging potency of homodimers. These findings provide fundamental insights into design-functionality relationships of galectins. Moreover, our strategy generates the tools to identify biofunctional lattice formation on biomembranes and galectin-reagents with therapeutic potential.","author":[{"dropping-particle":"","family":"Ludwig","given":"Anna-Kristin","non-dropping-particle":"","parse-names":false,"suffix":""},{"dropping-particle":"","family":"Michalak","given":"Malwina","non-dropping-particle":"","parse-names":false,"suffix":""},{"dropping-particle":"","family":"Xiao","given":"Qi","non-dropping-particle":"","parse-names":false,"suffix":""},{"dropping-particle":"","family":"Gilles","given":"Ulrich","non-dropping-particle":"","parse-names":false,"suffix":""},{"dropping-particle":"","family":"Medrano","given":"Francisco J","non-dropping-particle":"","parse-names":false,"suffix":""},{"dropping-particle":"","family":"Ma","given":"Hanyue","non-dropping-particle":"","parse-names":false,"suffix":""},{"dropping-particle":"","family":"FitzGerald","given":"Forrest G","non-dropping-particle":"","parse-names":false,"suffix":""},{"dropping-particle":"","family":"Hasley","given":"William D","non-dropping-particle":"","parse-names":false,"suffix":""},{"dropping-particle":"","family":"Melendez-Davila","given":"Adriel","non-dropping-particle":"","parse-names":false,"suffix":""},{"dropping-particle":"","family":"Liu","given":"Matthew","non-dropping-particle":"","parse-names":false,"suffix":""},{"dropping-particle":"","family":"Rahimi","given":"Khosrow","non-dropping-particle":"","parse-names":false,"suffix":""},{"dropping-particle":"","family":"Kostina","given":"Nina Yu","non-dropping-particle":"","parse-names":false,"suffix":""},{"dropping-particle":"","family":"Rodriguez-Emmenegger","given":"Cesar","non-dropping-particle":"","parse-names":false,"suffix":""},{"dropping-particle":"","family":"Möller","given":"Martin","non-dropping-particle":"","parse-names":false,"suffix":""},{"dropping-particle":"","family":"Lindner","given":"Ingo","non-dropping-particle":"","parse-names":false,"suffix":""},{"dropping-particle":"","family":"Kaltner","given":"Herbert","non-dropping-particle":"","parse-names":false,"suffix":""},{"dropping-particle":"","family":"Cudic","given":"Mare","non-dropping-particle":"","parse-names":false,"suffix":""},{"dropping-particle":"","family":"Reusch","given":"Dietmar","non-dropping-particle":"","parse-names":false,"suffix":""},{"dropping-particle":"","family":"Kopitz","given":"Jürgen","non-dropping-particle":"","parse-names":false,"suffix":""},{"dropping-particle":"","family":"Romero","given":"Antonio","non-dropping-particle":"","parse-names":false,"suffix":""},{"dropping-particle":"","family":"Oscarson","given":"Stefan","non-dropping-particle":"","parse-names":false,"suffix":""},{"dropping-particle":"","family":"Klein","given":"Michael L","non-dropping-particle":"","parse-names":false,"suffix":""},{"dropping-particle":"","family":"Gabius","given":"Hans-Joachim","non-dropping-particle":"","parse-names":false,"suffix":""},{"dropping-particle":"","family":"Percec","given":"Virgil","non-dropping-particle":"","parse-names":false,"suffix":""}],"container-title":"Proceedings of the National Academy of Sciences","id":"ITEM-3","issue":"8","issued":{"date-parts":[["2019","2","19"]]},"page":"2837 LP  - 2842","title":"Design–functionality relationships for adhesion/growth-regulatory galectins","type":"article-journal","volume":"116"},"uris":["http://www.mendeley.com/documents/?uuid=769171e1-d542-4632-96c5-cf4d7adf62ec"]},{"id":"ITEM-4","itemData":{"DOI":"10.1093/glycob/cwz034","ISSN":"1460-2423","abstract":"Discoveries on involvement of glycan–protein recognition in many (patho)physiological processes are directing attention to exploring the significance of a fundamental structural aspect of sugar receptors beyond glycan specificity, i.e., occurrence of distinct types of modular architecture. In order to trace clues for defining design–functionality relationships in human lectins, a lectin's structural unit has been used as source material for engineering custom-made variants of the wild-type protein. Their availability facilitates comparative analysis toward the stated aim. With adhesion/growth-regulatory human galectin-1 as example, the strategy of evaluating how changes of its design (here, from the homodimer of non-covalently associated domains to (i) linker-connected di- and tetramers and (ii) a galectin-3-like protein) affect activity is illustrated by using three assay systems of increasing degree of glycan complexity. Whereas calorimetry with two cognate disaccharides and array testing with 647 (glyco)compounds disclosed no major changes, galectin histochemical staining profiles of tissue sections that present natural glycome complexity revealed differences between wild-type and linker-connected homo-oligomers as well as between the galectin-3-like variant and wild-type galectin-3 for cell-type positivity, level of intensity at the same site and susceptibility for inhibition by a bivalent glycocompound. These results underscore the strength of the documented approach. Moreover, they give direction to proceed to (i) extending its application to other members of this lectin family, especially galectin-3 and (ii) then analyzing impact of architectural alterations on cell surface lattice formation and ensuing biosignaling systematically, considering the variants’ potential for translational medicine.","author":[{"dropping-particle":"","family":"Kutzner","given":"Tanja J","non-dropping-particle":"","parse-names":false,"suffix":""},{"dropping-particle":"","family":"Gabba","given":"Adele","non-dropping-particle":"","parse-names":false,"suffix":""},{"dropping-particle":"","family":"FitzGerald","given":"Forrest G","non-dropping-particle":"","parse-names":false,"suffix":""},{"dropping-particle":"V","family":"Shilova","given":"Nadezhda","non-dropping-particle":"","parse-names":false,"suffix":""},{"dropping-particle":"","family":"García Caballero","given":"Gabriel","non-dropping-particle":"","parse-names":false,"suffix":""},{"dropping-particle":"","family":"Ludwig","given":"Anna-Kristin","non-dropping-particle":"","parse-names":false,"suffix":""},{"dropping-particle":"","family":"Manning","given":"Joachim C","non-dropping-particle":"","parse-names":false,"suffix":""},{"dropping-particle":"","family":"Knospe","given":"Clemens","non-dropping-particle":"","parse-names":false,"suffix":""},{"dropping-particle":"","family":"Kaltner","given":"Herbert","non-dropping-particle":"","parse-names":false,"suffix":""},{"dropping-particle":"","family":"Sinowatz","given":"Fred","non-dropping-particle":"","parse-names":false,"suffix":""},{"dropping-particle":"V","family":"Murphy","given":"Paul","non-dropping-particle":"","parse-names":false,"suffix":""},{"dropping-particle":"","family":"Cudic","given":"Mare","non-dropping-particle":"","parse-names":false,"suffix":""},{"dropping-particle":"V","family":"Bovin","given":"Nicolai","non-dropping-particle":"","parse-names":false,"suffix":""},{"dropping-particle":"","family":"Gabius","given":"Hans-Joachim","non-dropping-particle":"","parse-names":false,"suffix":""}],"container-title":"Glycobiology","id":"ITEM-4","issue":"8","issued":{"date-parts":[["2019","7","19"]]},"page":"593-607","title":"How altering the modular architecture affects aspects of lectin activity: case study on human galectin-1","type":"article-journal","volume":"29"},"uris":["http://www.mendeley.com/documents/?uuid=174dffbd-d99f-4e97-b149-3fe179c39e33"]},{"id":"ITEM-5","itemData":{"DOI":"10.1007/s00418-020-01859-9","ISSN":"1432-119X","abstract":"The concept of biomedical significance of the functional pairing between tissue lectins and their glycoconjugate counterreceptors has reached the mainstream of research on the flow of biological information. A major challenge now is to identify the principles of structure–activity relationships that underlie specificity of recognition and the ensuing post-binding processes. Toward this end, we focus on a distinct feature on the side of the lectin, i.e. its architecture to present the carbohydrate recognition domain (CRD). Working with a multifunctional human lectin, i.e. galectin-3, as model, its CRD is used in protein engineering to build variants with different modular assembly. Hereby, it becomes possible to compare activity features of the natural design, i.e. CRD attached to an N-terminal tail, with those of homo- and heterodimers and the tail-free protein. Thermodynamics of binding disaccharides proved full activity of all proteins at very similar affinity. The following glycan array testing revealed maintained preferential contact formation with N-acetyllactosamine oligomers and histo-blood group ABH epitopes irrespective of variant design. The study of carbohydrate-inhibitable binding of the test panel disclosed up to qualitative cell-type-dependent differences in sections of fixed murine epididymis and especially jejunum. By probing topological aspects of binding, the susceptibility to inhibition by a tetravalent glycocluster was markedly different for the wild-type vs the homodimeric variant proteins. The results teach the salient lesson that protein design matters: the type of CRD presentation can have a profound bearing on whether basically suited oligosaccharides, which for example tested positively in an array, will become binding partners in situ. When lectin-glycoconjugate aggregates (lattices) are formed, their structural organization will depend on this parameter. Further testing (ga)lectin variants will thus be instrumental (i) to define the full range of impact of altering protein assembly and (ii) to explain why certain types of design have been favored during the course of evolution, besides opening biomedical perspectives for potential applications of the novel galectin forms.","author":[{"dropping-particle":"","family":"García Caballero","given":"Gabriel","non-dropping-particle":"","parse-names":false,"suffix":""},{"dropping-particle":"","family":"Beckwith","given":"Donella","non-dropping-particle":"","parse-names":false,"suffix":""},{"dropping-particle":"V","family":"Shilova","given":"Nadezhda","non-dropping-particle":"","parse-names":false,"suffix":""},{"dropping-particle":"","family":"Gabba","given":"Adele","non-dropping-particle":"","parse-names":false,"suffix":""},{"dropping-particle":"","family":"Kutzner","given":"Tanja J","non-dropping-particle":"","parse-names":false,"suffix":""},{"dropping-particle":"","family":"Ludwig","given":"Anna-Kristin","non-dropping-particle":"","parse-names":false,"suffix":""},{"dropping-particle":"","family":"Manning","given":"Joachim C","non-dropping-particle":"","parse-names":false,"suffix":""},{"dropping-particle":"","family":"Kaltner","given":"Herbert","non-dropping-particle":"","parse-names":false,"suffix":""},{"dropping-particle":"","family":"Sinowatz","given":"Fred","non-dropping-particle":"","parse-names":false,"suffix":""},{"dropping-particle":"","family":"Cudic","given":"Mare","non-dropping-particle":"","parse-names":false,"suffix":""},{"dropping-particle":"V","family":"Bovin","given":"Nicolai","non-dropping-particle":"","parse-names":false,"suffix":""},{"dropping-particle":"V","family":"Murphy","given":"Paul","non-dropping-particle":"","parse-names":false,"suffix":""},{"dropping-particle":"","family":"Gabius","given":"Hans-Joachim","non-dropping-particle":"","parse-names":false,"suffix":""}],"container-title":"Histochemistry and Cell Biology","id":"ITEM-5","issue":"2","issued":{"date-parts":[["2020"]]},"page":"135-153","title":"Influence of protein (human galectin-3) design on aspects of lectin activity","type":"article-journal","volume":"154"},"uris":["http://www.mendeley.com/documents/?uuid=abc3df1f-ec6e-4480-a676-c1820d1c545a"]}],"mendeley":{"formattedCitation":"&lt;sup&gt;[4,27–30]&lt;/sup&gt;","plainTextFormattedCitation":"[4,27–30]","previouslyFormattedCitation":"&lt;sup&gt;[4,27–30]&lt;/sup&gt;"},"properties":{"noteIndex":0},"schema":"https://github.com/citation-style-language/schema/raw/master/csl-citation.json"}</w:instrText>
      </w:r>
      <w:r w:rsidR="002C6D30">
        <w:rPr>
          <w:rFonts w:ascii="Arial" w:hAnsi="Arial" w:cs="Arial"/>
          <w:sz w:val="17"/>
          <w:szCs w:val="17"/>
        </w:rPr>
        <w:fldChar w:fldCharType="separate"/>
      </w:r>
      <w:r w:rsidR="002C6D30" w:rsidRPr="00360BFD">
        <w:rPr>
          <w:rFonts w:ascii="Arial" w:hAnsi="Arial" w:cs="Arial"/>
          <w:noProof/>
          <w:sz w:val="17"/>
          <w:szCs w:val="17"/>
          <w:vertAlign w:val="superscript"/>
        </w:rPr>
        <w:t>[4,27–30]</w:t>
      </w:r>
      <w:r w:rsidR="002C6D30">
        <w:rPr>
          <w:rFonts w:ascii="Arial" w:hAnsi="Arial" w:cs="Arial"/>
          <w:sz w:val="17"/>
          <w:szCs w:val="17"/>
        </w:rPr>
        <w:fldChar w:fldCharType="end"/>
      </w:r>
      <w:r w:rsidR="002C6D30" w:rsidRPr="00691888">
        <w:rPr>
          <w:rFonts w:ascii="Arial" w:hAnsi="Arial" w:cs="Arial"/>
          <w:sz w:val="17"/>
          <w:szCs w:val="17"/>
        </w:rPr>
        <w:t xml:space="preserve">. For Gal-1, an engineered covalently linked homodimer, that is, </w:t>
      </w:r>
      <w:r w:rsidR="002C6D30" w:rsidRPr="00691888">
        <w:rPr>
          <w:rFonts w:ascii="Arial" w:hAnsi="Arial" w:cs="Arial"/>
          <w:b/>
          <w:sz w:val="17"/>
          <w:szCs w:val="17"/>
        </w:rPr>
        <w:t>(Gal-1)</w:t>
      </w:r>
      <w:r w:rsidR="002C6D30" w:rsidRPr="00691888">
        <w:rPr>
          <w:rFonts w:ascii="Arial" w:hAnsi="Arial" w:cs="Arial"/>
          <w:b/>
          <w:sz w:val="17"/>
          <w:szCs w:val="17"/>
          <w:vertAlign w:val="subscript"/>
        </w:rPr>
        <w:t>2</w:t>
      </w:r>
      <w:r w:rsidR="002C6D30" w:rsidRPr="00691888">
        <w:rPr>
          <w:rFonts w:ascii="Arial" w:hAnsi="Arial" w:cs="Arial"/>
          <w:sz w:val="17"/>
          <w:szCs w:val="17"/>
        </w:rPr>
        <w:t xml:space="preserve">, and </w:t>
      </w:r>
      <w:proofErr w:type="spellStart"/>
      <w:r w:rsidR="002C6D30" w:rsidRPr="00691888">
        <w:rPr>
          <w:rFonts w:ascii="Arial" w:hAnsi="Arial" w:cs="Arial"/>
          <w:sz w:val="17"/>
          <w:szCs w:val="17"/>
        </w:rPr>
        <w:t>homotetramer</w:t>
      </w:r>
      <w:proofErr w:type="spellEnd"/>
      <w:r w:rsidR="002C6D30" w:rsidRPr="00691888">
        <w:rPr>
          <w:rFonts w:ascii="Arial" w:hAnsi="Arial" w:cs="Arial"/>
          <w:sz w:val="17"/>
          <w:szCs w:val="17"/>
        </w:rPr>
        <w:t xml:space="preserve">, that is, </w:t>
      </w:r>
      <w:r w:rsidR="002C6D30" w:rsidRPr="00691888">
        <w:rPr>
          <w:rFonts w:ascii="Arial" w:hAnsi="Arial" w:cs="Arial"/>
          <w:b/>
          <w:sz w:val="17"/>
          <w:szCs w:val="17"/>
        </w:rPr>
        <w:t>(Gal-1)</w:t>
      </w:r>
      <w:r w:rsidR="002C6D30" w:rsidRPr="00691888">
        <w:rPr>
          <w:rFonts w:ascii="Arial" w:hAnsi="Arial" w:cs="Arial"/>
          <w:b/>
          <w:sz w:val="17"/>
          <w:szCs w:val="17"/>
          <w:vertAlign w:val="subscript"/>
        </w:rPr>
        <w:t>4</w:t>
      </w:r>
      <w:r w:rsidR="002C6D30" w:rsidRPr="00691888">
        <w:rPr>
          <w:rFonts w:ascii="Arial" w:hAnsi="Arial" w:cs="Arial"/>
          <w:sz w:val="17"/>
          <w:szCs w:val="17"/>
        </w:rPr>
        <w:t xml:space="preserve">, of Gal-1 connected by dipeptide </w:t>
      </w:r>
      <w:proofErr w:type="spellStart"/>
      <w:r w:rsidR="002C6D30" w:rsidRPr="00691888">
        <w:rPr>
          <w:rFonts w:ascii="Arial" w:hAnsi="Arial" w:cs="Arial"/>
          <w:sz w:val="17"/>
          <w:szCs w:val="17"/>
        </w:rPr>
        <w:t>Gly-Gly</w:t>
      </w:r>
      <w:proofErr w:type="spellEnd"/>
      <w:r w:rsidR="002C6D30" w:rsidRPr="00691888">
        <w:rPr>
          <w:rFonts w:ascii="Arial" w:hAnsi="Arial" w:cs="Arial"/>
          <w:sz w:val="17"/>
          <w:szCs w:val="17"/>
        </w:rPr>
        <w:t xml:space="preserve"> (</w:t>
      </w:r>
      <w:r w:rsidR="002C6D30" w:rsidRPr="00691888">
        <w:rPr>
          <w:rFonts w:ascii="Arial" w:hAnsi="Arial" w:cs="Arial"/>
          <w:b/>
          <w:sz w:val="17"/>
          <w:szCs w:val="17"/>
        </w:rPr>
        <w:t>GG</w:t>
      </w:r>
      <w:r w:rsidR="002C6D30" w:rsidRPr="00691888">
        <w:rPr>
          <w:rFonts w:ascii="Arial" w:hAnsi="Arial" w:cs="Arial"/>
          <w:sz w:val="17"/>
          <w:szCs w:val="17"/>
        </w:rPr>
        <w:t>)</w:t>
      </w:r>
      <w:r w:rsidR="002C6D30">
        <w:rPr>
          <w:rFonts w:ascii="Arial" w:hAnsi="Arial" w:cs="Arial"/>
          <w:sz w:val="17"/>
          <w:szCs w:val="17"/>
        </w:rPr>
        <w:t xml:space="preserve"> </w:t>
      </w:r>
      <w:r w:rsidR="002C6D30" w:rsidRPr="00691888">
        <w:rPr>
          <w:rFonts w:ascii="Arial" w:hAnsi="Arial" w:cs="Arial"/>
          <w:sz w:val="17"/>
          <w:szCs w:val="17"/>
        </w:rPr>
        <w:t>and 33-aa linker of tandem</w:t>
      </w:r>
      <w:r w:rsidR="002C6D30">
        <w:rPr>
          <w:rFonts w:ascii="Arial" w:hAnsi="Arial" w:cs="Arial"/>
          <w:sz w:val="17"/>
          <w:szCs w:val="17"/>
        </w:rPr>
        <w:t>-</w:t>
      </w:r>
      <w:r w:rsidR="002C6D30" w:rsidRPr="00691888">
        <w:rPr>
          <w:rFonts w:ascii="Arial" w:hAnsi="Arial" w:cs="Arial"/>
          <w:sz w:val="17"/>
          <w:szCs w:val="17"/>
        </w:rPr>
        <w:t>repeat-type Gal-8 (</w:t>
      </w:r>
      <w:r w:rsidR="002C6D30" w:rsidRPr="00691888">
        <w:rPr>
          <w:rFonts w:ascii="Arial" w:hAnsi="Arial" w:cs="Arial"/>
          <w:b/>
          <w:sz w:val="17"/>
          <w:szCs w:val="17"/>
        </w:rPr>
        <w:t>8S</w:t>
      </w:r>
      <w:r w:rsidR="002C6D30" w:rsidRPr="00691888">
        <w:rPr>
          <w:rFonts w:ascii="Arial" w:hAnsi="Arial" w:cs="Arial"/>
          <w:sz w:val="17"/>
          <w:szCs w:val="17"/>
        </w:rPr>
        <w:t>) and a chimera</w:t>
      </w:r>
    </w:p>
    <w:p w14:paraId="13F364E5" w14:textId="77777777" w:rsidR="008F6FBB" w:rsidRPr="00691888" w:rsidRDefault="002B6E88" w:rsidP="00360BFD">
      <w:pPr>
        <w:pStyle w:val="ae"/>
        <w:spacing w:after="0" w:line="240" w:lineRule="auto"/>
        <w:ind w:left="0"/>
        <w:jc w:val="both"/>
        <w:rPr>
          <w:rFonts w:ascii="Arial" w:hAnsi="Arial" w:cs="Arial"/>
          <w:sz w:val="17"/>
          <w:szCs w:val="17"/>
        </w:rPr>
      </w:pPr>
      <w:r w:rsidRPr="00691888">
        <w:rPr>
          <w:rFonts w:ascii="Arial" w:hAnsi="Arial" w:cs="Arial"/>
          <w:sz w:val="17"/>
          <w:szCs w:val="17"/>
        </w:rPr>
        <w:t xml:space="preserve">variant inspired by transplanting the mono Gal-1 CRD to Gal-3 NT, that is, </w:t>
      </w:r>
      <w:r w:rsidRPr="00691888">
        <w:rPr>
          <w:rFonts w:ascii="Arial" w:hAnsi="Arial" w:cs="Arial"/>
          <w:b/>
          <w:sz w:val="17"/>
          <w:szCs w:val="17"/>
        </w:rPr>
        <w:t>Gal-3NT/1</w:t>
      </w:r>
      <w:r>
        <w:rPr>
          <w:rFonts w:ascii="Arial" w:hAnsi="Arial" w:cs="Arial"/>
          <w:sz w:val="17"/>
          <w:szCs w:val="17"/>
        </w:rPr>
        <w:t>,</w:t>
      </w:r>
      <w:r w:rsidRPr="00691888">
        <w:rPr>
          <w:rFonts w:ascii="Arial" w:hAnsi="Arial" w:cs="Arial"/>
          <w:sz w:val="17"/>
          <w:szCs w:val="17"/>
        </w:rPr>
        <w:t xml:space="preserve"> were prepared. </w:t>
      </w:r>
    </w:p>
    <w:p w14:paraId="7B725105" w14:textId="77777777" w:rsidR="008F6FBB" w:rsidRPr="00691888" w:rsidRDefault="002B6E88" w:rsidP="008F6FBB">
      <w:pPr>
        <w:pStyle w:val="ae"/>
        <w:spacing w:after="0" w:line="240" w:lineRule="auto"/>
        <w:ind w:left="0" w:firstLine="425"/>
        <w:jc w:val="both"/>
        <w:rPr>
          <w:rFonts w:ascii="Arial" w:hAnsi="Arial" w:cs="Arial"/>
          <w:sz w:val="17"/>
          <w:szCs w:val="17"/>
        </w:rPr>
      </w:pPr>
      <w:r w:rsidRPr="00691888">
        <w:rPr>
          <w:rFonts w:ascii="Arial" w:hAnsi="Arial" w:cs="Arial"/>
          <w:sz w:val="17"/>
          <w:szCs w:val="17"/>
        </w:rPr>
        <w:t xml:space="preserve">The wild-type Gal-3 was turned into a homodimer by directly linking </w:t>
      </w:r>
      <w:r>
        <w:rPr>
          <w:rFonts w:ascii="Arial" w:hAnsi="Arial" w:cs="Arial"/>
          <w:sz w:val="17"/>
          <w:szCs w:val="17"/>
        </w:rPr>
        <w:t>the C- and N- terminal amino acids of two Gal-3 CRDs (</w:t>
      </w:r>
      <w:r w:rsidRPr="00691888">
        <w:rPr>
          <w:rFonts w:ascii="Arial" w:hAnsi="Arial" w:cs="Arial"/>
          <w:b/>
          <w:sz w:val="17"/>
          <w:szCs w:val="17"/>
        </w:rPr>
        <w:t>Gal-3_Gal-3</w:t>
      </w:r>
      <w:r w:rsidRPr="00691888">
        <w:rPr>
          <w:rFonts w:ascii="Arial" w:hAnsi="Arial" w:cs="Arial"/>
          <w:sz w:val="17"/>
          <w:szCs w:val="17"/>
        </w:rPr>
        <w:t xml:space="preserve">) or by inserting </w:t>
      </w:r>
      <w:r>
        <w:rPr>
          <w:rFonts w:ascii="Arial" w:hAnsi="Arial" w:cs="Arial"/>
          <w:sz w:val="17"/>
          <w:szCs w:val="17"/>
        </w:rPr>
        <w:t>a tandem-repeat</w:t>
      </w:r>
      <w:r w:rsidRPr="00691888">
        <w:rPr>
          <w:rFonts w:ascii="Arial" w:hAnsi="Arial" w:cs="Arial"/>
          <w:sz w:val="17"/>
          <w:szCs w:val="17"/>
        </w:rPr>
        <w:t>-type presentation Gal-8 linker, i.e., 33-aa (</w:t>
      </w:r>
      <w:r w:rsidRPr="00CC0B20">
        <w:rPr>
          <w:rFonts w:ascii="Arial" w:hAnsi="Arial" w:cs="Arial"/>
          <w:b/>
          <w:sz w:val="17"/>
          <w:szCs w:val="17"/>
        </w:rPr>
        <w:t>8S</w:t>
      </w:r>
      <w:r w:rsidRPr="00691888">
        <w:rPr>
          <w:rFonts w:ascii="Arial" w:hAnsi="Arial" w:cs="Arial"/>
          <w:sz w:val="17"/>
          <w:szCs w:val="17"/>
        </w:rPr>
        <w:t>) or 74-aa (</w:t>
      </w:r>
      <w:r w:rsidRPr="00CC0B20">
        <w:rPr>
          <w:rFonts w:ascii="Arial" w:hAnsi="Arial" w:cs="Arial"/>
          <w:b/>
          <w:sz w:val="17"/>
          <w:szCs w:val="17"/>
        </w:rPr>
        <w:t>8L</w:t>
      </w:r>
      <w:r>
        <w:rPr>
          <w:rFonts w:ascii="Arial" w:hAnsi="Arial" w:cs="Arial"/>
          <w:sz w:val="17"/>
          <w:szCs w:val="17"/>
        </w:rPr>
        <w:t xml:space="preserve">), yielding </w:t>
      </w:r>
      <w:r w:rsidRPr="00691888">
        <w:rPr>
          <w:rFonts w:ascii="Arial" w:hAnsi="Arial" w:cs="Arial"/>
          <w:b/>
          <w:sz w:val="17"/>
          <w:szCs w:val="17"/>
        </w:rPr>
        <w:t>Gal-3[8S/L]Gal-3</w:t>
      </w:r>
      <w:r w:rsidRPr="00691888">
        <w:rPr>
          <w:rFonts w:ascii="Arial" w:hAnsi="Arial" w:cs="Arial"/>
          <w:sz w:val="17"/>
          <w:szCs w:val="17"/>
        </w:rPr>
        <w:t xml:space="preserve"> variants. Heterodimers consisting </w:t>
      </w:r>
      <w:r>
        <w:rPr>
          <w:rFonts w:ascii="Arial" w:hAnsi="Arial" w:cs="Arial"/>
          <w:sz w:val="17"/>
          <w:szCs w:val="17"/>
        </w:rPr>
        <w:t xml:space="preserve">of </w:t>
      </w:r>
      <w:r w:rsidRPr="00691888">
        <w:rPr>
          <w:rFonts w:ascii="Arial" w:hAnsi="Arial" w:cs="Arial"/>
          <w:sz w:val="17"/>
          <w:szCs w:val="17"/>
        </w:rPr>
        <w:t>th</w:t>
      </w:r>
      <w:r>
        <w:rPr>
          <w:rFonts w:ascii="Arial" w:hAnsi="Arial" w:cs="Arial"/>
          <w:sz w:val="17"/>
          <w:szCs w:val="17"/>
        </w:rPr>
        <w:t xml:space="preserve">e Gal-3 and Gal-1 CRDs were </w:t>
      </w:r>
      <w:r w:rsidR="001A35E2">
        <w:rPr>
          <w:rFonts w:ascii="Arial" w:hAnsi="Arial" w:cs="Arial"/>
          <w:sz w:val="17"/>
          <w:szCs w:val="17"/>
        </w:rPr>
        <w:t xml:space="preserve">also </w:t>
      </w:r>
      <w:r>
        <w:rPr>
          <w:rFonts w:ascii="Arial" w:hAnsi="Arial" w:cs="Arial"/>
          <w:sz w:val="17"/>
          <w:szCs w:val="17"/>
        </w:rPr>
        <w:t xml:space="preserve">constructed. Here, the structural variables were the spatial order of the CRD, </w:t>
      </w:r>
      <w:r w:rsidRPr="00691888">
        <w:rPr>
          <w:rFonts w:ascii="Arial" w:hAnsi="Arial" w:cs="Arial"/>
          <w:sz w:val="17"/>
          <w:szCs w:val="17"/>
        </w:rPr>
        <w:t xml:space="preserve">that is, </w:t>
      </w:r>
      <w:r w:rsidRPr="00691888">
        <w:rPr>
          <w:rFonts w:ascii="Arial" w:hAnsi="Arial" w:cs="Arial"/>
          <w:b/>
          <w:sz w:val="17"/>
          <w:szCs w:val="17"/>
        </w:rPr>
        <w:t>Gal-1/-3</w:t>
      </w:r>
      <w:r w:rsidRPr="00691888">
        <w:rPr>
          <w:rFonts w:ascii="Arial" w:hAnsi="Arial" w:cs="Arial"/>
          <w:sz w:val="17"/>
          <w:szCs w:val="17"/>
        </w:rPr>
        <w:t xml:space="preserve"> or </w:t>
      </w:r>
      <w:r w:rsidRPr="00691888">
        <w:rPr>
          <w:rFonts w:ascii="Arial" w:hAnsi="Arial" w:cs="Arial"/>
          <w:b/>
          <w:sz w:val="17"/>
          <w:szCs w:val="17"/>
        </w:rPr>
        <w:t>Gal-3/-1</w:t>
      </w:r>
      <w:r w:rsidRPr="00691888">
        <w:rPr>
          <w:rFonts w:ascii="Arial" w:hAnsi="Arial" w:cs="Arial"/>
          <w:sz w:val="17"/>
          <w:szCs w:val="17"/>
        </w:rPr>
        <w:t xml:space="preserve"> (from the N-to C-terminus), in the absence or presence of a linker (</w:t>
      </w:r>
      <w:r w:rsidRPr="00691888">
        <w:rPr>
          <w:rFonts w:ascii="Arial" w:hAnsi="Arial" w:cs="Arial"/>
          <w:b/>
          <w:sz w:val="17"/>
          <w:szCs w:val="17"/>
        </w:rPr>
        <w:t>8S</w:t>
      </w:r>
      <w:r w:rsidRPr="00691888">
        <w:rPr>
          <w:rFonts w:ascii="Arial" w:hAnsi="Arial" w:cs="Arial"/>
          <w:sz w:val="17"/>
          <w:szCs w:val="17"/>
        </w:rPr>
        <w:t>).</w:t>
      </w:r>
    </w:p>
    <w:p w14:paraId="6B9B36FB" w14:textId="77777777" w:rsidR="008F6FBB" w:rsidRPr="00691888" w:rsidRDefault="002B6E88" w:rsidP="008F6FBB">
      <w:pPr>
        <w:pStyle w:val="ae"/>
        <w:spacing w:after="0" w:line="240" w:lineRule="auto"/>
        <w:ind w:left="0" w:firstLine="425"/>
        <w:jc w:val="both"/>
        <w:rPr>
          <w:rFonts w:ascii="Arial" w:hAnsi="Arial" w:cs="Arial"/>
          <w:sz w:val="17"/>
          <w:szCs w:val="17"/>
        </w:rPr>
      </w:pPr>
      <w:r w:rsidRPr="00691888">
        <w:rPr>
          <w:rFonts w:ascii="Arial" w:hAnsi="Arial" w:cs="Arial"/>
          <w:sz w:val="17"/>
          <w:szCs w:val="17"/>
        </w:rPr>
        <w:t>For tandem-repeat</w:t>
      </w:r>
      <w:r w:rsidR="00EC4E35">
        <w:rPr>
          <w:rFonts w:ascii="Arial" w:hAnsi="Arial" w:cs="Arial"/>
          <w:sz w:val="17"/>
          <w:szCs w:val="17"/>
        </w:rPr>
        <w:t xml:space="preserve"> </w:t>
      </w:r>
      <w:r w:rsidRPr="00691888">
        <w:rPr>
          <w:rFonts w:ascii="Arial" w:hAnsi="Arial" w:cs="Arial"/>
          <w:sz w:val="17"/>
          <w:szCs w:val="17"/>
        </w:rPr>
        <w:t>type Gal-4, to address the issue of the relevance of the linker length for its binding capacity, two variants, that is</w:t>
      </w:r>
      <w:r w:rsidR="002112BF">
        <w:rPr>
          <w:rFonts w:ascii="Arial" w:hAnsi="Arial" w:cs="Arial"/>
          <w:sz w:val="17"/>
          <w:szCs w:val="17"/>
        </w:rPr>
        <w:t>,</w:t>
      </w:r>
      <w:r w:rsidRPr="00691888">
        <w:rPr>
          <w:rFonts w:ascii="Arial" w:hAnsi="Arial" w:cs="Arial"/>
          <w:sz w:val="17"/>
          <w:szCs w:val="17"/>
        </w:rPr>
        <w:t xml:space="preserve"> with reduced size (</w:t>
      </w:r>
      <w:r w:rsidRPr="00691888">
        <w:rPr>
          <w:rFonts w:ascii="Arial" w:hAnsi="Arial" w:cs="Arial"/>
          <w:b/>
          <w:sz w:val="17"/>
          <w:szCs w:val="17"/>
        </w:rPr>
        <w:t>Gal-4V</w:t>
      </w:r>
      <w:r w:rsidRPr="00691888">
        <w:rPr>
          <w:rFonts w:ascii="Arial" w:hAnsi="Arial" w:cs="Arial"/>
          <w:sz w:val="17"/>
          <w:szCs w:val="17"/>
        </w:rPr>
        <w:t>) and complete linker removal mimicking a dimer of the proto-type group (</w:t>
      </w:r>
      <w:r w:rsidRPr="00691888">
        <w:rPr>
          <w:rFonts w:ascii="Arial" w:hAnsi="Arial" w:cs="Arial"/>
          <w:b/>
          <w:sz w:val="17"/>
          <w:szCs w:val="17"/>
        </w:rPr>
        <w:t>Gal-4P</w:t>
      </w:r>
      <w:r w:rsidRPr="00691888">
        <w:rPr>
          <w:rFonts w:ascii="Arial" w:hAnsi="Arial" w:cs="Arial"/>
          <w:sz w:val="17"/>
          <w:szCs w:val="17"/>
        </w:rPr>
        <w:t>)</w:t>
      </w:r>
      <w:r w:rsidR="002112BF">
        <w:rPr>
          <w:rFonts w:ascii="Arial" w:hAnsi="Arial" w:cs="Arial"/>
          <w:sz w:val="17"/>
          <w:szCs w:val="17"/>
        </w:rPr>
        <w:t>,</w:t>
      </w:r>
      <w:r w:rsidRPr="00691888">
        <w:rPr>
          <w:rFonts w:ascii="Arial" w:hAnsi="Arial" w:cs="Arial"/>
          <w:sz w:val="17"/>
          <w:szCs w:val="17"/>
        </w:rPr>
        <w:t xml:space="preserve"> were designed and produced. In addition, </w:t>
      </w:r>
      <w:r>
        <w:rPr>
          <w:rFonts w:ascii="Arial" w:hAnsi="Arial" w:cs="Arial"/>
          <w:sz w:val="17"/>
          <w:szCs w:val="17"/>
        </w:rPr>
        <w:t xml:space="preserve">the Gal-4 C-terminal CRD was incorporated into a Gal-3-like design, </w:t>
      </w:r>
      <w:r w:rsidRPr="00691888">
        <w:rPr>
          <w:rFonts w:ascii="Arial" w:hAnsi="Arial" w:cs="Arial"/>
          <w:sz w:val="17"/>
          <w:szCs w:val="17"/>
        </w:rPr>
        <w:t xml:space="preserve">that is, </w:t>
      </w:r>
      <w:r w:rsidRPr="00691888">
        <w:rPr>
          <w:rFonts w:ascii="Arial" w:hAnsi="Arial" w:cs="Arial"/>
          <w:b/>
          <w:sz w:val="17"/>
          <w:szCs w:val="17"/>
        </w:rPr>
        <w:t>Gal-3NT/4</w:t>
      </w:r>
      <w:r w:rsidRPr="00691888">
        <w:rPr>
          <w:rFonts w:ascii="Arial" w:hAnsi="Arial" w:cs="Arial"/>
          <w:sz w:val="17"/>
          <w:szCs w:val="17"/>
        </w:rPr>
        <w:t xml:space="preserve">. For Gal-9, CRDs with no linker </w:t>
      </w:r>
      <w:r w:rsidR="002112BF">
        <w:rPr>
          <w:rFonts w:ascii="Arial" w:hAnsi="Arial" w:cs="Arial"/>
          <w:sz w:val="17"/>
          <w:szCs w:val="17"/>
        </w:rPr>
        <w:t>(</w:t>
      </w:r>
      <w:r w:rsidRPr="00691888">
        <w:rPr>
          <w:rFonts w:ascii="Arial" w:hAnsi="Arial" w:cs="Arial"/>
          <w:b/>
          <w:sz w:val="17"/>
          <w:szCs w:val="17"/>
        </w:rPr>
        <w:t>Gal-9N/C</w:t>
      </w:r>
      <w:r w:rsidR="002112BF" w:rsidRPr="00EC4E35">
        <w:rPr>
          <w:rFonts w:ascii="Arial" w:hAnsi="Arial" w:cs="Arial"/>
          <w:bCs/>
          <w:sz w:val="17"/>
          <w:szCs w:val="17"/>
        </w:rPr>
        <w:t>)</w:t>
      </w:r>
      <w:r w:rsidRPr="00691888">
        <w:rPr>
          <w:rFonts w:ascii="Arial" w:hAnsi="Arial" w:cs="Arial"/>
          <w:sz w:val="17"/>
          <w:szCs w:val="17"/>
        </w:rPr>
        <w:t xml:space="preserve"> were constructed. </w:t>
      </w:r>
    </w:p>
    <w:p w14:paraId="3C99394A" w14:textId="77777777" w:rsidR="008F6FBB" w:rsidRPr="00691888" w:rsidRDefault="002B6E88" w:rsidP="008F6FBB">
      <w:pPr>
        <w:pStyle w:val="ae"/>
        <w:spacing w:after="0" w:line="240" w:lineRule="auto"/>
        <w:ind w:left="0" w:firstLine="425"/>
        <w:jc w:val="both"/>
        <w:rPr>
          <w:rFonts w:ascii="Arial" w:hAnsi="Arial" w:cs="Arial"/>
          <w:sz w:val="17"/>
          <w:szCs w:val="17"/>
        </w:rPr>
      </w:pPr>
      <w:r w:rsidRPr="00691888">
        <w:rPr>
          <w:rFonts w:ascii="Arial" w:hAnsi="Arial" w:cs="Arial"/>
          <w:sz w:val="17"/>
          <w:szCs w:val="17"/>
        </w:rPr>
        <w:t>The Lac/</w:t>
      </w:r>
      <w:proofErr w:type="spellStart"/>
      <w:r w:rsidRPr="00691888">
        <w:rPr>
          <w:rFonts w:ascii="Arial" w:hAnsi="Arial" w:cs="Arial"/>
          <w:sz w:val="17"/>
          <w:szCs w:val="17"/>
        </w:rPr>
        <w:t>LacNAc</w:t>
      </w:r>
      <w:proofErr w:type="spellEnd"/>
      <w:r w:rsidRPr="00691888">
        <w:rPr>
          <w:rFonts w:ascii="Arial" w:hAnsi="Arial" w:cs="Arial"/>
          <w:sz w:val="17"/>
          <w:szCs w:val="17"/>
        </w:rPr>
        <w:t xml:space="preserve"> binding properties of these galectin variants were found to be similar to their wild-type counterparts, thus proving the complete activity of all </w:t>
      </w:r>
      <w:r w:rsidR="00261E6D">
        <w:rPr>
          <w:rFonts w:ascii="Arial" w:hAnsi="Arial" w:cs="Arial"/>
          <w:sz w:val="17"/>
          <w:szCs w:val="17"/>
        </w:rPr>
        <w:t xml:space="preserve">test </w:t>
      </w:r>
      <w:r w:rsidRPr="00691888">
        <w:rPr>
          <w:rFonts w:ascii="Arial" w:hAnsi="Arial" w:cs="Arial"/>
          <w:sz w:val="17"/>
          <w:szCs w:val="17"/>
        </w:rPr>
        <w:t xml:space="preserve">lectins </w:t>
      </w:r>
      <w:r w:rsidR="00360BFD">
        <w:rPr>
          <w:rFonts w:ascii="Arial" w:hAnsi="Arial" w:cs="Arial"/>
          <w:sz w:val="17"/>
          <w:szCs w:val="17"/>
        </w:rPr>
        <w:fldChar w:fldCharType="begin" w:fldLock="1"/>
      </w:r>
      <w:r w:rsidR="00360BFD">
        <w:rPr>
          <w:rFonts w:ascii="Arial" w:hAnsi="Arial" w:cs="Arial"/>
          <w:sz w:val="17"/>
          <w:szCs w:val="17"/>
        </w:rPr>
        <w:instrText>ADDIN CSL_CITATION {"citationItems":[{"id":"ITEM-1","itemData":{"DOI":"10.1093/glycob/cwz034","ISSN":"1460-2423","abstract":"Discoveries on involvement of glycan–protein recognition in many (patho)physiological processes are directing attention to exploring the significance of a fundamental structural aspect of sugar receptors beyond glycan specificity, i.e., occurrence of distinct types of modular architecture. In order to trace clues for defining design–functionality relationships in human lectins, a lectin's structural unit has been used as source material for engineering custom-made variants of the wild-type protein. Their availability facilitates comparative analysis toward the stated aim. With adhesion/growth-regulatory human galectin-1 as example, the strategy of evaluating how changes of its design (here, from the homodimer of non-covalently associated domains to (i) linker-connected di- and tetramers and (ii) a galectin-3-like protein) affect activity is illustrated by using three assay systems of increasing degree of glycan complexity. Whereas calorimetry with two cognate disaccharides and array testing with 647 (glyco)compounds disclosed no major changes, galectin histochemical staining profiles of tissue sections that present natural glycome complexity revealed differences between wild-type and linker-connected homo-oligomers as well as between the galectin-3-like variant and wild-type galectin-3 for cell-type positivity, level of intensity at the same site and susceptibility for inhibition by a bivalent glycocompound. These results underscore the strength of the documented approach. Moreover, they give direction to proceed to (i) extending its application to other members of this lectin family, especially galectin-3 and (ii) then analyzing impact of architectural alterations on cell surface lattice formation and ensuing biosignaling systematically, considering the variants’ potential for translational medicine.","author":[{"dropping-particle":"","family":"Kutzner","given":"Tanja J","non-dropping-particle":"","parse-names":false,"suffix":""},{"dropping-particle":"","family":"Gabba","given":"Adele","non-dropping-particle":"","parse-names":false,"suffix":""},{"dropping-particle":"","family":"FitzGerald","given":"Forrest G","non-dropping-particle":"","parse-names":false,"suffix":""},{"dropping-particle":"V","family":"Shilova","given":"Nadezhda","non-dropping-particle":"","parse-names":false,"suffix":""},{"dropping-particle":"","family":"García Caballero","given":"Gabriel","non-dropping-particle":"","parse-names":false,"suffix":""},{"dropping-particle":"","family":"Ludwig","given":"Anna-Kristin","non-dropping-particle":"","parse-names":false,"suffix":""},{"dropping-particle":"","family":"Manning","given":"Joachim C","non-dropping-particle":"","parse-names":false,"suffix":""},{"dropping-particle":"","family":"Knospe","given":"Clemens","non-dropping-particle":"","parse-names":false,"suffix":""},{"dropping-particle":"","family":"Kaltner","given":"Herbert","non-dropping-particle":"","parse-names":false,"suffix":""},{"dropping-particle":"","family":"Sinowatz","given":"Fred","non-dropping-particle":"","parse-names":false,"suffix":""},{"dropping-particle":"V","family":"Murphy","given":"Paul","non-dropping-particle":"","parse-names":false,"suffix":""},{"dropping-particle":"","family":"Cudic","given":"Mare","non-dropping-particle":"","parse-names":false,"suffix":""},{"dropping-particle":"V","family":"Bovin","given":"Nicolai","non-dropping-particle":"","parse-names":false,"suffix":""},{"dropping-particle":"","family":"Gabius","given":"Hans-Joachim","non-dropping-particle":"","parse-names":false,"suffix":""}],"container-title":"Glycobiology","id":"ITEM-1","issue":"8","issued":{"date-parts":[["2019","7","19"]]},"page":"593-607","title":"How altering the modular architecture affects aspects of lectin activity: case study on human galectin-1","type":"article-journal","volume":"29"},"uris":["http://www.mendeley.com/documents/?uuid=174dffbd-d99f-4e97-b149-3fe179c39e33"]},{"id":"ITEM-2","itemData":{"DOI":"10.1007/s00418-020-01859-9","ISSN":"1432-119X","abstract":"The concept of biomedical significance of the functional pairing between tissue lectins and their glycoconjugate counterreceptors has reached the mainstream of research on the flow of biological information. A major challenge now is to identify the principles of structure–activity relationships that underlie specificity of recognition and the ensuing post-binding processes. Toward this end, we focus on a distinct feature on the side of the lectin, i.e. its architecture to present the carbohydrate recognition domain (CRD). Working with a multifunctional human lectin, i.e. galectin-3, as model, its CRD is used in protein engineering to build variants with different modular assembly. Hereby, it becomes possible to compare activity features of the natural design, i.e. CRD attached to an N-terminal tail, with those of homo- and heterodimers and the tail-free protein. Thermodynamics of binding disaccharides proved full activity of all proteins at very similar affinity. The following glycan array testing revealed maintained preferential contact formation with N-acetyllactosamine oligomers and histo-blood group ABH epitopes irrespective of variant design. The study of carbohydrate-inhibitable binding of the test panel disclosed up to qualitative cell-type-dependent differences in sections of fixed murine epididymis and especially jejunum. By probing topological aspects of binding, the susceptibility to inhibition by a tetravalent glycocluster was markedly different for the wild-type vs the homodimeric variant proteins. The results teach the salient lesson that protein design matters: the type of CRD presentation can have a profound bearing on whether basically suited oligosaccharides, which for example tested positively in an array, will become binding partners in situ. When lectin-glycoconjugate aggregates (lattices) are formed, their structural organization will depend on this parameter. Further testing (ga)lectin variants will thus be instrumental (i) to define the full range of impact of altering protein assembly and (ii) to explain why certain types of design have been favored during the course of evolution, besides opening biomedical perspectives for potential applications of the novel galectin forms.","author":[{"dropping-particle":"","family":"García Caballero","given":"Gabriel","non-dropping-particle":"","parse-names":false,"suffix":""},{"dropping-particle":"","family":"Beckwith","given":"Donella","non-dropping-particle":"","parse-names":false,"suffix":""},{"dropping-particle":"V","family":"Shilova","given":"Nadezhda","non-dropping-particle":"","parse-names":false,"suffix":""},{"dropping-particle":"","family":"Gabba","given":"Adele","non-dropping-particle":"","parse-names":false,"suffix":""},{"dropping-particle":"","family":"Kutzner","given":"Tanja J","non-dropping-particle":"","parse-names":false,"suffix":""},{"dropping-particle":"","family":"Ludwig","given":"Anna-Kristin","non-dropping-particle":"","parse-names":false,"suffix":""},{"dropping-particle":"","family":"Manning","given":"Joachim C","non-dropping-particle":"","parse-names":false,"suffix":""},{"dropping-particle":"","family":"Kaltner","given":"Herbert","non-dropping-particle":"","parse-names":false,"suffix":""},{"dropping-particle":"","family":"Sinowatz","given":"Fred","non-dropping-particle":"","parse-names":false,"suffix":""},{"dropping-particle":"","family":"Cudic","given":"Mare","non-dropping-particle":"","parse-names":false,"suffix":""},{"dropping-particle":"V","family":"Bovin","given":"Nicolai","non-dropping-particle":"","parse-names":false,"suffix":""},{"dropping-particle":"V","family":"Murphy","given":"Paul","non-dropping-particle":"","parse-names":false,"suffix":""},{"dropping-particle":"","family":"Gabius","given":"Hans-Joachim","non-dropping-particle":"","parse-names":false,"suffix":""}],"container-title":"Histochemistry and Cell Biology","id":"ITEM-2","issue":"2","issued":{"date-parts":[["2020"]]},"page":"135-153","title":"Influence of protein (human galectin-3) design on aspects of lectin activity","type":"article-journal","volume":"154"},"uris":["http://www.mendeley.com/documents/?uuid=abc3df1f-ec6e-4480-a676-c1820d1c545a"]},{"id":"ITEM-3","itemData":{"DOI":"https://doi.org/10.1016/j.carres.2013.12.024","ISSN":"0008-6215","abstract":"Complementarity in lectin–glycan interactions in situ is assumed to involve spatial features in both the lectin and the glycan, giving a functional meaning to structural aspects of the lectin beyond its carbohydrate-binding site. In combining protein engineering with glycocluster synthesis, it is shown that the natural linker length of a tandem-repeat-type human lectin (galectin-4) determines binding properties in two binding assays (using surface-presented glycoprotein and cell surface assays). The types of glycocluster tested included bivalent lactosides based on tertiary amides of terephthalic, isophthalic, 2,6-naphthalic and oxalic acids as well as bivalent H(type 2) trisaccharides grafted on secondary/tertiary terephthalamides and two triazole-linker-containing cores. The presented data reveal a marked change in susceptibility to the test compounds when turning the tandem-repeat-type to a proto-type-like display. The testing of glycoclusters is suggested as a general strategy to help to delineate the significance of distinct structural features of lectins beyond their contact sites to the glycan.","author":[{"dropping-particle":"","family":"André","given":"Sabine","non-dropping-particle":"","parse-names":false,"suffix":""},{"dropping-particle":"","family":"Wang","given":"Guan-Nan","non-dropping-particle":"","parse-names":false,"suffix":""},{"dropping-particle":"","family":"Gabius","given":"Hans-Joachim","non-dropping-particle":"","parse-names":false,"suffix":""},{"dropping-particle":"V","family":"Murphy","given":"Paul","non-dropping-particle":"","parse-names":false,"suffix":""}],"container-title":"Carbohydrate Research","id":"ITEM-3","issued":{"date-parts":[["2014"]]},"page":"25-38","title":"Combining glycocluster synthesis with protein engineering: an approach to probe into the significance of linker length in a tandem-repeat-type lectin (galectin-4)","type":"article-journal","volume":"389"},"uris":["http://www.mendeley.com/documents/?uuid=c9811c0d-5153-4cdb-852f-aa203692e2bb"]},{"id":"ITEM-4","itemData":{"DOI":"10.1016/j.biocel.2010.03.007","ISSN":"1878-5875 (Electronic)","PMID":"20227520","abstract":"Human tandem-repeat-type galectin-9 is a potent adhesion/growth-regulatory  effector via lectin capacity of its N- and C-terminal domains. This bioactivity prompted further crystallographic study of the N-domain, combined with analysis in solution. Binding of lactose markedly increased the N-domain's resistance to thermal denaturation. Crystallography revealed its intimate contact profile, besides detecting an extension of the beta-sandwich fold by an antiparallel beta-strand F0 aligned to the C-terminal F1 strand. Ligand accommodation in its low-energy conformation leads to a movement of Arg87's side chain. As consequence, the ligand's glucose moiety and Arg87 become hydrogen bonded. The resulting predictions for spatial parameters in solution were verified by determining (a) the pattern of magnetization transfer from the protein to protons of lactose and Forssman disaccharide by NMR spectroscopy and (b) the ellipticity changes at wavelengths characteristic for Trp/Tyr residues in near-UV CD spectroscopy. Whereas solid-phase assays confirmed a previously noted tendency for homo- and heterotypic aggregation, gel filtration and ultracentrifugation disclosed monomeric status in solution, in line with crystallographic data. Using cell mutants with defects in glycosylation, this lectin domain was shown to preferentially bind N-glycans without alpha2,3-sialylation. Since proximal promoter sequences were delineated to diverge markedly among galectin genes and resulting differences in expression profiles were exemplarily documented immunohistochemically, the intrafamily diversification appears to have assigned this protein to a characteristic expression and activity profile among galectins. Our data thus take the crystallographic information to the level of the lectin in solution and in tissues by a strategic combination of spectroscopic and cell/histochemical assays.","author":[{"dropping-particle":"","family":"Solís","given":"Dolores","non-dropping-particle":"","parse-names":false,"suffix":""},{"dropping-particle":"","family":"Maté","given":"María Jesus","non-dropping-particle":"","parse-names":false,"suffix":""},{"dropping-particle":"","family":"Lohr","given":"Michaela","non-dropping-particle":"","parse-names":false,"suffix":""},{"dropping-particle":"","family":"Ribeiro","given":"João P","non-dropping-particle":"","parse-names":false,"suffix":""},{"dropping-particle":"","family":"López-Merino","given":"Lara","non-dropping-particle":"","parse-names":false,"suffix":""},{"dropping-particle":"","family":"André","given":"Sabine","non-dropping-particle":"","parse-names":false,"suffix":""},{"dropping-particle":"","family":"Buzamet","given":"Eliza","non-dropping-particle":"","parse-names":false,"suffix":""},{"dropping-particle":"","family":"Cañada","given":"F Javier","non-dropping-particle":"","parse-names":false,"suffix":""},{"dropping-particle":"","family":"Kaltner","given":"Herbert","non-dropping-particle":"","parse-names":false,"suffix":""},{"dropping-particle":"","family":"Lensch","given":"Martin","non-dropping-particle":"","parse-names":false,"suffix":""},{"dropping-particle":"","family":"Ruiz","given":"Federico M","non-dropping-particle":"","parse-names":false,"suffix":""},{"dropping-particle":"","family":"Haroske","given":"Gunter","non-dropping-particle":"","parse-names":false,"suffix":""},{"dropping-particle":"","family":"Wollina","given":"Uwe","non-dropping-particle":"","parse-names":false,"suffix":""},{"dropping-particle":"","family":"Kloor","given":"Matthias","non-dropping-particle":"","parse-names":false,"suffix":""},{"dropping-particle":"","family":"Kopitz","given":"Jürgen","non-dropping-particle":"","parse-names":false,"suffix":""},{"dropping-particle":"","family":"Sáiz","given":"José L","non-dropping-particle":"","parse-names":false,"suffix":""},{"dropping-particle":"","family":"Menéndez","given":"Margarita","non-dropping-particle":"","parse-names":false,"suffix":""},{"dropping-particle":"","family":"Jiménez-Barbero","given":"Jesús","non-dropping-particle":"","parse-names":false,"suffix":""},{"dropping-particle":"","family":"Romero","given":"Antonio","non-dropping-particle":"","parse-names":false,"suffix":""},{"dropping-particle":"","family":"Gabius","given":"Hans-Joachim","non-dropping-particle":"","parse-names":false,"suffix":""}],"container-title":"The international journal of biochemistry &amp; cell biology","id":"ITEM-4","issue":"6","issued":{"date-parts":[["2010","6"]]},"language":"eng","page":"1019-1029","publisher-place":"Netherlands","title":"N-domain of human adhesion/growth-regulatory galectin-9: preference for distinct  conformers and non-sialylated N-glycans and detection of ligand-induced structural changes in crystal and solution.","type":"article-journal","volume":"42"},"uris":["http://www.mendeley.com/documents/?uuid=bb07fb97-75ab-4549-815b-d2a013ce01ad"]}],"mendeley":{"formattedCitation":"&lt;sup&gt;[29–32]&lt;/sup&gt;","plainTextFormattedCitation":"[29–32]","previouslyFormattedCitation":"&lt;sup&gt;[29–32]&lt;/sup&gt;"},"properties":{"noteIndex":0},"schema":"https://github.com/citation-style-language/schema/raw/master/csl-citation.json"}</w:instrText>
      </w:r>
      <w:r w:rsidR="00360BFD">
        <w:rPr>
          <w:rFonts w:ascii="Arial" w:hAnsi="Arial" w:cs="Arial"/>
          <w:sz w:val="17"/>
          <w:szCs w:val="17"/>
        </w:rPr>
        <w:fldChar w:fldCharType="separate"/>
      </w:r>
      <w:r w:rsidR="00360BFD" w:rsidRPr="00360BFD">
        <w:rPr>
          <w:rFonts w:ascii="Arial" w:hAnsi="Arial" w:cs="Arial"/>
          <w:noProof/>
          <w:sz w:val="17"/>
          <w:szCs w:val="17"/>
          <w:vertAlign w:val="superscript"/>
        </w:rPr>
        <w:t>[29–32]</w:t>
      </w:r>
      <w:r w:rsidR="00360BFD">
        <w:rPr>
          <w:rFonts w:ascii="Arial" w:hAnsi="Arial" w:cs="Arial"/>
          <w:sz w:val="17"/>
          <w:szCs w:val="17"/>
        </w:rPr>
        <w:fldChar w:fldCharType="end"/>
      </w:r>
      <w:r w:rsidRPr="00691888">
        <w:rPr>
          <w:rFonts w:ascii="Arial" w:hAnsi="Arial" w:cs="Arial"/>
          <w:sz w:val="17"/>
          <w:szCs w:val="17"/>
        </w:rPr>
        <w:t xml:space="preserve">. With this highly diverse galectin toolbox, an extensive comparative analysis of the three architectural designs of human galectins, including evaluation </w:t>
      </w:r>
      <w:r>
        <w:rPr>
          <w:rFonts w:ascii="Arial" w:hAnsi="Arial" w:cs="Arial"/>
          <w:sz w:val="17"/>
          <w:szCs w:val="17"/>
        </w:rPr>
        <w:t xml:space="preserve">of the impact of linker length and mode of CRD presentation, is achievable. These proteins were isolated under activity-preserving conditions and employed </w:t>
      </w:r>
      <w:r w:rsidRPr="00691888">
        <w:rPr>
          <w:rFonts w:ascii="Arial" w:hAnsi="Arial" w:cs="Arial"/>
          <w:sz w:val="17"/>
          <w:szCs w:val="17"/>
        </w:rPr>
        <w:t xml:space="preserve">in growth regulation, bridging, and aggregation assays using cells and </w:t>
      </w:r>
      <w:proofErr w:type="spellStart"/>
      <w:r w:rsidRPr="00691888">
        <w:rPr>
          <w:rFonts w:ascii="Arial" w:hAnsi="Arial" w:cs="Arial"/>
          <w:sz w:val="17"/>
          <w:szCs w:val="17"/>
        </w:rPr>
        <w:t>glycodendrimersomes</w:t>
      </w:r>
      <w:proofErr w:type="spellEnd"/>
      <w:r w:rsidRPr="00691888">
        <w:rPr>
          <w:rFonts w:ascii="Arial" w:hAnsi="Arial" w:cs="Arial"/>
          <w:sz w:val="17"/>
          <w:szCs w:val="17"/>
        </w:rPr>
        <w:t xml:space="preserve"> </w:t>
      </w:r>
      <w:r w:rsidR="00360BFD">
        <w:rPr>
          <w:rFonts w:ascii="Arial" w:hAnsi="Arial" w:cs="Arial"/>
          <w:sz w:val="17"/>
          <w:szCs w:val="17"/>
        </w:rPr>
        <w:fldChar w:fldCharType="begin" w:fldLock="1"/>
      </w:r>
      <w:r w:rsidR="00360BFD">
        <w:rPr>
          <w:rFonts w:ascii="Arial" w:hAnsi="Arial" w:cs="Arial"/>
          <w:sz w:val="17"/>
          <w:szCs w:val="17"/>
        </w:rPr>
        <w:instrText>ADDIN CSL_CITATION {"citationItems":[{"id":"ITEM-1","itemData":{"DOI":"10.1073/pnas.1813515116","abstract":"Glycan-lectin recognition is vital to embryogenesis, and progression in common diseases such as cancer and osteoarthritis. However, the rules governing specificity for the functional pairing and postbinding events are not yet understood, even though human lectins have been thoroughly characterized structurally. Herein, we employ protein engineering to produce new types of variants via redesign of modular lectin architecture. Comparative assays with cells (for growth regulation) and surface-programmable nanovesicles (for bridging) revealed qualitative effector/antagonist changes caused by topological switching, using human galectins-1 and -3 as a test case. In addition to identifying galectin-3’s unique chimera-type design as a means to enable functional antagonism between galectins, this approach generates new promising tools for imaging studies on lattices and for innovative therapeutic approaches.Glycan-lectin recognition is assumed to elicit its broad range of (patho)physiological functions via a combination of specific contact formation with generation of complexes of distinct signal-triggering topology on biomembranes. Faced with the challenge to understand why evolution has led to three particular modes of modular architecture for adhesion/growth-regulatory galectins in vertebrates, here we introduce protein engineering to enable design switches. The impact of changes is measured in assays on cell growth and on bridging fully synthetic nanovesicles (glycodendrimersomes) with a chemically programmable surface. Using the example of homodimeric galectin-1 and monomeric galectin-3, the mutual design conversion caused qualitative differences, i.e., from bridging effector to antagonist/from antagonist to growth inhibitor and vice versa. In addition to attaining proof-of-principle evidence for the hypothesis that chimera-type galectin-3 design makes functional antagonism possible, we underscore the value of versatile surface programming with a derivative of the pan-galectin ligand lactose. Aggregation assays with N,N′-diacetyllactosamine establishing a parasite-like surface signature revealed marked selectivity among the family of galectins and bridging potency of homodimers. These findings provide fundamental insights into design-functionality relationships of galectins. Moreover, our strategy generates the tools to identify biofunctional lattice formation on biomembranes and galectin-reagents with therapeutic potential.","author":[{"dropping-particle":"","family":"Ludwig","given":"Anna-Kristin","non-dropping-particle":"","parse-names":false,"suffix":""},{"dropping-particle":"","family":"Michalak","given":"Malwina","non-dropping-particle":"","parse-names":false,"suffix":""},{"dropping-particle":"","family":"Xiao","given":"Qi","non-dropping-particle":"","parse-names":false,"suffix":""},{"dropping-particle":"","family":"Gilles","given":"Ulrich","non-dropping-particle":"","parse-names":false,"suffix":""},{"dropping-particle":"","family":"Medrano","given":"Francisco J","non-dropping-particle":"","parse-names":false,"suffix":""},{"dropping-particle":"","family":"Ma","given":"Hanyue","non-dropping-particle":"","parse-names":false,"suffix":""},{"dropping-particle":"","family":"FitzGerald","given":"Forrest G","non-dropping-particle":"","parse-names":false,"suffix":""},{"dropping-particle":"","family":"Hasley","given":"William D","non-dropping-particle":"","parse-names":false,"suffix":""},{"dropping-particle":"","family":"Melendez-Davila","given":"Adriel","non-dropping-particle":"","parse-names":false,"suffix":""},{"dropping-particle":"","family":"Liu","given":"Matthew","non-dropping-particle":"","parse-names":false,"suffix":""},{"dropping-particle":"","family":"Rahimi","given":"Khosrow","non-dropping-particle":"","parse-names":false,"suffix":""},{"dropping-particle":"","family":"Kostina","given":"Nina Yu","non-dropping-particle":"","parse-names":false,"suffix":""},{"dropping-particle":"","family":"Rodriguez-Emmenegger","given":"Cesar","non-dropping-particle":"","parse-names":false,"suffix":""},{"dropping-particle":"","family":"Möller","given":"Martin","non-dropping-particle":"","parse-names":false,"suffix":""},{"dropping-particle":"","family":"Lindner","given":"Ingo","non-dropping-particle":"","parse-names":false,"suffix":""},{"dropping-particle":"","family":"Kaltner","given":"Herbert","non-dropping-particle":"","parse-names":false,"suffix":""},{"dropping-particle":"","family":"Cudic","given":"Mare","non-dropping-particle":"","parse-names":false,"suffix":""},{"dropping-particle":"","family":"Reusch","given":"Dietmar","non-dropping-particle":"","parse-names":false,"suffix":""},{"dropping-particle":"","family":"Kopitz","given":"Jürgen","non-dropping-particle":"","parse-names":false,"suffix":""},{"dropping-particle":"","family":"Romero","given":"Antonio","non-dropping-particle":"","parse-names":false,"suffix":""},{"dropping-particle":"","family":"Oscarson","given":"Stefan","non-dropping-particle":"","parse-names":false,"suffix":""},{"dropping-particle":"","family":"Klein","given":"Michael L","non-dropping-particle":"","parse-names":false,"suffix":""},{"dropping-particle":"","family":"Gabius","given":"Hans-Joachim","non-dropping-particle":"","parse-names":false,"suffix":""},{"dropping-particle":"","family":"Percec","given":"Virgil","non-dropping-particle":"","parse-names":false,"suffix":""}],"container-title":"Proceedings of the National Academy of Sciences","id":"ITEM-1","issue":"8","issued":{"date-parts":[["2019","2","19"]]},"page":"2837 LP  - 2842","title":"Design–functionality relationships for adhesion/growth-regulatory galectins","type":"article-journal","volume":"116"},"uris":["http://www.mendeley.com/documents/?uuid=769171e1-d542-4632-96c5-cf4d7adf62ec"]},{"id":"ITEM-2","itemData":{"DOI":"10.1073/pnas.1720055115","abstract":"Cells are decorated with charged and uncharged carbohydrate ligands known as glycans, which are responsible for several key functions, including their interactions with proteins known as lectins. Here, a platform consisting of synthetic nanoscale vesicles, known as glycodendrimersomes, which can be programmed with cell surface-like structural and topological complexity, is employed to dissect design aspects of glycan presentation, with specificity for lectin-mediated bridging. Aggregation assays reveal the extent of cross-linking of these biomimetic nanoscale vesicles—presenting both anionic and neutral ligands in a bioactive manner—with disease-related human and other galectins, thus offering the possibility of unraveling the nature of these fundamental interactions.Precise translation of glycan-encoded information into cellular activity depends critically on highly specific functional pairing between glycans and their human lectin counter receptors. Sulfoglycolipids, such as sulfatides, are important glycolipid components of the biological membranes found in the nervous and immune systems. The optimal molecular and spatial design aspects of sulfated and nonsulfated glycans with high specificity for lectin-mediated bridging are unknown. To elucidate how different molecular and spatial aspects combine to ensure the high specificity of lectin-mediated bridging, a bottom-up toolbox is devised. To this end, negatively surface-charged glycodendrimersomes (GDSs), of different nanoscale dimensions, containing sulfo-lactose groups are self-assembled in buffer from a synthetic sulfatide mimic: Janus glycodendrimer (JGD) containing a 3′-O-sulfo-lactose headgroup. Also prepared for comparative analysis are GDSs with nonsulfated lactose, a common epitope of human membranes. These self-assembled GDSs are employed in aggregation assays with 15 galectins, comprising disease-related human galectins, and other natural and engineered variants from four families, having homodimeric, heterodimeric, and chimera architectures. There are pronounced differences in aggregation capacity between human homodimeric and heterodimeric galectins, and also with respect to their responsiveness to the charge of carbohydrate-derived ligand. Assays reveal strong differential impact of ligand surface charge and density, as well as lectin concentration and structure, on the extent of surface cross-linking. These findings demonstrate how synthetic JGD-headgroup tailoring teamed with protein …","author":[{"dropping-particle":"","family":"Xiao","given":"Qi","non-dropping-particle":"","parse-names":false,"suffix":""},{"dropping-particle":"","family":"Ludwig","given":"Anna-Kristin","non-dropping-particle":"","parse-names":false,"suffix":""},{"dropping-particle":"","family":"Romanò","given":"Cecilia","non-dropping-particle":"","parse-names":false,"suffix":""},{"dropping-particle":"","family":"Buzzacchera","given":"Irene","non-dropping-particle":"","parse-names":false,"suffix":""},{"dropping-particle":"","family":"Sherman","given":"Samuel E","non-dropping-particle":"","parse-names":false,"suffix":""},{"dropping-particle":"","family":"Vetro","given":"Maria","non-dropping-particle":"","parse-names":false,"suffix":""},{"dropping-particle":"","family":"Vértesy","given":"Sabine","non-dropping-particle":"","parse-names":false,"suffix":""},{"dropping-particle":"","family":"Kaltner","given":"Herbert","non-dropping-particle":"","parse-names":false,"suffix":""},{"dropping-particle":"","family":"Reed","given":"Ellen H","non-dropping-particle":"","parse-names":false,"suffix":""},{"dropping-particle":"","family":"Möller","given":"Martin","non-dropping-particle":"","parse-names":false,"suffix":""},{"dropping-particle":"","family":"Wilson","given":"Christopher J","non-dropping-particle":"","parse-names":false,"suffix":""},{"dropping-particle":"","family":"Hammer","given":"Daniel A","non-dropping-particle":"","parse-names":false,"suffix":""},{"dropping-particle":"","family":"Oscarson","given":"Stefan","non-dropping-particle":"","parse-names":false,"suffix":""},{"dropping-particle":"","family":"Klein","given":"Michael L","non-dropping-particle":"","parse-names":false,"suffix":""},{"dropping-particle":"","family":"Gabius","given":"Hans-Joachim","non-dropping-particle":"","parse-names":false,"suffix":""},{"dropping-particle":"","family":"Percec","given":"Virgil","non-dropping-particle":"","parse-names":false,"suffix":""}],"container-title":"Proceedings of the National Academy of Sciences","id":"ITEM-2","issue":"11","issued":{"date-parts":[["2018","3","13"]]},"page":"E2509 LP  - E2518","title":"Exploring functional pairing between surface glycoconjugates and human galectins using programmable glycodendrimersomes","type":"article-journal","volume":"115"},"uris":["http://www.mendeley.com/documents/?uuid=b5929275-99cf-47fc-b9d6-6bcbb4f8de7b"]}],"mendeley":{"formattedCitation":"&lt;sup&gt;[28,33]&lt;/sup&gt;","plainTextFormattedCitation":"[28,33]","previouslyFormattedCitation":"&lt;sup&gt;[28,33]&lt;/sup&gt;"},"properties":{"noteIndex":0},"schema":"https://github.com/citation-style-language/schema/raw/master/csl-citation.json"}</w:instrText>
      </w:r>
      <w:r w:rsidR="00360BFD">
        <w:rPr>
          <w:rFonts w:ascii="Arial" w:hAnsi="Arial" w:cs="Arial"/>
          <w:sz w:val="17"/>
          <w:szCs w:val="17"/>
        </w:rPr>
        <w:fldChar w:fldCharType="separate"/>
      </w:r>
      <w:r w:rsidR="00360BFD" w:rsidRPr="00360BFD">
        <w:rPr>
          <w:rFonts w:ascii="Arial" w:hAnsi="Arial" w:cs="Arial"/>
          <w:noProof/>
          <w:sz w:val="17"/>
          <w:szCs w:val="17"/>
          <w:vertAlign w:val="superscript"/>
        </w:rPr>
        <w:t>[28,33]</w:t>
      </w:r>
      <w:r w:rsidR="00360BFD">
        <w:rPr>
          <w:rFonts w:ascii="Arial" w:hAnsi="Arial" w:cs="Arial"/>
          <w:sz w:val="17"/>
          <w:szCs w:val="17"/>
        </w:rPr>
        <w:fldChar w:fldCharType="end"/>
      </w:r>
      <w:r w:rsidRPr="00691888">
        <w:rPr>
          <w:rFonts w:ascii="Arial" w:hAnsi="Arial" w:cs="Arial"/>
          <w:sz w:val="17"/>
          <w:szCs w:val="17"/>
        </w:rPr>
        <w:t>. Here</w:t>
      </w:r>
      <w:r>
        <w:rPr>
          <w:rFonts w:ascii="Arial" w:hAnsi="Arial" w:cs="Arial"/>
          <w:sz w:val="17"/>
          <w:szCs w:val="17"/>
        </w:rPr>
        <w:t xml:space="preserve">, we tested the interaction profiles of this lectin family </w:t>
      </w:r>
      <w:r w:rsidRPr="00691888">
        <w:rPr>
          <w:rFonts w:ascii="Arial" w:hAnsi="Arial" w:cs="Arial"/>
          <w:sz w:val="17"/>
          <w:szCs w:val="17"/>
        </w:rPr>
        <w:t>in an array-based screen</w:t>
      </w:r>
      <w:r w:rsidR="001A35E2">
        <w:rPr>
          <w:rFonts w:ascii="Arial" w:hAnsi="Arial" w:cs="Arial"/>
          <w:sz w:val="17"/>
          <w:szCs w:val="17"/>
        </w:rPr>
        <w:t>ing</w:t>
      </w:r>
      <w:r w:rsidRPr="00691888">
        <w:rPr>
          <w:rFonts w:ascii="Arial" w:hAnsi="Arial" w:cs="Arial"/>
          <w:sz w:val="17"/>
          <w:szCs w:val="17"/>
        </w:rPr>
        <w:t xml:space="preserve"> with core M1 α-DG glycopeptides with distinct structural variations.</w:t>
      </w:r>
    </w:p>
    <w:p w14:paraId="5D379A55" w14:textId="77777777" w:rsidR="008F6FBB" w:rsidRPr="00691888" w:rsidRDefault="008F6FBB" w:rsidP="008F6FBB">
      <w:pPr>
        <w:spacing w:line="360" w:lineRule="auto"/>
        <w:jc w:val="both"/>
        <w:rPr>
          <w:rFonts w:ascii="Arial" w:hAnsi="Arial" w:cs="Arial"/>
          <w:b/>
          <w:sz w:val="17"/>
          <w:szCs w:val="17"/>
        </w:rPr>
      </w:pPr>
    </w:p>
    <w:p w14:paraId="39288F8A" w14:textId="77777777" w:rsidR="008F6FBB" w:rsidRPr="00691888" w:rsidRDefault="002B6E88" w:rsidP="008F6FBB">
      <w:pPr>
        <w:jc w:val="both"/>
        <w:rPr>
          <w:rFonts w:ascii="Arial" w:hAnsi="Arial" w:cs="Arial"/>
          <w:b/>
          <w:sz w:val="17"/>
          <w:szCs w:val="17"/>
        </w:rPr>
      </w:pPr>
      <w:r w:rsidRPr="00691888">
        <w:rPr>
          <w:rFonts w:ascii="Arial" w:hAnsi="Arial" w:cs="Arial"/>
          <w:b/>
          <w:sz w:val="17"/>
          <w:szCs w:val="17"/>
        </w:rPr>
        <w:t xml:space="preserve">α-DG </w:t>
      </w:r>
      <w:r w:rsidRPr="00691888">
        <w:rPr>
          <w:rFonts w:ascii="Arial" w:hAnsi="Arial" w:cs="Arial"/>
          <w:b/>
          <w:i/>
          <w:sz w:val="17"/>
          <w:szCs w:val="17"/>
        </w:rPr>
        <w:t>O-</w:t>
      </w:r>
      <w:r w:rsidRPr="00691888">
        <w:rPr>
          <w:rFonts w:ascii="Arial" w:hAnsi="Arial" w:cs="Arial"/>
          <w:b/>
          <w:sz w:val="17"/>
          <w:szCs w:val="17"/>
        </w:rPr>
        <w:t>Man core M1 glycopeptide library</w:t>
      </w:r>
    </w:p>
    <w:p w14:paraId="641760BF" w14:textId="77777777" w:rsidR="008F6FBB" w:rsidRDefault="008F6FBB" w:rsidP="008F6FBB">
      <w:pPr>
        <w:jc w:val="both"/>
        <w:rPr>
          <w:rFonts w:ascii="Arial" w:hAnsi="Arial" w:cs="Arial"/>
          <w:b/>
          <w:sz w:val="17"/>
          <w:szCs w:val="17"/>
        </w:rPr>
      </w:pPr>
    </w:p>
    <w:p w14:paraId="6FE76164" w14:textId="77777777" w:rsidR="00B62A2D" w:rsidRPr="00B62A2D" w:rsidRDefault="00B62A2D" w:rsidP="008F6FBB">
      <w:pPr>
        <w:jc w:val="both"/>
        <w:rPr>
          <w:rFonts w:ascii="Arial" w:hAnsi="Arial" w:cs="Arial"/>
          <w:b/>
          <w:sz w:val="6"/>
          <w:szCs w:val="17"/>
        </w:rPr>
      </w:pPr>
    </w:p>
    <w:p w14:paraId="1A9029A6" w14:textId="77777777" w:rsidR="00082224" w:rsidRDefault="002B6E88" w:rsidP="009F13E6">
      <w:pPr>
        <w:pStyle w:val="P1"/>
        <w:spacing w:line="240" w:lineRule="auto"/>
        <w:ind w:firstLine="425"/>
        <w:rPr>
          <w:rFonts w:cs="Arial"/>
          <w:color w:val="000000"/>
          <w:szCs w:val="17"/>
        </w:rPr>
      </w:pPr>
      <w:r w:rsidRPr="00691888">
        <w:rPr>
          <w:rFonts w:cs="Arial"/>
          <w:color w:val="000000"/>
          <w:szCs w:val="17"/>
        </w:rPr>
        <w:t>Surface-immobilized glycopeptides in microarray</w:t>
      </w:r>
      <w:r>
        <w:rPr>
          <w:rFonts w:cs="Arial"/>
          <w:color w:val="000000"/>
          <w:szCs w:val="17"/>
        </w:rPr>
        <w:t xml:space="preserve">s serve as </w:t>
      </w:r>
      <w:r w:rsidRPr="00691888">
        <w:rPr>
          <w:rFonts w:cs="Arial"/>
          <w:color w:val="000000"/>
          <w:szCs w:val="17"/>
        </w:rPr>
        <w:t xml:space="preserve">effective tools for investigating galectin-carbohydrate interactions. The advantage of this method is </w:t>
      </w:r>
      <w:r>
        <w:rPr>
          <w:rFonts w:cs="Arial"/>
          <w:color w:val="000000"/>
          <w:szCs w:val="17"/>
        </w:rPr>
        <w:t xml:space="preserve">that </w:t>
      </w:r>
      <w:r w:rsidRPr="00691888">
        <w:rPr>
          <w:rFonts w:cs="Arial"/>
          <w:color w:val="000000"/>
          <w:szCs w:val="17"/>
        </w:rPr>
        <w:t>it can determine the precise binding epitope of galectins and provide insight</w:t>
      </w:r>
      <w:r>
        <w:rPr>
          <w:rFonts w:cs="Arial"/>
          <w:color w:val="000000"/>
          <w:szCs w:val="17"/>
        </w:rPr>
        <w:t xml:space="preserve">s into the effect of other glycan moieties, position, and density along the peptide scaffold. Here, we utilized our previously reported </w:t>
      </w:r>
      <w:r w:rsidR="009F13E6" w:rsidRPr="00691888">
        <w:rPr>
          <w:rFonts w:cs="Arial"/>
          <w:color w:val="000000"/>
          <w:szCs w:val="17"/>
        </w:rPr>
        <w:t>microarray platform</w:t>
      </w:r>
      <w:r w:rsidR="001A35E2">
        <w:rPr>
          <w:rFonts w:cs="Arial"/>
          <w:color w:val="000000"/>
          <w:szCs w:val="17"/>
        </w:rPr>
        <w:t xml:space="preserve"> </w:t>
      </w:r>
      <w:r w:rsidR="009F13E6" w:rsidRPr="00691888">
        <w:rPr>
          <w:rFonts w:cs="Arial"/>
          <w:color w:val="000000"/>
          <w:szCs w:val="17"/>
        </w:rPr>
        <w:t xml:space="preserve"> based</w:t>
      </w:r>
      <w:r w:rsidR="001A35E2">
        <w:rPr>
          <w:rFonts w:cs="Arial"/>
          <w:color w:val="000000"/>
          <w:szCs w:val="17"/>
        </w:rPr>
        <w:t xml:space="preserve"> </w:t>
      </w:r>
      <w:r w:rsidR="009F13E6" w:rsidRPr="00691888">
        <w:rPr>
          <w:rFonts w:cs="Arial"/>
          <w:color w:val="000000"/>
          <w:szCs w:val="17"/>
        </w:rPr>
        <w:t xml:space="preserve"> on </w:t>
      </w:r>
      <w:r w:rsidR="001A35E2">
        <w:rPr>
          <w:rFonts w:cs="Arial"/>
          <w:color w:val="000000"/>
          <w:szCs w:val="17"/>
        </w:rPr>
        <w:t xml:space="preserve"> </w:t>
      </w:r>
      <w:r w:rsidR="009F13E6" w:rsidRPr="00691888">
        <w:rPr>
          <w:rFonts w:cs="Arial"/>
          <w:color w:val="000000"/>
          <w:szCs w:val="17"/>
        </w:rPr>
        <w:t>the</w:t>
      </w:r>
      <w:r w:rsidR="001A35E2">
        <w:rPr>
          <w:rFonts w:cs="Arial"/>
          <w:color w:val="000000"/>
          <w:szCs w:val="17"/>
        </w:rPr>
        <w:t xml:space="preserve"> </w:t>
      </w:r>
      <w:r w:rsidR="009F13E6" w:rsidRPr="00691888">
        <w:rPr>
          <w:rFonts w:cs="Arial"/>
          <w:color w:val="000000"/>
          <w:szCs w:val="17"/>
        </w:rPr>
        <w:t xml:space="preserve"> 19 </w:t>
      </w:r>
      <w:r w:rsidR="001A35E2">
        <w:rPr>
          <w:rFonts w:cs="Arial"/>
          <w:color w:val="000000"/>
          <w:szCs w:val="17"/>
        </w:rPr>
        <w:t xml:space="preserve"> </w:t>
      </w:r>
      <w:r w:rsidR="009F13E6" w:rsidRPr="00691888">
        <w:rPr>
          <w:rFonts w:cs="Arial"/>
          <w:color w:val="000000"/>
          <w:szCs w:val="17"/>
        </w:rPr>
        <w:t xml:space="preserve">amino </w:t>
      </w:r>
      <w:r w:rsidR="001A35E2">
        <w:rPr>
          <w:rFonts w:cs="Arial"/>
          <w:color w:val="000000"/>
          <w:szCs w:val="17"/>
        </w:rPr>
        <w:t xml:space="preserve"> </w:t>
      </w:r>
      <w:r w:rsidR="009F13E6" w:rsidRPr="00691888">
        <w:rPr>
          <w:rFonts w:cs="Arial"/>
          <w:color w:val="000000"/>
          <w:szCs w:val="17"/>
        </w:rPr>
        <w:t>acid</w:t>
      </w:r>
      <w:r>
        <w:rPr>
          <w:rFonts w:cs="Arial"/>
          <w:color w:val="000000"/>
          <w:szCs w:val="17"/>
        </w:rPr>
        <w:t>s</w:t>
      </w:r>
      <w:r w:rsidR="001A35E2">
        <w:rPr>
          <w:rFonts w:cs="Arial"/>
          <w:color w:val="000000"/>
          <w:szCs w:val="17"/>
        </w:rPr>
        <w:t xml:space="preserve"> </w:t>
      </w:r>
      <w:r>
        <w:rPr>
          <w:rFonts w:cs="Arial"/>
          <w:color w:val="000000"/>
          <w:szCs w:val="17"/>
        </w:rPr>
        <w:t xml:space="preserve"> along </w:t>
      </w:r>
      <w:r w:rsidR="001A35E2">
        <w:rPr>
          <w:rFonts w:cs="Arial"/>
          <w:color w:val="000000"/>
          <w:szCs w:val="17"/>
        </w:rPr>
        <w:t xml:space="preserve"> </w:t>
      </w:r>
      <w:r>
        <w:rPr>
          <w:rFonts w:cs="Arial"/>
          <w:color w:val="000000"/>
          <w:szCs w:val="17"/>
        </w:rPr>
        <w:t>the</w:t>
      </w:r>
      <w:r w:rsidR="001A35E2">
        <w:rPr>
          <w:rFonts w:cs="Arial"/>
          <w:color w:val="000000"/>
          <w:szCs w:val="17"/>
        </w:rPr>
        <w:t xml:space="preserve"> </w:t>
      </w:r>
      <w:r>
        <w:rPr>
          <w:rFonts w:cs="Arial"/>
          <w:color w:val="000000"/>
          <w:szCs w:val="17"/>
        </w:rPr>
        <w:t xml:space="preserve"> mucin-like </w:t>
      </w:r>
    </w:p>
    <w:p w14:paraId="279A8392" w14:textId="77777777" w:rsidR="009F13E6" w:rsidRDefault="00B62A2D" w:rsidP="00082224">
      <w:pPr>
        <w:pStyle w:val="P1"/>
        <w:spacing w:line="240" w:lineRule="auto"/>
        <w:rPr>
          <w:rFonts w:cs="Arial"/>
          <w:color w:val="000000"/>
          <w:szCs w:val="17"/>
        </w:rPr>
      </w:pPr>
      <w:r w:rsidRPr="00B62A2D">
        <w:rPr>
          <w:rFonts w:cs="Arial"/>
          <w:noProof/>
          <w:color w:val="000000"/>
          <w:szCs w:val="17"/>
          <w:lang w:eastAsia="en-US"/>
        </w:rPr>
        <w:lastRenderedPageBreak/>
        <w:drawing>
          <wp:anchor distT="0" distB="0" distL="114300" distR="114300" simplePos="0" relativeHeight="251682816" behindDoc="1" locked="0" layoutInCell="1" allowOverlap="1" wp14:anchorId="48E1CC80" wp14:editId="196F24A4">
            <wp:simplePos x="0" y="0"/>
            <wp:positionH relativeFrom="margin">
              <wp:align>center</wp:align>
            </wp:positionH>
            <wp:positionV relativeFrom="paragraph">
              <wp:posOffset>-2032</wp:posOffset>
            </wp:positionV>
            <wp:extent cx="5359937" cy="5482939"/>
            <wp:effectExtent l="0" t="0" r="0" b="3810"/>
            <wp:wrapNone/>
            <wp:docPr id="7" name="Picture 7" descr="C:\Users\laren\Desktop\Project 1\2nd Paper\ChemBioChem\Final Figures\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ren\Desktop\Project 1\2nd Paper\ChemBioChem\Final Figures\Fig 2.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59937" cy="5482939"/>
                    </a:xfrm>
                    <a:prstGeom prst="rect">
                      <a:avLst/>
                    </a:prstGeom>
                    <a:noFill/>
                    <a:ln>
                      <a:noFill/>
                    </a:ln>
                  </pic:spPr>
                </pic:pic>
              </a:graphicData>
            </a:graphic>
            <wp14:sizeRelH relativeFrom="page">
              <wp14:pctWidth>0</wp14:pctWidth>
            </wp14:sizeRelH>
            <wp14:sizeRelV relativeFrom="page">
              <wp14:pctHeight>0</wp14:pctHeight>
            </wp14:sizeRelV>
          </wp:anchor>
        </w:drawing>
      </w:r>
      <w:r w:rsidR="002B6E88" w:rsidRPr="007E1CAC">
        <w:rPr>
          <w:rFonts w:cs="Arial"/>
          <w:color w:val="000000"/>
          <w:szCs w:val="17"/>
        </w:rPr>
        <w:t xml:space="preserve"> </w:t>
      </w:r>
    </w:p>
    <w:p w14:paraId="6DB64FB4" w14:textId="77777777" w:rsidR="00082224" w:rsidRDefault="00082224" w:rsidP="008F6FBB">
      <w:pPr>
        <w:pStyle w:val="P1"/>
        <w:spacing w:line="240" w:lineRule="auto"/>
        <w:ind w:firstLine="425"/>
        <w:rPr>
          <w:rFonts w:cs="Arial"/>
          <w:color w:val="000000"/>
          <w:szCs w:val="17"/>
        </w:rPr>
      </w:pPr>
    </w:p>
    <w:p w14:paraId="061C9A2A" w14:textId="77777777" w:rsidR="00CC0B20" w:rsidRDefault="00CC0B20" w:rsidP="008F6FBB">
      <w:pPr>
        <w:pStyle w:val="P1"/>
        <w:spacing w:line="240" w:lineRule="auto"/>
        <w:ind w:firstLine="425"/>
        <w:rPr>
          <w:rFonts w:cs="Arial"/>
          <w:color w:val="000000"/>
          <w:szCs w:val="17"/>
        </w:rPr>
      </w:pPr>
    </w:p>
    <w:p w14:paraId="1252F4C8" w14:textId="77777777" w:rsidR="00CC0B20" w:rsidRDefault="00CC0B20" w:rsidP="008F6FBB">
      <w:pPr>
        <w:pStyle w:val="P1"/>
        <w:spacing w:line="240" w:lineRule="auto"/>
        <w:ind w:firstLine="425"/>
        <w:rPr>
          <w:rFonts w:cs="Arial"/>
          <w:color w:val="000000"/>
          <w:szCs w:val="17"/>
        </w:rPr>
      </w:pPr>
    </w:p>
    <w:p w14:paraId="138566FD" w14:textId="77777777" w:rsidR="00CC0B20" w:rsidRDefault="00CC0B20" w:rsidP="008F6FBB">
      <w:pPr>
        <w:pStyle w:val="P1"/>
        <w:spacing w:line="240" w:lineRule="auto"/>
        <w:ind w:firstLine="425"/>
        <w:rPr>
          <w:rFonts w:cs="Arial"/>
          <w:color w:val="000000"/>
          <w:szCs w:val="17"/>
        </w:rPr>
      </w:pPr>
    </w:p>
    <w:p w14:paraId="7FCCB293" w14:textId="77777777" w:rsidR="00CC0B20" w:rsidRDefault="00CC0B20" w:rsidP="008F6FBB">
      <w:pPr>
        <w:pStyle w:val="P1"/>
        <w:spacing w:line="240" w:lineRule="auto"/>
        <w:ind w:firstLine="425"/>
        <w:rPr>
          <w:rFonts w:cs="Arial"/>
          <w:color w:val="000000"/>
          <w:szCs w:val="17"/>
        </w:rPr>
      </w:pPr>
    </w:p>
    <w:p w14:paraId="6AEBBA38" w14:textId="77777777" w:rsidR="00082224" w:rsidRDefault="00082224" w:rsidP="008F6FBB">
      <w:pPr>
        <w:pStyle w:val="P1"/>
        <w:spacing w:line="240" w:lineRule="auto"/>
        <w:ind w:firstLine="425"/>
        <w:rPr>
          <w:rFonts w:cs="Arial"/>
          <w:color w:val="000000"/>
          <w:szCs w:val="17"/>
        </w:rPr>
      </w:pPr>
    </w:p>
    <w:p w14:paraId="7053EA41" w14:textId="77777777" w:rsidR="00082224" w:rsidRDefault="00082224" w:rsidP="008F6FBB">
      <w:pPr>
        <w:pStyle w:val="P1"/>
        <w:spacing w:line="240" w:lineRule="auto"/>
        <w:ind w:firstLine="425"/>
        <w:rPr>
          <w:rFonts w:cs="Arial"/>
          <w:color w:val="000000"/>
          <w:szCs w:val="17"/>
        </w:rPr>
      </w:pPr>
    </w:p>
    <w:p w14:paraId="5E4EBFD0" w14:textId="77777777" w:rsidR="00082224" w:rsidRDefault="00082224" w:rsidP="008F6FBB">
      <w:pPr>
        <w:pStyle w:val="P1"/>
        <w:spacing w:line="240" w:lineRule="auto"/>
        <w:ind w:firstLine="425"/>
        <w:rPr>
          <w:rFonts w:cs="Arial"/>
          <w:color w:val="000000"/>
          <w:szCs w:val="17"/>
        </w:rPr>
      </w:pPr>
    </w:p>
    <w:p w14:paraId="0E2186AD" w14:textId="77777777" w:rsidR="00082224" w:rsidRDefault="00082224" w:rsidP="008F6FBB">
      <w:pPr>
        <w:pStyle w:val="P1"/>
        <w:spacing w:line="240" w:lineRule="auto"/>
        <w:ind w:firstLine="425"/>
        <w:rPr>
          <w:rFonts w:cs="Arial"/>
          <w:color w:val="000000"/>
          <w:szCs w:val="17"/>
        </w:rPr>
      </w:pPr>
    </w:p>
    <w:p w14:paraId="373854D8" w14:textId="77777777" w:rsidR="00082224" w:rsidRDefault="00082224" w:rsidP="008F6FBB">
      <w:pPr>
        <w:pStyle w:val="P1"/>
        <w:spacing w:line="240" w:lineRule="auto"/>
        <w:ind w:firstLine="425"/>
        <w:rPr>
          <w:rFonts w:cs="Arial"/>
          <w:color w:val="000000"/>
          <w:szCs w:val="17"/>
        </w:rPr>
      </w:pPr>
    </w:p>
    <w:p w14:paraId="071BAC94" w14:textId="77777777" w:rsidR="00082224" w:rsidRDefault="00082224" w:rsidP="008F6FBB">
      <w:pPr>
        <w:pStyle w:val="P1"/>
        <w:spacing w:line="240" w:lineRule="auto"/>
        <w:ind w:firstLine="425"/>
        <w:rPr>
          <w:rFonts w:cs="Arial"/>
          <w:color w:val="000000"/>
          <w:szCs w:val="17"/>
        </w:rPr>
      </w:pPr>
    </w:p>
    <w:p w14:paraId="4BB84F87" w14:textId="77777777" w:rsidR="00082224" w:rsidRDefault="00082224" w:rsidP="008F6FBB">
      <w:pPr>
        <w:pStyle w:val="P1"/>
        <w:spacing w:line="240" w:lineRule="auto"/>
        <w:ind w:firstLine="425"/>
        <w:rPr>
          <w:rFonts w:cs="Arial"/>
          <w:color w:val="000000"/>
          <w:szCs w:val="17"/>
        </w:rPr>
      </w:pPr>
    </w:p>
    <w:p w14:paraId="78CFDCDC" w14:textId="77777777" w:rsidR="00082224" w:rsidRDefault="00082224" w:rsidP="008F6FBB">
      <w:pPr>
        <w:pStyle w:val="P1"/>
        <w:spacing w:line="240" w:lineRule="auto"/>
        <w:ind w:firstLine="425"/>
        <w:rPr>
          <w:rFonts w:cs="Arial"/>
          <w:color w:val="000000"/>
          <w:szCs w:val="17"/>
        </w:rPr>
      </w:pPr>
    </w:p>
    <w:p w14:paraId="5958D690" w14:textId="77777777" w:rsidR="00082224" w:rsidRDefault="00082224" w:rsidP="008F6FBB">
      <w:pPr>
        <w:pStyle w:val="P1"/>
        <w:spacing w:line="240" w:lineRule="auto"/>
        <w:ind w:firstLine="425"/>
        <w:rPr>
          <w:rFonts w:cs="Arial"/>
          <w:color w:val="000000"/>
          <w:szCs w:val="17"/>
        </w:rPr>
      </w:pPr>
    </w:p>
    <w:p w14:paraId="402C28DB" w14:textId="77777777" w:rsidR="00082224" w:rsidRDefault="00082224" w:rsidP="008F6FBB">
      <w:pPr>
        <w:pStyle w:val="P1"/>
        <w:spacing w:line="240" w:lineRule="auto"/>
        <w:ind w:firstLine="425"/>
        <w:rPr>
          <w:rFonts w:cs="Arial"/>
          <w:color w:val="000000"/>
          <w:szCs w:val="17"/>
        </w:rPr>
      </w:pPr>
    </w:p>
    <w:p w14:paraId="79282B87" w14:textId="77777777" w:rsidR="00082224" w:rsidRDefault="00082224" w:rsidP="008F6FBB">
      <w:pPr>
        <w:pStyle w:val="P1"/>
        <w:spacing w:line="240" w:lineRule="auto"/>
        <w:ind w:firstLine="425"/>
        <w:rPr>
          <w:rFonts w:cs="Arial"/>
          <w:color w:val="000000"/>
          <w:szCs w:val="17"/>
        </w:rPr>
      </w:pPr>
    </w:p>
    <w:p w14:paraId="151ACF4F" w14:textId="77777777" w:rsidR="00082224" w:rsidRDefault="00082224" w:rsidP="008F6FBB">
      <w:pPr>
        <w:pStyle w:val="P1"/>
        <w:spacing w:line="240" w:lineRule="auto"/>
        <w:ind w:firstLine="425"/>
        <w:rPr>
          <w:rFonts w:cs="Arial"/>
          <w:color w:val="000000"/>
          <w:szCs w:val="17"/>
        </w:rPr>
      </w:pPr>
    </w:p>
    <w:p w14:paraId="408FC784" w14:textId="77777777" w:rsidR="00082224" w:rsidRDefault="00082224" w:rsidP="008F6FBB">
      <w:pPr>
        <w:pStyle w:val="P1"/>
        <w:spacing w:line="240" w:lineRule="auto"/>
        <w:ind w:firstLine="425"/>
        <w:rPr>
          <w:rFonts w:cs="Arial"/>
          <w:color w:val="000000"/>
          <w:szCs w:val="17"/>
        </w:rPr>
      </w:pPr>
    </w:p>
    <w:p w14:paraId="66E5E72C" w14:textId="77777777" w:rsidR="00082224" w:rsidRDefault="00082224" w:rsidP="008F6FBB">
      <w:pPr>
        <w:pStyle w:val="P1"/>
        <w:spacing w:line="240" w:lineRule="auto"/>
        <w:ind w:firstLine="425"/>
        <w:rPr>
          <w:rFonts w:cs="Arial"/>
          <w:color w:val="000000"/>
          <w:szCs w:val="17"/>
        </w:rPr>
      </w:pPr>
    </w:p>
    <w:p w14:paraId="1CE2631F" w14:textId="77777777" w:rsidR="00082224" w:rsidRDefault="00082224" w:rsidP="008F6FBB">
      <w:pPr>
        <w:pStyle w:val="P1"/>
        <w:spacing w:line="240" w:lineRule="auto"/>
        <w:ind w:firstLine="425"/>
        <w:rPr>
          <w:rFonts w:cs="Arial"/>
          <w:color w:val="000000"/>
          <w:szCs w:val="17"/>
        </w:rPr>
      </w:pPr>
    </w:p>
    <w:p w14:paraId="34015176" w14:textId="77777777" w:rsidR="00082224" w:rsidRDefault="00082224" w:rsidP="008F6FBB">
      <w:pPr>
        <w:pStyle w:val="P1"/>
        <w:spacing w:line="240" w:lineRule="auto"/>
        <w:ind w:firstLine="425"/>
        <w:rPr>
          <w:rFonts w:cs="Arial"/>
          <w:color w:val="000000"/>
          <w:szCs w:val="17"/>
        </w:rPr>
      </w:pPr>
    </w:p>
    <w:p w14:paraId="319EF45C" w14:textId="77777777" w:rsidR="00082224" w:rsidRDefault="00082224" w:rsidP="008F6FBB">
      <w:pPr>
        <w:pStyle w:val="P1"/>
        <w:spacing w:line="240" w:lineRule="auto"/>
        <w:ind w:firstLine="425"/>
        <w:rPr>
          <w:rFonts w:cs="Arial"/>
          <w:color w:val="000000"/>
          <w:szCs w:val="17"/>
        </w:rPr>
      </w:pPr>
    </w:p>
    <w:p w14:paraId="3A1134C1" w14:textId="77777777" w:rsidR="00082224" w:rsidRDefault="00082224" w:rsidP="008F6FBB">
      <w:pPr>
        <w:pStyle w:val="P1"/>
        <w:spacing w:line="240" w:lineRule="auto"/>
        <w:ind w:firstLine="425"/>
        <w:rPr>
          <w:rFonts w:cs="Arial"/>
          <w:color w:val="000000"/>
          <w:szCs w:val="17"/>
        </w:rPr>
      </w:pPr>
    </w:p>
    <w:p w14:paraId="4121A6F5" w14:textId="77777777" w:rsidR="00082224" w:rsidRDefault="00082224" w:rsidP="008F6FBB">
      <w:pPr>
        <w:pStyle w:val="P1"/>
        <w:spacing w:line="240" w:lineRule="auto"/>
        <w:ind w:firstLine="425"/>
        <w:rPr>
          <w:rFonts w:cs="Arial"/>
          <w:color w:val="000000"/>
          <w:szCs w:val="17"/>
        </w:rPr>
      </w:pPr>
    </w:p>
    <w:p w14:paraId="430ECC7C" w14:textId="77777777" w:rsidR="00082224" w:rsidRDefault="00082224" w:rsidP="008F6FBB">
      <w:pPr>
        <w:pStyle w:val="P1"/>
        <w:spacing w:line="240" w:lineRule="auto"/>
        <w:ind w:firstLine="425"/>
        <w:rPr>
          <w:rFonts w:cs="Arial"/>
          <w:color w:val="000000"/>
          <w:szCs w:val="17"/>
        </w:rPr>
      </w:pPr>
    </w:p>
    <w:p w14:paraId="29C795D4" w14:textId="77777777" w:rsidR="00082224" w:rsidRDefault="00082224" w:rsidP="008F6FBB">
      <w:pPr>
        <w:pStyle w:val="P1"/>
        <w:spacing w:line="240" w:lineRule="auto"/>
        <w:ind w:firstLine="425"/>
        <w:rPr>
          <w:rFonts w:cs="Arial"/>
          <w:color w:val="000000"/>
          <w:szCs w:val="17"/>
        </w:rPr>
      </w:pPr>
    </w:p>
    <w:p w14:paraId="68CBA541" w14:textId="77777777" w:rsidR="00082224" w:rsidRDefault="00082224" w:rsidP="008F6FBB">
      <w:pPr>
        <w:pStyle w:val="P1"/>
        <w:spacing w:line="240" w:lineRule="auto"/>
        <w:ind w:firstLine="425"/>
        <w:rPr>
          <w:rFonts w:cs="Arial"/>
          <w:color w:val="000000"/>
          <w:szCs w:val="17"/>
        </w:rPr>
      </w:pPr>
    </w:p>
    <w:p w14:paraId="678F9424" w14:textId="77777777" w:rsidR="00082224" w:rsidRDefault="00082224" w:rsidP="008F6FBB">
      <w:pPr>
        <w:pStyle w:val="P1"/>
        <w:spacing w:line="240" w:lineRule="auto"/>
        <w:ind w:firstLine="425"/>
        <w:rPr>
          <w:rFonts w:cs="Arial"/>
          <w:color w:val="000000"/>
          <w:szCs w:val="17"/>
        </w:rPr>
      </w:pPr>
    </w:p>
    <w:p w14:paraId="0A3307A4" w14:textId="77777777" w:rsidR="00082224" w:rsidRDefault="00082224" w:rsidP="008F6FBB">
      <w:pPr>
        <w:pStyle w:val="P1"/>
        <w:spacing w:line="240" w:lineRule="auto"/>
        <w:ind w:firstLine="425"/>
        <w:rPr>
          <w:rFonts w:cs="Arial"/>
          <w:color w:val="000000"/>
          <w:szCs w:val="17"/>
        </w:rPr>
      </w:pPr>
    </w:p>
    <w:p w14:paraId="62B8DAE5" w14:textId="77777777" w:rsidR="00082224" w:rsidRDefault="00082224" w:rsidP="008F6FBB">
      <w:pPr>
        <w:pStyle w:val="P1"/>
        <w:spacing w:line="240" w:lineRule="auto"/>
        <w:ind w:firstLine="425"/>
        <w:rPr>
          <w:rFonts w:cs="Arial"/>
          <w:color w:val="000000"/>
          <w:szCs w:val="17"/>
        </w:rPr>
      </w:pPr>
    </w:p>
    <w:p w14:paraId="68B2657F" w14:textId="77777777" w:rsidR="00082224" w:rsidRDefault="00082224" w:rsidP="008F6FBB">
      <w:pPr>
        <w:pStyle w:val="P1"/>
        <w:spacing w:line="240" w:lineRule="auto"/>
        <w:ind w:firstLine="425"/>
        <w:rPr>
          <w:rFonts w:cs="Arial"/>
          <w:color w:val="000000"/>
          <w:szCs w:val="17"/>
        </w:rPr>
      </w:pPr>
    </w:p>
    <w:p w14:paraId="1EEC9EF7" w14:textId="77777777" w:rsidR="00082224" w:rsidRDefault="00082224" w:rsidP="008F6FBB">
      <w:pPr>
        <w:pStyle w:val="P1"/>
        <w:spacing w:line="240" w:lineRule="auto"/>
        <w:ind w:firstLine="425"/>
        <w:rPr>
          <w:rFonts w:cs="Arial"/>
          <w:color w:val="000000"/>
          <w:szCs w:val="17"/>
        </w:rPr>
      </w:pPr>
    </w:p>
    <w:p w14:paraId="769B3DCC" w14:textId="77777777" w:rsidR="00082224" w:rsidRDefault="00082224" w:rsidP="008F6FBB">
      <w:pPr>
        <w:pStyle w:val="P1"/>
        <w:spacing w:line="240" w:lineRule="auto"/>
        <w:ind w:firstLine="425"/>
        <w:rPr>
          <w:rFonts w:cs="Arial"/>
          <w:color w:val="000000"/>
          <w:szCs w:val="17"/>
        </w:rPr>
      </w:pPr>
    </w:p>
    <w:p w14:paraId="3C9EB3AB" w14:textId="77777777" w:rsidR="00082224" w:rsidRDefault="00082224" w:rsidP="008F6FBB">
      <w:pPr>
        <w:pStyle w:val="P1"/>
        <w:spacing w:line="240" w:lineRule="auto"/>
        <w:ind w:firstLine="425"/>
        <w:rPr>
          <w:rFonts w:cs="Arial"/>
          <w:color w:val="000000"/>
          <w:szCs w:val="17"/>
        </w:rPr>
      </w:pPr>
    </w:p>
    <w:p w14:paraId="2F5F8B00" w14:textId="77777777" w:rsidR="00082224" w:rsidRDefault="00082224" w:rsidP="008F6FBB">
      <w:pPr>
        <w:pStyle w:val="P1"/>
        <w:spacing w:line="240" w:lineRule="auto"/>
        <w:ind w:firstLine="425"/>
        <w:rPr>
          <w:rFonts w:cs="Arial"/>
          <w:color w:val="000000"/>
          <w:szCs w:val="17"/>
        </w:rPr>
      </w:pPr>
    </w:p>
    <w:p w14:paraId="7F645DB5" w14:textId="77777777" w:rsidR="00082224" w:rsidRDefault="00082224" w:rsidP="008F6FBB">
      <w:pPr>
        <w:pStyle w:val="P1"/>
        <w:spacing w:line="240" w:lineRule="auto"/>
        <w:ind w:firstLine="425"/>
        <w:rPr>
          <w:rFonts w:cs="Arial"/>
          <w:color w:val="000000"/>
          <w:szCs w:val="17"/>
        </w:rPr>
      </w:pPr>
    </w:p>
    <w:p w14:paraId="486BD95F" w14:textId="77777777" w:rsidR="00082224" w:rsidRDefault="00082224" w:rsidP="008F6FBB">
      <w:pPr>
        <w:pStyle w:val="P1"/>
        <w:spacing w:line="240" w:lineRule="auto"/>
        <w:ind w:firstLine="425"/>
        <w:rPr>
          <w:rFonts w:cs="Arial"/>
          <w:color w:val="000000"/>
          <w:szCs w:val="17"/>
        </w:rPr>
      </w:pPr>
    </w:p>
    <w:p w14:paraId="6C7EEBA6" w14:textId="77777777" w:rsidR="00082224" w:rsidRDefault="00082224" w:rsidP="008F6FBB">
      <w:pPr>
        <w:pStyle w:val="P1"/>
        <w:spacing w:line="240" w:lineRule="auto"/>
        <w:ind w:firstLine="425"/>
        <w:rPr>
          <w:rFonts w:cs="Arial"/>
          <w:color w:val="000000"/>
          <w:szCs w:val="17"/>
        </w:rPr>
      </w:pPr>
    </w:p>
    <w:p w14:paraId="5C232CD9" w14:textId="77777777" w:rsidR="00082224" w:rsidRDefault="00082224" w:rsidP="008F6FBB">
      <w:pPr>
        <w:pStyle w:val="P1"/>
        <w:spacing w:line="240" w:lineRule="auto"/>
        <w:ind w:firstLine="425"/>
        <w:rPr>
          <w:rFonts w:cs="Arial"/>
          <w:color w:val="000000"/>
          <w:szCs w:val="17"/>
        </w:rPr>
      </w:pPr>
    </w:p>
    <w:p w14:paraId="4C7C7040" w14:textId="77777777" w:rsidR="00082224" w:rsidRDefault="00082224" w:rsidP="008F6FBB">
      <w:pPr>
        <w:pStyle w:val="P1"/>
        <w:spacing w:line="240" w:lineRule="auto"/>
        <w:ind w:firstLine="425"/>
        <w:rPr>
          <w:rFonts w:cs="Arial"/>
          <w:color w:val="000000"/>
          <w:szCs w:val="17"/>
        </w:rPr>
      </w:pPr>
    </w:p>
    <w:p w14:paraId="5CEB24E9" w14:textId="77777777" w:rsidR="00082224" w:rsidRDefault="00082224" w:rsidP="008F6FBB">
      <w:pPr>
        <w:pStyle w:val="P1"/>
        <w:spacing w:line="240" w:lineRule="auto"/>
        <w:ind w:firstLine="425"/>
        <w:rPr>
          <w:rFonts w:cs="Arial"/>
          <w:color w:val="000000"/>
          <w:szCs w:val="17"/>
        </w:rPr>
      </w:pPr>
    </w:p>
    <w:p w14:paraId="43F3DA6F" w14:textId="77777777" w:rsidR="00082224" w:rsidRDefault="00082224" w:rsidP="008F6FBB">
      <w:pPr>
        <w:pStyle w:val="P1"/>
        <w:spacing w:line="240" w:lineRule="auto"/>
        <w:ind w:firstLine="425"/>
        <w:rPr>
          <w:rFonts w:cs="Arial"/>
          <w:color w:val="000000"/>
          <w:szCs w:val="17"/>
        </w:rPr>
      </w:pPr>
    </w:p>
    <w:p w14:paraId="7D0F9B5A" w14:textId="77777777" w:rsidR="00082224" w:rsidRDefault="00CC0B20" w:rsidP="008F6FBB">
      <w:pPr>
        <w:pStyle w:val="P1"/>
        <w:spacing w:line="240" w:lineRule="auto"/>
        <w:ind w:firstLine="425"/>
        <w:rPr>
          <w:rFonts w:cs="Arial"/>
          <w:color w:val="000000"/>
          <w:szCs w:val="17"/>
        </w:rPr>
      </w:pPr>
      <w:r>
        <w:rPr>
          <w:rFonts w:cs="Arial"/>
          <w:noProof/>
          <w:szCs w:val="17"/>
          <w:lang w:eastAsia="en-US"/>
        </w:rPr>
        <mc:AlternateContent>
          <mc:Choice Requires="wps">
            <w:drawing>
              <wp:anchor distT="0" distB="0" distL="114300" distR="114300" simplePos="0" relativeHeight="251667456" behindDoc="0" locked="0" layoutInCell="1" allowOverlap="1" wp14:anchorId="57DD6EC2" wp14:editId="64EEF7BE">
                <wp:simplePos x="0" y="0"/>
                <wp:positionH relativeFrom="column">
                  <wp:posOffset>-57781</wp:posOffset>
                </wp:positionH>
                <wp:positionV relativeFrom="paragraph">
                  <wp:posOffset>142349</wp:posOffset>
                </wp:positionV>
                <wp:extent cx="6271260" cy="203200"/>
                <wp:effectExtent l="0" t="0" r="0" b="6350"/>
                <wp:wrapNone/>
                <wp:docPr id="1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290D7" w14:textId="77777777" w:rsidR="001724F0" w:rsidRPr="00082224" w:rsidRDefault="001724F0" w:rsidP="00082224">
                            <w:pPr>
                              <w:jc w:val="both"/>
                              <w:rPr>
                                <w:rFonts w:ascii="Arial" w:hAnsi="Arial" w:cs="Arial"/>
                                <w:sz w:val="17"/>
                                <w:szCs w:val="17"/>
                              </w:rPr>
                            </w:pPr>
                            <w:r>
                              <w:rPr>
                                <w:rFonts w:ascii="Arial" w:hAnsi="Arial" w:cs="Arial"/>
                                <w:b/>
                                <w:sz w:val="14"/>
                                <w:szCs w:val="16"/>
                              </w:rPr>
                              <w:t>Figure 2</w:t>
                            </w:r>
                            <w:r w:rsidRPr="003042EE">
                              <w:rPr>
                                <w:rFonts w:ascii="Arial" w:hAnsi="Arial" w:cs="Arial"/>
                                <w:b/>
                                <w:sz w:val="14"/>
                                <w:szCs w:val="16"/>
                              </w:rPr>
                              <w:t xml:space="preserve">. </w:t>
                            </w:r>
                            <w:r>
                              <w:rPr>
                                <w:rFonts w:ascii="Arial" w:hAnsi="Arial" w:cs="Arial"/>
                                <w:sz w:val="14"/>
                                <w:szCs w:val="16"/>
                              </w:rPr>
                              <w:t xml:space="preserve">Versatile core M1 </w:t>
                            </w:r>
                            <w:r>
                              <w:rPr>
                                <w:rFonts w:ascii="Arial" w:hAnsi="Arial" w:cs="Arial"/>
                                <w:i/>
                                <w:sz w:val="14"/>
                                <w:szCs w:val="16"/>
                              </w:rPr>
                              <w:t>O</w:t>
                            </w:r>
                            <w:r>
                              <w:rPr>
                                <w:rFonts w:ascii="Arial" w:hAnsi="Arial" w:cs="Arial"/>
                                <w:sz w:val="14"/>
                                <w:szCs w:val="16"/>
                              </w:rPr>
                              <w:t>-Mannosylated α-DG glycopeptide library utilized in microarray experiment.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4.55pt;margin-top:11.2pt;width:493.8pt;height: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" stroked="f">
                <v:textbox>
                  <w:txbxContent>
                    <w:p w14:paraId="5BB80623" w14:textId="326C99DA" w:rsidR="001724F0" w:rsidRPr="00082224" w:rsidRDefault="001724F0" w:rsidP="00082224">
                      <w:pPr>
                        <w:jc w:val="both"/>
                        <w:rPr>
                          <w:rFonts w:ascii="Arial" w:hAnsi="Arial" w:cs="Arial"/>
                          <w:sz w:val="17"/>
                          <w:szCs w:val="17"/>
                        </w:rPr>
                      </w:pPr>
                      <w:r>
                        <w:rPr>
                          <w:rFonts w:ascii="Arial" w:hAnsi="Arial" w:cs="Arial"/>
                          <w:b/>
                          <w:sz w:val="14"/>
                          <w:szCs w:val="16"/>
                        </w:rPr>
                        <w:t>Figure 2</w:t>
                      </w:r>
                      <w:r w:rsidRPr="003042EE">
                        <w:rPr>
                          <w:rFonts w:ascii="Arial" w:hAnsi="Arial" w:cs="Arial"/>
                          <w:b/>
                          <w:sz w:val="14"/>
                          <w:szCs w:val="16"/>
                        </w:rPr>
                        <w:t xml:space="preserve">. </w:t>
                      </w:r>
                      <w:r>
                        <w:rPr>
                          <w:rFonts w:ascii="Arial" w:hAnsi="Arial" w:cs="Arial"/>
                          <w:sz w:val="14"/>
                          <w:szCs w:val="16"/>
                        </w:rPr>
                        <w:t xml:space="preserve">Versatile core M1 </w:t>
                      </w:r>
                      <w:r>
                        <w:rPr>
                          <w:rFonts w:ascii="Arial" w:hAnsi="Arial" w:cs="Arial"/>
                          <w:i/>
                          <w:sz w:val="14"/>
                          <w:szCs w:val="16"/>
                        </w:rPr>
                        <w:t>O</w:t>
                      </w:r>
                      <w:r>
                        <w:rPr>
                          <w:rFonts w:ascii="Arial" w:hAnsi="Arial" w:cs="Arial"/>
                          <w:sz w:val="14"/>
                          <w:szCs w:val="16"/>
                        </w:rPr>
                        <w:t>-Mannosylated α-DG glycopeptide library utilized in microarray experiment.</w:t>
                      </w:r>
                    </w:p>
                  </w:txbxContent>
                </v:textbox>
              </v:shape>
            </w:pict>
          </mc:Fallback>
        </mc:AlternateContent>
      </w:r>
    </w:p>
    <w:p w14:paraId="5AC7D364" w14:textId="77777777" w:rsidR="00082224" w:rsidRDefault="00082224" w:rsidP="008F6FBB">
      <w:pPr>
        <w:pStyle w:val="P1"/>
        <w:spacing w:line="240" w:lineRule="auto"/>
        <w:ind w:firstLine="425"/>
        <w:rPr>
          <w:rFonts w:cs="Arial"/>
          <w:color w:val="000000"/>
          <w:szCs w:val="17"/>
        </w:rPr>
      </w:pPr>
    </w:p>
    <w:p w14:paraId="3F057B5F" w14:textId="77777777" w:rsidR="00082224" w:rsidRDefault="00082224" w:rsidP="008F6FBB">
      <w:pPr>
        <w:pStyle w:val="P1"/>
        <w:spacing w:line="240" w:lineRule="auto"/>
        <w:ind w:firstLine="425"/>
        <w:rPr>
          <w:rFonts w:cs="Arial"/>
          <w:color w:val="000000"/>
          <w:szCs w:val="17"/>
        </w:rPr>
      </w:pPr>
    </w:p>
    <w:p w14:paraId="505AAF65" w14:textId="77777777" w:rsidR="00082224" w:rsidRDefault="00082224" w:rsidP="008F6FBB">
      <w:pPr>
        <w:pStyle w:val="P1"/>
        <w:spacing w:line="240" w:lineRule="auto"/>
        <w:ind w:firstLine="425"/>
        <w:rPr>
          <w:rFonts w:cs="Arial"/>
          <w:color w:val="000000"/>
          <w:szCs w:val="17"/>
        </w:rPr>
      </w:pPr>
    </w:p>
    <w:p w14:paraId="4207A543" w14:textId="77777777" w:rsidR="009F13E6" w:rsidRDefault="001A35E2" w:rsidP="002C6D30">
      <w:pPr>
        <w:pStyle w:val="P1"/>
        <w:spacing w:line="240" w:lineRule="auto"/>
        <w:rPr>
          <w:rFonts w:cs="Arial"/>
          <w:color w:val="000000"/>
          <w:szCs w:val="17"/>
        </w:rPr>
      </w:pPr>
      <w:r>
        <w:rPr>
          <w:rFonts w:cs="Arial"/>
          <w:color w:val="000000"/>
          <w:szCs w:val="17"/>
        </w:rPr>
        <w:t>domain of α-DG (</w:t>
      </w:r>
      <w:r w:rsidRPr="00691888">
        <w:rPr>
          <w:rFonts w:cs="Arial"/>
          <w:szCs w:val="17"/>
          <w:vertAlign w:val="superscript"/>
        </w:rPr>
        <w:t>372</w:t>
      </w:r>
      <w:r w:rsidRPr="00691888">
        <w:rPr>
          <w:rFonts w:cs="Arial"/>
          <w:szCs w:val="17"/>
        </w:rPr>
        <w:t>TRGAIIQ</w:t>
      </w:r>
      <w:r w:rsidRPr="00691888">
        <w:rPr>
          <w:rFonts w:cs="Arial"/>
          <w:b/>
          <w:szCs w:val="17"/>
        </w:rPr>
        <w:t>T</w:t>
      </w:r>
      <w:r w:rsidRPr="00691888">
        <w:rPr>
          <w:rFonts w:cs="Arial"/>
          <w:szCs w:val="17"/>
        </w:rPr>
        <w:t>P</w:t>
      </w:r>
      <w:r w:rsidRPr="00691888">
        <w:rPr>
          <w:rFonts w:cs="Arial"/>
          <w:b/>
          <w:szCs w:val="17"/>
        </w:rPr>
        <w:t>T</w:t>
      </w:r>
      <w:r w:rsidRPr="00691888">
        <w:rPr>
          <w:rFonts w:cs="Arial"/>
          <w:szCs w:val="17"/>
        </w:rPr>
        <w:t>LGPIQP</w:t>
      </w:r>
      <w:r w:rsidRPr="00691888">
        <w:rPr>
          <w:rFonts w:cs="Arial"/>
          <w:b/>
          <w:szCs w:val="17"/>
        </w:rPr>
        <w:t>T</w:t>
      </w:r>
      <w:r w:rsidRPr="00691888">
        <w:rPr>
          <w:rFonts w:cs="Arial"/>
          <w:szCs w:val="17"/>
        </w:rPr>
        <w:t>RV</w:t>
      </w:r>
      <w:r w:rsidRPr="00691888">
        <w:rPr>
          <w:rFonts w:cs="Arial"/>
          <w:szCs w:val="17"/>
          <w:vertAlign w:val="superscript"/>
        </w:rPr>
        <w:t>390</w:t>
      </w:r>
      <w:r>
        <w:rPr>
          <w:rFonts w:cs="Arial"/>
          <w:color w:val="000000"/>
          <w:szCs w:val="17"/>
        </w:rPr>
        <w:t xml:space="preserve">) </w:t>
      </w:r>
      <w:r w:rsidRPr="00691888">
        <w:rPr>
          <w:rFonts w:cs="Arial"/>
          <w:color w:val="000000"/>
          <w:szCs w:val="17"/>
        </w:rPr>
        <w:t>displaying</w:t>
      </w:r>
      <w:r>
        <w:rPr>
          <w:rFonts w:cs="Arial"/>
          <w:color w:val="000000"/>
          <w:szCs w:val="17"/>
        </w:rPr>
        <w:t xml:space="preserve"> </w:t>
      </w:r>
      <w:r w:rsidR="002C6D30" w:rsidRPr="00691888">
        <w:rPr>
          <w:rFonts w:cs="Arial"/>
          <w:i/>
          <w:color w:val="000000"/>
          <w:szCs w:val="17"/>
        </w:rPr>
        <w:t>O</w:t>
      </w:r>
      <w:r w:rsidR="002C6D30" w:rsidRPr="00691888">
        <w:rPr>
          <w:rFonts w:cs="Arial"/>
          <w:color w:val="000000"/>
          <w:szCs w:val="17"/>
        </w:rPr>
        <w:t xml:space="preserve">-Man core M1 and extended glycan structures </w:t>
      </w:r>
      <w:r w:rsidR="002C6D30">
        <w:rPr>
          <w:rFonts w:cs="Arial"/>
          <w:color w:val="000000"/>
          <w:szCs w:val="17"/>
        </w:rPr>
        <w:fldChar w:fldCharType="begin" w:fldLock="1"/>
      </w:r>
      <w:r w:rsidR="002C6D30">
        <w:rPr>
          <w:rFonts w:cs="Arial"/>
          <w:color w:val="000000"/>
          <w:szCs w:val="17"/>
        </w:rPr>
        <w:instrText>ADDIN CSL_CITATION {"citationItems":[{"id":"ITEM-1","itemData":{"DOI":"10.1038/s41598-022-22758-0","ISSN":"2045-2322","abstract":"Dystroglycan (DG), which constitutes a part of the dystrophin–glycoprotein complex, connects the extracellular matrix to the cytoskeleton. The matriglycans presented by the extracellular α-DG serve as a contact point with extracellular matrix proteins (ECM) containing laminin G-like domains, providing cellular stability. However, it remains unknown whether core M1 (GlcNAcβ1-2Man) structures can serve as ligands among the various O-Mannosylated glycans. Therefore, based on the presence of N-acetylLactosamine (LacNAc) in this glycan following the core extension, the binding interactions with adhesion/growth-regulatory galectins were explored. To elucidate this process, the interaction between galectin (Gal)-1, -3, -4 and -9 with α-DG fragment 372TRGAIIQTPTLGPIQPTRV390 core M1-based glycopeptide library were profiled, using glycan microarray and nuclear magnetic resonance studies. The binding of galectins was revealed irrespective of its modular architecture, adding galectins to the list of possible binding partners of α-DG core M1 glycoconjugates by cis-binding (via peptide- and carbohydrate-protein interactions), which can be abrogated by α2,3-sialylation of the LacNAc units. The LacNAc-terminated α-DG glycopeptide interact simultaneously with both the S- and F-faces of Gal-1, thereby inducing oligomerization. Furthermore, Gal-1 can trans-bridge α-DG core M1 structures and laminins, which proposed a possible mechanism by which Gal-1 ameliorates muscular dystrophies; however, this proposal warrants further investigation.","author":[{"dropping-particle":"","family":"Villones","given":"Lareno L","non-dropping-particle":"","parse-names":false,"suffix":""},{"dropping-particle":"","family":"Ludwig","given":"Anna-Kristin","non-dropping-particle":"","parse-names":false,"suffix":""},{"dropping-particle":"","family":"Kumeta","given":"Hiroyuki","non-dropping-particle":"","parse-names":false,"suffix":""},{"dropping-particle":"","family":"Kikuchi","given":"Seiya","non-dropping-particle":"","parse-names":false,"suffix":""},{"dropping-particle":"","family":"Ochi","given":"Rika","non-dropping-particle":"","parse-names":false,"suffix":""},{"dropping-particle":"","family":"Aizawa","given":"Tomoyasu","non-dropping-particle":"","parse-names":false,"suffix":""},{"dropping-particle":"","family":"Nishimura","given":"Shin-Ichiro","non-dropping-particle":"","parse-names":false,"suffix":""},{"dropping-particle":"","family":"Gabius","given":"Hans-Joachim","non-dropping-particle":"","parse-names":false,"suffix":""},{"dropping-particle":"","family":"Hinou","given":"Hiroshi","non-dropping-particle":"","parse-names":false,"suffix":""}],"container-title":"Scientific Reports","id":"ITEM-1","issue":"1","issued":{"date-parts":[["2022"]]},"page":"17800","title":"Exploring the In situ pairing of human galectins toward synthetic O-mannosylated core M1 glycopeptides of α-dystroglycan","type":"article-journal","volume":"12"},"uris":["http://www.mendeley.com/documents/?uuid=059c0ba6-7b37-499b-b488-165f3dbd7ba9"]},{"id":"ITEM-2","itemData":{"DOI":"https://doi.org/10.1016/j.bmc.2019.05.008","ISSN":"0968-0896","abstract":"Structural and functional effects of core M1 type glycan modification catalyzed by protein O-linked mannose β1,2-N-acetylglucosaminyltransferase 1 (POMGnT1) were investigated using a core M1 glycoform focused library of an α-dystroglycan fragment, 372TRGAIIQTPTLGPIQPTRV390. Evanescent-field fluorescence-assisted microarray system illuminated the specific binding pattern of plant lectins that can discriminate the glycan structure of core M1 glycan of the library. The comparative NMR analysis of synthetic glycopeptide having different length of the O-mannosylated glycans revealed a conformational change of the peptide backbone along with core M1 disaccharide formation. No long-range NOE signals of glycan-amino acid nor inter amino acid indicate the conformational change is induced by steric hindrance of core M1, the sole 1,2-O-modified form among protein binding sugar residue found in mammals.","author":[{"dropping-particle":"","family":"Hinou","given":"Hiroshi","non-dropping-particle":"","parse-names":false,"suffix":""},{"dropping-particle":"","family":"Kikuchi","given":"Seiya","non-dropping-particle":"","parse-names":false,"suffix":""},{"dropping-particle":"","family":"Ochi","given":"Rika","non-dropping-particle":"","parse-names":false,"suffix":""},{"dropping-particle":"","family":"Igarashi","given":"Kota","non-dropping-particle":"","parse-names":false,"suffix":""},{"dropping-particle":"","family":"Takada","given":"Wataru","non-dropping-particle":"","parse-names":false,"suffix":""},{"dropping-particle":"","family":"Nishimura","given":"Shin-Ichiro","non-dropping-particle":"","parse-names":false,"suffix":""}],"container-title":"Bioorganic &amp; Medicinal Chemistry","id":"ITEM-2","issue":"13","issued":{"date-parts":[["2019"]]},"page":"2822-2831","title":"Synthetic glycopeptides reveal specific binding pattern and conformational change at O-mannosylated position of α-dystroglycan by POMGnT1 catalyzed GlcNAc modification","type":"article-journal","volume":"27"},"uris":["http://www.mendeley.com/documents/?uuid=3c476cc2-2c63-4941-a98e-efab772befb7"]}],"mendeley":{"formattedCitation":"&lt;sup&gt;[26,34]&lt;/sup&gt;","plainTextFormattedCitation":"[26,34]","previouslyFormattedCitation":"&lt;sup&gt;[26,34]&lt;/sup&gt;"},"properties":{"noteIndex":0},"schema":"https://github.com/citation-style-language/schema/raw/master/csl-citation.json"}</w:instrText>
      </w:r>
      <w:r w:rsidR="002C6D30">
        <w:rPr>
          <w:rFonts w:cs="Arial"/>
          <w:color w:val="000000"/>
          <w:szCs w:val="17"/>
        </w:rPr>
        <w:fldChar w:fldCharType="separate"/>
      </w:r>
      <w:r w:rsidR="002C6D30" w:rsidRPr="00360BFD">
        <w:rPr>
          <w:rFonts w:cs="Arial"/>
          <w:noProof/>
          <w:color w:val="000000"/>
          <w:szCs w:val="17"/>
          <w:vertAlign w:val="superscript"/>
        </w:rPr>
        <w:t>[26,34]</w:t>
      </w:r>
      <w:r w:rsidR="002C6D30">
        <w:rPr>
          <w:rFonts w:cs="Arial"/>
          <w:color w:val="000000"/>
          <w:szCs w:val="17"/>
        </w:rPr>
        <w:fldChar w:fldCharType="end"/>
      </w:r>
      <w:r w:rsidR="002C6D30" w:rsidRPr="00691888">
        <w:rPr>
          <w:rFonts w:cs="Arial"/>
          <w:color w:val="000000"/>
          <w:szCs w:val="17"/>
        </w:rPr>
        <w:t>. This chemoenzymatically synthesized gl</w:t>
      </w:r>
      <w:r w:rsidR="002C6D30" w:rsidRPr="00691888">
        <w:rPr>
          <w:rFonts w:cs="Arial"/>
          <w:szCs w:val="17"/>
        </w:rPr>
        <w:t>ycopeptide library can investigate various evaluation</w:t>
      </w:r>
      <w:r w:rsidR="002C6D30">
        <w:rPr>
          <w:rFonts w:cs="Arial"/>
          <w:szCs w:val="17"/>
        </w:rPr>
        <w:t xml:space="preserve">s at the same time (Fig. </w:t>
      </w:r>
      <w:r w:rsidR="002C6D30">
        <w:rPr>
          <w:rFonts w:cs="Arial"/>
          <w:color w:val="0000FF"/>
          <w:szCs w:val="17"/>
        </w:rPr>
        <w:t>2</w:t>
      </w:r>
      <w:r w:rsidR="002C6D30" w:rsidRPr="00F22D68">
        <w:rPr>
          <w:rFonts w:cs="Arial"/>
          <w:szCs w:val="17"/>
        </w:rPr>
        <w:t>,</w:t>
      </w:r>
      <w:r w:rsidR="002C6D30">
        <w:rPr>
          <w:rFonts w:cs="Arial"/>
          <w:color w:val="0000FF"/>
          <w:szCs w:val="17"/>
        </w:rPr>
        <w:t xml:space="preserve"> </w:t>
      </w:r>
      <w:r w:rsidR="002C6D30" w:rsidRPr="00B62A2D">
        <w:rPr>
          <w:rFonts w:cs="Arial"/>
          <w:color w:val="000000" w:themeColor="text1"/>
          <w:szCs w:val="17"/>
        </w:rPr>
        <w:t>Supplementa</w:t>
      </w:r>
      <w:r w:rsidR="002C6D30">
        <w:rPr>
          <w:rFonts w:cs="Arial"/>
          <w:color w:val="000000" w:themeColor="text1"/>
          <w:szCs w:val="17"/>
        </w:rPr>
        <w:t>l</w:t>
      </w:r>
      <w:r w:rsidR="002C6D30">
        <w:rPr>
          <w:rFonts w:cs="Arial"/>
          <w:color w:val="0000FF"/>
          <w:szCs w:val="17"/>
        </w:rPr>
        <w:t xml:space="preserve"> </w:t>
      </w:r>
      <w:r w:rsidR="002C6D30" w:rsidRPr="00F22D68">
        <w:rPr>
          <w:rFonts w:cs="Arial"/>
          <w:szCs w:val="17"/>
        </w:rPr>
        <w:t>Table</w:t>
      </w:r>
      <w:r w:rsidR="002C6D30">
        <w:rPr>
          <w:rFonts w:cs="Arial"/>
          <w:color w:val="0000FF"/>
          <w:szCs w:val="17"/>
        </w:rPr>
        <w:t xml:space="preserve"> S1</w:t>
      </w:r>
      <w:r w:rsidR="002C6D30" w:rsidRPr="00691888">
        <w:rPr>
          <w:rFonts w:cs="Arial"/>
          <w:szCs w:val="17"/>
        </w:rPr>
        <w:t xml:space="preserve">): </w:t>
      </w:r>
      <w:proofErr w:type="spellStart"/>
      <w:r w:rsidR="002C6D30" w:rsidRPr="00691888">
        <w:rPr>
          <w:rFonts w:cs="Arial"/>
          <w:color w:val="000000"/>
          <w:szCs w:val="17"/>
        </w:rPr>
        <w:t>i</w:t>
      </w:r>
      <w:proofErr w:type="spellEnd"/>
      <w:r w:rsidR="002C6D30" w:rsidRPr="00691888">
        <w:rPr>
          <w:rFonts w:cs="Arial"/>
          <w:color w:val="000000"/>
          <w:szCs w:val="17"/>
        </w:rPr>
        <w:t xml:space="preserve">) the individual contribution of </w:t>
      </w:r>
      <w:proofErr w:type="spellStart"/>
      <w:r w:rsidR="002C6D30" w:rsidRPr="00691888">
        <w:rPr>
          <w:rFonts w:cs="Arial"/>
          <w:color w:val="000000"/>
          <w:szCs w:val="17"/>
        </w:rPr>
        <w:t>glyco</w:t>
      </w:r>
      <w:proofErr w:type="spellEnd"/>
      <w:r w:rsidR="002C6D30" w:rsidRPr="00691888">
        <w:rPr>
          <w:rFonts w:cs="Arial"/>
          <w:color w:val="000000"/>
          <w:szCs w:val="17"/>
        </w:rPr>
        <w:t>-amino acid</w:t>
      </w:r>
      <w:r w:rsidR="002C6D30">
        <w:rPr>
          <w:rFonts w:cs="Arial"/>
          <w:color w:val="000000"/>
          <w:szCs w:val="17"/>
        </w:rPr>
        <w:t xml:space="preserve">s and peptide scaffolds to </w:t>
      </w:r>
      <w:r w:rsidR="002C6D30" w:rsidRPr="00691888">
        <w:rPr>
          <w:rFonts w:cs="Arial"/>
          <w:color w:val="000000"/>
          <w:szCs w:val="17"/>
        </w:rPr>
        <w:t>lectin binding (</w:t>
      </w:r>
      <w:r w:rsidR="002C6D30" w:rsidRPr="00691888">
        <w:rPr>
          <w:rFonts w:cs="Arial"/>
          <w:b/>
          <w:color w:val="000000"/>
          <w:szCs w:val="17"/>
        </w:rPr>
        <w:t>1</w:t>
      </w:r>
      <w:r w:rsidR="000E5180">
        <w:rPr>
          <w:rFonts w:cs="Arial"/>
          <w:szCs w:val="17"/>
        </w:rPr>
        <w:t>–</w:t>
      </w:r>
      <w:r w:rsidR="002C6D30" w:rsidRPr="00691888">
        <w:rPr>
          <w:rFonts w:cs="Arial"/>
          <w:b/>
          <w:color w:val="000000"/>
          <w:szCs w:val="17"/>
        </w:rPr>
        <w:t>4</w:t>
      </w:r>
      <w:r w:rsidR="002C6D30" w:rsidRPr="00691888">
        <w:rPr>
          <w:rFonts w:cs="Arial"/>
          <w:color w:val="000000"/>
          <w:szCs w:val="17"/>
        </w:rPr>
        <w:t>) and MUC1 peptide scaffold as negative control (</w:t>
      </w:r>
      <w:r w:rsidR="002C6D30" w:rsidRPr="00691888">
        <w:rPr>
          <w:rFonts w:cs="Arial"/>
          <w:b/>
          <w:color w:val="000000"/>
          <w:szCs w:val="17"/>
        </w:rPr>
        <w:t>30</w:t>
      </w:r>
      <w:r w:rsidR="002C6D30" w:rsidRPr="00691888">
        <w:rPr>
          <w:rFonts w:cs="Arial"/>
          <w:color w:val="000000"/>
          <w:szCs w:val="17"/>
        </w:rPr>
        <w:t>); ii) the impact of individual glycopeptide</w:t>
      </w:r>
      <w:r w:rsidR="002C6D30">
        <w:rPr>
          <w:rFonts w:cs="Arial"/>
          <w:color w:val="000000"/>
          <w:szCs w:val="17"/>
        </w:rPr>
        <w:t>s</w:t>
      </w:r>
      <w:r w:rsidR="002C6D30" w:rsidRPr="00691888">
        <w:rPr>
          <w:rFonts w:cs="Arial"/>
          <w:color w:val="000000"/>
          <w:szCs w:val="17"/>
        </w:rPr>
        <w:t xml:space="preserve"> and</w:t>
      </w:r>
      <w:r w:rsidR="002C6D30">
        <w:rPr>
          <w:rFonts w:cs="Arial"/>
          <w:color w:val="000000"/>
          <w:szCs w:val="17"/>
        </w:rPr>
        <w:t xml:space="preserve"> </w:t>
      </w:r>
      <w:r w:rsidR="002C6D30" w:rsidRPr="00691888">
        <w:rPr>
          <w:rFonts w:cs="Arial"/>
          <w:color w:val="000000"/>
          <w:szCs w:val="17"/>
        </w:rPr>
        <w:t xml:space="preserve">position effect of mono core M1 </w:t>
      </w:r>
      <w:r w:rsidR="00BF49E9">
        <w:rPr>
          <w:rFonts w:cs="Arial"/>
          <w:color w:val="000000"/>
          <w:szCs w:val="17"/>
        </w:rPr>
        <w:t xml:space="preserve"> </w:t>
      </w:r>
      <w:r w:rsidR="00B62A2D" w:rsidRPr="00691888">
        <w:rPr>
          <w:rFonts w:cs="Arial"/>
          <w:color w:val="000000"/>
          <w:szCs w:val="17"/>
        </w:rPr>
        <w:t>(</w:t>
      </w:r>
      <w:proofErr w:type="spellStart"/>
      <w:r w:rsidR="00B62A2D" w:rsidRPr="00691888">
        <w:rPr>
          <w:rFonts w:cs="Arial"/>
          <w:color w:val="000000"/>
          <w:szCs w:val="17"/>
        </w:rPr>
        <w:t>GlcNAc</w:t>
      </w:r>
      <w:proofErr w:type="spellEnd"/>
      <w:r w:rsidR="00B62A2D" w:rsidRPr="00691888">
        <w:rPr>
          <w:rFonts w:cs="Arial"/>
          <w:color w:val="000000"/>
          <w:szCs w:val="17"/>
        </w:rPr>
        <w:t xml:space="preserve">β1-2Man, </w:t>
      </w:r>
      <w:r w:rsidR="00B62A2D" w:rsidRPr="00691888">
        <w:rPr>
          <w:rFonts w:cs="Arial"/>
          <w:b/>
          <w:color w:val="000000"/>
          <w:szCs w:val="17"/>
        </w:rPr>
        <w:t>5</w:t>
      </w:r>
      <w:r w:rsidR="000E5180" w:rsidRPr="000E5180">
        <w:rPr>
          <w:rFonts w:cs="Arial"/>
          <w:szCs w:val="17"/>
        </w:rPr>
        <w:t>–</w:t>
      </w:r>
      <w:r w:rsidR="00B62A2D" w:rsidRPr="00691888">
        <w:rPr>
          <w:rFonts w:cs="Arial"/>
          <w:b/>
          <w:color w:val="000000"/>
          <w:szCs w:val="17"/>
        </w:rPr>
        <w:t>7</w:t>
      </w:r>
      <w:r w:rsidR="00B62A2D" w:rsidRPr="00691888">
        <w:rPr>
          <w:rFonts w:cs="Arial"/>
          <w:color w:val="000000"/>
          <w:szCs w:val="17"/>
        </w:rPr>
        <w:t xml:space="preserve">) </w:t>
      </w:r>
      <w:proofErr w:type="spellStart"/>
      <w:r w:rsidR="00B62A2D" w:rsidRPr="00691888">
        <w:rPr>
          <w:rFonts w:cs="Arial"/>
          <w:color w:val="000000"/>
          <w:szCs w:val="17"/>
        </w:rPr>
        <w:t>LacNAc</w:t>
      </w:r>
      <w:proofErr w:type="spellEnd"/>
      <w:r w:rsidR="00B62A2D" w:rsidRPr="00691888">
        <w:rPr>
          <w:rFonts w:cs="Arial"/>
          <w:color w:val="000000"/>
          <w:szCs w:val="17"/>
        </w:rPr>
        <w:t>-</w:t>
      </w:r>
      <w:r w:rsidR="002B6E88" w:rsidRPr="00691888">
        <w:rPr>
          <w:rFonts w:cs="Arial"/>
          <w:color w:val="000000"/>
          <w:szCs w:val="17"/>
        </w:rPr>
        <w:t xml:space="preserve">terminated core M1 (Galβ1-4GlcNAcβ1-2Man, </w:t>
      </w:r>
      <w:r w:rsidR="002B6E88" w:rsidRPr="00691888">
        <w:rPr>
          <w:rFonts w:cs="Arial"/>
          <w:b/>
          <w:color w:val="000000"/>
          <w:szCs w:val="17"/>
        </w:rPr>
        <w:t>12</w:t>
      </w:r>
      <w:r w:rsidR="000E5180">
        <w:rPr>
          <w:rFonts w:cs="Arial"/>
          <w:szCs w:val="17"/>
        </w:rPr>
        <w:t>–</w:t>
      </w:r>
      <w:r w:rsidR="002B6E88" w:rsidRPr="00691888">
        <w:rPr>
          <w:rFonts w:cs="Arial"/>
          <w:b/>
          <w:color w:val="000000"/>
          <w:szCs w:val="17"/>
        </w:rPr>
        <w:t>14</w:t>
      </w:r>
      <w:r w:rsidR="002B6E88" w:rsidRPr="00691888">
        <w:rPr>
          <w:rFonts w:cs="Arial"/>
          <w:color w:val="000000"/>
          <w:szCs w:val="17"/>
        </w:rPr>
        <w:t xml:space="preserve">) and </w:t>
      </w:r>
      <w:proofErr w:type="spellStart"/>
      <w:r w:rsidR="002B6E88" w:rsidRPr="00691888">
        <w:rPr>
          <w:rFonts w:cs="Arial"/>
          <w:color w:val="000000"/>
          <w:szCs w:val="17"/>
        </w:rPr>
        <w:t>sialyl</w:t>
      </w:r>
      <w:proofErr w:type="spellEnd"/>
      <w:r w:rsidR="002B6E88" w:rsidRPr="00691888">
        <w:rPr>
          <w:rFonts w:cs="Arial"/>
          <w:color w:val="000000"/>
          <w:szCs w:val="17"/>
        </w:rPr>
        <w:t>-</w:t>
      </w:r>
      <w:proofErr w:type="spellStart"/>
      <w:r w:rsidR="002B6E88" w:rsidRPr="00691888">
        <w:rPr>
          <w:rFonts w:cs="Arial"/>
          <w:color w:val="000000"/>
          <w:szCs w:val="17"/>
        </w:rPr>
        <w:t>LacNAc</w:t>
      </w:r>
      <w:proofErr w:type="spellEnd"/>
      <w:r w:rsidR="002B6E88" w:rsidRPr="00691888">
        <w:rPr>
          <w:rFonts w:cs="Arial"/>
          <w:color w:val="000000"/>
          <w:szCs w:val="17"/>
        </w:rPr>
        <w:t>-terminated core M1 (</w:t>
      </w:r>
      <w:proofErr w:type="spellStart"/>
      <w:r w:rsidR="002B6E88" w:rsidRPr="00691888">
        <w:rPr>
          <w:rFonts w:cs="Arial"/>
          <w:color w:val="000000"/>
          <w:szCs w:val="17"/>
        </w:rPr>
        <w:t>NeuAc</w:t>
      </w:r>
      <w:proofErr w:type="spellEnd"/>
      <w:r w:rsidR="002B6E88" w:rsidRPr="00691888">
        <w:rPr>
          <w:rFonts w:cs="Arial"/>
          <w:color w:val="000000"/>
          <w:szCs w:val="17"/>
        </w:rPr>
        <w:t xml:space="preserve">α2-3Galβ1-4GlcNAcβ1-2Man, </w:t>
      </w:r>
      <w:r w:rsidR="002B6E88" w:rsidRPr="00691888">
        <w:rPr>
          <w:rFonts w:cs="Arial"/>
          <w:b/>
          <w:color w:val="000000"/>
          <w:szCs w:val="17"/>
        </w:rPr>
        <w:t>19</w:t>
      </w:r>
      <w:r w:rsidR="000E5180">
        <w:rPr>
          <w:rFonts w:cs="Arial"/>
          <w:szCs w:val="17"/>
        </w:rPr>
        <w:t>–</w:t>
      </w:r>
      <w:r w:rsidR="002B6E88" w:rsidRPr="00691888">
        <w:rPr>
          <w:rFonts w:cs="Arial"/>
          <w:b/>
          <w:color w:val="000000"/>
          <w:szCs w:val="17"/>
        </w:rPr>
        <w:t>21</w:t>
      </w:r>
      <w:r w:rsidR="002B6E88" w:rsidRPr="00691888">
        <w:rPr>
          <w:rFonts w:cs="Arial"/>
          <w:color w:val="000000"/>
          <w:szCs w:val="17"/>
        </w:rPr>
        <w:t>); and iii) the multivalency effect of bis- and tris-core M1 and extended structures (</w:t>
      </w:r>
      <w:r w:rsidR="002B6E88" w:rsidRPr="00691888">
        <w:rPr>
          <w:rFonts w:cs="Arial"/>
          <w:b/>
          <w:color w:val="000000"/>
          <w:szCs w:val="17"/>
        </w:rPr>
        <w:t>8</w:t>
      </w:r>
      <w:r w:rsidR="000E5180">
        <w:rPr>
          <w:rFonts w:cs="Arial"/>
          <w:szCs w:val="17"/>
        </w:rPr>
        <w:t>–</w:t>
      </w:r>
      <w:r w:rsidR="002B6E88" w:rsidRPr="00691888">
        <w:rPr>
          <w:rFonts w:cs="Arial"/>
          <w:b/>
          <w:color w:val="000000"/>
          <w:szCs w:val="17"/>
        </w:rPr>
        <w:t>11</w:t>
      </w:r>
      <w:r w:rsidR="002B6E88" w:rsidRPr="00691888">
        <w:rPr>
          <w:rFonts w:cs="Arial"/>
          <w:color w:val="000000"/>
          <w:szCs w:val="17"/>
        </w:rPr>
        <w:t xml:space="preserve">, </w:t>
      </w:r>
      <w:r w:rsidR="002B6E88" w:rsidRPr="00691888">
        <w:rPr>
          <w:rFonts w:cs="Arial"/>
          <w:b/>
          <w:color w:val="000000"/>
          <w:szCs w:val="17"/>
        </w:rPr>
        <w:t>15</w:t>
      </w:r>
      <w:r w:rsidR="000E5180">
        <w:rPr>
          <w:rFonts w:cs="Arial"/>
          <w:szCs w:val="17"/>
        </w:rPr>
        <w:t>–</w:t>
      </w:r>
      <w:r w:rsidR="002B6E88" w:rsidRPr="00691888">
        <w:rPr>
          <w:rFonts w:cs="Arial"/>
          <w:b/>
          <w:color w:val="000000"/>
          <w:szCs w:val="17"/>
        </w:rPr>
        <w:t>18</w:t>
      </w:r>
      <w:r w:rsidR="002B6E88" w:rsidRPr="00691888">
        <w:rPr>
          <w:rFonts w:cs="Arial"/>
          <w:color w:val="000000"/>
          <w:szCs w:val="17"/>
        </w:rPr>
        <w:t xml:space="preserve">, </w:t>
      </w:r>
      <w:r w:rsidR="002B6E88" w:rsidRPr="00691888">
        <w:rPr>
          <w:rFonts w:cs="Arial"/>
          <w:b/>
          <w:color w:val="000000"/>
          <w:szCs w:val="17"/>
        </w:rPr>
        <w:t>22</w:t>
      </w:r>
      <w:r w:rsidR="000E5180">
        <w:rPr>
          <w:rFonts w:cs="Arial"/>
          <w:szCs w:val="17"/>
        </w:rPr>
        <w:t>–</w:t>
      </w:r>
      <w:r w:rsidR="002B6E88" w:rsidRPr="00691888">
        <w:rPr>
          <w:rFonts w:cs="Arial"/>
          <w:b/>
          <w:color w:val="000000"/>
          <w:szCs w:val="17"/>
        </w:rPr>
        <w:t>25</w:t>
      </w:r>
      <w:r w:rsidR="002B6E88" w:rsidRPr="00691888">
        <w:rPr>
          <w:rFonts w:cs="Arial"/>
          <w:color w:val="000000"/>
          <w:szCs w:val="17"/>
        </w:rPr>
        <w:t>); iv) the effect of different neighboring glycan structure (</w:t>
      </w:r>
      <w:r w:rsidR="002B6E88" w:rsidRPr="00691888">
        <w:rPr>
          <w:rFonts w:cs="Arial"/>
          <w:b/>
          <w:color w:val="000000"/>
          <w:szCs w:val="17"/>
        </w:rPr>
        <w:t>26</w:t>
      </w:r>
      <w:r w:rsidR="000E5180">
        <w:rPr>
          <w:rFonts w:cs="Arial"/>
          <w:szCs w:val="17"/>
        </w:rPr>
        <w:t>–</w:t>
      </w:r>
      <w:r w:rsidR="002B6E88" w:rsidRPr="00691888">
        <w:rPr>
          <w:rFonts w:cs="Arial"/>
          <w:b/>
          <w:color w:val="000000"/>
          <w:szCs w:val="17"/>
        </w:rPr>
        <w:t>29</w:t>
      </w:r>
      <w:r w:rsidR="002B6E88" w:rsidRPr="00691888">
        <w:rPr>
          <w:rFonts w:cs="Arial"/>
          <w:color w:val="000000"/>
          <w:szCs w:val="17"/>
        </w:rPr>
        <w:t>). The 5-oxohexanoic acid N-terminus-functionalized compounds were printed on a hydroxylamine-coated microarray chip in quadruplets. The</w:t>
      </w:r>
      <w:r w:rsidR="002B6E88">
        <w:rPr>
          <w:rFonts w:cs="Arial"/>
          <w:color w:val="000000"/>
          <w:szCs w:val="17"/>
        </w:rPr>
        <w:t xml:space="preserve">y were then immobilized </w:t>
      </w:r>
      <w:r w:rsidR="00872F5A">
        <w:rPr>
          <w:rFonts w:cs="Arial"/>
          <w:color w:val="000000"/>
          <w:szCs w:val="17"/>
        </w:rPr>
        <w:t xml:space="preserve">via </w:t>
      </w:r>
      <w:proofErr w:type="spellStart"/>
      <w:r w:rsidR="002B6E88" w:rsidRPr="00691888">
        <w:rPr>
          <w:rFonts w:cs="Arial"/>
          <w:color w:val="000000"/>
          <w:szCs w:val="17"/>
        </w:rPr>
        <w:t>glycoblotting</w:t>
      </w:r>
      <w:proofErr w:type="spellEnd"/>
      <w:r w:rsidR="002B6E88" w:rsidRPr="00691888">
        <w:rPr>
          <w:rFonts w:cs="Arial"/>
          <w:color w:val="000000"/>
          <w:szCs w:val="17"/>
        </w:rPr>
        <w:t xml:space="preserve"> method </w:t>
      </w:r>
      <w:r w:rsidR="002B6E88" w:rsidRPr="00691888">
        <w:rPr>
          <w:rFonts w:cs="Arial"/>
          <w:color w:val="000000"/>
          <w:szCs w:val="17"/>
        </w:rPr>
        <w:fldChar w:fldCharType="begin" w:fldLock="1"/>
      </w:r>
      <w:r w:rsidR="002B6E88" w:rsidRPr="00691888">
        <w:rPr>
          <w:rFonts w:cs="Arial"/>
          <w:color w:val="000000"/>
          <w:szCs w:val="17"/>
        </w:rPr>
        <w:instrText>ADDIN CSL_CITATION {"citationItems":[{"id":"ITEM-1","itemData":{"DOI":"https://doi.org/10.1016/j.bbagen.2013.11.009","ISSN":"0304-4165","abstract":"Background Human serum MUC1 peptide fragments bearing aberrant O-glycans are secreted from columnar epithelial cell surfaces and known as clinically important serum biomarkers for the epithelial carcinoma when a specific monoclonal antibody can probe disease-relevant epitopes. Despite the growing importance of MUC1 glycopeptides as biomarkers, the precise epitopes of most anti-MUC1 monoclonal antibodies remains unclear. Methods A novel protocol for the fabrication of versatile microarray displaying peptide/glycopeptide library was investigated for the construction of highly sensitive and accurate epitope mapping assay of various anti-MUC1 antibodies. Results Selective imine-coupling between aminooxy-functionalized methacrylic copolymer with phosphorylcholine unit and synthetic MUC1 glycopeptides-capped by a ketone linker at N-terminus provided a facile and seamless protocol for the preparation of glycopeptides microarray platform. It was demonstrated that anti-KL-6 monoclonal antibody shows an extremely specific and strong binding affinity toward MUC1 fragments carrying sialyl T antigen (Neu5Acα2,3Galβ1,3GalNA</w:instrText>
      </w:r>
      <w:r w:rsidR="002B6E88" w:rsidRPr="00691888">
        <w:rPr>
          <w:rFonts w:cs="Arial" w:hint="eastAsia"/>
          <w:color w:val="000000"/>
          <w:szCs w:val="17"/>
        </w:rPr>
        <w:instrText>c</w:instrText>
      </w:r>
      <w:r w:rsidR="002B6E88" w:rsidRPr="00691888">
        <w:rPr>
          <w:rFonts w:cs="Arial" w:hint="eastAsia"/>
          <w:color w:val="000000"/>
          <w:szCs w:val="17"/>
        </w:rPr>
        <w:instrText>α</w:instrText>
      </w:r>
      <w:r w:rsidR="002B6E88" w:rsidRPr="00691888">
        <w:rPr>
          <w:rFonts w:cs="Arial" w:hint="eastAsia"/>
          <w:color w:val="000000"/>
          <w:szCs w:val="17"/>
        </w:rPr>
        <w:instrText>1</w:instrText>
      </w:r>
      <w:r w:rsidR="002B6E88" w:rsidRPr="00691888">
        <w:rPr>
          <w:rFonts w:cs="Arial" w:hint="eastAsia"/>
          <w:color w:val="000000"/>
          <w:szCs w:val="17"/>
        </w:rPr>
        <w:instrText>→</w:instrText>
      </w:r>
      <w:r w:rsidR="002B6E88" w:rsidRPr="00691888">
        <w:rPr>
          <w:rFonts w:cs="Arial" w:hint="eastAsia"/>
          <w:color w:val="000000"/>
          <w:szCs w:val="17"/>
        </w:rPr>
        <w:instrText>) at Pro-Asp-Thr-Arg motif when compared with other seven anti-MUC1 monoclonal antibodies such as VU-3D1, VU-12E1, VU-11E2, Ma552, VU-3C6, SM3, and DF3. The present microarray also uncovered the occurrence of IgG autoantibodies in healthy human sera t</w:instrText>
      </w:r>
      <w:r w:rsidR="002B6E88" w:rsidRPr="00691888">
        <w:rPr>
          <w:rFonts w:cs="Arial"/>
          <w:color w:val="000000"/>
          <w:szCs w:val="17"/>
        </w:rPr>
        <w:instrText>hat bind specifically with sialyl T antigen attached at five potential O-glycosylation sites of MUC1 tandem repeats. Conclusion We established a straightforward strategy toward the standardized microarray platform allowing highly sensitive and accurate epitope mapping analysis by reducing the background noise due to nonspecific protein adsorption. General significance The present approach would greatly accelerate the discovery research of new class autoantibodies as well as the development of therapeutic mAbs reacting specifically with disease-relevant epitopes.","author":[{"dropping-particle":"","family":"Matsushita","given":"Takahiko","non-dropping-particle":"","parse-names":false,"suffix":""},{"dropping-particle":"","family":"Takada","given":"Wataru","non-dropping-particle":"","parse-names":false,"suffix":""},{"dropping-particle":"","family":"Igarashi","given":"Kota","non-dropping-particle":"","parse-names":false,"suffix":""},{"dropping-particle":"","family":"Naruchi","given":"Kentaro","non-dropping-particle":"","parse-names":false,"suffix":""},{"dropping-particle":"","family":"Miyoshi","given":"Risho","non-dropping-particle":"","parse-names":false,"suffix":""},{"dropping-particle":"","family":"Garcia-Martin","given":"Fayna","non-dropping-particle":"","parse-names":false,"suffix":""},{"dropping-particle":"","family":"Amano","given":"Maho","non-dropping-particle":"","parse-names":false,"suffix":""},{"dropping-particle":"","family":"Hinou","given":"Hiroshi","non-dropping-particle":"","parse-names":false,"suffix":""},{"dropping-particle":"","family":"Nishimura","given":"Shin-Ichiro","non-dropping-particle":"","parse-names":false,"suffix":""}],"container-title":"Biochimica et Biophysica Acta (BBA) - General Subjects","id":"ITEM-1","issue":"3","issued":{"date-parts":[["2014"]]},"page":"1105-1116","title":"A straightforward protocol for the preparation of high performance microarray displaying synthetic MUC1 glycopeptides","type":"article-journal","volume":"1840"},"uris":["http://www.mendeley.com/documents/?uuid=d73cbfa1-26e2-444a-8c81-aba6db1f7179"]}],"mendeley":{"formattedCitation":"&lt;sup&gt;[35]&lt;/sup&gt;","plainTextFormattedCitation":"[35]","previouslyFormattedCitation":"&lt;sup&gt;[35]&lt;/sup&gt;"},"properties":{"noteIndex":0},"schema":"https://github.com/citation-style-language/schema/raw/master/csl-citation.json"}</w:instrText>
      </w:r>
      <w:r w:rsidR="002B6E88" w:rsidRPr="00691888">
        <w:rPr>
          <w:rFonts w:cs="Arial"/>
          <w:color w:val="000000"/>
          <w:szCs w:val="17"/>
        </w:rPr>
        <w:fldChar w:fldCharType="separate"/>
      </w:r>
      <w:r w:rsidR="002B6E88" w:rsidRPr="00691888">
        <w:rPr>
          <w:rFonts w:cs="Arial"/>
          <w:noProof/>
          <w:color w:val="000000"/>
          <w:szCs w:val="17"/>
          <w:vertAlign w:val="superscript"/>
        </w:rPr>
        <w:t>[35]</w:t>
      </w:r>
      <w:r w:rsidR="002B6E88" w:rsidRPr="00691888">
        <w:rPr>
          <w:rFonts w:cs="Arial"/>
          <w:color w:val="000000"/>
          <w:szCs w:val="17"/>
        </w:rPr>
        <w:fldChar w:fldCharType="end"/>
      </w:r>
      <w:r w:rsidR="002B6E88" w:rsidRPr="00691888">
        <w:rPr>
          <w:rFonts w:cs="Arial"/>
          <w:color w:val="000000"/>
          <w:szCs w:val="17"/>
        </w:rPr>
        <w:t xml:space="preserve">. To ensure </w:t>
      </w:r>
      <w:r w:rsidR="002B6E88">
        <w:rPr>
          <w:rFonts w:cs="Arial"/>
          <w:color w:val="000000"/>
          <w:szCs w:val="17"/>
        </w:rPr>
        <w:t>the validity of this protocol, positive control</w:t>
      </w:r>
      <w:r w:rsidR="002B6E88" w:rsidRPr="00691888">
        <w:rPr>
          <w:rFonts w:cs="Arial"/>
          <w:color w:val="000000"/>
          <w:szCs w:val="17"/>
        </w:rPr>
        <w:t xml:space="preserve"> plant lectins </w:t>
      </w:r>
      <w:proofErr w:type="spellStart"/>
      <w:r w:rsidR="002B6E88" w:rsidRPr="00691888">
        <w:rPr>
          <w:rFonts w:cs="Arial"/>
          <w:i/>
          <w:color w:val="000000"/>
          <w:szCs w:val="17"/>
        </w:rPr>
        <w:t>Concanavalia</w:t>
      </w:r>
      <w:proofErr w:type="spellEnd"/>
      <w:r w:rsidR="002B6E88" w:rsidRPr="00691888">
        <w:rPr>
          <w:rFonts w:cs="Arial"/>
          <w:i/>
          <w:color w:val="000000"/>
          <w:szCs w:val="17"/>
        </w:rPr>
        <w:t xml:space="preserve"> </w:t>
      </w:r>
      <w:proofErr w:type="spellStart"/>
      <w:r w:rsidR="002B6E88" w:rsidRPr="00691888">
        <w:rPr>
          <w:rFonts w:cs="Arial"/>
          <w:i/>
          <w:color w:val="000000"/>
          <w:szCs w:val="17"/>
        </w:rPr>
        <w:t>ensiformis</w:t>
      </w:r>
      <w:proofErr w:type="spellEnd"/>
      <w:r w:rsidR="002B6E88" w:rsidRPr="00691888">
        <w:rPr>
          <w:rFonts w:cs="Arial"/>
          <w:i/>
          <w:color w:val="000000"/>
          <w:szCs w:val="17"/>
        </w:rPr>
        <w:t xml:space="preserve"> agglutinin </w:t>
      </w:r>
      <w:r w:rsidR="002B6E88" w:rsidRPr="00691888">
        <w:rPr>
          <w:rFonts w:cs="Arial"/>
          <w:color w:val="000000"/>
          <w:szCs w:val="17"/>
        </w:rPr>
        <w:t>(</w:t>
      </w:r>
      <w:proofErr w:type="spellStart"/>
      <w:r w:rsidR="002B6E88" w:rsidRPr="00691888">
        <w:rPr>
          <w:rFonts w:cs="Arial"/>
          <w:color w:val="000000"/>
          <w:szCs w:val="17"/>
        </w:rPr>
        <w:t>ConA</w:t>
      </w:r>
      <w:proofErr w:type="spellEnd"/>
      <w:r w:rsidR="002B6E88" w:rsidRPr="00691888">
        <w:rPr>
          <w:rFonts w:cs="Arial"/>
          <w:color w:val="000000"/>
          <w:szCs w:val="17"/>
        </w:rPr>
        <w:t xml:space="preserve">) and </w:t>
      </w:r>
      <w:r w:rsidR="002B6E88" w:rsidRPr="00691888">
        <w:rPr>
          <w:rFonts w:cs="Arial"/>
          <w:i/>
          <w:color w:val="000000"/>
          <w:szCs w:val="17"/>
        </w:rPr>
        <w:t xml:space="preserve">Glycine max </w:t>
      </w:r>
      <w:r w:rsidR="002B6E88" w:rsidRPr="00691888">
        <w:rPr>
          <w:rFonts w:cs="Arial"/>
          <w:color w:val="000000"/>
          <w:szCs w:val="17"/>
        </w:rPr>
        <w:t xml:space="preserve">(soybean) agglutinin (SBA) were utilized as previously reported </w:t>
      </w:r>
      <w:r w:rsidR="002B6E88" w:rsidRPr="00691888">
        <w:rPr>
          <w:rFonts w:cs="Arial"/>
          <w:color w:val="000000"/>
          <w:szCs w:val="17"/>
        </w:rPr>
        <w:fldChar w:fldCharType="begin" w:fldLock="1"/>
      </w:r>
      <w:r w:rsidR="002B6E88" w:rsidRPr="00691888">
        <w:rPr>
          <w:rFonts w:cs="Arial"/>
          <w:color w:val="000000"/>
          <w:szCs w:val="17"/>
        </w:rPr>
        <w:instrText>ADDIN CSL_CITATION {"citationItems":[{"id":"ITEM-1","itemData":{"DOI":"10.1038/s41598-022-22758-0","ISSN":"2045-2322","abstract":"Dystroglycan (DG), which constitutes a part of the dystrophin–glycoprotein complex, connects the extracellular matrix to the cytoskeleton. The matriglycans presented by the extracellular α-DG serve as a contact point with extracellular matrix proteins (ECM) containing laminin G-like domains, providing cellular stability. However, it remains unknown whether core M1 (GlcNAcβ1-2Man) structures can serve as ligands among the various O-Mannosylated glycans. Therefore, based on the presence of N-acetylLactosamine (LacNAc) in this glycan following the core extension, the binding interactions with adhesion/growth-regulatory galectins were explored. To elucidate this process, the interaction between galectin (Gal)-1, -3, -4 and -9 with α-DG fragment 372TRGAIIQTPTLGPIQPTRV390 core M1-based glycopeptide library were profiled, using glycan microarray and nuclear magnetic resonance studies. The binding of galectins was revealed irrespective of its modular architecture, adding galectins to the list of possible binding partners of α-DG core M1 glycoconjugates by cis-binding (via peptide- and carbohydrate-protein interactions), which can be abrogated by α2,3-sialylation of the LacNAc units. The LacNAc-terminated α-DG glycopeptide interact simultaneously with both the S- and F-faces of Gal-1, thereby inducing oligomerization. Furthermore, Gal-1 can trans-bridge α-DG core M1 structures and laminins, which proposed a possible mechanism by which Gal-1 ameliorates muscular dystrophies; however, this proposal warrants further investigation.","author":[{"dropping-particle":"","family":"Villones","given":"Lareno L","non-dropping-particle":"","parse-names":false,"suffix":""},{"dropping-particle":"","family":"Ludwig","given":"Anna-Kristin","non-dropping-particle":"","parse-names":false,"suffix":""},{"dropping-particle":"","family":"Kumeta","given":"Hiroyuki","non-dropping-particle":"","parse-names":false,"suffix":""},{"dropping-particle":"","family":"Kikuchi","given":"Seiya","non-dropping-particle":"","parse-names":false,"suffix":""},{"dropping-particle":"","family":"Ochi","given":"Rika","non-dropping-particle":"","parse-names":false,"suffix":""},{"dropping-particle":"","family":"Aizawa","given":"Tomoyasu","non-dropping-particle":"","parse-names":false,"suffix":""},{"dropping-particle":"","family":"Nishimura","given":"Shin-Ichiro","non-dropping-particle":"","parse-names":false,"suffix":""},{"dropping-particle":"","family":"Gabius","given":"Hans-Joachim","non-dropping-particle":"","parse-names":false,"suffix":""},{"dropping-particle":"","family":"Hinou","given":"Hiroshi","non-dropping-particle":"","parse-names":false,"suffix":""}],"container-title":"Scientific Reports","id":"ITEM-1","issue":"1","issued":{"date-parts":[["2022"]]},"page":"17800","title":"Exploring the In situ pairing of human galectins toward synthetic O-mannosylated core M1 glycopeptides of α-dystroglycan","type":"article-journal","volume":"12"},"uris":["http://www.mendeley.com/documents/?uuid=059c0ba6-7b37-499b-b488-165f3dbd7ba9"]}],"mendeley":{"formattedCitation":"&lt;sup&gt;[26]&lt;/sup&gt;","plainTextFormattedCitation":"[26]","previouslyFormattedCitation":"&lt;sup&gt;[26]&lt;/sup&gt;"},"properties":{"noteIndex":0},"schema":"https://github.com/citation-style-language/schema/raw/master/csl-citation.json"}</w:instrText>
      </w:r>
      <w:r w:rsidR="002B6E88" w:rsidRPr="00691888">
        <w:rPr>
          <w:rFonts w:cs="Arial"/>
          <w:color w:val="000000"/>
          <w:szCs w:val="17"/>
        </w:rPr>
        <w:fldChar w:fldCharType="separate"/>
      </w:r>
      <w:r w:rsidR="002B6E88" w:rsidRPr="00691888">
        <w:rPr>
          <w:rFonts w:cs="Arial"/>
          <w:noProof/>
          <w:color w:val="000000"/>
          <w:szCs w:val="17"/>
          <w:vertAlign w:val="superscript"/>
        </w:rPr>
        <w:t>[26]</w:t>
      </w:r>
      <w:r w:rsidR="002B6E88" w:rsidRPr="00691888">
        <w:rPr>
          <w:rFonts w:cs="Arial"/>
          <w:color w:val="000000"/>
          <w:szCs w:val="17"/>
        </w:rPr>
        <w:fldChar w:fldCharType="end"/>
      </w:r>
      <w:r w:rsidR="002B6E88" w:rsidRPr="00691888">
        <w:rPr>
          <w:rFonts w:cs="Arial"/>
          <w:color w:val="000000"/>
          <w:szCs w:val="17"/>
        </w:rPr>
        <w:t>. The</w:t>
      </w:r>
      <w:r w:rsidR="002B6E88">
        <w:rPr>
          <w:rFonts w:cs="Arial"/>
          <w:color w:val="000000"/>
          <w:szCs w:val="17"/>
        </w:rPr>
        <w:t xml:space="preserve"> </w:t>
      </w:r>
      <w:r w:rsidR="002B6E88" w:rsidRPr="00691888">
        <w:rPr>
          <w:rFonts w:cs="Arial"/>
          <w:color w:val="000000"/>
          <w:szCs w:val="17"/>
        </w:rPr>
        <w:t>stage was set to determine the binding profile of the prepared glycoconjugates with galectin variants.</w:t>
      </w:r>
    </w:p>
    <w:p w14:paraId="3A5BC093" w14:textId="77777777" w:rsidR="00CC0B20" w:rsidRDefault="00CC0B20" w:rsidP="009F13E6">
      <w:pPr>
        <w:pStyle w:val="P1"/>
        <w:spacing w:line="240" w:lineRule="auto"/>
        <w:rPr>
          <w:rFonts w:cs="Arial"/>
          <w:color w:val="000000"/>
          <w:szCs w:val="17"/>
        </w:rPr>
      </w:pPr>
    </w:p>
    <w:p w14:paraId="6CF79AF2" w14:textId="77777777" w:rsidR="00CC0B20" w:rsidRPr="00691888" w:rsidRDefault="00CC0B20" w:rsidP="00351762">
      <w:pPr>
        <w:pStyle w:val="P1"/>
        <w:spacing w:line="240" w:lineRule="auto"/>
        <w:ind w:firstLine="425"/>
        <w:rPr>
          <w:rFonts w:cs="Arial"/>
          <w:color w:val="000000"/>
          <w:szCs w:val="17"/>
        </w:rPr>
      </w:pPr>
    </w:p>
    <w:p w14:paraId="7200240E" w14:textId="77777777" w:rsidR="00082224" w:rsidRDefault="00082224" w:rsidP="009F13E6">
      <w:pPr>
        <w:pStyle w:val="P1"/>
        <w:spacing w:line="240" w:lineRule="auto"/>
        <w:rPr>
          <w:rFonts w:cs="Arial"/>
          <w:color w:val="000000"/>
          <w:szCs w:val="17"/>
        </w:rPr>
      </w:pPr>
    </w:p>
    <w:p w14:paraId="0A742DE4" w14:textId="77777777" w:rsidR="00082224" w:rsidRDefault="00082224" w:rsidP="00082224">
      <w:pPr>
        <w:pStyle w:val="P1"/>
        <w:spacing w:line="240" w:lineRule="auto"/>
        <w:rPr>
          <w:rFonts w:cs="Arial"/>
          <w:color w:val="000000"/>
          <w:szCs w:val="17"/>
        </w:rPr>
      </w:pPr>
    </w:p>
    <w:p w14:paraId="26114099" w14:textId="77777777" w:rsidR="00082224" w:rsidRDefault="00082224" w:rsidP="00082224">
      <w:pPr>
        <w:pStyle w:val="P1"/>
        <w:spacing w:line="240" w:lineRule="auto"/>
        <w:rPr>
          <w:rFonts w:cs="Arial"/>
          <w:color w:val="000000"/>
          <w:szCs w:val="17"/>
        </w:rPr>
      </w:pPr>
    </w:p>
    <w:p w14:paraId="7EE7ECF8" w14:textId="77777777" w:rsidR="00082224" w:rsidRDefault="00082224" w:rsidP="00082224">
      <w:pPr>
        <w:pStyle w:val="P1"/>
        <w:spacing w:line="240" w:lineRule="auto"/>
        <w:rPr>
          <w:rFonts w:cs="Arial"/>
          <w:color w:val="000000"/>
          <w:szCs w:val="17"/>
        </w:rPr>
      </w:pPr>
    </w:p>
    <w:p w14:paraId="227AD98F" w14:textId="77777777" w:rsidR="00082224" w:rsidRDefault="00082224" w:rsidP="00082224">
      <w:pPr>
        <w:pStyle w:val="P1"/>
        <w:spacing w:line="240" w:lineRule="auto"/>
        <w:rPr>
          <w:rFonts w:cs="Arial"/>
          <w:color w:val="000000"/>
          <w:szCs w:val="17"/>
        </w:rPr>
      </w:pPr>
    </w:p>
    <w:p w14:paraId="5DF91957" w14:textId="77777777" w:rsidR="00082224" w:rsidRDefault="00082224" w:rsidP="00082224">
      <w:pPr>
        <w:pStyle w:val="P1"/>
        <w:spacing w:line="240" w:lineRule="auto"/>
        <w:rPr>
          <w:rFonts w:cs="Arial"/>
          <w:color w:val="000000"/>
          <w:szCs w:val="17"/>
        </w:rPr>
      </w:pPr>
    </w:p>
    <w:p w14:paraId="384E0901" w14:textId="77777777" w:rsidR="00082224" w:rsidRDefault="00082224" w:rsidP="00082224">
      <w:pPr>
        <w:pStyle w:val="P1"/>
        <w:spacing w:line="240" w:lineRule="auto"/>
        <w:rPr>
          <w:rFonts w:cs="Arial"/>
          <w:color w:val="000000"/>
          <w:szCs w:val="17"/>
        </w:rPr>
      </w:pPr>
    </w:p>
    <w:p w14:paraId="24BC4282" w14:textId="77777777" w:rsidR="00082224" w:rsidRDefault="00082224" w:rsidP="00082224">
      <w:pPr>
        <w:pStyle w:val="P1"/>
        <w:spacing w:line="240" w:lineRule="auto"/>
        <w:rPr>
          <w:rFonts w:cs="Arial"/>
          <w:color w:val="000000"/>
          <w:szCs w:val="17"/>
        </w:rPr>
      </w:pPr>
    </w:p>
    <w:p w14:paraId="65503237" w14:textId="77777777" w:rsidR="00082224" w:rsidRDefault="00082224" w:rsidP="00082224">
      <w:pPr>
        <w:pStyle w:val="P1"/>
        <w:spacing w:line="240" w:lineRule="auto"/>
        <w:rPr>
          <w:rFonts w:cs="Arial"/>
          <w:color w:val="000000"/>
          <w:szCs w:val="17"/>
        </w:rPr>
      </w:pPr>
    </w:p>
    <w:p w14:paraId="50A362A3" w14:textId="77777777" w:rsidR="00082224" w:rsidRDefault="00082224" w:rsidP="00082224">
      <w:pPr>
        <w:pStyle w:val="P1"/>
        <w:spacing w:line="240" w:lineRule="auto"/>
        <w:rPr>
          <w:rFonts w:cs="Arial"/>
          <w:color w:val="000000"/>
          <w:szCs w:val="17"/>
        </w:rPr>
      </w:pPr>
    </w:p>
    <w:p w14:paraId="270BEE51" w14:textId="77777777" w:rsidR="00082224" w:rsidRDefault="00082224" w:rsidP="00082224">
      <w:pPr>
        <w:pStyle w:val="P1"/>
        <w:spacing w:line="240" w:lineRule="auto"/>
        <w:rPr>
          <w:rFonts w:cs="Arial"/>
          <w:color w:val="000000"/>
          <w:szCs w:val="17"/>
        </w:rPr>
      </w:pPr>
    </w:p>
    <w:p w14:paraId="0FC270DF" w14:textId="77777777" w:rsidR="00082224" w:rsidRDefault="00082224" w:rsidP="00082224">
      <w:pPr>
        <w:pStyle w:val="P1"/>
        <w:spacing w:line="240" w:lineRule="auto"/>
        <w:rPr>
          <w:rFonts w:cs="Arial"/>
          <w:color w:val="000000"/>
          <w:szCs w:val="17"/>
        </w:rPr>
      </w:pPr>
    </w:p>
    <w:p w14:paraId="3170CD84" w14:textId="77777777" w:rsidR="00082224" w:rsidRDefault="00082224" w:rsidP="00082224">
      <w:pPr>
        <w:pStyle w:val="P1"/>
        <w:spacing w:line="240" w:lineRule="auto"/>
        <w:rPr>
          <w:rFonts w:cs="Arial"/>
          <w:color w:val="000000"/>
          <w:szCs w:val="17"/>
        </w:rPr>
      </w:pPr>
    </w:p>
    <w:p w14:paraId="4F8904C3" w14:textId="77777777" w:rsidR="00082224" w:rsidRDefault="00082224" w:rsidP="00082224">
      <w:pPr>
        <w:pStyle w:val="P1"/>
        <w:spacing w:line="240" w:lineRule="auto"/>
        <w:rPr>
          <w:rFonts w:cs="Arial"/>
          <w:color w:val="000000"/>
          <w:szCs w:val="17"/>
        </w:rPr>
      </w:pPr>
    </w:p>
    <w:p w14:paraId="56889570" w14:textId="77777777" w:rsidR="00082224" w:rsidRDefault="00082224" w:rsidP="00082224">
      <w:pPr>
        <w:pStyle w:val="P1"/>
        <w:spacing w:line="240" w:lineRule="auto"/>
        <w:rPr>
          <w:rFonts w:cs="Arial"/>
          <w:color w:val="000000"/>
          <w:szCs w:val="17"/>
        </w:rPr>
      </w:pPr>
    </w:p>
    <w:p w14:paraId="50D9D968" w14:textId="77777777" w:rsidR="00082224" w:rsidRDefault="00082224" w:rsidP="00082224">
      <w:pPr>
        <w:pStyle w:val="P1"/>
        <w:spacing w:line="240" w:lineRule="auto"/>
        <w:rPr>
          <w:rFonts w:cs="Arial"/>
          <w:color w:val="000000"/>
          <w:szCs w:val="17"/>
        </w:rPr>
      </w:pPr>
    </w:p>
    <w:p w14:paraId="50763DF3" w14:textId="77777777" w:rsidR="00082224" w:rsidRDefault="00082224" w:rsidP="00082224">
      <w:pPr>
        <w:pStyle w:val="P1"/>
        <w:spacing w:line="240" w:lineRule="auto"/>
        <w:rPr>
          <w:rFonts w:cs="Arial"/>
          <w:color w:val="000000"/>
          <w:szCs w:val="17"/>
        </w:rPr>
      </w:pPr>
    </w:p>
    <w:p w14:paraId="633384F1" w14:textId="77777777" w:rsidR="00082224" w:rsidRDefault="00082224" w:rsidP="00082224">
      <w:pPr>
        <w:pStyle w:val="P1"/>
        <w:spacing w:line="240" w:lineRule="auto"/>
        <w:rPr>
          <w:rFonts w:cs="Arial"/>
          <w:color w:val="000000"/>
          <w:szCs w:val="17"/>
        </w:rPr>
      </w:pPr>
    </w:p>
    <w:p w14:paraId="4A800072" w14:textId="77777777" w:rsidR="00082224" w:rsidRDefault="00082224" w:rsidP="00082224">
      <w:pPr>
        <w:pStyle w:val="P1"/>
        <w:spacing w:line="240" w:lineRule="auto"/>
        <w:rPr>
          <w:rFonts w:cs="Arial"/>
          <w:color w:val="000000"/>
          <w:szCs w:val="17"/>
        </w:rPr>
      </w:pPr>
    </w:p>
    <w:p w14:paraId="2B9DE8A9" w14:textId="77777777" w:rsidR="00082224" w:rsidRDefault="00082224" w:rsidP="00082224">
      <w:pPr>
        <w:pStyle w:val="P1"/>
        <w:spacing w:line="240" w:lineRule="auto"/>
        <w:rPr>
          <w:rFonts w:cs="Arial"/>
          <w:color w:val="000000"/>
          <w:szCs w:val="17"/>
        </w:rPr>
      </w:pPr>
    </w:p>
    <w:p w14:paraId="63F36DAA" w14:textId="77777777" w:rsidR="00082224" w:rsidRDefault="00082224" w:rsidP="00082224">
      <w:pPr>
        <w:pStyle w:val="P1"/>
        <w:spacing w:line="240" w:lineRule="auto"/>
        <w:rPr>
          <w:rFonts w:cs="Arial"/>
          <w:color w:val="000000"/>
          <w:szCs w:val="17"/>
        </w:rPr>
      </w:pPr>
    </w:p>
    <w:p w14:paraId="0CC2FD89" w14:textId="77777777" w:rsidR="00082224" w:rsidRDefault="00082224" w:rsidP="00082224">
      <w:pPr>
        <w:pStyle w:val="P1"/>
        <w:spacing w:line="240" w:lineRule="auto"/>
        <w:rPr>
          <w:rFonts w:cs="Arial"/>
          <w:color w:val="000000"/>
          <w:szCs w:val="17"/>
        </w:rPr>
      </w:pPr>
    </w:p>
    <w:p w14:paraId="2F851E07" w14:textId="77777777" w:rsidR="00082224" w:rsidRDefault="00082224" w:rsidP="00082224">
      <w:pPr>
        <w:pStyle w:val="P1"/>
        <w:spacing w:line="240" w:lineRule="auto"/>
        <w:rPr>
          <w:rFonts w:cs="Arial"/>
          <w:color w:val="000000"/>
          <w:szCs w:val="17"/>
        </w:rPr>
      </w:pPr>
    </w:p>
    <w:p w14:paraId="20DDC14B" w14:textId="77777777" w:rsidR="00082224" w:rsidRDefault="00082224" w:rsidP="00082224">
      <w:pPr>
        <w:pStyle w:val="P1"/>
        <w:spacing w:line="240" w:lineRule="auto"/>
        <w:rPr>
          <w:rFonts w:cs="Arial"/>
          <w:color w:val="000000"/>
          <w:szCs w:val="17"/>
        </w:rPr>
      </w:pPr>
    </w:p>
    <w:p w14:paraId="764D3069" w14:textId="77777777" w:rsidR="00082224" w:rsidRDefault="00082224" w:rsidP="00082224">
      <w:pPr>
        <w:pStyle w:val="P1"/>
        <w:spacing w:line="240" w:lineRule="auto"/>
        <w:rPr>
          <w:rFonts w:cs="Arial"/>
          <w:color w:val="000000"/>
          <w:szCs w:val="17"/>
        </w:rPr>
      </w:pPr>
    </w:p>
    <w:p w14:paraId="0A472801" w14:textId="77777777" w:rsidR="00082224" w:rsidRDefault="00082224" w:rsidP="00082224">
      <w:pPr>
        <w:pStyle w:val="P1"/>
        <w:spacing w:line="240" w:lineRule="auto"/>
        <w:rPr>
          <w:rFonts w:cs="Arial"/>
          <w:color w:val="000000"/>
          <w:szCs w:val="17"/>
        </w:rPr>
      </w:pPr>
    </w:p>
    <w:p w14:paraId="66D66B94" w14:textId="77777777" w:rsidR="00082224" w:rsidRDefault="00082224" w:rsidP="00082224">
      <w:pPr>
        <w:pStyle w:val="P1"/>
        <w:spacing w:line="240" w:lineRule="auto"/>
        <w:rPr>
          <w:rFonts w:cs="Arial"/>
          <w:color w:val="000000"/>
          <w:szCs w:val="17"/>
        </w:rPr>
      </w:pPr>
    </w:p>
    <w:p w14:paraId="4AE9F5F7" w14:textId="77777777" w:rsidR="00082224" w:rsidRDefault="00082224" w:rsidP="00082224">
      <w:pPr>
        <w:pStyle w:val="P1"/>
        <w:spacing w:line="240" w:lineRule="auto"/>
        <w:rPr>
          <w:rFonts w:cs="Arial"/>
          <w:color w:val="000000"/>
          <w:szCs w:val="17"/>
        </w:rPr>
      </w:pPr>
    </w:p>
    <w:p w14:paraId="0C8DDF79" w14:textId="77777777" w:rsidR="00082224" w:rsidRDefault="00082224" w:rsidP="00082224">
      <w:pPr>
        <w:pStyle w:val="P1"/>
        <w:spacing w:line="240" w:lineRule="auto"/>
        <w:rPr>
          <w:rFonts w:cs="Arial"/>
          <w:color w:val="000000"/>
          <w:szCs w:val="17"/>
        </w:rPr>
      </w:pPr>
    </w:p>
    <w:p w14:paraId="39C2D729" w14:textId="77777777" w:rsidR="00082224" w:rsidRDefault="00082224" w:rsidP="00082224">
      <w:pPr>
        <w:pStyle w:val="P1"/>
        <w:spacing w:line="240" w:lineRule="auto"/>
        <w:rPr>
          <w:rFonts w:cs="Arial"/>
          <w:color w:val="000000"/>
          <w:szCs w:val="17"/>
        </w:rPr>
      </w:pPr>
    </w:p>
    <w:p w14:paraId="02C50E33" w14:textId="77777777" w:rsidR="00082224" w:rsidRDefault="00082224" w:rsidP="00082224">
      <w:pPr>
        <w:pStyle w:val="P1"/>
        <w:spacing w:line="240" w:lineRule="auto"/>
        <w:rPr>
          <w:rFonts w:cs="Arial"/>
          <w:color w:val="000000"/>
          <w:szCs w:val="17"/>
        </w:rPr>
      </w:pPr>
    </w:p>
    <w:p w14:paraId="5CBE66E2" w14:textId="77777777" w:rsidR="00082224" w:rsidRDefault="00082224" w:rsidP="00082224">
      <w:pPr>
        <w:pStyle w:val="P1"/>
        <w:spacing w:line="240" w:lineRule="auto"/>
        <w:rPr>
          <w:rFonts w:cs="Arial"/>
          <w:color w:val="000000"/>
          <w:szCs w:val="17"/>
        </w:rPr>
      </w:pPr>
    </w:p>
    <w:p w14:paraId="0F7DDA54" w14:textId="77777777" w:rsidR="00082224" w:rsidRDefault="00082224" w:rsidP="00082224">
      <w:pPr>
        <w:pStyle w:val="P1"/>
        <w:spacing w:line="240" w:lineRule="auto"/>
        <w:rPr>
          <w:rFonts w:cs="Arial"/>
          <w:color w:val="000000"/>
          <w:szCs w:val="17"/>
        </w:rPr>
      </w:pPr>
    </w:p>
    <w:p w14:paraId="6A2D740C" w14:textId="77777777" w:rsidR="00082224" w:rsidRDefault="00082224" w:rsidP="00082224">
      <w:pPr>
        <w:pStyle w:val="P1"/>
        <w:spacing w:line="240" w:lineRule="auto"/>
        <w:rPr>
          <w:rFonts w:cs="Arial"/>
          <w:color w:val="000000"/>
          <w:szCs w:val="17"/>
        </w:rPr>
      </w:pPr>
    </w:p>
    <w:p w14:paraId="6CC9DEA7" w14:textId="77777777" w:rsidR="00082224" w:rsidRDefault="00082224" w:rsidP="00082224">
      <w:pPr>
        <w:pStyle w:val="P1"/>
        <w:spacing w:line="240" w:lineRule="auto"/>
        <w:rPr>
          <w:rFonts w:cs="Arial"/>
          <w:color w:val="000000"/>
          <w:szCs w:val="17"/>
        </w:rPr>
      </w:pPr>
    </w:p>
    <w:p w14:paraId="176F94E5" w14:textId="77777777" w:rsidR="00082224" w:rsidRDefault="00082224" w:rsidP="00082224">
      <w:pPr>
        <w:pStyle w:val="P1"/>
        <w:spacing w:line="240" w:lineRule="auto"/>
        <w:rPr>
          <w:rFonts w:cs="Arial"/>
          <w:color w:val="000000"/>
          <w:szCs w:val="17"/>
        </w:rPr>
      </w:pPr>
    </w:p>
    <w:p w14:paraId="2EAFE225" w14:textId="77777777" w:rsidR="00082224" w:rsidRDefault="00082224" w:rsidP="00082224">
      <w:pPr>
        <w:pStyle w:val="P1"/>
        <w:spacing w:line="240" w:lineRule="auto"/>
        <w:rPr>
          <w:rFonts w:cs="Arial"/>
          <w:color w:val="000000"/>
          <w:szCs w:val="17"/>
        </w:rPr>
      </w:pPr>
    </w:p>
    <w:p w14:paraId="2C836DD3" w14:textId="77777777" w:rsidR="00082224" w:rsidRDefault="00082224" w:rsidP="00082224">
      <w:pPr>
        <w:pStyle w:val="P1"/>
        <w:spacing w:line="240" w:lineRule="auto"/>
        <w:rPr>
          <w:rFonts w:cs="Arial"/>
          <w:color w:val="000000"/>
          <w:szCs w:val="17"/>
        </w:rPr>
      </w:pPr>
    </w:p>
    <w:p w14:paraId="4918FCF6" w14:textId="77777777" w:rsidR="00082224" w:rsidRDefault="00082224" w:rsidP="00082224">
      <w:pPr>
        <w:pStyle w:val="P1"/>
        <w:spacing w:line="240" w:lineRule="auto"/>
        <w:rPr>
          <w:rFonts w:cs="Arial"/>
          <w:color w:val="000000"/>
          <w:szCs w:val="17"/>
        </w:rPr>
      </w:pPr>
    </w:p>
    <w:p w14:paraId="5EAD43E1" w14:textId="77777777" w:rsidR="00082224" w:rsidRDefault="00082224" w:rsidP="00082224">
      <w:pPr>
        <w:pStyle w:val="P1"/>
        <w:spacing w:line="240" w:lineRule="auto"/>
        <w:rPr>
          <w:rFonts w:cs="Arial"/>
          <w:color w:val="000000"/>
          <w:szCs w:val="17"/>
        </w:rPr>
      </w:pPr>
    </w:p>
    <w:p w14:paraId="3811F8C3" w14:textId="77777777" w:rsidR="00082224" w:rsidRDefault="00082224" w:rsidP="00082224">
      <w:pPr>
        <w:pStyle w:val="P1"/>
        <w:spacing w:line="240" w:lineRule="auto"/>
        <w:rPr>
          <w:rFonts w:cs="Arial"/>
          <w:color w:val="000000"/>
          <w:szCs w:val="17"/>
        </w:rPr>
      </w:pPr>
    </w:p>
    <w:p w14:paraId="24812B81" w14:textId="77777777" w:rsidR="00082224" w:rsidRDefault="00082224" w:rsidP="00082224">
      <w:pPr>
        <w:pStyle w:val="P1"/>
        <w:spacing w:line="240" w:lineRule="auto"/>
        <w:rPr>
          <w:rFonts w:cs="Arial"/>
          <w:color w:val="000000"/>
          <w:szCs w:val="17"/>
        </w:rPr>
      </w:pPr>
    </w:p>
    <w:p w14:paraId="0A6EC577" w14:textId="77777777" w:rsidR="00082224" w:rsidRDefault="00082224" w:rsidP="00082224">
      <w:pPr>
        <w:pStyle w:val="P1"/>
        <w:spacing w:line="240" w:lineRule="auto"/>
        <w:rPr>
          <w:rFonts w:cs="Arial"/>
          <w:color w:val="000000"/>
          <w:szCs w:val="17"/>
        </w:rPr>
      </w:pPr>
    </w:p>
    <w:p w14:paraId="569A124A" w14:textId="77777777" w:rsidR="00B62A2D" w:rsidRDefault="00B62A2D" w:rsidP="00082224">
      <w:pPr>
        <w:pStyle w:val="P1"/>
        <w:spacing w:line="240" w:lineRule="auto"/>
        <w:rPr>
          <w:rFonts w:cs="Arial"/>
          <w:color w:val="000000"/>
          <w:szCs w:val="17"/>
        </w:rPr>
      </w:pPr>
    </w:p>
    <w:p w14:paraId="6FBC733A" w14:textId="77777777" w:rsidR="00B62A2D" w:rsidRDefault="00B62A2D" w:rsidP="00082224">
      <w:pPr>
        <w:pStyle w:val="P1"/>
        <w:spacing w:line="240" w:lineRule="auto"/>
        <w:rPr>
          <w:rFonts w:cs="Arial"/>
          <w:color w:val="000000"/>
          <w:szCs w:val="17"/>
        </w:rPr>
      </w:pPr>
    </w:p>
    <w:p w14:paraId="2B9D69D0" w14:textId="77777777" w:rsidR="00B62A2D" w:rsidRDefault="00B62A2D" w:rsidP="00082224">
      <w:pPr>
        <w:pStyle w:val="P1"/>
        <w:spacing w:line="240" w:lineRule="auto"/>
        <w:rPr>
          <w:rFonts w:cs="Arial"/>
          <w:color w:val="000000"/>
          <w:szCs w:val="17"/>
        </w:rPr>
      </w:pPr>
    </w:p>
    <w:p w14:paraId="50F12036" w14:textId="77777777" w:rsidR="00B62A2D" w:rsidRDefault="00B62A2D" w:rsidP="00CC0B20">
      <w:pPr>
        <w:jc w:val="both"/>
        <w:rPr>
          <w:rFonts w:ascii="Arial" w:hAnsi="Arial" w:cs="Arial"/>
          <w:sz w:val="17"/>
          <w:szCs w:val="17"/>
        </w:rPr>
      </w:pPr>
    </w:p>
    <w:p w14:paraId="4D6D94AD" w14:textId="77777777" w:rsidR="002C6D30" w:rsidRPr="00691888" w:rsidRDefault="002C6D30" w:rsidP="002C6D30">
      <w:pPr>
        <w:jc w:val="both"/>
        <w:rPr>
          <w:rFonts w:ascii="Arial" w:hAnsi="Arial" w:cs="Arial"/>
          <w:b/>
          <w:sz w:val="17"/>
          <w:szCs w:val="17"/>
        </w:rPr>
      </w:pPr>
      <w:r w:rsidRPr="00691888">
        <w:rPr>
          <w:rFonts w:ascii="Arial" w:hAnsi="Arial" w:cs="Arial"/>
          <w:b/>
          <w:sz w:val="17"/>
          <w:szCs w:val="17"/>
        </w:rPr>
        <w:t>Binding profile of prototype (Gal-1) variants</w:t>
      </w:r>
    </w:p>
    <w:p w14:paraId="7FEDA19C" w14:textId="77777777" w:rsidR="002C6D30" w:rsidRPr="00691888" w:rsidRDefault="002C6D30" w:rsidP="002C6D30">
      <w:pPr>
        <w:jc w:val="both"/>
        <w:rPr>
          <w:rFonts w:ascii="Arial" w:hAnsi="Arial" w:cs="Arial"/>
          <w:b/>
          <w:sz w:val="17"/>
          <w:szCs w:val="17"/>
        </w:rPr>
      </w:pPr>
    </w:p>
    <w:p w14:paraId="5A5DEC09" w14:textId="77777777" w:rsidR="009F13E6" w:rsidRPr="00691888" w:rsidRDefault="002C6D30" w:rsidP="001A35E2">
      <w:pPr>
        <w:pStyle w:val="P1"/>
        <w:spacing w:line="240" w:lineRule="auto"/>
        <w:ind w:firstLine="425"/>
        <w:rPr>
          <w:rFonts w:cs="Arial"/>
          <w:szCs w:val="17"/>
        </w:rPr>
      </w:pPr>
      <w:r w:rsidRPr="00691888">
        <w:rPr>
          <w:rFonts w:cs="Arial"/>
          <w:szCs w:val="17"/>
        </w:rPr>
        <w:t xml:space="preserve">The Gal-1 variants could bind to glycans of this test panel, so strong signals were recorded (Fig. </w:t>
      </w:r>
      <w:r>
        <w:rPr>
          <w:rFonts w:cs="Arial"/>
          <w:color w:val="0000FF"/>
          <w:szCs w:val="17"/>
        </w:rPr>
        <w:t>3</w:t>
      </w:r>
      <w:r w:rsidRPr="00691888">
        <w:rPr>
          <w:rFonts w:cs="Arial"/>
          <w:szCs w:val="17"/>
        </w:rPr>
        <w:t xml:space="preserve"> and</w:t>
      </w:r>
      <w:r>
        <w:rPr>
          <w:rFonts w:cs="Arial"/>
          <w:szCs w:val="17"/>
        </w:rPr>
        <w:t xml:space="preserve"> </w:t>
      </w:r>
      <w:r w:rsidRPr="00691888">
        <w:rPr>
          <w:rFonts w:cs="Arial"/>
          <w:szCs w:val="17"/>
        </w:rPr>
        <w:t xml:space="preserve">Supplemental Figs. </w:t>
      </w:r>
      <w:r w:rsidRPr="00691888">
        <w:rPr>
          <w:rFonts w:cs="Arial"/>
          <w:color w:val="0000FF"/>
          <w:szCs w:val="17"/>
        </w:rPr>
        <w:t>S1</w:t>
      </w:r>
      <w:r>
        <w:rPr>
          <w:rFonts w:cs="Arial"/>
          <w:szCs w:val="17"/>
        </w:rPr>
        <w:t>–</w:t>
      </w:r>
      <w:r w:rsidRPr="00691888">
        <w:rPr>
          <w:rFonts w:cs="Arial"/>
          <w:color w:val="0000FF"/>
          <w:szCs w:val="17"/>
        </w:rPr>
        <w:t>S2</w:t>
      </w:r>
      <w:r w:rsidRPr="00691888">
        <w:rPr>
          <w:rFonts w:cs="Arial"/>
          <w:szCs w:val="17"/>
        </w:rPr>
        <w:t xml:space="preserve">). Similar to the wild-type, Gal-1 variants maintained preferential contact formation with core M1 </w:t>
      </w:r>
      <w:proofErr w:type="spellStart"/>
      <w:r w:rsidRPr="00691888">
        <w:rPr>
          <w:rFonts w:cs="Arial"/>
          <w:szCs w:val="17"/>
        </w:rPr>
        <w:t>LacNAc</w:t>
      </w:r>
      <w:proofErr w:type="spellEnd"/>
      <w:r w:rsidRPr="00691888">
        <w:rPr>
          <w:rFonts w:cs="Arial"/>
          <w:szCs w:val="17"/>
        </w:rPr>
        <w:t>-terminated epitopes of α-DG</w:t>
      </w:r>
      <w:r>
        <w:rPr>
          <w:rFonts w:cs="Arial"/>
          <w:szCs w:val="17"/>
        </w:rPr>
        <w:t>, irrespective of the modular design. The GG-linked homodimer (</w:t>
      </w:r>
      <w:r w:rsidRPr="00691888">
        <w:rPr>
          <w:rStyle w:val="af"/>
          <w:rFonts w:cs="Arial"/>
          <w:color w:val="0E101A"/>
          <w:szCs w:val="17"/>
        </w:rPr>
        <w:t>(Gal-1)</w:t>
      </w:r>
      <w:r w:rsidRPr="00691888">
        <w:rPr>
          <w:rStyle w:val="af"/>
          <w:rFonts w:cs="Arial"/>
          <w:color w:val="0E101A"/>
          <w:szCs w:val="17"/>
          <w:vertAlign w:val="subscript"/>
        </w:rPr>
        <w:t>2</w:t>
      </w:r>
      <w:r w:rsidRPr="00691888">
        <w:rPr>
          <w:rStyle w:val="af"/>
          <w:rFonts w:cs="Arial"/>
          <w:color w:val="0E101A"/>
          <w:szCs w:val="17"/>
        </w:rPr>
        <w:t>[GG]</w:t>
      </w:r>
      <w:r w:rsidRPr="00691888">
        <w:rPr>
          <w:rFonts w:cs="Arial"/>
          <w:szCs w:val="17"/>
        </w:rPr>
        <w:t>) and tetramer (</w:t>
      </w:r>
      <w:r w:rsidRPr="00691888">
        <w:rPr>
          <w:rStyle w:val="af"/>
          <w:rFonts w:cs="Arial"/>
          <w:color w:val="0E101A"/>
          <w:szCs w:val="17"/>
        </w:rPr>
        <w:t>(Gal-1)</w:t>
      </w:r>
      <w:r w:rsidRPr="00691888">
        <w:rPr>
          <w:rStyle w:val="af"/>
          <w:rFonts w:cs="Arial"/>
          <w:color w:val="0E101A"/>
          <w:szCs w:val="17"/>
          <w:vertAlign w:val="subscript"/>
        </w:rPr>
        <w:t>4</w:t>
      </w:r>
      <w:r w:rsidRPr="00691888">
        <w:rPr>
          <w:rStyle w:val="af"/>
          <w:rFonts w:cs="Arial"/>
          <w:color w:val="0E101A"/>
          <w:szCs w:val="17"/>
        </w:rPr>
        <w:t>[GG]</w:t>
      </w:r>
      <w:r w:rsidRPr="00691888">
        <w:rPr>
          <w:rFonts w:cs="Arial"/>
          <w:szCs w:val="17"/>
        </w:rPr>
        <w:t>)</w:t>
      </w:r>
      <w:r w:rsidR="001A35E2">
        <w:rPr>
          <w:rFonts w:cs="Arial"/>
          <w:szCs w:val="17"/>
        </w:rPr>
        <w:t xml:space="preserve"> </w:t>
      </w:r>
      <w:r w:rsidR="00B62A2D" w:rsidRPr="00B62A2D">
        <w:rPr>
          <w:rFonts w:cs="Arial"/>
          <w:szCs w:val="17"/>
        </w:rPr>
        <w:t xml:space="preserve">exhibited the </w:t>
      </w:r>
      <w:proofErr w:type="gramStart"/>
      <w:r w:rsidR="00B62A2D" w:rsidRPr="00B62A2D">
        <w:rPr>
          <w:rFonts w:cs="Arial"/>
          <w:szCs w:val="17"/>
        </w:rPr>
        <w:t>same  binding</w:t>
      </w:r>
      <w:proofErr w:type="gramEnd"/>
      <w:r w:rsidR="00B62A2D" w:rsidRPr="00B62A2D">
        <w:rPr>
          <w:rFonts w:cs="Arial"/>
          <w:szCs w:val="17"/>
        </w:rPr>
        <w:t xml:space="preserve"> profile as that of the wild-type protein. They strongly interact with glyco-amino acids (</w:t>
      </w:r>
      <w:r w:rsidR="00B62A2D" w:rsidRPr="00B62A2D">
        <w:rPr>
          <w:rStyle w:val="af"/>
          <w:rFonts w:cs="Arial"/>
          <w:color w:val="0E101A"/>
          <w:szCs w:val="17"/>
        </w:rPr>
        <w:t>2</w:t>
      </w:r>
      <w:r w:rsidR="000E5180">
        <w:rPr>
          <w:rFonts w:cs="Arial"/>
          <w:szCs w:val="17"/>
        </w:rPr>
        <w:t>–</w:t>
      </w:r>
      <w:r w:rsidR="00B62A2D" w:rsidRPr="00B62A2D">
        <w:rPr>
          <w:rStyle w:val="af"/>
          <w:rFonts w:cs="Arial"/>
          <w:color w:val="0E101A"/>
          <w:szCs w:val="17"/>
        </w:rPr>
        <w:t>3</w:t>
      </w:r>
      <w:r w:rsidR="00B62A2D" w:rsidRPr="00B62A2D">
        <w:rPr>
          <w:rFonts w:cs="Arial"/>
          <w:szCs w:val="17"/>
        </w:rPr>
        <w:t>), unglycosylated peptide (</w:t>
      </w:r>
      <w:r w:rsidR="00B62A2D" w:rsidRPr="00B62A2D">
        <w:rPr>
          <w:rStyle w:val="af"/>
          <w:rFonts w:cs="Arial"/>
          <w:color w:val="0E101A"/>
          <w:szCs w:val="17"/>
        </w:rPr>
        <w:t>4</w:t>
      </w:r>
      <w:r w:rsidR="00B62A2D" w:rsidRPr="00B62A2D">
        <w:rPr>
          <w:rFonts w:cs="Arial"/>
          <w:szCs w:val="17"/>
        </w:rPr>
        <w:t>),</w:t>
      </w:r>
      <w:r w:rsidR="002B6E88" w:rsidRPr="00B62A2D">
        <w:rPr>
          <w:rFonts w:cs="Arial"/>
          <w:szCs w:val="17"/>
        </w:rPr>
        <w:t>and glycopeptides presenting mono-core M1 (</w:t>
      </w:r>
      <w:r w:rsidR="002B6E88" w:rsidRPr="00B62A2D">
        <w:rPr>
          <w:rStyle w:val="af"/>
          <w:rFonts w:cs="Arial"/>
          <w:color w:val="0E101A"/>
          <w:szCs w:val="17"/>
        </w:rPr>
        <w:t>5</w:t>
      </w:r>
      <w:r w:rsidR="002B6E88" w:rsidRPr="00B62A2D">
        <w:rPr>
          <w:rFonts w:cs="Arial"/>
          <w:szCs w:val="17"/>
        </w:rPr>
        <w:t>). In a</w:t>
      </w:r>
      <w:r w:rsidR="002B6E88" w:rsidRPr="00691888">
        <w:rPr>
          <w:rFonts w:cs="Arial"/>
          <w:szCs w:val="17"/>
        </w:rPr>
        <w:t>ddition, glycopeptides terminated with LacNAc (</w:t>
      </w:r>
      <w:r w:rsidR="002B6E88" w:rsidRPr="00691888">
        <w:rPr>
          <w:rStyle w:val="af"/>
          <w:rFonts w:cs="Arial"/>
          <w:color w:val="0E101A"/>
          <w:szCs w:val="17"/>
        </w:rPr>
        <w:t>12</w:t>
      </w:r>
      <w:r w:rsidR="000E5180">
        <w:rPr>
          <w:rFonts w:cs="Arial"/>
          <w:szCs w:val="17"/>
        </w:rPr>
        <w:t>–</w:t>
      </w:r>
      <w:r w:rsidR="002B6E88" w:rsidRPr="00691888">
        <w:rPr>
          <w:rStyle w:val="af"/>
          <w:rFonts w:cs="Arial"/>
          <w:color w:val="0E101A"/>
          <w:szCs w:val="17"/>
        </w:rPr>
        <w:t>18, 25</w:t>
      </w:r>
      <w:r w:rsidR="002B6E88" w:rsidRPr="00691888">
        <w:rPr>
          <w:rFonts w:cs="Arial"/>
          <w:szCs w:val="17"/>
        </w:rPr>
        <w:t>) or sialyl-LacNAc (</w:t>
      </w:r>
      <w:r w:rsidR="002B6E88" w:rsidRPr="00691888">
        <w:rPr>
          <w:rStyle w:val="af"/>
          <w:rFonts w:cs="Arial"/>
          <w:color w:val="0E101A"/>
          <w:szCs w:val="17"/>
        </w:rPr>
        <w:t>19</w:t>
      </w:r>
      <w:r w:rsidR="000E5180">
        <w:rPr>
          <w:rFonts w:cs="Arial"/>
          <w:szCs w:val="17"/>
        </w:rPr>
        <w:t>–</w:t>
      </w:r>
      <w:r w:rsidR="002B6E88" w:rsidRPr="00691888">
        <w:rPr>
          <w:rStyle w:val="af"/>
          <w:rFonts w:cs="Arial"/>
          <w:color w:val="0E101A"/>
          <w:szCs w:val="17"/>
        </w:rPr>
        <w:t>25, 27</w:t>
      </w:r>
      <w:r w:rsidR="000E5180">
        <w:rPr>
          <w:rFonts w:cs="Arial"/>
          <w:szCs w:val="17"/>
        </w:rPr>
        <w:t>–</w:t>
      </w:r>
      <w:r w:rsidR="002B6E88" w:rsidRPr="00691888">
        <w:rPr>
          <w:rStyle w:val="af"/>
          <w:rFonts w:cs="Arial"/>
          <w:color w:val="0E101A"/>
          <w:szCs w:val="17"/>
        </w:rPr>
        <w:t>29</w:t>
      </w:r>
      <w:r w:rsidR="002B6E88" w:rsidRPr="00691888">
        <w:rPr>
          <w:rFonts w:cs="Arial"/>
          <w:szCs w:val="17"/>
        </w:rPr>
        <w:t>) were solid binders</w:t>
      </w:r>
      <w:r w:rsidR="002B6E88">
        <w:rPr>
          <w:rFonts w:cs="Arial"/>
          <w:szCs w:val="17"/>
        </w:rPr>
        <w:t xml:space="preserve">, but </w:t>
      </w:r>
      <w:r w:rsidR="00872F5A">
        <w:rPr>
          <w:rFonts w:cs="Arial"/>
          <w:szCs w:val="17"/>
        </w:rPr>
        <w:t xml:space="preserve">not </w:t>
      </w:r>
      <w:r w:rsidR="002B6E88" w:rsidRPr="00691888">
        <w:rPr>
          <w:rFonts w:cs="Arial"/>
          <w:szCs w:val="17"/>
        </w:rPr>
        <w:t xml:space="preserve">MUC1 peptide </w:t>
      </w:r>
      <w:r w:rsidR="002B6E88" w:rsidRPr="00691888">
        <w:rPr>
          <w:rFonts w:cs="Arial"/>
          <w:b/>
          <w:szCs w:val="17"/>
        </w:rPr>
        <w:t>30</w:t>
      </w:r>
      <w:r w:rsidR="002B6E88" w:rsidRPr="00691888">
        <w:rPr>
          <w:rFonts w:cs="Arial"/>
          <w:szCs w:val="17"/>
        </w:rPr>
        <w:t xml:space="preserve"> </w:t>
      </w:r>
      <w:r w:rsidR="00894549">
        <w:rPr>
          <w:rFonts w:cs="Arial"/>
          <w:szCs w:val="17"/>
        </w:rPr>
        <w:t xml:space="preserve"> </w:t>
      </w:r>
      <w:r w:rsidR="00FA5AF1">
        <w:rPr>
          <w:rFonts w:cs="Arial"/>
          <w:szCs w:val="17"/>
        </w:rPr>
        <w:t xml:space="preserve">even at low lectin concentration (3.2 </w:t>
      </w:r>
      <w:proofErr w:type="spellStart"/>
      <w:r w:rsidR="00FA5AF1">
        <w:rPr>
          <w:rFonts w:cs="Arial"/>
          <w:szCs w:val="17"/>
        </w:rPr>
        <w:t>μg</w:t>
      </w:r>
      <w:proofErr w:type="spellEnd"/>
      <w:r w:rsidR="00FA5AF1">
        <w:rPr>
          <w:rFonts w:cs="Arial"/>
          <w:szCs w:val="17"/>
        </w:rPr>
        <w:t>/mL)</w:t>
      </w:r>
      <w:r w:rsidR="001A35E2">
        <w:rPr>
          <w:rFonts w:cs="Arial"/>
          <w:szCs w:val="17"/>
        </w:rPr>
        <w:t xml:space="preserve"> (Fig. </w:t>
      </w:r>
      <w:r w:rsidR="001A35E2">
        <w:rPr>
          <w:rFonts w:cs="Arial"/>
          <w:color w:val="0000FF"/>
          <w:szCs w:val="17"/>
        </w:rPr>
        <w:t>3</w:t>
      </w:r>
      <w:r w:rsidR="001A35E2" w:rsidRPr="00691888">
        <w:rPr>
          <w:rFonts w:cs="Arial"/>
          <w:szCs w:val="17"/>
        </w:rPr>
        <w:t xml:space="preserve"> and</w:t>
      </w:r>
      <w:r w:rsidR="001A35E2">
        <w:rPr>
          <w:rFonts w:cs="Arial"/>
          <w:szCs w:val="17"/>
        </w:rPr>
        <w:t xml:space="preserve"> </w:t>
      </w:r>
      <w:r w:rsidR="001A35E2" w:rsidRPr="00691888">
        <w:rPr>
          <w:rFonts w:cs="Arial"/>
          <w:szCs w:val="17"/>
        </w:rPr>
        <w:t xml:space="preserve">Supplemental Figs. </w:t>
      </w:r>
      <w:r w:rsidR="001A35E2" w:rsidRPr="00691888">
        <w:rPr>
          <w:rFonts w:cs="Arial"/>
          <w:color w:val="0000FF"/>
          <w:szCs w:val="17"/>
        </w:rPr>
        <w:t>S1</w:t>
      </w:r>
      <w:r w:rsidR="001A35E2">
        <w:rPr>
          <w:rFonts w:cs="Arial"/>
          <w:szCs w:val="17"/>
        </w:rPr>
        <w:t>–</w:t>
      </w:r>
      <w:r w:rsidR="001A35E2" w:rsidRPr="00691888">
        <w:rPr>
          <w:rFonts w:cs="Arial"/>
          <w:color w:val="0000FF"/>
          <w:szCs w:val="17"/>
        </w:rPr>
        <w:t>S2</w:t>
      </w:r>
      <w:r w:rsidR="001A35E2" w:rsidRPr="00691888">
        <w:rPr>
          <w:rFonts w:cs="Arial"/>
          <w:szCs w:val="17"/>
        </w:rPr>
        <w:t>)</w:t>
      </w:r>
      <w:r w:rsidR="002B6E88" w:rsidRPr="00691888">
        <w:rPr>
          <w:rFonts w:cs="Arial"/>
          <w:szCs w:val="17"/>
        </w:rPr>
        <w:t xml:space="preserve">. </w:t>
      </w:r>
      <w:r w:rsidR="006B5C9A" w:rsidRPr="00691888">
        <w:rPr>
          <w:rFonts w:cs="Arial"/>
          <w:szCs w:val="17"/>
        </w:rPr>
        <w:t xml:space="preserve">No binding with compounds </w:t>
      </w:r>
      <w:r w:rsidR="006B5C9A" w:rsidRPr="00691888">
        <w:rPr>
          <w:rFonts w:cs="Arial"/>
          <w:b/>
          <w:szCs w:val="17"/>
        </w:rPr>
        <w:t>6</w:t>
      </w:r>
      <w:r w:rsidR="000E5180">
        <w:rPr>
          <w:rFonts w:cs="Arial"/>
          <w:szCs w:val="17"/>
        </w:rPr>
        <w:t>–</w:t>
      </w:r>
      <w:r w:rsidR="006B5C9A" w:rsidRPr="00691888">
        <w:rPr>
          <w:rFonts w:cs="Arial"/>
          <w:b/>
          <w:szCs w:val="17"/>
        </w:rPr>
        <w:t>11</w:t>
      </w:r>
      <w:r w:rsidR="006B5C9A" w:rsidRPr="00691888">
        <w:rPr>
          <w:rFonts w:cs="Arial"/>
          <w:szCs w:val="17"/>
        </w:rPr>
        <w:t xml:space="preserve"> was observed,</w:t>
      </w:r>
      <w:r w:rsidR="007A4471">
        <w:rPr>
          <w:rFonts w:cs="Arial"/>
          <w:szCs w:val="17"/>
        </w:rPr>
        <w:t xml:space="preserve"> specifically at 32 μg/mL lectin, differentiating the activity of </w:t>
      </w:r>
      <w:r w:rsidR="002B6E88">
        <w:rPr>
          <w:rFonts w:cs="Arial"/>
          <w:szCs w:val="17"/>
        </w:rPr>
        <w:t xml:space="preserve">the </w:t>
      </w:r>
      <w:r w:rsidR="006B5C9A" w:rsidRPr="00691888">
        <w:rPr>
          <w:rFonts w:cs="Arial"/>
          <w:szCs w:val="17"/>
        </w:rPr>
        <w:t xml:space="preserve">parent protein under ambient oxidizing conditions </w:t>
      </w:r>
      <w:r w:rsidR="006B5C9A">
        <w:rPr>
          <w:rFonts w:cs="Arial"/>
          <w:szCs w:val="17"/>
        </w:rPr>
        <w:fldChar w:fldCharType="begin" w:fldLock="1"/>
      </w:r>
      <w:r w:rsidR="006B5C9A">
        <w:rPr>
          <w:rFonts w:cs="Arial"/>
          <w:szCs w:val="17"/>
        </w:rPr>
        <w:instrText>ADDIN CSL_CITATION {"citationItems":[{"id":"ITEM-1","itemData":{"DOI":"10.1016/j.molimm.2004.02.004","ISSN":"0161-5890 (Print)","PMID":"15140571","abstract":"Galectin-1 is a homodimeric protein with potent anti-inflammatory properties due  to its ability to induce apoptosis in thymocytes and T cells. The galectin-1 subunits are not covalently linked but the monomers are in a dynamic equilibrium with the dimeric form. Since the affinity of the monomers for each other is rather low (in the range of 10(-5)M), the in vivo efficacy of galectin-1 is limited because the equilibrium is shifted towards the inactive monomeric form at lower concentrations. In order to overcome this problem, we designed a covalently linked form of the dimer based on the galectin-1 crystal structure. Here we show that this irreversibly dimeric form of galectin-1 is a potent inducer of apoptosis in murine thymocytes as well as murine mature T cells at concentrations 10-fold lower than wild-type galectin-1. This structurally optimized form of galectin-1 may therefore be a potentially powerful tool to treat chronic inflammatory diseases.","author":[{"dropping-particle":"","family":"Bättig","given":"Patrick","non-dropping-particle":"","parse-names":false,"suffix":""},{"dropping-particle":"","family":"Saudan","given":"Philippe","non-dropping-particle":"","parse-names":false,"suffix":""},{"dropping-particle":"","family":"Gunde","given":"Tea","non-dropping-particle":"","parse-names":false,"suffix":""},{"dropping-particle":"","family":"Bachmann","given":"Martin F","non-dropping-particle":"","parse-names":false,"suffix":""}],"container-title":"Molecular immunology","id":"ITEM-1","issue":"1","issued":{"date-parts":[["2004","5"]]},"language":"eng","page":"9-18","publisher-place":"England","title":"Enhanced apoptotic activity of a structurally optimized form of galectin-1.","type":"article-journal","volume":"41"},"uris":["http://www.mendeley.com/documents/?uuid=a0970a61-b070-4697-b32d-410601b8f41a"]}],"mendeley":{"formattedCitation":"&lt;sup&gt;[16]&lt;/sup&gt;","plainTextFormattedCitation":"[16]","previouslyFormattedCitation":"&lt;sup&gt;[16]&lt;/sup&gt;"},"properties":{"noteIndex":0},"schema":"https://github.com/citation-style-language/schema/raw/master/csl-citation.json"}</w:instrText>
      </w:r>
      <w:r w:rsidR="006B5C9A">
        <w:rPr>
          <w:rFonts w:cs="Arial"/>
          <w:szCs w:val="17"/>
        </w:rPr>
        <w:fldChar w:fldCharType="separate"/>
      </w:r>
      <w:r w:rsidR="006B5C9A" w:rsidRPr="007E1CAC">
        <w:rPr>
          <w:rFonts w:cs="Arial"/>
          <w:noProof/>
          <w:szCs w:val="17"/>
          <w:vertAlign w:val="superscript"/>
        </w:rPr>
        <w:t>[16]</w:t>
      </w:r>
      <w:r w:rsidR="006B5C9A">
        <w:rPr>
          <w:rFonts w:cs="Arial"/>
          <w:szCs w:val="17"/>
        </w:rPr>
        <w:fldChar w:fldCharType="end"/>
      </w:r>
      <w:r w:rsidR="006B5C9A" w:rsidRPr="00691888">
        <w:rPr>
          <w:rFonts w:cs="Arial"/>
          <w:szCs w:val="17"/>
        </w:rPr>
        <w:t xml:space="preserve">. </w:t>
      </w:r>
      <w:r w:rsidR="007E1CAC" w:rsidRPr="00691888">
        <w:rPr>
          <w:rFonts w:cs="Arial"/>
          <w:szCs w:val="17"/>
        </w:rPr>
        <w:t xml:space="preserve">The rigid short </w:t>
      </w:r>
      <w:r w:rsidR="002B6E88" w:rsidRPr="00691888">
        <w:rPr>
          <w:rFonts w:cs="Arial"/>
          <w:szCs w:val="17"/>
        </w:rPr>
        <w:t xml:space="preserve">glycine-glycine </w:t>
      </w:r>
      <w:r w:rsidR="002B6E88">
        <w:rPr>
          <w:rFonts w:cs="Arial"/>
          <w:szCs w:val="17"/>
        </w:rPr>
        <w:t xml:space="preserve">linker fixates the homodimer Gal-1, prohibiting it from </w:t>
      </w:r>
      <w:r w:rsidR="002B6E88" w:rsidRPr="00691888">
        <w:rPr>
          <w:rFonts w:cs="Arial"/>
          <w:szCs w:val="17"/>
        </w:rPr>
        <w:t>dissociation</w:t>
      </w:r>
      <w:r w:rsidR="002B6E88">
        <w:rPr>
          <w:rFonts w:cs="Arial"/>
          <w:szCs w:val="17"/>
        </w:rPr>
        <w:t xml:space="preserve"> and</w:t>
      </w:r>
      <w:r w:rsidR="002B6E88" w:rsidRPr="00691888">
        <w:rPr>
          <w:rFonts w:cs="Arial"/>
          <w:szCs w:val="17"/>
        </w:rPr>
        <w:t xml:space="preserve"> </w:t>
      </w:r>
      <w:r w:rsidR="002B6E88">
        <w:rPr>
          <w:rFonts w:cs="Arial"/>
          <w:szCs w:val="17"/>
        </w:rPr>
        <w:t xml:space="preserve">preventing internal cysteine residue oxidation </w:t>
      </w:r>
      <w:r w:rsidR="002B6E88" w:rsidRPr="00691888">
        <w:rPr>
          <w:rFonts w:cs="Arial"/>
          <w:szCs w:val="17"/>
        </w:rPr>
        <w:fldChar w:fldCharType="begin" w:fldLock="1"/>
      </w:r>
      <w:r w:rsidR="002B6E88">
        <w:rPr>
          <w:rFonts w:cs="Arial"/>
          <w:szCs w:val="17"/>
        </w:rPr>
        <w:instrText>ADDIN CSL_CITATION {"citationItems":[{"id":"ITEM-1","itemData":{"DOI":"10.1093/glycob/cwab101","ISSN":"1460-2423 (Electronic)","PMID":"34735570","abstract":"Modification of the domain architecture of galectins has been attempted to  analyze their biological functions and to develop medical applications. Several types of galectin-1 repeat mutants were previously reported but, however, it was not clear whether the native structure of the wild type was retained. In this study, we determined the crystal structure of a galectin-1 tandem-repeat mutant with a short linker peptide, and compared the unfolding profiles of the wild type and mutant by chemical denaturation. The structure of the mutant was consistent with that of the dimer of the wild type, and both carbohydrate-binding sites were retained. The unfolding curve of the wild type with lactose suggested that the dimer dissociation and the tertiary structure unfolding was concomitant at micromolar protein concentrations. The midpoint denaturant concentration of the wild type was dependent on the protein concentration and lower than that of the mutant. Linking the two subunits significantly stabilized the tertiary structure. The mutant exhibited higher T-cell growth-inhibition activity and comparable hemagglutinating activity. Structural stabilization may prevent the oxidation of the internal cysteine residue.","author":[{"dropping-particle":"","family":"Nonaka","given":"Yasuhiro","non-dropping-particle":"","parse-names":false,"suffix":""},{"dropping-particle":"","family":"Ogawa","given":"Takashi","non-dropping-particle":"","parse-names":false,"suffix":""},{"dropping-particle":"","family":"Shoji","given":"Hiroki","non-dropping-particle":"","parse-names":false,"suffix":""},{"dropping-particle":"","family":"Nishi","given":"Nozomu","non-dropping-particle":"","parse-names":false,"suffix":""},{"dropping-particle":"","family":"Kamitori","given":"Shigehiro","non-dropping-particle":"","parse-names":false,"suffix":""},{"dropping-particle":"","family":"Nakamura","given":"Takanori","non-dropping-particle":"","parse-names":false,"suffix":""}],"container-title":"Glycobiology","id":"ITEM-1","issue":"3","issued":{"date-parts":[["2022","3"]]},"language":"eng","page":"251-259","publisher-place":"England","title":"Crystal structure and conformational stability of a galectin-1 tandem-repeat  mutant with a short linker.","type":"article-journal","volume":"32"},"uris":["http://www.mendeley.com/documents/?uuid=8ea9d185-fc0b-4d75-88d0-1b280496a0e2"]}],"mendeley":{"formattedCitation":"&lt;sup&gt;[36]&lt;/sup&gt;","plainTextFormattedCitation":"[36]","previouslyFormattedCitation":"&lt;sup&gt;[36]&lt;/sup&gt;"},"properties":{"noteIndex":0},"schema":"https://github.com/citation-style-language/schema/raw/master/csl-citation.json"}</w:instrText>
      </w:r>
      <w:r w:rsidR="002B6E88" w:rsidRPr="00691888">
        <w:rPr>
          <w:rFonts w:cs="Arial"/>
          <w:szCs w:val="17"/>
        </w:rPr>
        <w:fldChar w:fldCharType="separate"/>
      </w:r>
      <w:r w:rsidR="002B6E88" w:rsidRPr="007E1CAC">
        <w:rPr>
          <w:rFonts w:cs="Arial"/>
          <w:noProof/>
          <w:szCs w:val="17"/>
          <w:vertAlign w:val="superscript"/>
        </w:rPr>
        <w:t>[36]</w:t>
      </w:r>
      <w:r w:rsidR="002B6E88" w:rsidRPr="00691888">
        <w:rPr>
          <w:rFonts w:cs="Arial"/>
          <w:szCs w:val="17"/>
        </w:rPr>
        <w:fldChar w:fldCharType="end"/>
      </w:r>
      <w:r w:rsidR="002B6E88">
        <w:rPr>
          <w:rFonts w:cs="Arial"/>
          <w:szCs w:val="17"/>
        </w:rPr>
        <w:t xml:space="preserve">. </w:t>
      </w:r>
      <w:r w:rsidR="00B62A2D">
        <w:rPr>
          <w:rFonts w:cs="Arial"/>
          <w:szCs w:val="17"/>
        </w:rPr>
        <w:t xml:space="preserve"> </w:t>
      </w:r>
    </w:p>
    <w:p w14:paraId="6034F39A" w14:textId="77777777" w:rsidR="006B5C9A" w:rsidRDefault="00351762" w:rsidP="00351762">
      <w:pPr>
        <w:ind w:firstLine="425"/>
        <w:jc w:val="both"/>
        <w:rPr>
          <w:rFonts w:ascii="Arial" w:hAnsi="Arial" w:cs="Arial"/>
          <w:sz w:val="17"/>
          <w:szCs w:val="17"/>
        </w:rPr>
      </w:pPr>
      <w:r w:rsidRPr="00691888">
        <w:rPr>
          <w:rFonts w:ascii="Arial" w:hAnsi="Arial" w:cs="Arial"/>
          <w:sz w:val="17"/>
          <w:szCs w:val="17"/>
        </w:rPr>
        <w:t>Extending the linker length of Gal-1 variants (homodimer (</w:t>
      </w:r>
      <w:r w:rsidRPr="00691888">
        <w:rPr>
          <w:rStyle w:val="af"/>
          <w:rFonts w:ascii="Arial" w:hAnsi="Arial" w:cs="Arial"/>
          <w:color w:val="0E101A"/>
          <w:sz w:val="17"/>
          <w:szCs w:val="17"/>
        </w:rPr>
        <w:t>(Gal-1)</w:t>
      </w:r>
      <w:r w:rsidRPr="00691888">
        <w:rPr>
          <w:rStyle w:val="af"/>
          <w:rFonts w:ascii="Arial" w:hAnsi="Arial" w:cs="Arial"/>
          <w:color w:val="0E101A"/>
          <w:sz w:val="17"/>
          <w:szCs w:val="17"/>
          <w:vertAlign w:val="subscript"/>
        </w:rPr>
        <w:t>2</w:t>
      </w:r>
      <w:r w:rsidRPr="00691888">
        <w:rPr>
          <w:rStyle w:val="af"/>
          <w:rFonts w:ascii="Arial" w:hAnsi="Arial" w:cs="Arial"/>
          <w:color w:val="0E101A"/>
          <w:sz w:val="17"/>
          <w:szCs w:val="17"/>
        </w:rPr>
        <w:t>[GG]</w:t>
      </w:r>
      <w:r w:rsidRPr="00691888">
        <w:rPr>
          <w:rFonts w:ascii="Arial" w:hAnsi="Arial" w:cs="Arial"/>
          <w:sz w:val="17"/>
          <w:szCs w:val="17"/>
        </w:rPr>
        <w:t>) and tetramer (</w:t>
      </w:r>
      <w:r w:rsidRPr="00691888">
        <w:rPr>
          <w:rStyle w:val="af"/>
          <w:rFonts w:ascii="Arial" w:hAnsi="Arial" w:cs="Arial"/>
          <w:color w:val="0E101A"/>
          <w:sz w:val="17"/>
          <w:szCs w:val="17"/>
        </w:rPr>
        <w:t>(Gal-1)</w:t>
      </w:r>
      <w:r w:rsidRPr="00691888">
        <w:rPr>
          <w:rStyle w:val="af"/>
          <w:rFonts w:ascii="Arial" w:hAnsi="Arial" w:cs="Arial"/>
          <w:color w:val="0E101A"/>
          <w:sz w:val="17"/>
          <w:szCs w:val="17"/>
          <w:vertAlign w:val="subscript"/>
        </w:rPr>
        <w:t>4</w:t>
      </w:r>
      <w:r w:rsidRPr="00691888">
        <w:rPr>
          <w:rStyle w:val="af"/>
          <w:rFonts w:ascii="Arial" w:hAnsi="Arial" w:cs="Arial"/>
          <w:color w:val="0E101A"/>
          <w:sz w:val="17"/>
          <w:szCs w:val="17"/>
        </w:rPr>
        <w:t>[GG]</w:t>
      </w:r>
      <w:r w:rsidRPr="00691888">
        <w:rPr>
          <w:rFonts w:ascii="Arial" w:hAnsi="Arial" w:cs="Arial"/>
          <w:sz w:val="17"/>
          <w:szCs w:val="17"/>
        </w:rPr>
        <w:t>)) to 33 amino acids of Gal-8 (</w:t>
      </w:r>
      <w:r w:rsidRPr="00CC0B20">
        <w:rPr>
          <w:rFonts w:ascii="Arial" w:hAnsi="Arial" w:cs="Arial"/>
          <w:b/>
          <w:sz w:val="17"/>
          <w:szCs w:val="17"/>
        </w:rPr>
        <w:t>8S</w:t>
      </w:r>
      <w:r w:rsidRPr="00691888">
        <w:rPr>
          <w:rFonts w:ascii="Arial" w:hAnsi="Arial" w:cs="Arial"/>
          <w:sz w:val="17"/>
          <w:szCs w:val="17"/>
        </w:rPr>
        <w:t xml:space="preserve">), yielding </w:t>
      </w:r>
      <w:r w:rsidRPr="00691888">
        <w:rPr>
          <w:rFonts w:ascii="Arial" w:hAnsi="Arial" w:cs="Arial"/>
          <w:b/>
          <w:sz w:val="17"/>
          <w:szCs w:val="17"/>
        </w:rPr>
        <w:t>(Gal-1)</w:t>
      </w:r>
      <w:r w:rsidRPr="00691888">
        <w:rPr>
          <w:rFonts w:ascii="Arial" w:hAnsi="Arial" w:cs="Arial"/>
          <w:b/>
          <w:sz w:val="17"/>
          <w:szCs w:val="17"/>
          <w:vertAlign w:val="subscript"/>
        </w:rPr>
        <w:t>2</w:t>
      </w:r>
      <w:r w:rsidRPr="00691888">
        <w:rPr>
          <w:rFonts w:ascii="Arial" w:hAnsi="Arial" w:cs="Arial"/>
          <w:b/>
          <w:sz w:val="17"/>
          <w:szCs w:val="17"/>
        </w:rPr>
        <w:t>[8S]</w:t>
      </w:r>
      <w:r w:rsidRPr="00691888">
        <w:rPr>
          <w:rFonts w:ascii="Arial" w:hAnsi="Arial" w:cs="Arial"/>
          <w:sz w:val="17"/>
          <w:szCs w:val="17"/>
        </w:rPr>
        <w:t xml:space="preserve">) and </w:t>
      </w:r>
      <w:r w:rsidRPr="00691888">
        <w:rPr>
          <w:rFonts w:ascii="Arial" w:hAnsi="Arial" w:cs="Arial"/>
          <w:b/>
          <w:sz w:val="17"/>
          <w:szCs w:val="17"/>
        </w:rPr>
        <w:t>(Gal-1)</w:t>
      </w:r>
      <w:r w:rsidRPr="00691888">
        <w:rPr>
          <w:rFonts w:ascii="Arial" w:hAnsi="Arial" w:cs="Arial"/>
          <w:b/>
          <w:sz w:val="17"/>
          <w:szCs w:val="17"/>
          <w:vertAlign w:val="subscript"/>
        </w:rPr>
        <w:t>4</w:t>
      </w:r>
      <w:r w:rsidRPr="00691888">
        <w:rPr>
          <w:rFonts w:ascii="Arial" w:hAnsi="Arial" w:cs="Arial"/>
          <w:b/>
          <w:sz w:val="17"/>
          <w:szCs w:val="17"/>
        </w:rPr>
        <w:t>[8S]</w:t>
      </w:r>
      <w:r w:rsidRPr="00691888">
        <w:rPr>
          <w:rFonts w:ascii="Arial" w:hAnsi="Arial" w:cs="Arial"/>
          <w:sz w:val="17"/>
          <w:szCs w:val="17"/>
        </w:rPr>
        <w:t>)</w:t>
      </w:r>
      <w:r>
        <w:rPr>
          <w:rFonts w:ascii="Arial" w:hAnsi="Arial" w:cs="Arial"/>
          <w:sz w:val="17"/>
          <w:szCs w:val="17"/>
        </w:rPr>
        <w:t xml:space="preserve">, respectively, demonstrated </w:t>
      </w:r>
      <w:r w:rsidR="00BF49E9">
        <w:rPr>
          <w:rFonts w:ascii="Arial" w:hAnsi="Arial" w:cs="Arial"/>
          <w:sz w:val="17"/>
          <w:szCs w:val="17"/>
        </w:rPr>
        <w:t xml:space="preserve">    </w:t>
      </w:r>
      <w:r>
        <w:rPr>
          <w:rFonts w:ascii="Arial" w:hAnsi="Arial" w:cs="Arial"/>
          <w:sz w:val="17"/>
          <w:szCs w:val="17"/>
        </w:rPr>
        <w:t>analogous</w:t>
      </w:r>
      <w:r w:rsidR="00BF49E9">
        <w:rPr>
          <w:rFonts w:ascii="Arial" w:hAnsi="Arial" w:cs="Arial"/>
          <w:sz w:val="17"/>
          <w:szCs w:val="17"/>
        </w:rPr>
        <w:t xml:space="preserve">  </w:t>
      </w:r>
      <w:r>
        <w:rPr>
          <w:rFonts w:ascii="Arial" w:hAnsi="Arial" w:cs="Arial"/>
          <w:sz w:val="17"/>
          <w:szCs w:val="17"/>
        </w:rPr>
        <w:t xml:space="preserve"> </w:t>
      </w:r>
      <w:r w:rsidR="00BF49E9">
        <w:rPr>
          <w:rFonts w:ascii="Arial" w:hAnsi="Arial" w:cs="Arial"/>
          <w:sz w:val="17"/>
          <w:szCs w:val="17"/>
        </w:rPr>
        <w:t xml:space="preserve">  </w:t>
      </w:r>
      <w:r>
        <w:rPr>
          <w:rFonts w:ascii="Arial" w:hAnsi="Arial" w:cs="Arial"/>
          <w:sz w:val="17"/>
          <w:szCs w:val="17"/>
        </w:rPr>
        <w:t>binding</w:t>
      </w:r>
      <w:r w:rsidR="00BF49E9">
        <w:rPr>
          <w:rFonts w:ascii="Arial" w:hAnsi="Arial" w:cs="Arial"/>
          <w:sz w:val="17"/>
          <w:szCs w:val="17"/>
        </w:rPr>
        <w:t xml:space="preserve">   </w:t>
      </w:r>
      <w:r>
        <w:rPr>
          <w:rFonts w:ascii="Arial" w:hAnsi="Arial" w:cs="Arial"/>
          <w:sz w:val="17"/>
          <w:szCs w:val="17"/>
        </w:rPr>
        <w:t xml:space="preserve"> capacity</w:t>
      </w:r>
      <w:r w:rsidR="00BF49E9">
        <w:rPr>
          <w:rFonts w:ascii="Arial" w:hAnsi="Arial" w:cs="Arial"/>
          <w:sz w:val="17"/>
          <w:szCs w:val="17"/>
        </w:rPr>
        <w:t xml:space="preserve">   </w:t>
      </w:r>
      <w:r w:rsidRPr="00691888">
        <w:rPr>
          <w:rFonts w:ascii="Arial" w:hAnsi="Arial" w:cs="Arial"/>
          <w:sz w:val="17"/>
          <w:szCs w:val="17"/>
        </w:rPr>
        <w:t xml:space="preserve"> (Fig.</w:t>
      </w:r>
      <w:r>
        <w:rPr>
          <w:rFonts w:ascii="Arial" w:hAnsi="Arial" w:cs="Arial"/>
          <w:sz w:val="17"/>
          <w:szCs w:val="17"/>
        </w:rPr>
        <w:t xml:space="preserve"> </w:t>
      </w:r>
      <w:r w:rsidR="00BF49E9">
        <w:rPr>
          <w:rFonts w:ascii="Arial" w:hAnsi="Arial" w:cs="Arial"/>
          <w:sz w:val="17"/>
          <w:szCs w:val="17"/>
        </w:rPr>
        <w:t xml:space="preserve">   </w:t>
      </w:r>
      <w:r w:rsidRPr="00BF49E9">
        <w:rPr>
          <w:rFonts w:ascii="Arial" w:hAnsi="Arial" w:cs="Arial"/>
          <w:color w:val="0000FF"/>
          <w:sz w:val="17"/>
          <w:szCs w:val="17"/>
        </w:rPr>
        <w:t>3</w:t>
      </w:r>
      <w:r w:rsidR="00BF49E9">
        <w:rPr>
          <w:rFonts w:ascii="Arial" w:hAnsi="Arial" w:cs="Arial"/>
          <w:color w:val="0000FF"/>
          <w:sz w:val="17"/>
          <w:szCs w:val="17"/>
        </w:rPr>
        <w:t xml:space="preserve"> </w:t>
      </w:r>
      <w:r w:rsidRPr="00691888">
        <w:rPr>
          <w:rFonts w:ascii="Arial" w:hAnsi="Arial" w:cs="Arial"/>
          <w:sz w:val="17"/>
          <w:szCs w:val="17"/>
        </w:rPr>
        <w:t xml:space="preserve"> </w:t>
      </w:r>
      <w:r w:rsidR="00BF49E9">
        <w:rPr>
          <w:rFonts w:ascii="Arial" w:hAnsi="Arial" w:cs="Arial"/>
          <w:sz w:val="17"/>
          <w:szCs w:val="17"/>
        </w:rPr>
        <w:t xml:space="preserve"> </w:t>
      </w:r>
      <w:r w:rsidRPr="00691888">
        <w:rPr>
          <w:rFonts w:ascii="Arial" w:hAnsi="Arial" w:cs="Arial"/>
          <w:sz w:val="17"/>
          <w:szCs w:val="17"/>
        </w:rPr>
        <w:t>and</w:t>
      </w:r>
      <w:r w:rsidR="00B62A2D">
        <w:rPr>
          <w:rFonts w:ascii="Arial" w:hAnsi="Arial" w:cs="Arial"/>
          <w:sz w:val="17"/>
          <w:szCs w:val="17"/>
        </w:rPr>
        <w:t xml:space="preserve"> </w:t>
      </w:r>
    </w:p>
    <w:p w14:paraId="6A724F15" w14:textId="77777777" w:rsidR="006B5C9A" w:rsidRDefault="00351762" w:rsidP="006B5C9A">
      <w:pPr>
        <w:jc w:val="both"/>
        <w:rPr>
          <w:rFonts w:ascii="Arial" w:hAnsi="Arial" w:cs="Arial"/>
          <w:sz w:val="17"/>
          <w:szCs w:val="17"/>
        </w:rPr>
      </w:pPr>
      <w:r w:rsidRPr="006B5C9A">
        <w:rPr>
          <w:rFonts w:ascii="Arial" w:hAnsi="Arial" w:cs="Arial"/>
          <w:noProof/>
          <w:sz w:val="17"/>
          <w:szCs w:val="17"/>
          <w:lang w:val="en-US" w:eastAsia="en-US"/>
        </w:rPr>
        <w:lastRenderedPageBreak/>
        <w:drawing>
          <wp:anchor distT="0" distB="0" distL="114300" distR="114300" simplePos="0" relativeHeight="251670528" behindDoc="1" locked="0" layoutInCell="1" allowOverlap="1" wp14:anchorId="3EA32A1C" wp14:editId="14935834">
            <wp:simplePos x="0" y="0"/>
            <wp:positionH relativeFrom="column">
              <wp:posOffset>292100</wp:posOffset>
            </wp:positionH>
            <wp:positionV relativeFrom="paragraph">
              <wp:posOffset>-15570</wp:posOffset>
            </wp:positionV>
            <wp:extent cx="5727939" cy="4356101"/>
            <wp:effectExtent l="0" t="0" r="6350" b="6350"/>
            <wp:wrapNone/>
            <wp:docPr id="15" name="Picture 15" descr="C:\Users\laren\Desktop\Project 1\2nd Paper\ChemBioChem\Final Figures\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 descr="C:\Users\laren\Desktop\Project 1\2nd Paper\ChemBioChem\Final Figures\Fig 3.tif"/>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27939" cy="43561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50C74C" w14:textId="77777777" w:rsidR="006B5C9A" w:rsidRDefault="006B5C9A" w:rsidP="006B5C9A">
      <w:pPr>
        <w:jc w:val="both"/>
        <w:rPr>
          <w:rFonts w:ascii="Arial" w:hAnsi="Arial" w:cs="Arial"/>
          <w:sz w:val="17"/>
          <w:szCs w:val="17"/>
        </w:rPr>
      </w:pPr>
    </w:p>
    <w:p w14:paraId="3BFA9350" w14:textId="77777777" w:rsidR="006B5C9A" w:rsidRDefault="006B5C9A" w:rsidP="006B5C9A">
      <w:pPr>
        <w:jc w:val="both"/>
        <w:rPr>
          <w:rFonts w:ascii="Arial" w:hAnsi="Arial" w:cs="Arial"/>
          <w:sz w:val="17"/>
          <w:szCs w:val="17"/>
        </w:rPr>
      </w:pPr>
    </w:p>
    <w:p w14:paraId="16F242B3" w14:textId="77777777" w:rsidR="006B5C9A" w:rsidRDefault="006B5C9A" w:rsidP="006B5C9A">
      <w:pPr>
        <w:jc w:val="both"/>
        <w:rPr>
          <w:rFonts w:ascii="Arial" w:hAnsi="Arial" w:cs="Arial"/>
          <w:sz w:val="17"/>
          <w:szCs w:val="17"/>
        </w:rPr>
      </w:pPr>
    </w:p>
    <w:p w14:paraId="66F59050" w14:textId="77777777" w:rsidR="006B5C9A" w:rsidRDefault="006B5C9A" w:rsidP="006B5C9A">
      <w:pPr>
        <w:jc w:val="both"/>
        <w:rPr>
          <w:rFonts w:ascii="Arial" w:hAnsi="Arial" w:cs="Arial"/>
          <w:sz w:val="17"/>
          <w:szCs w:val="17"/>
        </w:rPr>
      </w:pPr>
    </w:p>
    <w:p w14:paraId="75AE2B3F" w14:textId="77777777" w:rsidR="006B5C9A" w:rsidRDefault="006B5C9A" w:rsidP="006B5C9A">
      <w:pPr>
        <w:jc w:val="both"/>
        <w:rPr>
          <w:rFonts w:ascii="Arial" w:hAnsi="Arial" w:cs="Arial"/>
          <w:sz w:val="17"/>
          <w:szCs w:val="17"/>
        </w:rPr>
      </w:pPr>
    </w:p>
    <w:p w14:paraId="35BDF617" w14:textId="77777777" w:rsidR="006B5C9A" w:rsidRDefault="006B5C9A" w:rsidP="006B5C9A">
      <w:pPr>
        <w:jc w:val="both"/>
        <w:rPr>
          <w:rFonts w:ascii="Arial" w:hAnsi="Arial" w:cs="Arial"/>
          <w:sz w:val="17"/>
          <w:szCs w:val="17"/>
        </w:rPr>
      </w:pPr>
    </w:p>
    <w:p w14:paraId="5396A0E7" w14:textId="77777777" w:rsidR="006B5C9A" w:rsidRDefault="006B5C9A" w:rsidP="006B5C9A">
      <w:pPr>
        <w:jc w:val="both"/>
        <w:rPr>
          <w:rFonts w:ascii="Arial" w:hAnsi="Arial" w:cs="Arial"/>
          <w:sz w:val="17"/>
          <w:szCs w:val="17"/>
        </w:rPr>
      </w:pPr>
    </w:p>
    <w:p w14:paraId="54A7A1DF" w14:textId="77777777" w:rsidR="006B5C9A" w:rsidRDefault="006B5C9A" w:rsidP="006B5C9A">
      <w:pPr>
        <w:jc w:val="both"/>
        <w:rPr>
          <w:rFonts w:ascii="Arial" w:hAnsi="Arial" w:cs="Arial"/>
          <w:sz w:val="17"/>
          <w:szCs w:val="17"/>
        </w:rPr>
      </w:pPr>
    </w:p>
    <w:p w14:paraId="3DF9CDB1" w14:textId="77777777" w:rsidR="006B5C9A" w:rsidRDefault="006B5C9A" w:rsidP="006B5C9A">
      <w:pPr>
        <w:jc w:val="both"/>
        <w:rPr>
          <w:rFonts w:ascii="Arial" w:hAnsi="Arial" w:cs="Arial"/>
          <w:sz w:val="17"/>
          <w:szCs w:val="17"/>
        </w:rPr>
      </w:pPr>
    </w:p>
    <w:p w14:paraId="3354C56F" w14:textId="77777777" w:rsidR="006B5C9A" w:rsidRDefault="006B5C9A" w:rsidP="006B5C9A">
      <w:pPr>
        <w:jc w:val="both"/>
        <w:rPr>
          <w:rFonts w:ascii="Arial" w:hAnsi="Arial" w:cs="Arial"/>
          <w:sz w:val="17"/>
          <w:szCs w:val="17"/>
        </w:rPr>
      </w:pPr>
    </w:p>
    <w:p w14:paraId="56270DC3" w14:textId="77777777" w:rsidR="006B5C9A" w:rsidRDefault="006B5C9A" w:rsidP="006B5C9A">
      <w:pPr>
        <w:jc w:val="both"/>
        <w:rPr>
          <w:rFonts w:ascii="Arial" w:hAnsi="Arial" w:cs="Arial"/>
          <w:sz w:val="17"/>
          <w:szCs w:val="17"/>
        </w:rPr>
      </w:pPr>
    </w:p>
    <w:p w14:paraId="3347D4E5" w14:textId="77777777" w:rsidR="006B5C9A" w:rsidRDefault="006B5C9A" w:rsidP="006B5C9A">
      <w:pPr>
        <w:jc w:val="both"/>
        <w:rPr>
          <w:rFonts w:ascii="Arial" w:hAnsi="Arial" w:cs="Arial"/>
          <w:sz w:val="17"/>
          <w:szCs w:val="17"/>
        </w:rPr>
      </w:pPr>
    </w:p>
    <w:p w14:paraId="65BF33F9" w14:textId="77777777" w:rsidR="006B5C9A" w:rsidRDefault="006B5C9A" w:rsidP="006B5C9A">
      <w:pPr>
        <w:jc w:val="both"/>
        <w:rPr>
          <w:rFonts w:ascii="Arial" w:hAnsi="Arial" w:cs="Arial"/>
          <w:sz w:val="17"/>
          <w:szCs w:val="17"/>
        </w:rPr>
      </w:pPr>
    </w:p>
    <w:p w14:paraId="7339CF0A" w14:textId="77777777" w:rsidR="006B5C9A" w:rsidRDefault="006B5C9A" w:rsidP="006B5C9A">
      <w:pPr>
        <w:jc w:val="both"/>
        <w:rPr>
          <w:rFonts w:ascii="Arial" w:hAnsi="Arial" w:cs="Arial"/>
          <w:sz w:val="17"/>
          <w:szCs w:val="17"/>
        </w:rPr>
      </w:pPr>
    </w:p>
    <w:p w14:paraId="0BC8AEF1" w14:textId="77777777" w:rsidR="006B5C9A" w:rsidRDefault="006B5C9A" w:rsidP="006B5C9A">
      <w:pPr>
        <w:jc w:val="both"/>
        <w:rPr>
          <w:rFonts w:ascii="Arial" w:hAnsi="Arial" w:cs="Arial"/>
          <w:sz w:val="17"/>
          <w:szCs w:val="17"/>
        </w:rPr>
      </w:pPr>
    </w:p>
    <w:p w14:paraId="2CEC1437" w14:textId="77777777" w:rsidR="006B5C9A" w:rsidRDefault="006B5C9A" w:rsidP="006B5C9A">
      <w:pPr>
        <w:jc w:val="both"/>
        <w:rPr>
          <w:rFonts w:ascii="Arial" w:hAnsi="Arial" w:cs="Arial"/>
          <w:sz w:val="17"/>
          <w:szCs w:val="17"/>
        </w:rPr>
      </w:pPr>
    </w:p>
    <w:p w14:paraId="77D05273" w14:textId="77777777" w:rsidR="006B5C9A" w:rsidRDefault="006B5C9A" w:rsidP="006B5C9A">
      <w:pPr>
        <w:jc w:val="both"/>
        <w:rPr>
          <w:rFonts w:ascii="Arial" w:hAnsi="Arial" w:cs="Arial"/>
          <w:sz w:val="17"/>
          <w:szCs w:val="17"/>
        </w:rPr>
      </w:pPr>
    </w:p>
    <w:p w14:paraId="0DF80921" w14:textId="77777777" w:rsidR="006B5C9A" w:rsidRDefault="006B5C9A" w:rsidP="006B5C9A">
      <w:pPr>
        <w:jc w:val="both"/>
        <w:rPr>
          <w:rFonts w:ascii="Arial" w:hAnsi="Arial" w:cs="Arial"/>
          <w:sz w:val="17"/>
          <w:szCs w:val="17"/>
        </w:rPr>
      </w:pPr>
    </w:p>
    <w:p w14:paraId="7F82FA7F" w14:textId="77777777" w:rsidR="006B5C9A" w:rsidRDefault="006B5C9A" w:rsidP="006B5C9A">
      <w:pPr>
        <w:jc w:val="both"/>
        <w:rPr>
          <w:rFonts w:ascii="Arial" w:hAnsi="Arial" w:cs="Arial"/>
          <w:sz w:val="17"/>
          <w:szCs w:val="17"/>
        </w:rPr>
      </w:pPr>
    </w:p>
    <w:p w14:paraId="5ED0CD3A" w14:textId="77777777" w:rsidR="006B5C9A" w:rsidRDefault="006B5C9A" w:rsidP="006B5C9A">
      <w:pPr>
        <w:jc w:val="both"/>
        <w:rPr>
          <w:rFonts w:ascii="Arial" w:hAnsi="Arial" w:cs="Arial"/>
          <w:sz w:val="17"/>
          <w:szCs w:val="17"/>
        </w:rPr>
      </w:pPr>
    </w:p>
    <w:p w14:paraId="0B5E03EA" w14:textId="77777777" w:rsidR="006B5C9A" w:rsidRDefault="006B5C9A" w:rsidP="006B5C9A">
      <w:pPr>
        <w:jc w:val="both"/>
        <w:rPr>
          <w:rFonts w:ascii="Arial" w:hAnsi="Arial" w:cs="Arial"/>
          <w:sz w:val="17"/>
          <w:szCs w:val="17"/>
        </w:rPr>
      </w:pPr>
    </w:p>
    <w:p w14:paraId="30C8D351" w14:textId="77777777" w:rsidR="006B5C9A" w:rsidRDefault="006B5C9A" w:rsidP="006B5C9A">
      <w:pPr>
        <w:jc w:val="both"/>
        <w:rPr>
          <w:rFonts w:ascii="Arial" w:hAnsi="Arial" w:cs="Arial"/>
          <w:sz w:val="17"/>
          <w:szCs w:val="17"/>
        </w:rPr>
      </w:pPr>
    </w:p>
    <w:p w14:paraId="235FA3D1" w14:textId="77777777" w:rsidR="006B5C9A" w:rsidRDefault="006B5C9A" w:rsidP="006B5C9A">
      <w:pPr>
        <w:jc w:val="both"/>
        <w:rPr>
          <w:rFonts w:ascii="Arial" w:hAnsi="Arial" w:cs="Arial"/>
          <w:sz w:val="17"/>
          <w:szCs w:val="17"/>
        </w:rPr>
      </w:pPr>
    </w:p>
    <w:p w14:paraId="271C5727" w14:textId="77777777" w:rsidR="006B5C9A" w:rsidRDefault="006B5C9A" w:rsidP="006B5C9A">
      <w:pPr>
        <w:jc w:val="both"/>
        <w:rPr>
          <w:rFonts w:ascii="Arial" w:hAnsi="Arial" w:cs="Arial"/>
          <w:sz w:val="17"/>
          <w:szCs w:val="17"/>
        </w:rPr>
      </w:pPr>
    </w:p>
    <w:p w14:paraId="05483EED" w14:textId="77777777" w:rsidR="006B5C9A" w:rsidRDefault="006B5C9A" w:rsidP="006B5C9A">
      <w:pPr>
        <w:jc w:val="both"/>
        <w:rPr>
          <w:rFonts w:ascii="Arial" w:hAnsi="Arial" w:cs="Arial"/>
          <w:sz w:val="17"/>
          <w:szCs w:val="17"/>
        </w:rPr>
      </w:pPr>
    </w:p>
    <w:p w14:paraId="3FA2AFB6" w14:textId="77777777" w:rsidR="006B5C9A" w:rsidRDefault="006B5C9A" w:rsidP="006B5C9A">
      <w:pPr>
        <w:jc w:val="both"/>
        <w:rPr>
          <w:rFonts w:ascii="Arial" w:hAnsi="Arial" w:cs="Arial"/>
          <w:sz w:val="17"/>
          <w:szCs w:val="17"/>
        </w:rPr>
      </w:pPr>
    </w:p>
    <w:p w14:paraId="5F3BB9FF" w14:textId="77777777" w:rsidR="006B5C9A" w:rsidRDefault="006B5C9A" w:rsidP="006B5C9A">
      <w:pPr>
        <w:jc w:val="both"/>
        <w:rPr>
          <w:rFonts w:ascii="Arial" w:hAnsi="Arial" w:cs="Arial"/>
          <w:sz w:val="17"/>
          <w:szCs w:val="17"/>
        </w:rPr>
      </w:pPr>
    </w:p>
    <w:p w14:paraId="115B6686" w14:textId="77777777" w:rsidR="006B5C9A" w:rsidRDefault="006B5C9A" w:rsidP="006B5C9A">
      <w:pPr>
        <w:jc w:val="both"/>
        <w:rPr>
          <w:rFonts w:ascii="Arial" w:hAnsi="Arial" w:cs="Arial"/>
          <w:sz w:val="17"/>
          <w:szCs w:val="17"/>
        </w:rPr>
      </w:pPr>
    </w:p>
    <w:p w14:paraId="7A78D1F5" w14:textId="77777777" w:rsidR="006B5C9A" w:rsidRDefault="006B5C9A" w:rsidP="006B5C9A">
      <w:pPr>
        <w:jc w:val="both"/>
        <w:rPr>
          <w:rFonts w:ascii="Arial" w:hAnsi="Arial" w:cs="Arial"/>
          <w:sz w:val="17"/>
          <w:szCs w:val="17"/>
        </w:rPr>
      </w:pPr>
    </w:p>
    <w:p w14:paraId="081B9573" w14:textId="77777777" w:rsidR="006B5C9A" w:rsidRDefault="006B5C9A" w:rsidP="006B5C9A">
      <w:pPr>
        <w:jc w:val="both"/>
        <w:rPr>
          <w:rFonts w:ascii="Arial" w:hAnsi="Arial" w:cs="Arial"/>
          <w:sz w:val="17"/>
          <w:szCs w:val="17"/>
        </w:rPr>
      </w:pPr>
    </w:p>
    <w:p w14:paraId="2541108E" w14:textId="77777777" w:rsidR="006B5C9A" w:rsidRDefault="006B5C9A" w:rsidP="006B5C9A">
      <w:pPr>
        <w:jc w:val="both"/>
        <w:rPr>
          <w:rFonts w:ascii="Arial" w:hAnsi="Arial" w:cs="Arial"/>
          <w:sz w:val="17"/>
          <w:szCs w:val="17"/>
        </w:rPr>
      </w:pPr>
    </w:p>
    <w:p w14:paraId="4C24DEC4" w14:textId="77777777" w:rsidR="006B5C9A" w:rsidRDefault="006B5C9A" w:rsidP="006B5C9A">
      <w:pPr>
        <w:jc w:val="both"/>
        <w:rPr>
          <w:rFonts w:ascii="Arial" w:hAnsi="Arial" w:cs="Arial"/>
          <w:sz w:val="17"/>
          <w:szCs w:val="17"/>
        </w:rPr>
      </w:pPr>
    </w:p>
    <w:p w14:paraId="3D82F479" w14:textId="77777777" w:rsidR="006B5C9A" w:rsidRDefault="006B5C9A" w:rsidP="006B5C9A">
      <w:pPr>
        <w:jc w:val="both"/>
        <w:rPr>
          <w:rFonts w:ascii="Arial" w:hAnsi="Arial" w:cs="Arial"/>
          <w:sz w:val="17"/>
          <w:szCs w:val="17"/>
        </w:rPr>
      </w:pPr>
    </w:p>
    <w:p w14:paraId="63E995AE" w14:textId="77777777" w:rsidR="006B5C9A" w:rsidRDefault="00B060FB" w:rsidP="006B5C9A">
      <w:pPr>
        <w:jc w:val="both"/>
        <w:rPr>
          <w:rFonts w:ascii="Arial" w:hAnsi="Arial" w:cs="Arial"/>
          <w:sz w:val="17"/>
          <w:szCs w:val="17"/>
        </w:rPr>
      </w:pPr>
      <w:r>
        <w:rPr>
          <w:rFonts w:ascii="Arial" w:hAnsi="Arial" w:cs="Arial"/>
          <w:b/>
          <w:noProof/>
          <w:sz w:val="17"/>
          <w:szCs w:val="17"/>
          <w:lang w:val="en-US" w:eastAsia="en-US"/>
        </w:rPr>
        <mc:AlternateContent>
          <mc:Choice Requires="wps">
            <w:drawing>
              <wp:anchor distT="0" distB="0" distL="114300" distR="114300" simplePos="0" relativeHeight="251658240" behindDoc="0" locked="0" layoutInCell="1" allowOverlap="1" wp14:anchorId="73AB892C" wp14:editId="16BA455D">
                <wp:simplePos x="0" y="0"/>
                <wp:positionH relativeFrom="margin">
                  <wp:posOffset>-78257</wp:posOffset>
                </wp:positionH>
                <wp:positionV relativeFrom="paragraph">
                  <wp:posOffset>102858</wp:posOffset>
                </wp:positionV>
                <wp:extent cx="6518606" cy="427355"/>
                <wp:effectExtent l="0" t="0" r="0" b="0"/>
                <wp:wrapNone/>
                <wp:docPr id="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606" cy="427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0ACE6" w14:textId="77777777" w:rsidR="001724F0" w:rsidRPr="006358CE" w:rsidRDefault="001724F0" w:rsidP="00FF14F4">
                            <w:pPr>
                              <w:jc w:val="both"/>
                              <w:rPr>
                                <w:rFonts w:ascii="Arial" w:hAnsi="Arial" w:cs="Arial"/>
                                <w:sz w:val="14"/>
                                <w:szCs w:val="16"/>
                              </w:rPr>
                            </w:pPr>
                            <w:r>
                              <w:rPr>
                                <w:rFonts w:ascii="Arial" w:hAnsi="Arial" w:cs="Arial"/>
                                <w:b/>
                                <w:sz w:val="14"/>
                                <w:szCs w:val="16"/>
                              </w:rPr>
                              <w:t>Figure 3</w:t>
                            </w:r>
                            <w:r w:rsidRPr="006358CE">
                              <w:rPr>
                                <w:rFonts w:ascii="Arial" w:hAnsi="Arial" w:cs="Arial"/>
                                <w:b/>
                                <w:sz w:val="14"/>
                                <w:szCs w:val="16"/>
                              </w:rPr>
                              <w:t xml:space="preserve">. </w:t>
                            </w:r>
                            <w:r w:rsidRPr="006358CE">
                              <w:rPr>
                                <w:rFonts w:ascii="Arial" w:hAnsi="Arial" w:cs="Arial"/>
                                <w:sz w:val="14"/>
                                <w:szCs w:val="16"/>
                              </w:rPr>
                              <w:t>(A.)</w:t>
                            </w:r>
                            <w:r>
                              <w:rPr>
                                <w:rFonts w:ascii="Arial" w:hAnsi="Arial" w:cs="Arial"/>
                                <w:b/>
                                <w:sz w:val="14"/>
                                <w:szCs w:val="16"/>
                              </w:rPr>
                              <w:t xml:space="preserve"> </w:t>
                            </w:r>
                            <w:r w:rsidRPr="006358CE">
                              <w:rPr>
                                <w:rFonts w:ascii="Arial" w:hAnsi="Arial" w:cs="Arial"/>
                                <w:sz w:val="14"/>
                                <w:szCs w:val="16"/>
                              </w:rPr>
                              <w:t>Fluorescence image of core M1 α-DG glycopeptide printed microarray chip taken after treatment</w:t>
                            </w:r>
                            <w:r>
                              <w:rPr>
                                <w:rFonts w:ascii="Arial" w:hAnsi="Arial" w:cs="Arial"/>
                                <w:sz w:val="14"/>
                                <w:szCs w:val="16"/>
                              </w:rPr>
                              <w:t xml:space="preserve"> with </w:t>
                            </w:r>
                            <w:r w:rsidRPr="006B5C9A">
                              <w:rPr>
                                <w:rFonts w:ascii="Arial" w:hAnsi="Arial" w:cs="Arial"/>
                                <w:b/>
                                <w:sz w:val="14"/>
                                <w:szCs w:val="16"/>
                              </w:rPr>
                              <w:t>10.0 μg/mL</w:t>
                            </w:r>
                            <w:r>
                              <w:rPr>
                                <w:rFonts w:ascii="Arial" w:hAnsi="Arial" w:cs="Arial"/>
                                <w:sz w:val="14"/>
                                <w:szCs w:val="16"/>
                              </w:rPr>
                              <w:t xml:space="preserve"> Gal-1 variants</w:t>
                            </w:r>
                            <w:r w:rsidRPr="006358CE">
                              <w:rPr>
                                <w:rFonts w:ascii="Arial" w:hAnsi="Arial" w:cs="Arial"/>
                                <w:sz w:val="14"/>
                                <w:szCs w:val="16"/>
                              </w:rPr>
                              <w:t>.</w:t>
                            </w:r>
                            <w:r>
                              <w:rPr>
                                <w:rFonts w:ascii="Arial" w:hAnsi="Arial" w:cs="Arial"/>
                                <w:sz w:val="14"/>
                                <w:szCs w:val="16"/>
                              </w:rPr>
                              <w:t xml:space="preserve"> (B.)</w:t>
                            </w:r>
                            <w:r w:rsidRPr="006358CE">
                              <w:rPr>
                                <w:rFonts w:ascii="Arial" w:hAnsi="Arial" w:cs="Arial"/>
                                <w:sz w:val="14"/>
                                <w:szCs w:val="16"/>
                              </w:rPr>
                              <w:t xml:space="preserve"> Signal intensities</w:t>
                            </w:r>
                            <w:r>
                              <w:rPr>
                                <w:rFonts w:ascii="Arial" w:hAnsi="Arial" w:cs="Arial"/>
                                <w:sz w:val="14"/>
                                <w:szCs w:val="16"/>
                              </w:rPr>
                              <w:t>:</w:t>
                            </w:r>
                            <w:r w:rsidRPr="006358CE">
                              <w:rPr>
                                <w:rFonts w:ascii="Arial" w:hAnsi="Arial" w:cs="Arial"/>
                                <w:sz w:val="14"/>
                                <w:szCs w:val="16"/>
                              </w:rPr>
                              <w:t xml:space="preserve"> stacked chart of </w:t>
                            </w:r>
                            <w:r w:rsidRPr="006B5C9A">
                              <w:rPr>
                                <w:rFonts w:ascii="Arial" w:hAnsi="Arial" w:cs="Arial"/>
                                <w:b/>
                                <w:sz w:val="14"/>
                                <w:szCs w:val="16"/>
                              </w:rPr>
                              <w:t>200 μM</w:t>
                            </w:r>
                            <w:r w:rsidRPr="006358CE">
                              <w:rPr>
                                <w:rFonts w:ascii="Arial" w:hAnsi="Arial" w:cs="Arial"/>
                                <w:sz w:val="14"/>
                                <w:szCs w:val="16"/>
                              </w:rPr>
                              <w:t xml:space="preserve"> core M1 α-DG glyco</w:t>
                            </w:r>
                            <w:r>
                              <w:rPr>
                                <w:rFonts w:ascii="Arial" w:hAnsi="Arial" w:cs="Arial"/>
                                <w:sz w:val="14"/>
                                <w:szCs w:val="16"/>
                              </w:rPr>
                              <w:t xml:space="preserve">conjugates with </w:t>
                            </w:r>
                            <w:r w:rsidRPr="006B5C9A">
                              <w:rPr>
                                <w:rFonts w:ascii="Arial" w:hAnsi="Arial" w:cs="Arial"/>
                                <w:b/>
                                <w:sz w:val="14"/>
                                <w:szCs w:val="16"/>
                              </w:rPr>
                              <w:t>3.20 μg/mL</w:t>
                            </w:r>
                            <w:r>
                              <w:rPr>
                                <w:rFonts w:ascii="Arial" w:hAnsi="Arial" w:cs="Arial"/>
                                <w:sz w:val="14"/>
                                <w:szCs w:val="16"/>
                              </w:rPr>
                              <w:t xml:space="preserve"> Gal-1</w:t>
                            </w:r>
                            <w:r w:rsidRPr="006358CE">
                              <w:rPr>
                                <w:rFonts w:ascii="Arial" w:hAnsi="Arial" w:cs="Arial"/>
                                <w:sz w:val="14"/>
                                <w:szCs w:val="16"/>
                              </w:rPr>
                              <w:t xml:space="preserve"> variants. </w:t>
                            </w:r>
                            <w:r>
                              <w:rPr>
                                <w:rFonts w:ascii="Arial" w:hAnsi="Arial" w:cs="Arial"/>
                                <w:sz w:val="14"/>
                                <w:szCs w:val="16"/>
                              </w:rPr>
                              <w:t>R</w:t>
                            </w:r>
                            <w:r w:rsidRPr="006358CE">
                              <w:rPr>
                                <w:rFonts w:ascii="Arial" w:hAnsi="Arial" w:cs="Arial"/>
                                <w:sz w:val="14"/>
                                <w:szCs w:val="16"/>
                              </w:rPr>
                              <w:t xml:space="preserve">elative interaction of 20 and 200 μM core M1 α-DG glycoconjugates </w:t>
                            </w:r>
                            <w:r>
                              <w:rPr>
                                <w:rFonts w:ascii="Arial" w:hAnsi="Arial" w:cs="Arial"/>
                                <w:sz w:val="14"/>
                                <w:szCs w:val="16"/>
                              </w:rPr>
                              <w:t>with 0.10–32.0 μg/mL of Gal-1</w:t>
                            </w:r>
                            <w:r w:rsidRPr="006358CE">
                              <w:rPr>
                                <w:rFonts w:ascii="Arial" w:hAnsi="Arial" w:cs="Arial"/>
                                <w:sz w:val="14"/>
                                <w:szCs w:val="16"/>
                              </w:rPr>
                              <w:t xml:space="preserve"> varia</w:t>
                            </w:r>
                            <w:r>
                              <w:rPr>
                                <w:rFonts w:ascii="Arial" w:hAnsi="Arial" w:cs="Arial"/>
                                <w:sz w:val="14"/>
                                <w:szCs w:val="16"/>
                              </w:rPr>
                              <w:t xml:space="preserve">nts are shown in </w:t>
                            </w:r>
                            <w:r w:rsidR="001E5322">
                              <w:rPr>
                                <w:rFonts w:ascii="Arial" w:hAnsi="Arial" w:cs="Arial"/>
                                <w:sz w:val="14"/>
                                <w:szCs w:val="16"/>
                              </w:rPr>
                              <w:t xml:space="preserve">Supplemental </w:t>
                            </w:r>
                            <w:r>
                              <w:rPr>
                                <w:rFonts w:ascii="Arial" w:hAnsi="Arial" w:cs="Arial"/>
                                <w:sz w:val="14"/>
                                <w:szCs w:val="16"/>
                              </w:rPr>
                              <w:t xml:space="preserve">Figs. </w:t>
                            </w:r>
                            <w:r w:rsidRPr="00BF49E9">
                              <w:rPr>
                                <w:rFonts w:ascii="Arial" w:hAnsi="Arial" w:cs="Arial"/>
                                <w:color w:val="0000FF"/>
                                <w:sz w:val="14"/>
                                <w:szCs w:val="14"/>
                              </w:rPr>
                              <w:t>S1</w:t>
                            </w:r>
                            <w:r w:rsidR="00BF49E9" w:rsidRPr="00BF49E9">
                              <w:rPr>
                                <w:rFonts w:ascii="Arial" w:hAnsi="Arial" w:cs="Arial"/>
                                <w:color w:val="000000" w:themeColor="text1"/>
                                <w:sz w:val="14"/>
                                <w:szCs w:val="14"/>
                              </w:rPr>
                              <w:t>–</w:t>
                            </w:r>
                            <w:r w:rsidRPr="006B5C9A">
                              <w:rPr>
                                <w:rFonts w:ascii="Arial" w:hAnsi="Arial" w:cs="Arial"/>
                                <w:color w:val="0000FF"/>
                                <w:sz w:val="14"/>
                                <w:szCs w:val="16"/>
                              </w:rPr>
                              <w:t>S2</w:t>
                            </w:r>
                            <w:r w:rsidRPr="006358CE">
                              <w:rPr>
                                <w:rFonts w:ascii="Arial" w:hAnsi="Arial" w:cs="Arial"/>
                                <w:sz w:val="14"/>
                                <w:szCs w:val="16"/>
                              </w:rPr>
                              <w:t>, respectively.</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0" o:spid="_x0000_s1028" type="#_x0000_t202" style="position:absolute;left:0;text-align:left;margin-left:-6.15pt;margin-top:8.1pt;width:513.3pt;height:33.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" stroked="f">
                <v:textbox>
                  <w:txbxContent>
                    <w:p w14:paraId="42E03F6A" w14:textId="43CCD686" w:rsidR="001724F0" w:rsidRPr="006358CE" w:rsidRDefault="001724F0" w:rsidP="00FF14F4">
                      <w:pPr>
                        <w:jc w:val="both"/>
                        <w:rPr>
                          <w:rFonts w:ascii="Arial" w:hAnsi="Arial" w:cs="Arial"/>
                          <w:sz w:val="14"/>
                          <w:szCs w:val="16"/>
                        </w:rPr>
                      </w:pPr>
                      <w:r>
                        <w:rPr>
                          <w:rFonts w:ascii="Arial" w:hAnsi="Arial" w:cs="Arial"/>
                          <w:b/>
                          <w:sz w:val="14"/>
                          <w:szCs w:val="16"/>
                        </w:rPr>
                        <w:t>Figure 3</w:t>
                      </w:r>
                      <w:r w:rsidRPr="006358CE">
                        <w:rPr>
                          <w:rFonts w:ascii="Arial" w:hAnsi="Arial" w:cs="Arial"/>
                          <w:b/>
                          <w:sz w:val="14"/>
                          <w:szCs w:val="16"/>
                        </w:rPr>
                        <w:t xml:space="preserve">. </w:t>
                      </w:r>
                      <w:r w:rsidRPr="006358CE">
                        <w:rPr>
                          <w:rFonts w:ascii="Arial" w:hAnsi="Arial" w:cs="Arial"/>
                          <w:sz w:val="14"/>
                          <w:szCs w:val="16"/>
                        </w:rPr>
                        <w:t>(A.)</w:t>
                      </w:r>
                      <w:r>
                        <w:rPr>
                          <w:rFonts w:ascii="Arial" w:hAnsi="Arial" w:cs="Arial"/>
                          <w:b/>
                          <w:sz w:val="14"/>
                          <w:szCs w:val="16"/>
                        </w:rPr>
                        <w:t xml:space="preserve"> </w:t>
                      </w:r>
                      <w:r w:rsidRPr="006358CE">
                        <w:rPr>
                          <w:rFonts w:ascii="Arial" w:hAnsi="Arial" w:cs="Arial"/>
                          <w:sz w:val="14"/>
                          <w:szCs w:val="16"/>
                        </w:rPr>
                        <w:t>Fluorescence image of core M1 α-DG glycopeptide printed microarray chip taken after treatment</w:t>
                      </w:r>
                      <w:r>
                        <w:rPr>
                          <w:rFonts w:ascii="Arial" w:hAnsi="Arial" w:cs="Arial"/>
                          <w:sz w:val="14"/>
                          <w:szCs w:val="16"/>
                        </w:rPr>
                        <w:t xml:space="preserve"> with </w:t>
                      </w:r>
                      <w:r w:rsidRPr="006B5C9A">
                        <w:rPr>
                          <w:rFonts w:ascii="Arial" w:hAnsi="Arial" w:cs="Arial"/>
                          <w:b/>
                          <w:sz w:val="14"/>
                          <w:szCs w:val="16"/>
                        </w:rPr>
                        <w:t>10.0 μg/mL</w:t>
                      </w:r>
                      <w:r>
                        <w:rPr>
                          <w:rFonts w:ascii="Arial" w:hAnsi="Arial" w:cs="Arial"/>
                          <w:sz w:val="14"/>
                          <w:szCs w:val="16"/>
                        </w:rPr>
                        <w:t xml:space="preserve"> Gal-1 variants</w:t>
                      </w:r>
                      <w:r w:rsidRPr="006358CE">
                        <w:rPr>
                          <w:rFonts w:ascii="Arial" w:hAnsi="Arial" w:cs="Arial"/>
                          <w:sz w:val="14"/>
                          <w:szCs w:val="16"/>
                        </w:rPr>
                        <w:t>.</w:t>
                      </w:r>
                      <w:r>
                        <w:rPr>
                          <w:rFonts w:ascii="Arial" w:hAnsi="Arial" w:cs="Arial"/>
                          <w:sz w:val="14"/>
                          <w:szCs w:val="16"/>
                        </w:rPr>
                        <w:t xml:space="preserve"> (B.)</w:t>
                      </w:r>
                      <w:r w:rsidRPr="006358CE">
                        <w:rPr>
                          <w:rFonts w:ascii="Arial" w:hAnsi="Arial" w:cs="Arial"/>
                          <w:sz w:val="14"/>
                          <w:szCs w:val="16"/>
                        </w:rPr>
                        <w:t xml:space="preserve"> Signal intensities</w:t>
                      </w:r>
                      <w:r>
                        <w:rPr>
                          <w:rFonts w:ascii="Arial" w:hAnsi="Arial" w:cs="Arial"/>
                          <w:sz w:val="14"/>
                          <w:szCs w:val="16"/>
                        </w:rPr>
                        <w:t>:</w:t>
                      </w:r>
                      <w:r w:rsidRPr="006358CE">
                        <w:rPr>
                          <w:rFonts w:ascii="Arial" w:hAnsi="Arial" w:cs="Arial"/>
                          <w:sz w:val="14"/>
                          <w:szCs w:val="16"/>
                        </w:rPr>
                        <w:t xml:space="preserve"> stacked chart of </w:t>
                      </w:r>
                      <w:r w:rsidRPr="006B5C9A">
                        <w:rPr>
                          <w:rFonts w:ascii="Arial" w:hAnsi="Arial" w:cs="Arial"/>
                          <w:b/>
                          <w:sz w:val="14"/>
                          <w:szCs w:val="16"/>
                        </w:rPr>
                        <w:t>200 μM</w:t>
                      </w:r>
                      <w:r w:rsidRPr="006358CE">
                        <w:rPr>
                          <w:rFonts w:ascii="Arial" w:hAnsi="Arial" w:cs="Arial"/>
                          <w:sz w:val="14"/>
                          <w:szCs w:val="16"/>
                        </w:rPr>
                        <w:t xml:space="preserve"> core M1 α-DG glyco</w:t>
                      </w:r>
                      <w:r>
                        <w:rPr>
                          <w:rFonts w:ascii="Arial" w:hAnsi="Arial" w:cs="Arial"/>
                          <w:sz w:val="14"/>
                          <w:szCs w:val="16"/>
                        </w:rPr>
                        <w:t xml:space="preserve">conjugates with </w:t>
                      </w:r>
                      <w:r w:rsidRPr="006B5C9A">
                        <w:rPr>
                          <w:rFonts w:ascii="Arial" w:hAnsi="Arial" w:cs="Arial"/>
                          <w:b/>
                          <w:sz w:val="14"/>
                          <w:szCs w:val="16"/>
                        </w:rPr>
                        <w:t>3.20 μg/mL</w:t>
                      </w:r>
                      <w:r>
                        <w:rPr>
                          <w:rFonts w:ascii="Arial" w:hAnsi="Arial" w:cs="Arial"/>
                          <w:sz w:val="14"/>
                          <w:szCs w:val="16"/>
                        </w:rPr>
                        <w:t xml:space="preserve"> Gal-1</w:t>
                      </w:r>
                      <w:r w:rsidRPr="006358CE">
                        <w:rPr>
                          <w:rFonts w:ascii="Arial" w:hAnsi="Arial" w:cs="Arial"/>
                          <w:sz w:val="14"/>
                          <w:szCs w:val="16"/>
                        </w:rPr>
                        <w:t xml:space="preserve"> variants. </w:t>
                      </w:r>
                      <w:r>
                        <w:rPr>
                          <w:rFonts w:ascii="Arial" w:hAnsi="Arial" w:cs="Arial"/>
                          <w:sz w:val="14"/>
                          <w:szCs w:val="16"/>
                        </w:rPr>
                        <w:t>R</w:t>
                      </w:r>
                      <w:r w:rsidRPr="006358CE">
                        <w:rPr>
                          <w:rFonts w:ascii="Arial" w:hAnsi="Arial" w:cs="Arial"/>
                          <w:sz w:val="14"/>
                          <w:szCs w:val="16"/>
                        </w:rPr>
                        <w:t xml:space="preserve">elative interaction of 20 and 200 μM core M1 α-DG glycoconjugates </w:t>
                      </w:r>
                      <w:r>
                        <w:rPr>
                          <w:rFonts w:ascii="Arial" w:hAnsi="Arial" w:cs="Arial"/>
                          <w:sz w:val="14"/>
                          <w:szCs w:val="16"/>
                        </w:rPr>
                        <w:t>with 0.10–32.0 μg/mL of Gal-1</w:t>
                      </w:r>
                      <w:r w:rsidRPr="006358CE">
                        <w:rPr>
                          <w:rFonts w:ascii="Arial" w:hAnsi="Arial" w:cs="Arial"/>
                          <w:sz w:val="14"/>
                          <w:szCs w:val="16"/>
                        </w:rPr>
                        <w:t xml:space="preserve"> varia</w:t>
                      </w:r>
                      <w:r>
                        <w:rPr>
                          <w:rFonts w:ascii="Arial" w:hAnsi="Arial" w:cs="Arial"/>
                          <w:sz w:val="14"/>
                          <w:szCs w:val="16"/>
                        </w:rPr>
                        <w:t xml:space="preserve">nts are shown in </w:t>
                      </w:r>
                      <w:r w:rsidR="001E5322">
                        <w:rPr>
                          <w:rFonts w:ascii="Arial" w:hAnsi="Arial" w:cs="Arial"/>
                          <w:sz w:val="14"/>
                          <w:szCs w:val="16"/>
                        </w:rPr>
                        <w:t xml:space="preserve">Supplemental </w:t>
                      </w:r>
                      <w:r>
                        <w:rPr>
                          <w:rFonts w:ascii="Arial" w:hAnsi="Arial" w:cs="Arial"/>
                          <w:sz w:val="14"/>
                          <w:szCs w:val="16"/>
                        </w:rPr>
                        <w:t xml:space="preserve">Figs. </w:t>
                      </w:r>
                      <w:r w:rsidRPr="00BF49E9">
                        <w:rPr>
                          <w:rFonts w:ascii="Arial" w:hAnsi="Arial" w:cs="Arial"/>
                          <w:color w:val="0000FF"/>
                          <w:sz w:val="14"/>
                          <w:szCs w:val="14"/>
                        </w:rPr>
                        <w:t>S1</w:t>
                      </w:r>
                      <w:r w:rsidR="00BF49E9" w:rsidRPr="00BF49E9">
                        <w:rPr>
                          <w:rFonts w:ascii="Arial" w:hAnsi="Arial" w:cs="Arial"/>
                          <w:color w:val="000000" w:themeColor="text1"/>
                          <w:sz w:val="14"/>
                          <w:szCs w:val="14"/>
                        </w:rPr>
                        <w:t>–</w:t>
                      </w:r>
                      <w:r w:rsidRPr="006B5C9A">
                        <w:rPr>
                          <w:rFonts w:ascii="Arial" w:hAnsi="Arial" w:cs="Arial"/>
                          <w:color w:val="0000FF"/>
                          <w:sz w:val="14"/>
                          <w:szCs w:val="16"/>
                        </w:rPr>
                        <w:t>S2</w:t>
                      </w:r>
                      <w:r w:rsidRPr="006358CE">
                        <w:rPr>
                          <w:rFonts w:ascii="Arial" w:hAnsi="Arial" w:cs="Arial"/>
                          <w:sz w:val="14"/>
                          <w:szCs w:val="16"/>
                        </w:rPr>
                        <w:t>, respectively.</w:t>
                      </w:r>
                    </w:p>
                  </w:txbxContent>
                </v:textbox>
                <w10:wrap anchorx="margin"/>
              </v:shape>
            </w:pict>
          </mc:Fallback>
        </mc:AlternateContent>
      </w:r>
    </w:p>
    <w:p w14:paraId="1320183E" w14:textId="77777777" w:rsidR="006B5C9A" w:rsidRDefault="006B5C9A" w:rsidP="006B5C9A">
      <w:pPr>
        <w:jc w:val="both"/>
        <w:rPr>
          <w:rFonts w:ascii="Arial" w:hAnsi="Arial" w:cs="Arial"/>
          <w:sz w:val="17"/>
          <w:szCs w:val="17"/>
        </w:rPr>
      </w:pPr>
    </w:p>
    <w:p w14:paraId="514EC8CE" w14:textId="77777777" w:rsidR="006B5C9A" w:rsidRDefault="006B5C9A" w:rsidP="006B5C9A">
      <w:pPr>
        <w:jc w:val="both"/>
        <w:rPr>
          <w:rFonts w:ascii="Arial" w:hAnsi="Arial" w:cs="Arial"/>
          <w:sz w:val="17"/>
          <w:szCs w:val="17"/>
        </w:rPr>
      </w:pPr>
    </w:p>
    <w:p w14:paraId="567A6F36" w14:textId="77777777" w:rsidR="006B5C9A" w:rsidRDefault="006B5C9A" w:rsidP="006B5C9A">
      <w:pPr>
        <w:jc w:val="both"/>
        <w:rPr>
          <w:rFonts w:ascii="Arial" w:hAnsi="Arial" w:cs="Arial"/>
          <w:sz w:val="17"/>
          <w:szCs w:val="17"/>
        </w:rPr>
      </w:pPr>
    </w:p>
    <w:p w14:paraId="3209456E" w14:textId="77777777" w:rsidR="009F13E6" w:rsidRDefault="009F13E6" w:rsidP="009F13E6">
      <w:pPr>
        <w:ind w:firstLine="425"/>
        <w:jc w:val="both"/>
        <w:rPr>
          <w:rFonts w:ascii="Arial" w:hAnsi="Arial" w:cs="Arial"/>
          <w:sz w:val="17"/>
          <w:szCs w:val="17"/>
        </w:rPr>
      </w:pPr>
    </w:p>
    <w:p w14:paraId="28B96C7F" w14:textId="77777777" w:rsidR="008F6FBB" w:rsidRPr="00691888" w:rsidRDefault="002C6D30" w:rsidP="00351762">
      <w:pPr>
        <w:jc w:val="both"/>
        <w:rPr>
          <w:rFonts w:ascii="Arial" w:hAnsi="Arial" w:cs="Arial"/>
          <w:sz w:val="17"/>
          <w:szCs w:val="17"/>
        </w:rPr>
      </w:pPr>
      <w:r w:rsidRPr="00691888">
        <w:rPr>
          <w:rFonts w:ascii="Arial" w:hAnsi="Arial" w:cs="Arial"/>
          <w:sz w:val="17"/>
          <w:szCs w:val="17"/>
        </w:rPr>
        <w:t xml:space="preserve">Supplemental Figs. </w:t>
      </w:r>
      <w:r w:rsidRPr="00691888">
        <w:rPr>
          <w:rFonts w:ascii="Arial" w:hAnsi="Arial" w:cs="Arial"/>
          <w:color w:val="0000FF"/>
          <w:sz w:val="17"/>
          <w:szCs w:val="17"/>
        </w:rPr>
        <w:t>S1</w:t>
      </w:r>
      <w:r>
        <w:rPr>
          <w:rFonts w:ascii="Arial" w:hAnsi="Arial" w:cs="Arial"/>
          <w:sz w:val="17"/>
          <w:szCs w:val="17"/>
        </w:rPr>
        <w:t>–</w:t>
      </w:r>
      <w:r w:rsidRPr="00691888">
        <w:rPr>
          <w:rFonts w:ascii="Arial" w:hAnsi="Arial" w:cs="Arial"/>
          <w:color w:val="0000FF"/>
          <w:sz w:val="17"/>
          <w:szCs w:val="17"/>
        </w:rPr>
        <w:t>S2</w:t>
      </w:r>
      <w:r w:rsidRPr="00691888">
        <w:rPr>
          <w:rFonts w:ascii="Arial" w:hAnsi="Arial" w:cs="Arial"/>
          <w:sz w:val="17"/>
          <w:szCs w:val="17"/>
        </w:rPr>
        <w:t>). The presence of the linker resulted in enhanced binding of Gal-1 to the test compounds, and the length of the linker seemed to matter; the longer the size, the higher the binding activity (</w:t>
      </w:r>
      <w:r w:rsidRPr="00691888">
        <w:rPr>
          <w:rFonts w:ascii="Arial" w:hAnsi="Arial" w:cs="Arial"/>
          <w:b/>
          <w:sz w:val="17"/>
          <w:szCs w:val="17"/>
        </w:rPr>
        <w:t>(Gal-1)</w:t>
      </w:r>
      <w:r w:rsidRPr="00691888">
        <w:rPr>
          <w:rFonts w:ascii="Arial" w:hAnsi="Arial" w:cs="Arial"/>
          <w:b/>
          <w:sz w:val="17"/>
          <w:szCs w:val="17"/>
          <w:vertAlign w:val="subscript"/>
        </w:rPr>
        <w:t>2</w:t>
      </w:r>
      <w:r w:rsidRPr="00691888">
        <w:rPr>
          <w:rFonts w:ascii="Arial" w:hAnsi="Arial" w:cs="Arial"/>
          <w:b/>
          <w:sz w:val="17"/>
          <w:szCs w:val="17"/>
        </w:rPr>
        <w:t>[GG]</w:t>
      </w:r>
      <w:r w:rsidRPr="00691888">
        <w:rPr>
          <w:rFonts w:ascii="Arial" w:hAnsi="Arial" w:cs="Arial"/>
          <w:sz w:val="17"/>
          <w:szCs w:val="17"/>
        </w:rPr>
        <w:t xml:space="preserve"> vs. </w:t>
      </w:r>
      <w:r w:rsidRPr="00691888">
        <w:rPr>
          <w:rFonts w:ascii="Arial" w:hAnsi="Arial" w:cs="Arial"/>
          <w:b/>
          <w:sz w:val="17"/>
          <w:szCs w:val="17"/>
        </w:rPr>
        <w:t>(Gal-1)</w:t>
      </w:r>
      <w:r w:rsidRPr="00691888">
        <w:rPr>
          <w:rFonts w:ascii="Arial" w:hAnsi="Arial" w:cs="Arial"/>
          <w:b/>
          <w:sz w:val="17"/>
          <w:szCs w:val="17"/>
          <w:vertAlign w:val="subscript"/>
        </w:rPr>
        <w:t>2</w:t>
      </w:r>
      <w:r w:rsidRPr="00691888">
        <w:rPr>
          <w:rFonts w:ascii="Arial" w:hAnsi="Arial" w:cs="Arial"/>
          <w:b/>
          <w:sz w:val="17"/>
          <w:szCs w:val="17"/>
        </w:rPr>
        <w:t xml:space="preserve">[8S] </w:t>
      </w:r>
      <w:r w:rsidRPr="00691888">
        <w:rPr>
          <w:rFonts w:ascii="Arial" w:hAnsi="Arial" w:cs="Arial"/>
          <w:sz w:val="17"/>
          <w:szCs w:val="17"/>
        </w:rPr>
        <w:t xml:space="preserve">and </w:t>
      </w:r>
      <w:r w:rsidRPr="00691888">
        <w:rPr>
          <w:rStyle w:val="af"/>
          <w:rFonts w:ascii="Arial" w:hAnsi="Arial" w:cs="Arial"/>
          <w:color w:val="0E101A"/>
          <w:sz w:val="17"/>
          <w:szCs w:val="17"/>
        </w:rPr>
        <w:t>(Gal-1)</w:t>
      </w:r>
      <w:r w:rsidRPr="00691888">
        <w:rPr>
          <w:rStyle w:val="af"/>
          <w:rFonts w:ascii="Arial" w:hAnsi="Arial" w:cs="Arial"/>
          <w:color w:val="0E101A"/>
          <w:sz w:val="17"/>
          <w:szCs w:val="17"/>
          <w:vertAlign w:val="subscript"/>
        </w:rPr>
        <w:t>4</w:t>
      </w:r>
      <w:r w:rsidRPr="00691888">
        <w:rPr>
          <w:rStyle w:val="af"/>
          <w:rFonts w:ascii="Arial" w:hAnsi="Arial" w:cs="Arial"/>
          <w:color w:val="0E101A"/>
          <w:sz w:val="17"/>
          <w:szCs w:val="17"/>
        </w:rPr>
        <w:t xml:space="preserve">[GG] vs. </w:t>
      </w:r>
      <w:r w:rsidRPr="00691888">
        <w:rPr>
          <w:rFonts w:ascii="Arial" w:hAnsi="Arial" w:cs="Arial"/>
          <w:b/>
          <w:sz w:val="17"/>
          <w:szCs w:val="17"/>
        </w:rPr>
        <w:t>Gal-1)</w:t>
      </w:r>
      <w:r w:rsidRPr="00691888">
        <w:rPr>
          <w:rFonts w:ascii="Arial" w:hAnsi="Arial" w:cs="Arial"/>
          <w:b/>
          <w:sz w:val="17"/>
          <w:szCs w:val="17"/>
          <w:vertAlign w:val="subscript"/>
        </w:rPr>
        <w:t>4</w:t>
      </w:r>
      <w:r w:rsidRPr="00691888">
        <w:rPr>
          <w:rFonts w:ascii="Arial" w:hAnsi="Arial" w:cs="Arial"/>
          <w:b/>
          <w:sz w:val="17"/>
          <w:szCs w:val="17"/>
        </w:rPr>
        <w:t>[8S]</w:t>
      </w:r>
      <w:r w:rsidRPr="00691888">
        <w:rPr>
          <w:rFonts w:ascii="Arial" w:hAnsi="Arial" w:cs="Arial"/>
          <w:sz w:val="17"/>
          <w:szCs w:val="17"/>
        </w:rPr>
        <w:t xml:space="preserve">). The increase in linker length allowed flexibility in the orientation and lateral movement of </w:t>
      </w:r>
      <w:r>
        <w:rPr>
          <w:rFonts w:ascii="Arial" w:hAnsi="Arial" w:cs="Arial"/>
          <w:sz w:val="17"/>
          <w:szCs w:val="17"/>
        </w:rPr>
        <w:t xml:space="preserve">the CRDs </w:t>
      </w:r>
      <w:r w:rsidRPr="00691888">
        <w:rPr>
          <w:rFonts w:ascii="Arial" w:hAnsi="Arial" w:cs="Arial"/>
          <w:sz w:val="17"/>
          <w:szCs w:val="17"/>
        </w:rPr>
        <w:fldChar w:fldCharType="begin" w:fldLock="1"/>
      </w:r>
      <w:r>
        <w:rPr>
          <w:rFonts w:ascii="Arial" w:hAnsi="Arial" w:cs="Arial"/>
          <w:sz w:val="17"/>
          <w:szCs w:val="17"/>
        </w:rPr>
        <w:instrText>ADDIN CSL_CITATION {"citationItems":[{"id":"ITEM-1","itemData":{"DOI":"10.1074/jbc.M800523200","ISSN":"0021-9258 (Print)","PMID":"18258591","abstract":"The galectin family of lectins regulates multiple biologic functions, such as  development, inflammation, immunity, and cancer. One common function of several galectins is the ability to trigger T cell death. However, differences among the death pathways triggered by various galectins with regard to glycoprotein receptors, intracellular death pathways, and target cell specificity are not well understood. Specifically, galectin-9 and galectin-1 both kill thymocytes, peripheral T cells, and T cell lines; however, we have found that galectin-9 and galectin-1 require different glycan ligands and glycoprotein receptors to trigger T cell death. The two galectins also utilize different intracellular death pathways, as galectin-9, but not galectin-1, T cell death was blocked by intracellular Bcl-2, whereas galectin-1, but not galectin-9, T cell death was blocked by intracellular galectin-3. Target cell susceptibility also differed between the two galectins, as galectin-9 and galectin-1 killed different subsets of murine thymocytes. To define structural features responsible for distinct activities of the tandem repeat galectin-9 and dimeric galectin-1, we created a series of bivalent constructs with galectin-9 and galectin-1 carbohydrate recognition domains connected by different peptide linkers. We found that the N-terminal carbohydrate recognition domain and linker peptide contributed to the potency of these constructs. However, we found that the C-terminal carbohydrate recognition domain was the primary determinant of receptor recognition, death pathway signaling, and target cell susceptibility. Thus, carbohydrate recognition domain specificity, presentation, and valency make distinct contributions to the specific effects of different galectins in initiating T cell death.","author":[{"dropping-particle":"","family":"Bi","given":"Shuguang","non-dropping-particle":"","parse-names":false,"suffix":""},{"dropping-particle":"","family":"Earl","given":"Lesley A","non-dropping-particle":"","parse-names":false,"suffix":""},{"dropping-particle":"","family":"Jacobs","given":"Linsey","non-dropping-particle":"","parse-names":false,"suffix":""},{"dropping-particle":"","family":"Baum","given":"Linda G","non-dropping-particle":"","parse-names":false,"suffix":""}],"container-title":"The Journal of biological chemistry","id":"ITEM-1","issue":"18","issued":{"date-parts":[["2008","5"]]},"language":"eng","page":"12248-12258","title":"Structural features of galectin-9 and galectin-1 that determine distinct T cell  death pathways.","type":"article-journal","volume":"283"},"uris":["http://www.mendeley.com/documents/?uuid=9e45a26b-d382-4c90-8dd7-f0165d662a0c"]}],"mendeley":{"formattedCitation":"&lt;sup&gt;[37]&lt;/sup&gt;","plainTextFormattedCitation":"[37]","previouslyFormattedCitation":"&lt;sup&gt;[37]&lt;/sup&gt;"},"properties":{"noteIndex":0},"schema":"https://github.com/citation-style-language/schema/raw/master/csl-citation.json"}</w:instrText>
      </w:r>
      <w:r w:rsidRPr="00691888">
        <w:rPr>
          <w:rFonts w:ascii="Arial" w:hAnsi="Arial" w:cs="Arial"/>
          <w:sz w:val="17"/>
          <w:szCs w:val="17"/>
        </w:rPr>
        <w:fldChar w:fldCharType="separate"/>
      </w:r>
      <w:r w:rsidRPr="007E1CAC">
        <w:rPr>
          <w:rFonts w:ascii="Arial" w:hAnsi="Arial" w:cs="Arial"/>
          <w:noProof/>
          <w:sz w:val="17"/>
          <w:szCs w:val="17"/>
          <w:vertAlign w:val="superscript"/>
        </w:rPr>
        <w:t>[37]</w:t>
      </w:r>
      <w:r w:rsidRPr="00691888">
        <w:rPr>
          <w:rFonts w:ascii="Arial" w:hAnsi="Arial" w:cs="Arial"/>
          <w:sz w:val="17"/>
          <w:szCs w:val="17"/>
        </w:rPr>
        <w:fldChar w:fldCharType="end"/>
      </w:r>
      <w:r w:rsidRPr="00691888">
        <w:rPr>
          <w:rFonts w:ascii="Arial" w:hAnsi="Arial" w:cs="Arial"/>
          <w:sz w:val="17"/>
          <w:szCs w:val="17"/>
        </w:rPr>
        <w:t xml:space="preserve">. In addition, the </w:t>
      </w:r>
      <w:r w:rsidRPr="00691888">
        <w:rPr>
          <w:rFonts w:ascii="Arial" w:hAnsi="Arial" w:cs="Arial"/>
          <w:b/>
          <w:sz w:val="17"/>
          <w:szCs w:val="17"/>
        </w:rPr>
        <w:t>[8S]</w:t>
      </w:r>
      <w:r w:rsidRPr="00691888">
        <w:rPr>
          <w:rFonts w:ascii="Arial" w:hAnsi="Arial" w:cs="Arial"/>
          <w:sz w:val="17"/>
          <w:szCs w:val="17"/>
        </w:rPr>
        <w:t xml:space="preserve"> linker perturbs the F-face of CRD, </w:t>
      </w:r>
      <w:r w:rsidR="00426585" w:rsidRPr="00691888">
        <w:rPr>
          <w:rFonts w:ascii="Arial" w:hAnsi="Arial" w:cs="Arial"/>
          <w:sz w:val="17"/>
          <w:szCs w:val="17"/>
        </w:rPr>
        <w:t>making it more acces</w:t>
      </w:r>
      <w:r w:rsidR="00426585">
        <w:rPr>
          <w:rFonts w:ascii="Arial" w:hAnsi="Arial" w:cs="Arial"/>
          <w:sz w:val="17"/>
          <w:szCs w:val="17"/>
        </w:rPr>
        <w:t>s</w:t>
      </w:r>
      <w:r w:rsidR="00426585" w:rsidRPr="00691888">
        <w:rPr>
          <w:rFonts w:ascii="Arial" w:hAnsi="Arial" w:cs="Arial"/>
          <w:sz w:val="17"/>
          <w:szCs w:val="17"/>
        </w:rPr>
        <w:t>ible for binding</w:t>
      </w:r>
      <w:r w:rsidR="00426585">
        <w:rPr>
          <w:rFonts w:ascii="Arial" w:hAnsi="Arial" w:cs="Arial"/>
          <w:sz w:val="17"/>
          <w:szCs w:val="17"/>
        </w:rPr>
        <w:t xml:space="preserve">, thereby enabling more effective </w:t>
      </w:r>
      <w:r w:rsidR="001A35E2">
        <w:rPr>
          <w:rFonts w:ascii="Arial" w:hAnsi="Arial" w:cs="Arial"/>
          <w:sz w:val="17"/>
          <w:szCs w:val="17"/>
        </w:rPr>
        <w:t>crosslinking with</w:t>
      </w:r>
      <w:r w:rsidR="00426585">
        <w:rPr>
          <w:rFonts w:ascii="Arial" w:hAnsi="Arial" w:cs="Arial"/>
          <w:sz w:val="17"/>
          <w:szCs w:val="17"/>
        </w:rPr>
        <w:t xml:space="preserve"> glycan ligands, </w:t>
      </w:r>
      <w:r w:rsidR="00B62A2D" w:rsidRPr="00691888">
        <w:rPr>
          <w:rFonts w:ascii="Arial" w:hAnsi="Arial" w:cs="Arial"/>
          <w:sz w:val="17"/>
          <w:szCs w:val="17"/>
        </w:rPr>
        <w:t xml:space="preserve">specifically to core M1-terminated glycopeptides </w:t>
      </w:r>
      <w:r w:rsidR="00B62A2D" w:rsidRPr="00691888">
        <w:rPr>
          <w:rFonts w:ascii="Arial" w:hAnsi="Arial" w:cs="Arial"/>
          <w:b/>
          <w:sz w:val="17"/>
          <w:szCs w:val="17"/>
        </w:rPr>
        <w:t>6</w:t>
      </w:r>
      <w:r w:rsidR="00F13CD8">
        <w:rPr>
          <w:rFonts w:ascii="Arial" w:hAnsi="Arial" w:cs="Arial"/>
          <w:sz w:val="17"/>
          <w:szCs w:val="17"/>
        </w:rPr>
        <w:t>–</w:t>
      </w:r>
      <w:r w:rsidR="00B62A2D" w:rsidRPr="00691888">
        <w:rPr>
          <w:rFonts w:ascii="Arial" w:hAnsi="Arial" w:cs="Arial"/>
          <w:b/>
          <w:sz w:val="17"/>
          <w:szCs w:val="17"/>
        </w:rPr>
        <w:t xml:space="preserve">11 </w:t>
      </w:r>
      <w:r w:rsidR="00B62A2D" w:rsidRPr="00691888">
        <w:rPr>
          <w:rFonts w:ascii="Arial" w:hAnsi="Arial" w:cs="Arial"/>
          <w:sz w:val="17"/>
          <w:szCs w:val="17"/>
        </w:rPr>
        <w:t>(</w:t>
      </w:r>
      <w:r w:rsidR="00B62A2D" w:rsidRPr="00691888">
        <w:rPr>
          <w:rStyle w:val="af"/>
          <w:rFonts w:ascii="Arial" w:hAnsi="Arial" w:cs="Arial"/>
          <w:b w:val="0"/>
          <w:color w:val="0E101A"/>
          <w:sz w:val="17"/>
          <w:szCs w:val="17"/>
        </w:rPr>
        <w:t>(</w:t>
      </w:r>
      <w:r w:rsidR="00B62A2D" w:rsidRPr="00691888">
        <w:rPr>
          <w:rStyle w:val="af"/>
          <w:rFonts w:ascii="Arial" w:hAnsi="Arial" w:cs="Arial"/>
          <w:color w:val="0E101A"/>
          <w:sz w:val="17"/>
          <w:szCs w:val="17"/>
        </w:rPr>
        <w:t>Gal-1)</w:t>
      </w:r>
      <w:r w:rsidR="00B62A2D" w:rsidRPr="00691888">
        <w:rPr>
          <w:rStyle w:val="af"/>
          <w:rFonts w:ascii="Arial" w:hAnsi="Arial" w:cs="Arial"/>
          <w:color w:val="0E101A"/>
          <w:sz w:val="17"/>
          <w:szCs w:val="17"/>
          <w:vertAlign w:val="subscript"/>
        </w:rPr>
        <w:t>4</w:t>
      </w:r>
      <w:r w:rsidR="00B62A2D" w:rsidRPr="00691888">
        <w:rPr>
          <w:rStyle w:val="af"/>
          <w:rFonts w:ascii="Arial" w:hAnsi="Arial" w:cs="Arial"/>
          <w:color w:val="0E101A"/>
          <w:sz w:val="17"/>
          <w:szCs w:val="17"/>
        </w:rPr>
        <w:t>[GG]</w:t>
      </w:r>
      <w:r w:rsidR="00B62A2D" w:rsidRPr="00691888">
        <w:rPr>
          <w:rFonts w:ascii="Arial" w:hAnsi="Arial" w:cs="Arial"/>
          <w:sz w:val="17"/>
          <w:szCs w:val="17"/>
        </w:rPr>
        <w:t xml:space="preserve"> vs. </w:t>
      </w:r>
      <w:r w:rsidR="00B62A2D" w:rsidRPr="00691888">
        <w:rPr>
          <w:rFonts w:ascii="Arial" w:hAnsi="Arial" w:cs="Arial"/>
          <w:b/>
          <w:sz w:val="17"/>
          <w:szCs w:val="17"/>
        </w:rPr>
        <w:t>(Gal-1)</w:t>
      </w:r>
      <w:r w:rsidR="00B62A2D" w:rsidRPr="00691888">
        <w:rPr>
          <w:rFonts w:ascii="Arial" w:hAnsi="Arial" w:cs="Arial"/>
          <w:b/>
          <w:sz w:val="17"/>
          <w:szCs w:val="17"/>
          <w:vertAlign w:val="subscript"/>
        </w:rPr>
        <w:t>4</w:t>
      </w:r>
      <w:r w:rsidR="00B62A2D" w:rsidRPr="00691888">
        <w:rPr>
          <w:rFonts w:ascii="Arial" w:hAnsi="Arial" w:cs="Arial"/>
          <w:b/>
          <w:sz w:val="17"/>
          <w:szCs w:val="17"/>
        </w:rPr>
        <w:t>[8S]</w:t>
      </w:r>
      <w:r w:rsidR="00B62A2D" w:rsidRPr="00691888">
        <w:rPr>
          <w:rFonts w:ascii="Arial" w:hAnsi="Arial" w:cs="Arial"/>
          <w:sz w:val="17"/>
          <w:szCs w:val="17"/>
        </w:rPr>
        <w:t>,</w:t>
      </w:r>
      <w:r w:rsidR="00B62A2D" w:rsidRPr="00691888">
        <w:rPr>
          <w:rFonts w:ascii="Arial" w:hAnsi="Arial" w:cs="Arial"/>
          <w:b/>
          <w:sz w:val="17"/>
          <w:szCs w:val="17"/>
        </w:rPr>
        <w:t xml:space="preserve"> </w:t>
      </w:r>
      <w:r w:rsidR="00B62A2D" w:rsidRPr="00691888">
        <w:rPr>
          <w:rFonts w:ascii="Arial" w:hAnsi="Arial" w:cs="Arial"/>
          <w:sz w:val="17"/>
          <w:szCs w:val="17"/>
        </w:rPr>
        <w:t xml:space="preserve">Supplemental Figs. </w:t>
      </w:r>
      <w:r w:rsidR="00B62A2D" w:rsidRPr="00691888">
        <w:rPr>
          <w:rFonts w:ascii="Arial" w:hAnsi="Arial" w:cs="Arial"/>
          <w:color w:val="0000FF"/>
          <w:sz w:val="17"/>
          <w:szCs w:val="17"/>
        </w:rPr>
        <w:t>S1</w:t>
      </w:r>
      <w:r w:rsidR="000E5180">
        <w:rPr>
          <w:rFonts w:ascii="Arial" w:hAnsi="Arial" w:cs="Arial"/>
          <w:sz w:val="17"/>
          <w:szCs w:val="17"/>
        </w:rPr>
        <w:t>–</w:t>
      </w:r>
      <w:r w:rsidR="00B62A2D" w:rsidRPr="00691888">
        <w:rPr>
          <w:rFonts w:ascii="Arial" w:hAnsi="Arial" w:cs="Arial"/>
          <w:color w:val="0000FF"/>
          <w:sz w:val="17"/>
          <w:szCs w:val="17"/>
        </w:rPr>
        <w:t>S2</w:t>
      </w:r>
      <w:r w:rsidR="00B62A2D" w:rsidRPr="00691888">
        <w:rPr>
          <w:rFonts w:ascii="Arial" w:hAnsi="Arial" w:cs="Arial"/>
          <w:sz w:val="17"/>
          <w:szCs w:val="17"/>
        </w:rPr>
        <w:t xml:space="preserve">) </w:t>
      </w:r>
      <w:r w:rsidR="00B62A2D" w:rsidRPr="00691888">
        <w:rPr>
          <w:rFonts w:ascii="Arial" w:hAnsi="Arial" w:cs="Arial"/>
          <w:sz w:val="17"/>
          <w:szCs w:val="17"/>
        </w:rPr>
        <w:fldChar w:fldCharType="begin" w:fldLock="1"/>
      </w:r>
      <w:r w:rsidR="00B62A2D" w:rsidRPr="00691888">
        <w:rPr>
          <w:rFonts w:ascii="Arial" w:hAnsi="Arial" w:cs="Arial"/>
          <w:sz w:val="17"/>
          <w:szCs w:val="17"/>
        </w:rPr>
        <w:instrText xml:space="preserve">ADDIN CSL_CITATION {"citationItems":[{"id":"ITEM-1","itemData":{"DOI":"10.1093/protein/gzv014","ISSN":"1741-0126","abstract":"Lectins translate information encoded in glycan chains of cellular glycoconjugates into bioeffects. The topological presentation of contact sites for cognate sugar binding is a crucial factor toward this end. To dissect the significance of such phylogenetically conserved properties, the design and engineering of non-natural variants are attractive approaches. Here, a homodimeric human lectin, i.e. adhesion/growth-regulatory galectin-1, is converted into a tandem-repeat display by introducing the 33-amino-acid linker of another family member (i.e. galectin-8). The yield of variant was reduced by about a third. This protein had </w:instrText>
      </w:r>
      <w:r w:rsidR="00B62A2D" w:rsidRPr="00691888">
        <w:rPr>
          <w:rFonts w:ascii="Cambria Math" w:hAnsi="Cambria Math" w:cs="Cambria Math"/>
          <w:sz w:val="17"/>
          <w:szCs w:val="17"/>
        </w:rPr>
        <w:instrText>∼</w:instrText>
      </w:r>
      <w:r w:rsidR="00B62A2D" w:rsidRPr="00691888">
        <w:rPr>
          <w:rFonts w:ascii="Arial" w:hAnsi="Arial" w:cs="Arial"/>
          <w:sz w:val="17"/>
          <w:szCs w:val="17"/>
        </w:rPr>
        <w:instrText>10-fold higher activity in hemagglutination. Nearly complete sequence determination by mass-spectrometric in-source decay and fingerprinting excluded the presence of any modifications. When 1H–15N heteronuclear single-quantum coherence data on the 15N-labeled variant and wild-type protein were compared, changes in chemical shifts, signal intensities and resonance multiplicities revealed reduction of stability of interfacial contacts between the lectin domains and an increase in inter-domain flexibility. When both binding sites in the variant were loaded with ligand, association of the two carbohydrate recognition domains was enhanced, corroborated by gel filtration. Dynamic changes in the spatial presentation of the two lectin domains in the context of a tandem-repeat display can alter counterreceptor targeting relative to the fixed positions found in the proto-type galectin homodimer.","author":[{"dropping-particle":"","family":"Vértesy","given":"Sabine","non-dropping-particle":"","parse-names":false,"suffix":""},{"dropping-particle":"","family":"Michalak","given":"Malwina","non-dropping-particle":"","parse-names":false,"suffix":""},{"dropping-particle":"","family":"Miller","given":"Michelle C","non-dropping-particle":"","parse-names":false,"suffix":""},{"dropping-particle":"","family":"Schnölzer","given":"Martina","non-dropping-particle":"","parse-names":false,"suffix":""},{"dropping-particle":"","family":"André","given":"Sabine","non-dropping-particle":"","parse-names":false,"suffix":""},{"dropping-particle":"","family":"Kopitz","given":"Jürgen","non-dropping-particle":"","parse-names":false,"suffix":""},{"dropping-particle":"","family":"Mayo","given":"Kevin H","non-dropping-particle":"","parse-names":false,"suffix":""},{"dropping-particle":"","family":"Gabius","given":"Hans-Joachim","non-dropping-particle":"","parse-names":false,"suffix":""}],"container-title":"Protein Engineering, Design and Selection","id":"ITEM-1","issue":"7","issued":{"date-parts":[["2015","7","1"]]},"page":"199-210","title":"Structural significance of galectin design: impairment of homodimer stability by linker insertion and partial reversion by ligand presence","type":"article-journal","volume":"28"},"uris":["http://www.mendeley.com/documents/?uuid=5d1ba9e8-35d7-479b-89f8-6750c21c3aa9"]}],"mendeley":{"formattedCitation":"&lt;sup&gt;[38]&lt;/sup&gt;","plainTextFormattedCitation":"[38]","previouslyFormattedCitation":"&lt;sup&gt;[38]&lt;/sup&gt;"},"properties":{"noteIndex":0},"schema":"https://github.com/citation-style-language/schema/raw/master/csl-citation.json"}</w:instrText>
      </w:r>
      <w:r w:rsidR="00B62A2D" w:rsidRPr="00691888">
        <w:rPr>
          <w:rFonts w:ascii="Arial" w:hAnsi="Arial" w:cs="Arial"/>
          <w:sz w:val="17"/>
          <w:szCs w:val="17"/>
        </w:rPr>
        <w:fldChar w:fldCharType="separate"/>
      </w:r>
      <w:r w:rsidR="00B62A2D" w:rsidRPr="00691888">
        <w:rPr>
          <w:rFonts w:ascii="Arial" w:hAnsi="Arial" w:cs="Arial"/>
          <w:noProof/>
          <w:sz w:val="17"/>
          <w:szCs w:val="17"/>
          <w:vertAlign w:val="superscript"/>
        </w:rPr>
        <w:t>[38]</w:t>
      </w:r>
      <w:r w:rsidR="00B62A2D" w:rsidRPr="00691888">
        <w:rPr>
          <w:rFonts w:ascii="Arial" w:hAnsi="Arial" w:cs="Arial"/>
          <w:sz w:val="17"/>
          <w:szCs w:val="17"/>
        </w:rPr>
        <w:fldChar w:fldCharType="end"/>
      </w:r>
      <w:r w:rsidR="00B62A2D" w:rsidRPr="00691888">
        <w:rPr>
          <w:rFonts w:ascii="Arial" w:hAnsi="Arial" w:cs="Arial"/>
          <w:sz w:val="17"/>
          <w:szCs w:val="17"/>
        </w:rPr>
        <w:t>.</w:t>
      </w:r>
      <w:r w:rsidR="00B62A2D">
        <w:rPr>
          <w:rFonts w:ascii="Arial" w:hAnsi="Arial" w:cs="Arial"/>
          <w:sz w:val="17"/>
          <w:szCs w:val="17"/>
        </w:rPr>
        <w:t xml:space="preserve"> </w:t>
      </w:r>
      <w:r w:rsidR="002B6E88" w:rsidRPr="00691888">
        <w:rPr>
          <w:rFonts w:ascii="Arial" w:hAnsi="Arial" w:cs="Arial"/>
          <w:sz w:val="17"/>
          <w:szCs w:val="17"/>
        </w:rPr>
        <w:t>Furthermore, the increased number of CRDs per molecule did not change the binding properties</w:t>
      </w:r>
      <w:r w:rsidR="002B6E88">
        <w:rPr>
          <w:rFonts w:ascii="Arial" w:hAnsi="Arial" w:cs="Arial"/>
          <w:sz w:val="17"/>
          <w:szCs w:val="17"/>
        </w:rPr>
        <w:t xml:space="preserve">, but an enhanced signal intensity relative to the parent homodimer </w:t>
      </w:r>
      <w:r w:rsidR="002B6E88" w:rsidRPr="00691888">
        <w:rPr>
          <w:rFonts w:ascii="Arial" w:hAnsi="Arial" w:cs="Arial"/>
          <w:sz w:val="17"/>
          <w:szCs w:val="17"/>
        </w:rPr>
        <w:t>was observed (</w:t>
      </w:r>
      <w:r w:rsidR="002B6E88" w:rsidRPr="00691888">
        <w:rPr>
          <w:rFonts w:ascii="Arial" w:hAnsi="Arial" w:cs="Arial"/>
          <w:b/>
          <w:sz w:val="17"/>
          <w:szCs w:val="17"/>
        </w:rPr>
        <w:t>Gal-1WT</w:t>
      </w:r>
      <w:r w:rsidR="002B6E88" w:rsidRPr="00691888">
        <w:rPr>
          <w:rFonts w:ascii="Arial" w:hAnsi="Arial" w:cs="Arial"/>
          <w:sz w:val="17"/>
          <w:szCs w:val="17"/>
        </w:rPr>
        <w:t xml:space="preserve"> vs. </w:t>
      </w:r>
      <w:r w:rsidR="002B6E88" w:rsidRPr="00691888">
        <w:rPr>
          <w:rFonts w:ascii="Arial" w:hAnsi="Arial" w:cs="Arial"/>
          <w:b/>
          <w:sz w:val="17"/>
          <w:szCs w:val="17"/>
        </w:rPr>
        <w:t>(Gal-1)</w:t>
      </w:r>
      <w:r w:rsidR="002B6E88" w:rsidRPr="00691888">
        <w:rPr>
          <w:rFonts w:ascii="Arial" w:hAnsi="Arial" w:cs="Arial"/>
          <w:b/>
          <w:sz w:val="17"/>
          <w:szCs w:val="17"/>
          <w:vertAlign w:val="subscript"/>
        </w:rPr>
        <w:t>4</w:t>
      </w:r>
      <w:r w:rsidR="002B6E88" w:rsidRPr="00691888">
        <w:rPr>
          <w:rFonts w:ascii="Arial" w:hAnsi="Arial" w:cs="Arial"/>
          <w:b/>
          <w:sz w:val="17"/>
          <w:szCs w:val="17"/>
        </w:rPr>
        <w:t>[GG]</w:t>
      </w:r>
      <w:r w:rsidR="002B6E88" w:rsidRPr="00691888">
        <w:rPr>
          <w:rFonts w:ascii="Arial" w:hAnsi="Arial" w:cs="Arial"/>
          <w:sz w:val="17"/>
          <w:szCs w:val="17"/>
        </w:rPr>
        <w:t xml:space="preserve"> vs. </w:t>
      </w:r>
      <w:r w:rsidR="002B6E88" w:rsidRPr="00691888">
        <w:rPr>
          <w:rFonts w:ascii="Arial" w:hAnsi="Arial" w:cs="Arial"/>
          <w:b/>
          <w:sz w:val="17"/>
          <w:szCs w:val="17"/>
        </w:rPr>
        <w:t>(Gal-1)</w:t>
      </w:r>
      <w:r w:rsidR="002B6E88" w:rsidRPr="00691888">
        <w:rPr>
          <w:rFonts w:ascii="Arial" w:hAnsi="Arial" w:cs="Arial"/>
          <w:b/>
          <w:sz w:val="17"/>
          <w:szCs w:val="17"/>
          <w:vertAlign w:val="subscript"/>
        </w:rPr>
        <w:t>4</w:t>
      </w:r>
      <w:r w:rsidR="002B6E88" w:rsidRPr="00691888">
        <w:rPr>
          <w:rFonts w:ascii="Arial" w:hAnsi="Arial" w:cs="Arial"/>
          <w:b/>
          <w:sz w:val="17"/>
          <w:szCs w:val="17"/>
        </w:rPr>
        <w:t>[8S]</w:t>
      </w:r>
      <w:r w:rsidR="002B6E88" w:rsidRPr="00691888">
        <w:rPr>
          <w:rFonts w:ascii="Arial" w:hAnsi="Arial" w:cs="Arial"/>
          <w:sz w:val="17"/>
          <w:szCs w:val="17"/>
        </w:rPr>
        <w:t xml:space="preserve">). </w:t>
      </w:r>
    </w:p>
    <w:p w14:paraId="6C840E50" w14:textId="77777777" w:rsidR="00351762" w:rsidRDefault="002B6E88" w:rsidP="00351762">
      <w:pPr>
        <w:ind w:firstLine="425"/>
        <w:jc w:val="both"/>
        <w:rPr>
          <w:rFonts w:ascii="Arial" w:hAnsi="Arial" w:cs="Arial"/>
          <w:sz w:val="17"/>
          <w:szCs w:val="17"/>
        </w:rPr>
      </w:pPr>
      <w:r w:rsidRPr="00691888">
        <w:rPr>
          <w:rFonts w:ascii="Arial" w:hAnsi="Arial" w:cs="Arial"/>
          <w:sz w:val="17"/>
          <w:szCs w:val="17"/>
        </w:rPr>
        <w:t>Bringing the Gal-1 CRD into the Gal-3-like design (</w:t>
      </w:r>
      <w:r w:rsidRPr="00691888">
        <w:rPr>
          <w:rFonts w:ascii="Arial" w:hAnsi="Arial" w:cs="Arial"/>
          <w:b/>
          <w:sz w:val="17"/>
          <w:szCs w:val="17"/>
        </w:rPr>
        <w:t>Gal-3NT/1</w:t>
      </w:r>
      <w:r w:rsidRPr="00691888">
        <w:rPr>
          <w:rFonts w:ascii="Arial" w:hAnsi="Arial" w:cs="Arial"/>
          <w:sz w:val="17"/>
          <w:szCs w:val="17"/>
        </w:rPr>
        <w:t xml:space="preserve">) markedly reduced </w:t>
      </w:r>
      <w:r>
        <w:rPr>
          <w:rFonts w:ascii="Arial" w:hAnsi="Arial" w:cs="Arial"/>
          <w:sz w:val="17"/>
          <w:szCs w:val="17"/>
        </w:rPr>
        <w:t xml:space="preserve">the signal intensities. Only at high concentrations </w:t>
      </w:r>
      <w:r w:rsidRPr="00691888">
        <w:rPr>
          <w:rFonts w:ascii="Arial" w:hAnsi="Arial" w:cs="Arial"/>
          <w:sz w:val="17"/>
          <w:szCs w:val="17"/>
        </w:rPr>
        <w:t xml:space="preserve"> this variant </w:t>
      </w:r>
      <w:r w:rsidR="00351762" w:rsidRPr="00691888">
        <w:rPr>
          <w:rFonts w:ascii="Arial" w:hAnsi="Arial" w:cs="Arial"/>
          <w:sz w:val="17"/>
          <w:szCs w:val="17"/>
        </w:rPr>
        <w:t>retained</w:t>
      </w:r>
      <w:r w:rsidR="00351762">
        <w:rPr>
          <w:rFonts w:ascii="Arial" w:hAnsi="Arial" w:cs="Arial"/>
          <w:sz w:val="17"/>
          <w:szCs w:val="17"/>
        </w:rPr>
        <w:t xml:space="preserve"> </w:t>
      </w:r>
      <w:r w:rsidR="00351762" w:rsidRPr="00691888">
        <w:rPr>
          <w:rFonts w:ascii="Arial" w:hAnsi="Arial" w:cs="Arial"/>
          <w:sz w:val="17"/>
          <w:szCs w:val="17"/>
        </w:rPr>
        <w:t>interaction with peptide (</w:t>
      </w:r>
      <w:r w:rsidR="00351762" w:rsidRPr="00691888">
        <w:rPr>
          <w:rStyle w:val="af"/>
          <w:rFonts w:ascii="Arial" w:hAnsi="Arial" w:cs="Arial"/>
          <w:color w:val="0E101A"/>
          <w:sz w:val="17"/>
          <w:szCs w:val="17"/>
        </w:rPr>
        <w:t>4</w:t>
      </w:r>
      <w:r w:rsidR="00351762" w:rsidRPr="00691888">
        <w:rPr>
          <w:rFonts w:ascii="Arial" w:hAnsi="Arial" w:cs="Arial"/>
          <w:sz w:val="17"/>
          <w:szCs w:val="17"/>
        </w:rPr>
        <w:t>), and glycopeptides terminated with core M1 (</w:t>
      </w:r>
      <w:r w:rsidR="00351762" w:rsidRPr="00691888">
        <w:rPr>
          <w:rStyle w:val="af"/>
          <w:rFonts w:ascii="Arial" w:hAnsi="Arial" w:cs="Arial"/>
          <w:color w:val="0E101A"/>
          <w:sz w:val="17"/>
          <w:szCs w:val="17"/>
        </w:rPr>
        <w:t>5</w:t>
      </w:r>
      <w:r w:rsidR="00F13CD8">
        <w:rPr>
          <w:rFonts w:ascii="Arial" w:hAnsi="Arial" w:cs="Arial"/>
          <w:sz w:val="17"/>
          <w:szCs w:val="17"/>
        </w:rPr>
        <w:t>–</w:t>
      </w:r>
      <w:r w:rsidR="00351762" w:rsidRPr="00691888">
        <w:rPr>
          <w:rStyle w:val="af"/>
          <w:rFonts w:ascii="Arial" w:hAnsi="Arial" w:cs="Arial"/>
          <w:color w:val="0E101A"/>
          <w:sz w:val="17"/>
          <w:szCs w:val="17"/>
        </w:rPr>
        <w:t>7</w:t>
      </w:r>
      <w:r w:rsidR="00351762" w:rsidRPr="00691888">
        <w:rPr>
          <w:rFonts w:ascii="Arial" w:hAnsi="Arial" w:cs="Arial"/>
          <w:sz w:val="17"/>
          <w:szCs w:val="17"/>
        </w:rPr>
        <w:t>) or LacNAc (</w:t>
      </w:r>
      <w:r w:rsidR="00351762" w:rsidRPr="00691888">
        <w:rPr>
          <w:rStyle w:val="af"/>
          <w:rFonts w:ascii="Arial" w:hAnsi="Arial" w:cs="Arial"/>
          <w:color w:val="0E101A"/>
          <w:sz w:val="17"/>
          <w:szCs w:val="17"/>
        </w:rPr>
        <w:t>12</w:t>
      </w:r>
      <w:r w:rsidR="00F13CD8">
        <w:rPr>
          <w:rFonts w:ascii="Arial" w:hAnsi="Arial" w:cs="Arial"/>
          <w:sz w:val="17"/>
          <w:szCs w:val="17"/>
        </w:rPr>
        <w:t>–</w:t>
      </w:r>
      <w:r w:rsidR="00351762" w:rsidRPr="00691888">
        <w:rPr>
          <w:rStyle w:val="af"/>
          <w:rFonts w:ascii="Arial" w:hAnsi="Arial" w:cs="Arial"/>
          <w:color w:val="0E101A"/>
          <w:sz w:val="17"/>
          <w:szCs w:val="17"/>
        </w:rPr>
        <w:t>18,26, </w:t>
      </w:r>
      <w:r w:rsidR="00351762" w:rsidRPr="00691888">
        <w:rPr>
          <w:rFonts w:ascii="Arial" w:hAnsi="Arial" w:cs="Arial"/>
          <w:sz w:val="17"/>
          <w:szCs w:val="17"/>
        </w:rPr>
        <w:t>and </w:t>
      </w:r>
      <w:r w:rsidR="00351762" w:rsidRPr="00691888">
        <w:rPr>
          <w:rStyle w:val="af"/>
          <w:rFonts w:ascii="Arial" w:hAnsi="Arial" w:cs="Arial"/>
          <w:color w:val="0E101A"/>
          <w:sz w:val="17"/>
          <w:szCs w:val="17"/>
        </w:rPr>
        <w:t>18</w:t>
      </w:r>
      <w:r w:rsidR="00351762" w:rsidRPr="00691888">
        <w:rPr>
          <w:rFonts w:ascii="Arial" w:hAnsi="Arial" w:cs="Arial"/>
          <w:sz w:val="17"/>
          <w:szCs w:val="17"/>
        </w:rPr>
        <w:t>)</w:t>
      </w:r>
      <w:r w:rsidR="001A35E2">
        <w:rPr>
          <w:rFonts w:ascii="Arial" w:hAnsi="Arial" w:cs="Arial"/>
          <w:sz w:val="17"/>
          <w:szCs w:val="17"/>
        </w:rPr>
        <w:t xml:space="preserve"> (Fig. </w:t>
      </w:r>
      <w:r w:rsidR="001A35E2">
        <w:rPr>
          <w:rFonts w:ascii="Arial" w:hAnsi="Arial" w:cs="Arial"/>
          <w:color w:val="0000FF"/>
          <w:sz w:val="17"/>
          <w:szCs w:val="17"/>
        </w:rPr>
        <w:t>3</w:t>
      </w:r>
      <w:r w:rsidR="001A35E2" w:rsidRPr="00691888">
        <w:rPr>
          <w:rFonts w:ascii="Arial" w:hAnsi="Arial" w:cs="Arial"/>
          <w:sz w:val="17"/>
          <w:szCs w:val="17"/>
        </w:rPr>
        <w:t xml:space="preserve"> and</w:t>
      </w:r>
      <w:r w:rsidR="001A35E2">
        <w:rPr>
          <w:rFonts w:ascii="Arial" w:hAnsi="Arial" w:cs="Arial"/>
          <w:sz w:val="17"/>
          <w:szCs w:val="17"/>
        </w:rPr>
        <w:t xml:space="preserve"> </w:t>
      </w:r>
      <w:r w:rsidR="001A35E2" w:rsidRPr="00691888">
        <w:rPr>
          <w:rFonts w:ascii="Arial" w:hAnsi="Arial" w:cs="Arial"/>
          <w:sz w:val="17"/>
          <w:szCs w:val="17"/>
        </w:rPr>
        <w:t>Supplemental Fig</w:t>
      </w:r>
      <w:r w:rsidR="001A35E2">
        <w:rPr>
          <w:rFonts w:ascii="Arial" w:hAnsi="Arial" w:cs="Arial"/>
          <w:sz w:val="17"/>
          <w:szCs w:val="17"/>
        </w:rPr>
        <w:t>s</w:t>
      </w:r>
      <w:r w:rsidR="001A35E2" w:rsidRPr="00691888">
        <w:rPr>
          <w:rFonts w:ascii="Arial" w:hAnsi="Arial" w:cs="Arial"/>
          <w:sz w:val="17"/>
          <w:szCs w:val="17"/>
        </w:rPr>
        <w:t xml:space="preserve">. </w:t>
      </w:r>
      <w:r w:rsidR="001A35E2" w:rsidRPr="00691888">
        <w:rPr>
          <w:rFonts w:ascii="Arial" w:hAnsi="Arial" w:cs="Arial"/>
          <w:color w:val="0000FF"/>
          <w:sz w:val="17"/>
          <w:szCs w:val="17"/>
        </w:rPr>
        <w:t>S1</w:t>
      </w:r>
      <w:r w:rsidR="001A35E2">
        <w:rPr>
          <w:rFonts w:ascii="Arial" w:hAnsi="Arial" w:cs="Arial"/>
          <w:sz w:val="17"/>
          <w:szCs w:val="17"/>
        </w:rPr>
        <w:t>–</w:t>
      </w:r>
      <w:r w:rsidR="001A35E2" w:rsidRPr="00691888">
        <w:rPr>
          <w:rFonts w:ascii="Arial" w:hAnsi="Arial" w:cs="Arial"/>
          <w:color w:val="0000FF"/>
          <w:sz w:val="17"/>
          <w:szCs w:val="17"/>
        </w:rPr>
        <w:t>S2</w:t>
      </w:r>
      <w:r w:rsidR="001A35E2" w:rsidRPr="00691888">
        <w:rPr>
          <w:rFonts w:ascii="Arial" w:hAnsi="Arial" w:cs="Arial"/>
          <w:sz w:val="17"/>
          <w:szCs w:val="17"/>
        </w:rPr>
        <w:t>)</w:t>
      </w:r>
      <w:r w:rsidR="00351762" w:rsidRPr="00691888">
        <w:rPr>
          <w:rFonts w:ascii="Arial" w:hAnsi="Arial" w:cs="Arial"/>
          <w:sz w:val="17"/>
          <w:szCs w:val="17"/>
        </w:rPr>
        <w:t>. In this modular design, Gal-1 CRD can use the N-terminal part of Gal-3 WT to oligomerize in</w:t>
      </w:r>
      <w:r w:rsidR="00351762" w:rsidRPr="00691888">
        <w:rPr>
          <w:rFonts w:ascii="Arial" w:hAnsi="Arial" w:cs="Arial"/>
          <w:b/>
          <w:sz w:val="17"/>
          <w:szCs w:val="17"/>
        </w:rPr>
        <w:t xml:space="preserve"> </w:t>
      </w:r>
      <w:r w:rsidR="00351762" w:rsidRPr="00351762">
        <w:rPr>
          <w:rFonts w:ascii="Arial" w:hAnsi="Arial" w:cs="Arial"/>
          <w:sz w:val="17"/>
          <w:szCs w:val="17"/>
        </w:rPr>
        <w:t>a</w:t>
      </w:r>
      <w:r w:rsidR="00351762">
        <w:rPr>
          <w:rFonts w:ascii="Arial" w:hAnsi="Arial" w:cs="Arial"/>
          <w:b/>
          <w:sz w:val="17"/>
          <w:szCs w:val="17"/>
        </w:rPr>
        <w:t xml:space="preserve"> </w:t>
      </w:r>
      <w:r w:rsidR="00351762" w:rsidRPr="00691888">
        <w:rPr>
          <w:rFonts w:ascii="Arial" w:hAnsi="Arial" w:cs="Arial"/>
          <w:sz w:val="17"/>
          <w:szCs w:val="17"/>
        </w:rPr>
        <w:t>concentrati</w:t>
      </w:r>
      <w:r w:rsidR="00351762">
        <w:rPr>
          <w:rFonts w:ascii="Arial" w:hAnsi="Arial" w:cs="Arial"/>
          <w:sz w:val="17"/>
          <w:szCs w:val="17"/>
        </w:rPr>
        <w:t>on-dependent manner, forming dis</w:t>
      </w:r>
      <w:r w:rsidR="00351762" w:rsidRPr="00691888">
        <w:rPr>
          <w:rFonts w:ascii="Arial" w:hAnsi="Arial" w:cs="Arial"/>
          <w:sz w:val="17"/>
          <w:szCs w:val="17"/>
        </w:rPr>
        <w:t>organized crosslinked complexes</w:t>
      </w:r>
      <w:r w:rsidR="00351762">
        <w:rPr>
          <w:rFonts w:ascii="Arial" w:hAnsi="Arial" w:cs="Arial"/>
          <w:sz w:val="17"/>
          <w:szCs w:val="17"/>
        </w:rPr>
        <w:t xml:space="preserve"> with its ligand</w:t>
      </w:r>
      <w:r w:rsidR="00351762" w:rsidRPr="00691888">
        <w:rPr>
          <w:rFonts w:ascii="Arial" w:hAnsi="Arial" w:cs="Arial"/>
          <w:sz w:val="17"/>
          <w:szCs w:val="17"/>
        </w:rPr>
        <w:t xml:space="preserve">, similar to Gal-3WT </w:t>
      </w:r>
      <w:r w:rsidR="00351762" w:rsidRPr="00691888">
        <w:rPr>
          <w:rFonts w:ascii="Arial" w:hAnsi="Arial" w:cs="Arial"/>
          <w:sz w:val="17"/>
          <w:szCs w:val="17"/>
        </w:rPr>
        <w:fldChar w:fldCharType="begin" w:fldLock="1"/>
      </w:r>
      <w:r w:rsidR="00351762" w:rsidRPr="00691888">
        <w:rPr>
          <w:rFonts w:ascii="Arial" w:hAnsi="Arial" w:cs="Arial"/>
          <w:sz w:val="17"/>
          <w:szCs w:val="17"/>
        </w:rPr>
        <w:instrText>ADDIN CSL_CITATION {"citationItems":[{"id":"ITEM-1","itemData":{"DOI":"https://doi.org/10.1074/jbc.M312834200","ISSN":"0021-9258","abstract":"Galectin-3 is unique among the galectin family of animal lectins in its biological activities and structure. Most members of the galectin family including galectin-1 possess apoptotic activities, whereas galectin-3 possesses anti-apoptotic activity. Galectin-3 is also the only chimera type galectin and consists of a nonlectin N-terminal domain and a C-terminal carbohydrate-binding domain. Recent sedimentation equilibrium and velocity studies show that murine galectin-3 is a monomer in the absence and presence of LacNAc, a monovalent sugar. However, quantitative precipitation studies in the present report indicate that galectin-3 precipitates as a pentamer with a series of divalent pentasaccharides with terminal LacNAc residues. Furthermore, the kinetics of precipitation are fast, on the order of seconds. This indicates that although the majority of galectin-3 in solution is a monomer, a rapid equilibrium exists between the monomer and a small percentage of pentamer. The latter, in turn, precipitates with the divalent oligosaccharides, resulting in rapid conversion of monomer to pentamer by mass action equilibria. Mixed quantitative precipitation experiments and electron microscopy suggest that galectin-3 forms heterogenous, disorganized cross-linking complexes with the multivalent carbohydrates. This contrasts with galectin-1 and many plant lectins that form homogeneous, organized cross-linked complexes. The results are discussed in terms of the biological properties of galectin-3.","author":[{"dropping-particle":"","family":"Ahmad","given":"Nisar","non-dropping-particle":"","parse-names":false,"suffix":""},{"dropping-particle":"","family":"Gabius","given":"Hans-J.","non-dropping-particle":"","parse-names":false,"suffix":""},{"dropping-particle":"","family":"André","given":"Sabine","non-dropping-particle":"","parse-names":false,"suffix":""},{"dropping-particle":"","family":"Kaltner","given":"Herbert","non-dropping-particle":"","parse-names":false,"suffix":""},{"dropping-particle":"","family":"Sabesan","given":"Subramanian","non-dropping-particle":"","parse-names":false,"suffix":""},{"dropping-particle":"","family":"Roy","given":"René","non-dropping-particle":"","parse-names":false,"suffix":""},{"dropping-particle":"","family":"Liu","given":"Bingcan","non-dropping-particle":"","parse-names":false,"suffix":""},{"dropping-particle":"","family":"Macaluso","given":"Frank","non-dropping-particle":"","parse-names":false,"suffix":""},{"dropping-particle":"","family":"Brewer","given":"C Fred","non-dropping-particle":"","parse-names":false,"suffix":""}],"container-title":"Journal of Biological Chemistry","id":"ITEM-1","issue":"12","issued":{"date-parts":[["2004"]]},"page":"10841-10847","title":"Galectin-3 Precipitates as a Pentamer with Synthetic Multivalent Carbohydrates and Forms Heterogeneous Cross-linked Complexes*","type":"article-journal","volume":"279"},"uris":["http://www.mendeley.com/documents/?uuid=4b1fc217-c173-4bfc-a782-169d666bea40"]}],"mendeley":{"formattedCitation":"&lt;sup&gt;[39]&lt;/sup&gt;","plainTextFormattedCitation":"[39]","previouslyFormattedCitation":"&lt;sup&gt;[39]&lt;/sup&gt;"},"properties":{"noteIndex":0},"schema":"https://github.com/citation-style-language/schema/raw/master/csl-citation.json"}</w:instrText>
      </w:r>
      <w:r w:rsidR="00351762" w:rsidRPr="00691888">
        <w:rPr>
          <w:rFonts w:ascii="Arial" w:hAnsi="Arial" w:cs="Arial"/>
          <w:sz w:val="17"/>
          <w:szCs w:val="17"/>
        </w:rPr>
        <w:fldChar w:fldCharType="separate"/>
      </w:r>
      <w:r w:rsidR="00351762" w:rsidRPr="00691888">
        <w:rPr>
          <w:rFonts w:ascii="Arial" w:hAnsi="Arial" w:cs="Arial"/>
          <w:noProof/>
          <w:sz w:val="17"/>
          <w:szCs w:val="17"/>
          <w:vertAlign w:val="superscript"/>
        </w:rPr>
        <w:t>[39]</w:t>
      </w:r>
      <w:r w:rsidR="00351762" w:rsidRPr="00691888">
        <w:rPr>
          <w:rFonts w:ascii="Arial" w:hAnsi="Arial" w:cs="Arial"/>
          <w:sz w:val="17"/>
          <w:szCs w:val="17"/>
        </w:rPr>
        <w:fldChar w:fldCharType="end"/>
      </w:r>
      <w:r w:rsidR="00351762" w:rsidRPr="00691888">
        <w:rPr>
          <w:rFonts w:ascii="Arial" w:hAnsi="Arial" w:cs="Arial"/>
          <w:sz w:val="17"/>
          <w:szCs w:val="17"/>
        </w:rPr>
        <w:t>. However, weak intensity signals were recorded, suggesting that Gal-1 CRD prefer</w:t>
      </w:r>
      <w:r w:rsidR="00351762">
        <w:rPr>
          <w:rFonts w:ascii="Arial" w:hAnsi="Arial" w:cs="Arial"/>
          <w:sz w:val="17"/>
          <w:szCs w:val="17"/>
        </w:rPr>
        <w:t xml:space="preserve"> its wild-type or be</w:t>
      </w:r>
      <w:r w:rsidR="00351762" w:rsidRPr="00691888">
        <w:rPr>
          <w:rFonts w:ascii="Arial" w:hAnsi="Arial" w:cs="Arial"/>
          <w:sz w:val="17"/>
          <w:szCs w:val="17"/>
        </w:rPr>
        <w:t xml:space="preserve"> in </w:t>
      </w:r>
      <w:r w:rsidR="00351762">
        <w:rPr>
          <w:rFonts w:ascii="Arial" w:hAnsi="Arial" w:cs="Arial"/>
          <w:sz w:val="17"/>
          <w:szCs w:val="17"/>
        </w:rPr>
        <w:t>a tandem-</w:t>
      </w:r>
      <w:r w:rsidR="00351762" w:rsidRPr="00691888">
        <w:rPr>
          <w:rFonts w:ascii="Arial" w:hAnsi="Arial" w:cs="Arial"/>
          <w:sz w:val="17"/>
          <w:szCs w:val="17"/>
        </w:rPr>
        <w:t>repeat</w:t>
      </w:r>
      <w:r w:rsidR="00351762">
        <w:rPr>
          <w:rFonts w:ascii="Arial" w:hAnsi="Arial" w:cs="Arial"/>
          <w:sz w:val="17"/>
          <w:szCs w:val="17"/>
        </w:rPr>
        <w:t xml:space="preserve"> </w:t>
      </w:r>
      <w:r w:rsidR="00351762" w:rsidRPr="00691888">
        <w:rPr>
          <w:rFonts w:ascii="Arial" w:hAnsi="Arial" w:cs="Arial"/>
          <w:sz w:val="17"/>
          <w:szCs w:val="17"/>
        </w:rPr>
        <w:t>type variant form to bind to the surface-immobilized core M1 α-DG</w:t>
      </w:r>
      <w:r w:rsidR="00351762">
        <w:rPr>
          <w:rFonts w:ascii="Arial" w:hAnsi="Arial" w:cs="Arial"/>
          <w:sz w:val="17"/>
          <w:szCs w:val="17"/>
        </w:rPr>
        <w:t xml:space="preserve"> </w:t>
      </w:r>
      <w:r w:rsidR="00351762" w:rsidRPr="00691888">
        <w:rPr>
          <w:rFonts w:ascii="Arial" w:hAnsi="Arial" w:cs="Arial"/>
          <w:sz w:val="17"/>
          <w:szCs w:val="17"/>
        </w:rPr>
        <w:t xml:space="preserve">ligands. </w:t>
      </w:r>
    </w:p>
    <w:p w14:paraId="21260C86" w14:textId="77777777" w:rsidR="00351762" w:rsidRPr="006B5C9A" w:rsidRDefault="00351762" w:rsidP="00351762">
      <w:pPr>
        <w:ind w:firstLine="425"/>
        <w:jc w:val="both"/>
        <w:rPr>
          <w:rFonts w:ascii="Arial" w:hAnsi="Arial" w:cs="Arial"/>
          <w:sz w:val="17"/>
          <w:szCs w:val="17"/>
        </w:rPr>
      </w:pPr>
    </w:p>
    <w:p w14:paraId="4BBB3517" w14:textId="77777777" w:rsidR="00351762" w:rsidRPr="00691888" w:rsidRDefault="00351762" w:rsidP="00351762">
      <w:pPr>
        <w:jc w:val="both"/>
        <w:rPr>
          <w:rFonts w:ascii="Arial" w:hAnsi="Arial" w:cs="Arial"/>
          <w:b/>
          <w:sz w:val="17"/>
          <w:szCs w:val="17"/>
        </w:rPr>
      </w:pPr>
      <w:r w:rsidRPr="00691888">
        <w:rPr>
          <w:rFonts w:ascii="Arial" w:hAnsi="Arial" w:cs="Arial"/>
          <w:b/>
          <w:sz w:val="17"/>
          <w:szCs w:val="17"/>
        </w:rPr>
        <w:t>Binding profile of chimera type (Gal-3) variants</w:t>
      </w:r>
    </w:p>
    <w:p w14:paraId="67F086F9" w14:textId="77777777" w:rsidR="00351762" w:rsidRPr="00691888" w:rsidRDefault="00351762" w:rsidP="00351762">
      <w:pPr>
        <w:jc w:val="both"/>
        <w:rPr>
          <w:rFonts w:ascii="Arial" w:hAnsi="Arial" w:cs="Arial"/>
          <w:b/>
          <w:sz w:val="17"/>
          <w:szCs w:val="17"/>
        </w:rPr>
      </w:pPr>
    </w:p>
    <w:p w14:paraId="1176F393" w14:textId="77777777" w:rsidR="00351762" w:rsidRDefault="00351762" w:rsidP="00351762">
      <w:pPr>
        <w:ind w:firstLine="425"/>
        <w:jc w:val="both"/>
        <w:rPr>
          <w:rFonts w:ascii="Arial" w:hAnsi="Arial" w:cs="Arial"/>
          <w:sz w:val="17"/>
          <w:szCs w:val="17"/>
        </w:rPr>
      </w:pPr>
      <w:r w:rsidRPr="00691888">
        <w:rPr>
          <w:rFonts w:ascii="Arial" w:hAnsi="Arial" w:cs="Arial"/>
          <w:sz w:val="17"/>
          <w:szCs w:val="17"/>
        </w:rPr>
        <w:t>Wild-type Gal-3 interacted weakly with LacNAc-terminated</w:t>
      </w:r>
      <w:r>
        <w:rPr>
          <w:rFonts w:ascii="Arial" w:hAnsi="Arial" w:cs="Arial"/>
          <w:sz w:val="17"/>
          <w:szCs w:val="17"/>
        </w:rPr>
        <w:t xml:space="preserve"> </w:t>
      </w:r>
      <w:r w:rsidRPr="00691888">
        <w:rPr>
          <w:rFonts w:ascii="Arial" w:hAnsi="Arial" w:cs="Arial"/>
          <w:sz w:val="17"/>
          <w:szCs w:val="17"/>
        </w:rPr>
        <w:t xml:space="preserve">glycopeptides </w:t>
      </w:r>
      <w:r w:rsidRPr="00691888">
        <w:rPr>
          <w:rFonts w:ascii="Arial" w:hAnsi="Arial" w:cs="Arial"/>
          <w:b/>
          <w:sz w:val="17"/>
          <w:szCs w:val="17"/>
        </w:rPr>
        <w:t>12</w:t>
      </w:r>
      <w:r w:rsidR="00F13CD8">
        <w:rPr>
          <w:rFonts w:ascii="Arial" w:hAnsi="Arial" w:cs="Arial"/>
          <w:sz w:val="17"/>
          <w:szCs w:val="17"/>
        </w:rPr>
        <w:t>–</w:t>
      </w:r>
      <w:r w:rsidRPr="00691888">
        <w:rPr>
          <w:rFonts w:ascii="Arial" w:hAnsi="Arial" w:cs="Arial"/>
          <w:b/>
          <w:sz w:val="17"/>
          <w:szCs w:val="17"/>
        </w:rPr>
        <w:t>18</w:t>
      </w:r>
      <w:r w:rsidRPr="00691888">
        <w:rPr>
          <w:rFonts w:ascii="Arial" w:hAnsi="Arial" w:cs="Arial"/>
          <w:sz w:val="17"/>
          <w:szCs w:val="17"/>
        </w:rPr>
        <w:t xml:space="preserve"> (Fig. </w:t>
      </w:r>
      <w:r>
        <w:rPr>
          <w:rFonts w:ascii="Arial" w:hAnsi="Arial" w:cs="Arial"/>
          <w:color w:val="0000FF"/>
          <w:sz w:val="17"/>
          <w:szCs w:val="17"/>
        </w:rPr>
        <w:t>4</w:t>
      </w:r>
      <w:r w:rsidRPr="00691888">
        <w:rPr>
          <w:rFonts w:ascii="Arial" w:hAnsi="Arial" w:cs="Arial"/>
          <w:sz w:val="17"/>
          <w:szCs w:val="17"/>
        </w:rPr>
        <w:t xml:space="preserve"> and</w:t>
      </w:r>
      <w:r w:rsidR="00B62A2D">
        <w:rPr>
          <w:rFonts w:ascii="Arial" w:hAnsi="Arial" w:cs="Arial"/>
          <w:sz w:val="17"/>
          <w:szCs w:val="17"/>
        </w:rPr>
        <w:t xml:space="preserve"> </w:t>
      </w:r>
      <w:r w:rsidR="00B62A2D" w:rsidRPr="00691888">
        <w:rPr>
          <w:rFonts w:ascii="Arial" w:hAnsi="Arial" w:cs="Arial"/>
          <w:sz w:val="17"/>
          <w:szCs w:val="17"/>
        </w:rPr>
        <w:t>Supplemental</w:t>
      </w:r>
      <w:r w:rsidRPr="00691888">
        <w:rPr>
          <w:rFonts w:ascii="Arial" w:hAnsi="Arial" w:cs="Arial"/>
          <w:sz w:val="17"/>
          <w:szCs w:val="17"/>
        </w:rPr>
        <w:t xml:space="preserve"> Figs</w:t>
      </w:r>
      <w:r>
        <w:rPr>
          <w:rFonts w:ascii="Arial" w:hAnsi="Arial" w:cs="Arial"/>
          <w:sz w:val="17"/>
          <w:szCs w:val="17"/>
        </w:rPr>
        <w:t>.</w:t>
      </w:r>
      <w:r w:rsidRPr="00691888">
        <w:rPr>
          <w:rFonts w:ascii="Arial" w:hAnsi="Arial" w:cs="Arial"/>
          <w:sz w:val="17"/>
          <w:szCs w:val="17"/>
        </w:rPr>
        <w:t xml:space="preserve"> </w:t>
      </w:r>
      <w:r w:rsidRPr="00FF14F4">
        <w:rPr>
          <w:rFonts w:ascii="Arial" w:hAnsi="Arial" w:cs="Arial"/>
          <w:color w:val="0000FF"/>
          <w:sz w:val="17"/>
          <w:szCs w:val="17"/>
        </w:rPr>
        <w:t>S3</w:t>
      </w:r>
      <w:r>
        <w:rPr>
          <w:rFonts w:ascii="Arial" w:hAnsi="Arial" w:cs="Arial"/>
          <w:color w:val="0000FF"/>
          <w:sz w:val="17"/>
          <w:szCs w:val="17"/>
        </w:rPr>
        <w:t>–</w:t>
      </w:r>
      <w:r w:rsidRPr="00FF14F4">
        <w:rPr>
          <w:rFonts w:ascii="Arial" w:hAnsi="Arial" w:cs="Arial"/>
          <w:color w:val="0000FF"/>
          <w:sz w:val="17"/>
          <w:szCs w:val="17"/>
        </w:rPr>
        <w:t>S4</w:t>
      </w:r>
      <w:r w:rsidRPr="00691888">
        <w:rPr>
          <w:rFonts w:ascii="Arial" w:hAnsi="Arial" w:cs="Arial"/>
          <w:sz w:val="17"/>
          <w:szCs w:val="17"/>
        </w:rPr>
        <w:t xml:space="preserve">). The </w:t>
      </w:r>
    </w:p>
    <w:p w14:paraId="1B6AFE36" w14:textId="77777777" w:rsidR="006B5C9A" w:rsidRDefault="006B5C9A" w:rsidP="00351762">
      <w:pPr>
        <w:ind w:firstLine="425"/>
        <w:jc w:val="both"/>
        <w:rPr>
          <w:rFonts w:ascii="Arial" w:hAnsi="Arial" w:cs="Arial"/>
          <w:sz w:val="17"/>
          <w:szCs w:val="17"/>
        </w:rPr>
      </w:pPr>
    </w:p>
    <w:p w14:paraId="72A70CBF" w14:textId="77777777" w:rsidR="006B5C9A" w:rsidRDefault="006B5C9A" w:rsidP="006B5C9A">
      <w:pPr>
        <w:jc w:val="both"/>
        <w:rPr>
          <w:rFonts w:ascii="Arial" w:hAnsi="Arial" w:cs="Arial"/>
          <w:sz w:val="17"/>
          <w:szCs w:val="17"/>
        </w:rPr>
      </w:pPr>
    </w:p>
    <w:p w14:paraId="0DA0DEE5" w14:textId="77777777" w:rsidR="006B5C9A" w:rsidRDefault="006B5C9A" w:rsidP="006B5C9A">
      <w:pPr>
        <w:jc w:val="both"/>
        <w:rPr>
          <w:rFonts w:ascii="Arial" w:hAnsi="Arial" w:cs="Arial"/>
          <w:sz w:val="17"/>
          <w:szCs w:val="17"/>
        </w:rPr>
      </w:pPr>
    </w:p>
    <w:p w14:paraId="6F93B30E" w14:textId="77777777" w:rsidR="006B5C9A" w:rsidRDefault="006B5C9A" w:rsidP="006B5C9A">
      <w:pPr>
        <w:jc w:val="both"/>
        <w:rPr>
          <w:rFonts w:ascii="Arial" w:hAnsi="Arial" w:cs="Arial"/>
          <w:sz w:val="17"/>
          <w:szCs w:val="17"/>
        </w:rPr>
      </w:pPr>
    </w:p>
    <w:p w14:paraId="10492550" w14:textId="77777777" w:rsidR="006B5C9A" w:rsidRDefault="006B5C9A" w:rsidP="006B5C9A">
      <w:pPr>
        <w:jc w:val="both"/>
        <w:rPr>
          <w:rFonts w:ascii="Arial" w:hAnsi="Arial" w:cs="Arial"/>
          <w:sz w:val="17"/>
          <w:szCs w:val="17"/>
        </w:rPr>
      </w:pPr>
    </w:p>
    <w:p w14:paraId="6129200A" w14:textId="77777777" w:rsidR="006B5C9A" w:rsidRDefault="006B5C9A" w:rsidP="006B5C9A">
      <w:pPr>
        <w:jc w:val="both"/>
        <w:rPr>
          <w:rFonts w:ascii="Arial" w:hAnsi="Arial" w:cs="Arial"/>
          <w:sz w:val="17"/>
          <w:szCs w:val="17"/>
        </w:rPr>
      </w:pPr>
    </w:p>
    <w:p w14:paraId="01BEFF65" w14:textId="77777777" w:rsidR="006B5C9A" w:rsidRDefault="006B5C9A" w:rsidP="006B5C9A">
      <w:pPr>
        <w:jc w:val="both"/>
        <w:rPr>
          <w:rFonts w:ascii="Arial" w:hAnsi="Arial" w:cs="Arial"/>
          <w:sz w:val="17"/>
          <w:szCs w:val="17"/>
        </w:rPr>
      </w:pPr>
    </w:p>
    <w:p w14:paraId="17587E6A" w14:textId="77777777" w:rsidR="006B5C9A" w:rsidRDefault="006B5C9A" w:rsidP="006B5C9A">
      <w:pPr>
        <w:jc w:val="both"/>
        <w:rPr>
          <w:rFonts w:ascii="Arial" w:hAnsi="Arial" w:cs="Arial"/>
          <w:sz w:val="17"/>
          <w:szCs w:val="17"/>
        </w:rPr>
      </w:pPr>
    </w:p>
    <w:p w14:paraId="38F66F3E" w14:textId="77777777" w:rsidR="006B5C9A" w:rsidRDefault="006B5C9A" w:rsidP="006B5C9A">
      <w:pPr>
        <w:jc w:val="both"/>
        <w:rPr>
          <w:rFonts w:ascii="Arial" w:hAnsi="Arial" w:cs="Arial"/>
          <w:sz w:val="17"/>
          <w:szCs w:val="17"/>
        </w:rPr>
      </w:pPr>
    </w:p>
    <w:p w14:paraId="611679FC" w14:textId="77777777" w:rsidR="006B5C9A" w:rsidRDefault="006B5C9A" w:rsidP="006B5C9A">
      <w:pPr>
        <w:jc w:val="both"/>
        <w:rPr>
          <w:rFonts w:ascii="Arial" w:hAnsi="Arial" w:cs="Arial"/>
          <w:sz w:val="17"/>
          <w:szCs w:val="17"/>
        </w:rPr>
      </w:pPr>
    </w:p>
    <w:p w14:paraId="365297EE" w14:textId="77777777" w:rsidR="006B5C9A" w:rsidRDefault="006B5C9A" w:rsidP="006B5C9A">
      <w:pPr>
        <w:jc w:val="both"/>
        <w:rPr>
          <w:rFonts w:ascii="Arial" w:hAnsi="Arial" w:cs="Arial"/>
          <w:sz w:val="17"/>
          <w:szCs w:val="17"/>
        </w:rPr>
      </w:pPr>
    </w:p>
    <w:p w14:paraId="199B6812" w14:textId="77777777" w:rsidR="006B5C9A" w:rsidRDefault="006B5C9A" w:rsidP="00351762">
      <w:pPr>
        <w:jc w:val="both"/>
        <w:rPr>
          <w:rFonts w:ascii="Arial" w:hAnsi="Arial" w:cs="Arial"/>
          <w:sz w:val="17"/>
          <w:szCs w:val="17"/>
        </w:rPr>
      </w:pPr>
    </w:p>
    <w:p w14:paraId="79F42F83" w14:textId="77777777" w:rsidR="006B5C9A" w:rsidRDefault="006B5C9A" w:rsidP="006B5C9A">
      <w:pPr>
        <w:jc w:val="both"/>
        <w:rPr>
          <w:rFonts w:ascii="Arial" w:hAnsi="Arial" w:cs="Arial"/>
          <w:sz w:val="17"/>
          <w:szCs w:val="17"/>
        </w:rPr>
      </w:pPr>
    </w:p>
    <w:p w14:paraId="27CF9E8A" w14:textId="77777777" w:rsidR="006B5C9A" w:rsidRDefault="006B5C9A" w:rsidP="006B5C9A">
      <w:pPr>
        <w:jc w:val="both"/>
        <w:rPr>
          <w:rFonts w:ascii="Arial" w:hAnsi="Arial" w:cs="Arial"/>
          <w:sz w:val="17"/>
          <w:szCs w:val="17"/>
        </w:rPr>
      </w:pPr>
    </w:p>
    <w:p w14:paraId="6301E7FA" w14:textId="77777777" w:rsidR="006B5C9A" w:rsidRDefault="006B5C9A" w:rsidP="006B5C9A">
      <w:pPr>
        <w:jc w:val="both"/>
        <w:rPr>
          <w:rFonts w:ascii="Arial" w:hAnsi="Arial" w:cs="Arial"/>
          <w:sz w:val="17"/>
          <w:szCs w:val="17"/>
        </w:rPr>
      </w:pPr>
    </w:p>
    <w:p w14:paraId="5B2D4579" w14:textId="77777777" w:rsidR="006B5C9A" w:rsidRDefault="006B5C9A" w:rsidP="006B5C9A">
      <w:pPr>
        <w:jc w:val="both"/>
        <w:rPr>
          <w:rFonts w:ascii="Arial" w:hAnsi="Arial" w:cs="Arial"/>
          <w:sz w:val="17"/>
          <w:szCs w:val="17"/>
        </w:rPr>
      </w:pPr>
    </w:p>
    <w:p w14:paraId="72CF231F" w14:textId="77777777" w:rsidR="006B5C9A" w:rsidRDefault="006B5C9A" w:rsidP="006B5C9A">
      <w:pPr>
        <w:jc w:val="both"/>
        <w:rPr>
          <w:rFonts w:ascii="Arial" w:hAnsi="Arial" w:cs="Arial"/>
          <w:sz w:val="17"/>
          <w:szCs w:val="17"/>
        </w:rPr>
      </w:pPr>
    </w:p>
    <w:p w14:paraId="0F83593F" w14:textId="77777777" w:rsidR="006B5C9A" w:rsidRDefault="006B5C9A" w:rsidP="006B5C9A">
      <w:pPr>
        <w:jc w:val="both"/>
        <w:rPr>
          <w:rFonts w:ascii="Arial" w:hAnsi="Arial" w:cs="Arial"/>
          <w:sz w:val="17"/>
          <w:szCs w:val="17"/>
        </w:rPr>
      </w:pPr>
    </w:p>
    <w:p w14:paraId="3D037877" w14:textId="77777777" w:rsidR="006B5C9A" w:rsidRDefault="006B5C9A" w:rsidP="006B5C9A">
      <w:pPr>
        <w:jc w:val="both"/>
        <w:rPr>
          <w:rFonts w:ascii="Arial" w:hAnsi="Arial" w:cs="Arial"/>
          <w:sz w:val="17"/>
          <w:szCs w:val="17"/>
        </w:rPr>
      </w:pPr>
    </w:p>
    <w:p w14:paraId="49313802" w14:textId="77777777" w:rsidR="006B5C9A" w:rsidRDefault="006B5C9A" w:rsidP="006B5C9A">
      <w:pPr>
        <w:jc w:val="both"/>
        <w:rPr>
          <w:rFonts w:ascii="Arial" w:hAnsi="Arial" w:cs="Arial"/>
          <w:sz w:val="17"/>
          <w:szCs w:val="17"/>
        </w:rPr>
      </w:pPr>
    </w:p>
    <w:p w14:paraId="003E8936" w14:textId="77777777" w:rsidR="006B5C9A" w:rsidRDefault="006B5C9A" w:rsidP="006B5C9A">
      <w:pPr>
        <w:jc w:val="both"/>
        <w:rPr>
          <w:rFonts w:ascii="Arial" w:hAnsi="Arial" w:cs="Arial"/>
          <w:sz w:val="17"/>
          <w:szCs w:val="17"/>
        </w:rPr>
      </w:pPr>
    </w:p>
    <w:p w14:paraId="7A227FFB" w14:textId="77777777" w:rsidR="006B5C9A" w:rsidRDefault="006B5C9A" w:rsidP="006B5C9A">
      <w:pPr>
        <w:jc w:val="both"/>
        <w:rPr>
          <w:rFonts w:ascii="Arial" w:hAnsi="Arial" w:cs="Arial"/>
          <w:sz w:val="17"/>
          <w:szCs w:val="17"/>
        </w:rPr>
      </w:pPr>
    </w:p>
    <w:p w14:paraId="1894B633" w14:textId="77777777" w:rsidR="006B5C9A" w:rsidRDefault="006B5C9A" w:rsidP="006B5C9A">
      <w:pPr>
        <w:jc w:val="both"/>
        <w:rPr>
          <w:rFonts w:ascii="Arial" w:hAnsi="Arial" w:cs="Arial"/>
          <w:sz w:val="17"/>
          <w:szCs w:val="17"/>
        </w:rPr>
      </w:pPr>
    </w:p>
    <w:p w14:paraId="1C1E87B0" w14:textId="77777777" w:rsidR="006B5C9A" w:rsidRDefault="006B5C9A" w:rsidP="006B5C9A">
      <w:pPr>
        <w:jc w:val="both"/>
        <w:rPr>
          <w:rFonts w:ascii="Arial" w:hAnsi="Arial" w:cs="Arial"/>
          <w:sz w:val="17"/>
          <w:szCs w:val="17"/>
        </w:rPr>
      </w:pPr>
    </w:p>
    <w:p w14:paraId="5A483783" w14:textId="77777777" w:rsidR="006B5C9A" w:rsidRDefault="006B5C9A" w:rsidP="006B5C9A">
      <w:pPr>
        <w:jc w:val="both"/>
        <w:rPr>
          <w:rFonts w:ascii="Arial" w:hAnsi="Arial" w:cs="Arial"/>
          <w:sz w:val="17"/>
          <w:szCs w:val="17"/>
        </w:rPr>
      </w:pPr>
    </w:p>
    <w:p w14:paraId="1F868EDC" w14:textId="77777777" w:rsidR="006B5C9A" w:rsidRDefault="006B5C9A" w:rsidP="006B5C9A">
      <w:pPr>
        <w:jc w:val="both"/>
        <w:rPr>
          <w:rFonts w:ascii="Arial" w:hAnsi="Arial" w:cs="Arial"/>
          <w:sz w:val="17"/>
          <w:szCs w:val="17"/>
        </w:rPr>
      </w:pPr>
    </w:p>
    <w:p w14:paraId="0823417A" w14:textId="77777777" w:rsidR="006B5C9A" w:rsidRDefault="006B5C9A" w:rsidP="006B5C9A">
      <w:pPr>
        <w:jc w:val="both"/>
        <w:rPr>
          <w:rFonts w:ascii="Arial" w:hAnsi="Arial" w:cs="Arial"/>
          <w:sz w:val="17"/>
          <w:szCs w:val="17"/>
        </w:rPr>
      </w:pPr>
    </w:p>
    <w:p w14:paraId="4B939799" w14:textId="77777777" w:rsidR="006B5C9A" w:rsidRDefault="006B5C9A" w:rsidP="006B5C9A">
      <w:pPr>
        <w:jc w:val="both"/>
        <w:rPr>
          <w:rFonts w:ascii="Arial" w:hAnsi="Arial" w:cs="Arial"/>
          <w:sz w:val="17"/>
          <w:szCs w:val="17"/>
        </w:rPr>
      </w:pPr>
    </w:p>
    <w:p w14:paraId="782B9DD9" w14:textId="77777777" w:rsidR="006B5C9A" w:rsidRDefault="006B5C9A" w:rsidP="006B5C9A">
      <w:pPr>
        <w:jc w:val="both"/>
        <w:rPr>
          <w:rFonts w:ascii="Arial" w:hAnsi="Arial" w:cs="Arial"/>
          <w:sz w:val="17"/>
          <w:szCs w:val="17"/>
        </w:rPr>
      </w:pPr>
    </w:p>
    <w:p w14:paraId="3C5382CC" w14:textId="77777777" w:rsidR="006B5C9A" w:rsidRDefault="006B5C9A" w:rsidP="006B5C9A">
      <w:pPr>
        <w:jc w:val="both"/>
        <w:rPr>
          <w:rFonts w:ascii="Arial" w:hAnsi="Arial" w:cs="Arial"/>
          <w:sz w:val="17"/>
          <w:szCs w:val="17"/>
        </w:rPr>
      </w:pPr>
    </w:p>
    <w:p w14:paraId="6ACD946A" w14:textId="77777777" w:rsidR="006B5C9A" w:rsidRDefault="006B5C9A" w:rsidP="006B5C9A">
      <w:pPr>
        <w:jc w:val="both"/>
        <w:rPr>
          <w:rFonts w:ascii="Arial" w:hAnsi="Arial" w:cs="Arial"/>
          <w:sz w:val="17"/>
          <w:szCs w:val="17"/>
        </w:rPr>
      </w:pPr>
    </w:p>
    <w:p w14:paraId="6BC38B36" w14:textId="77777777" w:rsidR="006B5C9A" w:rsidRDefault="006B5C9A" w:rsidP="006B5C9A">
      <w:pPr>
        <w:jc w:val="both"/>
        <w:rPr>
          <w:rFonts w:ascii="Arial" w:hAnsi="Arial" w:cs="Arial"/>
          <w:sz w:val="17"/>
          <w:szCs w:val="17"/>
        </w:rPr>
      </w:pPr>
    </w:p>
    <w:p w14:paraId="47C07540" w14:textId="77777777" w:rsidR="006B5C9A" w:rsidRDefault="006B5C9A" w:rsidP="006B5C9A">
      <w:pPr>
        <w:jc w:val="both"/>
        <w:rPr>
          <w:rFonts w:ascii="Arial" w:hAnsi="Arial" w:cs="Arial"/>
          <w:sz w:val="17"/>
          <w:szCs w:val="17"/>
        </w:rPr>
      </w:pPr>
    </w:p>
    <w:p w14:paraId="3D5F01F9" w14:textId="77777777" w:rsidR="006B5C9A" w:rsidRDefault="006B5C9A" w:rsidP="006B5C9A">
      <w:pPr>
        <w:jc w:val="both"/>
        <w:rPr>
          <w:rFonts w:ascii="Arial" w:hAnsi="Arial" w:cs="Arial"/>
          <w:sz w:val="17"/>
          <w:szCs w:val="17"/>
        </w:rPr>
      </w:pPr>
    </w:p>
    <w:p w14:paraId="00DB929D" w14:textId="77777777" w:rsidR="006B5C9A" w:rsidRDefault="006B5C9A" w:rsidP="006B5C9A">
      <w:pPr>
        <w:jc w:val="both"/>
        <w:rPr>
          <w:rFonts w:ascii="Arial" w:hAnsi="Arial" w:cs="Arial"/>
          <w:sz w:val="17"/>
          <w:szCs w:val="17"/>
        </w:rPr>
      </w:pPr>
    </w:p>
    <w:p w14:paraId="02944CC2" w14:textId="77777777" w:rsidR="006B5C9A" w:rsidRDefault="006B5C9A" w:rsidP="006B5C9A">
      <w:pPr>
        <w:jc w:val="both"/>
        <w:rPr>
          <w:rFonts w:ascii="Arial" w:hAnsi="Arial" w:cs="Arial"/>
          <w:sz w:val="17"/>
          <w:szCs w:val="17"/>
        </w:rPr>
      </w:pPr>
    </w:p>
    <w:p w14:paraId="0E51590A" w14:textId="77777777" w:rsidR="00ED4B3B" w:rsidRDefault="00ED4B3B" w:rsidP="006B5C9A">
      <w:pPr>
        <w:jc w:val="both"/>
        <w:rPr>
          <w:rFonts w:ascii="Arial" w:hAnsi="Arial" w:cs="Arial"/>
          <w:sz w:val="17"/>
          <w:szCs w:val="17"/>
        </w:rPr>
      </w:pPr>
    </w:p>
    <w:p w14:paraId="61D19A33" w14:textId="77777777" w:rsidR="00ED4B3B" w:rsidRDefault="00ED4B3B" w:rsidP="006B5C9A">
      <w:pPr>
        <w:jc w:val="both"/>
        <w:rPr>
          <w:rFonts w:ascii="Arial" w:hAnsi="Arial" w:cs="Arial"/>
          <w:sz w:val="17"/>
          <w:szCs w:val="17"/>
        </w:rPr>
      </w:pPr>
    </w:p>
    <w:p w14:paraId="4115859C" w14:textId="77777777" w:rsidR="006B5C9A" w:rsidRDefault="006B5C9A" w:rsidP="006B5C9A">
      <w:pPr>
        <w:jc w:val="both"/>
        <w:rPr>
          <w:rFonts w:ascii="Arial" w:hAnsi="Arial" w:cs="Arial"/>
          <w:sz w:val="17"/>
          <w:szCs w:val="17"/>
        </w:rPr>
      </w:pPr>
    </w:p>
    <w:p w14:paraId="71B38331" w14:textId="77777777" w:rsidR="00351762" w:rsidRPr="00691888" w:rsidRDefault="002C6D30" w:rsidP="00351762">
      <w:pPr>
        <w:jc w:val="both"/>
        <w:rPr>
          <w:rFonts w:ascii="Arial" w:hAnsi="Arial" w:cs="Arial"/>
          <w:color w:val="C00000"/>
          <w:sz w:val="17"/>
          <w:szCs w:val="17"/>
          <w:vertAlign w:val="superscript"/>
        </w:rPr>
      </w:pPr>
      <w:r w:rsidRPr="00691888">
        <w:rPr>
          <w:rFonts w:ascii="Arial" w:hAnsi="Arial" w:cs="Arial"/>
          <w:sz w:val="17"/>
          <w:szCs w:val="17"/>
        </w:rPr>
        <w:t>removal of the collagenous N-terminal tail (</w:t>
      </w:r>
      <w:r w:rsidRPr="00691888">
        <w:rPr>
          <w:rFonts w:ascii="Arial" w:hAnsi="Arial" w:cs="Arial"/>
          <w:b/>
          <w:sz w:val="17"/>
          <w:szCs w:val="17"/>
        </w:rPr>
        <w:t>trGal-3</w:t>
      </w:r>
      <w:r w:rsidRPr="00691888">
        <w:rPr>
          <w:rFonts w:ascii="Arial" w:hAnsi="Arial" w:cs="Arial"/>
          <w:sz w:val="17"/>
          <w:szCs w:val="17"/>
        </w:rPr>
        <w:t>) resulted in a weak enhancement of binding for LacNAc-terminated (</w:t>
      </w:r>
      <w:r w:rsidRPr="00691888">
        <w:rPr>
          <w:rFonts w:ascii="Arial" w:hAnsi="Arial" w:cs="Arial"/>
          <w:b/>
          <w:sz w:val="17"/>
          <w:szCs w:val="17"/>
        </w:rPr>
        <w:t>12</w:t>
      </w:r>
      <w:r w:rsidR="00F13CD8">
        <w:rPr>
          <w:rFonts w:ascii="Arial" w:hAnsi="Arial" w:cs="Arial"/>
          <w:sz w:val="17"/>
          <w:szCs w:val="17"/>
        </w:rPr>
        <w:t>–</w:t>
      </w:r>
      <w:r w:rsidRPr="00691888">
        <w:rPr>
          <w:rFonts w:ascii="Arial" w:hAnsi="Arial" w:cs="Arial"/>
          <w:b/>
          <w:sz w:val="17"/>
          <w:szCs w:val="17"/>
        </w:rPr>
        <w:t>18</w:t>
      </w:r>
      <w:r w:rsidRPr="00691888">
        <w:rPr>
          <w:rFonts w:ascii="Arial" w:hAnsi="Arial" w:cs="Arial"/>
          <w:sz w:val="17"/>
          <w:szCs w:val="17"/>
        </w:rPr>
        <w:t xml:space="preserve">, </w:t>
      </w:r>
      <w:r w:rsidRPr="00691888">
        <w:rPr>
          <w:rFonts w:ascii="Arial" w:hAnsi="Arial" w:cs="Arial"/>
          <w:b/>
          <w:sz w:val="17"/>
          <w:szCs w:val="17"/>
        </w:rPr>
        <w:t>26</w:t>
      </w:r>
      <w:r w:rsidRPr="00691888">
        <w:rPr>
          <w:rFonts w:ascii="Arial" w:hAnsi="Arial" w:cs="Arial"/>
          <w:sz w:val="17"/>
          <w:szCs w:val="17"/>
        </w:rPr>
        <w:t>) and sialyl-LacNAc (</w:t>
      </w:r>
      <w:r w:rsidRPr="00691888">
        <w:rPr>
          <w:rFonts w:ascii="Arial" w:hAnsi="Arial" w:cs="Arial"/>
          <w:b/>
          <w:sz w:val="17"/>
          <w:szCs w:val="17"/>
        </w:rPr>
        <w:t>3</w:t>
      </w:r>
      <w:r w:rsidRPr="00691888">
        <w:rPr>
          <w:rFonts w:ascii="Arial" w:hAnsi="Arial" w:cs="Arial"/>
          <w:sz w:val="17"/>
          <w:szCs w:val="17"/>
        </w:rPr>
        <w:t xml:space="preserve">, </w:t>
      </w:r>
      <w:r w:rsidRPr="00691888">
        <w:rPr>
          <w:rFonts w:ascii="Arial" w:hAnsi="Arial" w:cs="Arial"/>
          <w:b/>
          <w:sz w:val="17"/>
          <w:szCs w:val="17"/>
        </w:rPr>
        <w:t>19</w:t>
      </w:r>
      <w:r w:rsidR="00F13CD8">
        <w:rPr>
          <w:rFonts w:ascii="Arial" w:hAnsi="Arial" w:cs="Arial"/>
          <w:sz w:val="17"/>
          <w:szCs w:val="17"/>
        </w:rPr>
        <w:t>–</w:t>
      </w:r>
      <w:r w:rsidRPr="00691888">
        <w:rPr>
          <w:rFonts w:ascii="Arial" w:hAnsi="Arial" w:cs="Arial"/>
          <w:b/>
          <w:sz w:val="17"/>
          <w:szCs w:val="17"/>
        </w:rPr>
        <w:t>25</w:t>
      </w:r>
      <w:r w:rsidRPr="00691888">
        <w:rPr>
          <w:rFonts w:ascii="Arial" w:hAnsi="Arial" w:cs="Arial"/>
          <w:sz w:val="17"/>
          <w:szCs w:val="17"/>
        </w:rPr>
        <w:t xml:space="preserve">, </w:t>
      </w:r>
      <w:r w:rsidRPr="00691888">
        <w:rPr>
          <w:rFonts w:ascii="Arial" w:hAnsi="Arial" w:cs="Arial"/>
          <w:b/>
          <w:sz w:val="17"/>
          <w:szCs w:val="17"/>
        </w:rPr>
        <w:t>27</w:t>
      </w:r>
      <w:r w:rsidRPr="00691888">
        <w:rPr>
          <w:rFonts w:ascii="Arial" w:hAnsi="Arial" w:cs="Arial"/>
          <w:sz w:val="17"/>
          <w:szCs w:val="17"/>
        </w:rPr>
        <w:t xml:space="preserve">) core M1 α-DG glycoconjugates (Fig. </w:t>
      </w:r>
      <w:r>
        <w:rPr>
          <w:rFonts w:ascii="Arial" w:hAnsi="Arial" w:cs="Arial"/>
          <w:color w:val="0000FF"/>
          <w:sz w:val="17"/>
          <w:szCs w:val="17"/>
        </w:rPr>
        <w:t>4</w:t>
      </w:r>
      <w:r w:rsidRPr="00691888">
        <w:rPr>
          <w:rFonts w:ascii="Arial" w:hAnsi="Arial" w:cs="Arial"/>
          <w:sz w:val="17"/>
          <w:szCs w:val="17"/>
        </w:rPr>
        <w:t xml:space="preserve"> and</w:t>
      </w:r>
      <w:r>
        <w:rPr>
          <w:rFonts w:ascii="Arial" w:hAnsi="Arial" w:cs="Arial"/>
          <w:sz w:val="17"/>
          <w:szCs w:val="17"/>
        </w:rPr>
        <w:t xml:space="preserve"> </w:t>
      </w:r>
      <w:r w:rsidRPr="00691888">
        <w:rPr>
          <w:rFonts w:ascii="Arial" w:hAnsi="Arial" w:cs="Arial"/>
          <w:sz w:val="17"/>
          <w:szCs w:val="17"/>
        </w:rPr>
        <w:t>Supplemental Figs</w:t>
      </w:r>
      <w:r>
        <w:rPr>
          <w:rFonts w:ascii="Arial" w:hAnsi="Arial" w:cs="Arial"/>
          <w:sz w:val="17"/>
          <w:szCs w:val="17"/>
        </w:rPr>
        <w:t>.</w:t>
      </w:r>
      <w:r w:rsidRPr="00691888">
        <w:rPr>
          <w:rFonts w:ascii="Arial" w:hAnsi="Arial" w:cs="Arial"/>
          <w:sz w:val="17"/>
          <w:szCs w:val="17"/>
        </w:rPr>
        <w:t xml:space="preserve"> </w:t>
      </w:r>
      <w:r w:rsidRPr="00691888">
        <w:rPr>
          <w:rFonts w:ascii="Arial" w:hAnsi="Arial" w:cs="Arial"/>
          <w:color w:val="0000FF"/>
          <w:sz w:val="17"/>
          <w:szCs w:val="17"/>
        </w:rPr>
        <w:t>S3</w:t>
      </w:r>
      <w:r w:rsidRPr="00BF49E9">
        <w:rPr>
          <w:rFonts w:ascii="Arial" w:hAnsi="Arial" w:cs="Arial"/>
          <w:color w:val="000000" w:themeColor="text1"/>
          <w:sz w:val="17"/>
          <w:szCs w:val="17"/>
        </w:rPr>
        <w:t>–</w:t>
      </w:r>
      <w:r w:rsidRPr="00691888">
        <w:rPr>
          <w:rFonts w:ascii="Arial" w:hAnsi="Arial" w:cs="Arial"/>
          <w:color w:val="0000FF"/>
          <w:sz w:val="17"/>
          <w:szCs w:val="17"/>
        </w:rPr>
        <w:t>S4</w:t>
      </w:r>
      <w:r w:rsidRPr="00691888">
        <w:rPr>
          <w:rFonts w:ascii="Arial" w:hAnsi="Arial" w:cs="Arial"/>
          <w:sz w:val="17"/>
          <w:szCs w:val="17"/>
        </w:rPr>
        <w:t xml:space="preserve">). The loss of </w:t>
      </w:r>
      <w:r>
        <w:rPr>
          <w:rFonts w:ascii="Arial" w:hAnsi="Arial" w:cs="Arial"/>
          <w:sz w:val="17"/>
          <w:szCs w:val="17"/>
        </w:rPr>
        <w:t>the N-terminal tail in Gal-3 disables its tendency to self-aggregate</w:t>
      </w:r>
      <w:r w:rsidRPr="00691888">
        <w:rPr>
          <w:rFonts w:ascii="Arial" w:hAnsi="Arial" w:cs="Arial"/>
          <w:sz w:val="17"/>
          <w:szCs w:val="17"/>
        </w:rPr>
        <w:t xml:space="preserve"> forming dimers or higher-order oligomers </w:t>
      </w:r>
      <w:r w:rsidRPr="00691888">
        <w:rPr>
          <w:rFonts w:ascii="Arial" w:hAnsi="Arial" w:cs="Arial"/>
          <w:sz w:val="17"/>
          <w:szCs w:val="17"/>
        </w:rPr>
        <w:fldChar w:fldCharType="begin" w:fldLock="1"/>
      </w:r>
      <w:r w:rsidRPr="00691888">
        <w:rPr>
          <w:rFonts w:ascii="Arial" w:hAnsi="Arial" w:cs="Arial"/>
          <w:sz w:val="17"/>
          <w:szCs w:val="17"/>
        </w:rPr>
        <w:instrText xml:space="preserve">ADDIN CSL_CITATION {"citationItems":[{"id":"ITEM-1","itemData":{"DOI":"10.1074/jbc.M117.802793","ISSN":"1083-351X (Electronic)","PMID":"28893908","abstract":"Galectins are a family of lectins that bind β-galactosides through their  conserved carbohydrate recognition domain (CRD) and can induce aggregation with glycoproteins or glycolipids on the cell surface and thereby regulate cell activation, migration, adhesion, and signaling. Galectin-3 has an intrinsically disordered N-terminal domain and a canonical CRD. Unlike the other 14 known galectins in mammalian cells, which have dimeric or tandem-repeated CRDs enabling multivalency for various functions, galectin-3 is monomeric, and its functional multivalency therefore is somewhat of a mystery. Here, we used NMR spectroscopy, mutagenesis, small-angle X-ray scattering, and computational modeling to study the self-association-related multivalency of galectin-3 at the residue-specific level. We show that the disordered N-terminal domain (residues </w:instrText>
      </w:r>
      <w:r w:rsidRPr="00691888">
        <w:rPr>
          <w:rFonts w:ascii="Cambria Math" w:hAnsi="Cambria Math" w:cs="Cambria Math"/>
          <w:sz w:val="17"/>
          <w:szCs w:val="17"/>
        </w:rPr>
        <w:instrText>∼</w:instrText>
      </w:r>
      <w:r w:rsidRPr="00691888">
        <w:rPr>
          <w:rFonts w:ascii="Arial" w:hAnsi="Arial" w:cs="Arial"/>
          <w:sz w:val="17"/>
          <w:szCs w:val="17"/>
        </w:rPr>
        <w:instrText xml:space="preserve">20-100) interacts with itself and with a part of the CRD not involved in carbohydrate recognition (β-strands 7-9; residues </w:instrText>
      </w:r>
      <w:r w:rsidRPr="00691888">
        <w:rPr>
          <w:rFonts w:ascii="Cambria Math" w:hAnsi="Cambria Math" w:cs="Cambria Math"/>
          <w:sz w:val="17"/>
          <w:szCs w:val="17"/>
        </w:rPr>
        <w:instrText>∼</w:instrText>
      </w:r>
      <w:r w:rsidRPr="00691888">
        <w:rPr>
          <w:rFonts w:ascii="Arial" w:hAnsi="Arial" w:cs="Arial"/>
          <w:sz w:val="17"/>
          <w:szCs w:val="17"/>
        </w:rPr>
        <w:instrText>200-220), forming a fuzzy complex via inter- and intramolecular interactions, mainly through hydrophobicity. These fuzzy interactions are characteristic of intrinsically disordered proteins to achieve liquid-liquid phase separation, and we demonstrated that galectin-3 can also undergo liquid-liquid phase separation. We propose that galectin-3 may achieve multivalency through this multisite self-association mechanism facilitated by fuzzy interactions.","author":[{"dropping-particle":"","family":"Lin","given":"Yu-Hao","non-dropping-particle":"","parse-names":false,"suffix":""},{"dropping-particle":"","family":"Qiu","given":"De-Chen","non-dropping-particle":"","parse-names":false,"suffix":""},{"dropping-particle":"","family":"Chang","given":"Wen-Han","non-dropping-particle":"","parse-names":false,"suffix":""},{"dropping-particle":"","family":"Yeh","given":"Yi-Qi","non-dropping-particle":"","parse-names":false,"suffix":""},{"dropping-particle":"","family":"Jeng","given":"U-Ser","non-dropping-particle":"","parse-names":false,"suffix":""},{"dropping-particle":"","family":"Liu","given":"Fu-Tong","non-dropping-particle":"","parse-names":false,"suffix":""},{"dropping-particle":"","family":"Huang","given":"Jie-Rong","non-dropping-particle":"","parse-names":false,"suffix":""}],"container-title":"The Journal of biological chemistry","id":"ITEM-1","issue":"43","issued":{"date-parts":[["2017","10"]]},"language":"eng","page":"17845-17856","title":"The intrinsically disordered N-terminal domain of galectin-3 dynamically mediates  multisite self-association of the protein through fuzzy interactions.","type":"article-journal","volume":"292"},"uris":["http://www.mendeley.com/documents/?uuid=b86e65c4-3ab1-428a-89bb-31efc91536aa"]}],"mendeley":{"formattedCitation":"&lt;sup&gt;[40]&lt;/sup&gt;","plainTextFormattedCitation":"[40]","previouslyFormattedCitation":"&lt;sup&gt;[40]&lt;/sup&gt;"},"properties":{"noteIndex":0},"schema":"https://github.com/citation-style-language/schema/raw/master/csl-citation.json"}</w:instrText>
      </w:r>
      <w:r w:rsidRPr="00691888">
        <w:rPr>
          <w:rFonts w:ascii="Arial" w:hAnsi="Arial" w:cs="Arial"/>
          <w:sz w:val="17"/>
          <w:szCs w:val="17"/>
        </w:rPr>
        <w:fldChar w:fldCharType="separate"/>
      </w:r>
      <w:r w:rsidRPr="00691888">
        <w:rPr>
          <w:rFonts w:ascii="Arial" w:hAnsi="Arial" w:cs="Arial"/>
          <w:noProof/>
          <w:sz w:val="17"/>
          <w:szCs w:val="17"/>
          <w:vertAlign w:val="superscript"/>
        </w:rPr>
        <w:t>[40]</w:t>
      </w:r>
      <w:r w:rsidRPr="00691888">
        <w:rPr>
          <w:rFonts w:ascii="Arial" w:hAnsi="Arial" w:cs="Arial"/>
          <w:sz w:val="17"/>
          <w:szCs w:val="17"/>
        </w:rPr>
        <w:fldChar w:fldCharType="end"/>
      </w:r>
      <w:r w:rsidRPr="00691888">
        <w:rPr>
          <w:rFonts w:ascii="Arial" w:hAnsi="Arial" w:cs="Arial"/>
          <w:sz w:val="17"/>
          <w:szCs w:val="17"/>
        </w:rPr>
        <w:t>. In addition, unlike the prototype Gal-1 and Gal-2</w:t>
      </w:r>
      <w:r>
        <w:rPr>
          <w:rFonts w:ascii="Arial" w:hAnsi="Arial" w:cs="Arial"/>
          <w:sz w:val="17"/>
          <w:szCs w:val="17"/>
        </w:rPr>
        <w:t xml:space="preserve">, which can form dimers via hydrophobic interactions </w:t>
      </w:r>
      <w:r w:rsidR="00426585">
        <w:rPr>
          <w:rFonts w:ascii="Arial" w:hAnsi="Arial" w:cs="Arial"/>
          <w:sz w:val="17"/>
          <w:szCs w:val="17"/>
        </w:rPr>
        <w:t xml:space="preserve">between the N- and C-terminal residues of two monomeric units, </w:t>
      </w:r>
      <w:r w:rsidR="00426585" w:rsidRPr="00691888">
        <w:rPr>
          <w:rFonts w:ascii="Arial" w:hAnsi="Arial" w:cs="Arial"/>
          <w:b/>
          <w:sz w:val="17"/>
          <w:szCs w:val="17"/>
        </w:rPr>
        <w:t xml:space="preserve">trGal-3 </w:t>
      </w:r>
      <w:r w:rsidR="00426585" w:rsidRPr="00691888">
        <w:rPr>
          <w:rFonts w:ascii="Arial" w:hAnsi="Arial" w:cs="Arial"/>
          <w:sz w:val="17"/>
          <w:szCs w:val="17"/>
        </w:rPr>
        <w:t xml:space="preserve">cannot form dimers via the same interactions </w:t>
      </w:r>
      <w:r w:rsidR="00426585" w:rsidRPr="00691888">
        <w:rPr>
          <w:rFonts w:ascii="Arial" w:hAnsi="Arial" w:cs="Arial"/>
          <w:sz w:val="17"/>
          <w:szCs w:val="17"/>
        </w:rPr>
        <w:fldChar w:fldCharType="begin" w:fldLock="1"/>
      </w:r>
      <w:r w:rsidR="00426585" w:rsidRPr="00691888">
        <w:rPr>
          <w:rFonts w:ascii="Arial" w:hAnsi="Arial" w:cs="Arial"/>
          <w:sz w:val="17"/>
          <w:szCs w:val="17"/>
        </w:rPr>
        <w:instrText>ADDIN CSL_CITATION {"citationItems":[{"id":"ITEM-1","itemData":{"DOI":"https://doi.org/10.1074/jbc.273.21.13047","ISSN":"0021-9258","abstract":"Galectins are a family of lectins which share similar carbohydrate recognition domains (CRDs) and affinity for small β-galactosides, but which show significant differences in binding specificity for more complex glycoconjugates. We report here the x-ray crystal structure of the human galectin-3 CRD, in complex with lactose and N-acetyllactosamine, at 2.1-Å resolution. This structure represents the first example of a CRD determined from a galectin which does not show the canonical 2-fold symmetric dimer organization. Comparison with the published structures of galectins-1 and -2 provides an explanation for the differences in carbohydrate-binding specificity shown by galectin-3, and for the fact that it fails to form dimers by analogous CRD-CRD interactions.","author":[{"dropping-particle":"","family":"Seetharaman","given":"J","non-dropping-particle":"","parse-names":false,"suffix":""},{"dropping-particle":"","family":"Kanigsberg","given":"Amit","non-dropping-particle":"","parse-names":false,"suffix":""},{"dropping-particle":"","family":"Slaaby","given":"Rita","non-dropping-particle":"","parse-names":false,"suffix":""},{"dropping-particle":"","family":"Leffler","given":"Hakon","non-dropping-particle":"","parse-names":false,"suffix":""},{"dropping-particle":"","family":"Barondes","given":"Samuel H","non-dropping-particle":"","parse-names":false,"suffix":""},{"dropping-particle":"","family":"Rini","given":"James M","non-dropping-particle":"","parse-names":false,"suffix":""}],"container-title":"Journal of Biological Chemistry","id":"ITEM-1","issue":"21","issued":{"date-parts":[["1998"]]},"page":"13047-13052","title":"X-ray Crystal Structure of the Human Galectin-3 Carbohydrate Recognition Domain at 2.1-Å Resolution*","type":"article-journal","volume":"273"},"uris":["http://www.mendeley.com/documents/?uuid=b2027180-9af4-4a10-a04f-9c729423ae1d"]}],"mendeley":{"formattedCitation":"&lt;sup&gt;[41]&lt;/sup&gt;","plainTextFormattedCitation":"[41]","previouslyFormattedCitation":"&lt;sup&gt;[41]&lt;/sup&gt;"},"properties":{"noteIndex":0},"schema":"https://github.com/citation-style-language/schema/raw/master/csl-citation.json"}</w:instrText>
      </w:r>
      <w:r w:rsidR="00426585" w:rsidRPr="00691888">
        <w:rPr>
          <w:rFonts w:ascii="Arial" w:hAnsi="Arial" w:cs="Arial"/>
          <w:sz w:val="17"/>
          <w:szCs w:val="17"/>
        </w:rPr>
        <w:fldChar w:fldCharType="separate"/>
      </w:r>
      <w:r w:rsidR="00426585" w:rsidRPr="00691888">
        <w:rPr>
          <w:rFonts w:ascii="Arial" w:hAnsi="Arial" w:cs="Arial"/>
          <w:noProof/>
          <w:sz w:val="17"/>
          <w:szCs w:val="17"/>
          <w:vertAlign w:val="superscript"/>
        </w:rPr>
        <w:t>[41]</w:t>
      </w:r>
      <w:r w:rsidR="00426585" w:rsidRPr="00691888">
        <w:rPr>
          <w:rFonts w:ascii="Arial" w:hAnsi="Arial" w:cs="Arial"/>
          <w:sz w:val="17"/>
          <w:szCs w:val="17"/>
        </w:rPr>
        <w:fldChar w:fldCharType="end"/>
      </w:r>
      <w:r w:rsidR="00426585" w:rsidRPr="00691888">
        <w:rPr>
          <w:rFonts w:ascii="Arial" w:hAnsi="Arial" w:cs="Arial"/>
          <w:sz w:val="17"/>
          <w:szCs w:val="17"/>
        </w:rPr>
        <w:t xml:space="preserve">. Thus, the slight increase in affinity suggests that the CRD-only modular architecture is desirable for Gal-3 </w:t>
      </w:r>
      <w:r w:rsidR="00426585">
        <w:rPr>
          <w:rFonts w:ascii="Arial" w:hAnsi="Arial" w:cs="Arial"/>
          <w:sz w:val="17"/>
          <w:szCs w:val="17"/>
        </w:rPr>
        <w:t>so</w:t>
      </w:r>
      <w:r w:rsidR="00426585" w:rsidRPr="00691888">
        <w:rPr>
          <w:rFonts w:ascii="Arial" w:hAnsi="Arial" w:cs="Arial"/>
          <w:sz w:val="17"/>
          <w:szCs w:val="17"/>
        </w:rPr>
        <w:t xml:space="preserve"> that it can interact with the </w:t>
      </w:r>
      <w:r w:rsidR="00351762" w:rsidRPr="00691888">
        <w:rPr>
          <w:rFonts w:ascii="Arial" w:hAnsi="Arial" w:cs="Arial"/>
          <w:sz w:val="17"/>
          <w:szCs w:val="17"/>
        </w:rPr>
        <w:t>immobilized ligands. The results further reflect the preference of Gal-3 CRD for reducing-end polyLacNAc structures, not on the mono-terminal LacNAc structures</w:t>
      </w:r>
      <w:r w:rsidR="00351762">
        <w:rPr>
          <w:rFonts w:ascii="Arial" w:hAnsi="Arial" w:cs="Arial"/>
          <w:sz w:val="17"/>
          <w:szCs w:val="17"/>
        </w:rPr>
        <w:t xml:space="preserve">, as displayed by the α-DG glycoconjugates </w:t>
      </w:r>
      <w:r w:rsidR="00351762">
        <w:rPr>
          <w:rFonts w:ascii="Arial" w:hAnsi="Arial" w:cs="Arial"/>
          <w:sz w:val="17"/>
          <w:szCs w:val="17"/>
        </w:rPr>
        <w:fldChar w:fldCharType="begin" w:fldLock="1"/>
      </w:r>
      <w:r w:rsidR="00351762">
        <w:rPr>
          <w:rFonts w:ascii="Arial" w:hAnsi="Arial" w:cs="Arial"/>
          <w:sz w:val="17"/>
          <w:szCs w:val="17"/>
        </w:rPr>
        <w:instrText>ADDIN CSL_CITATION {"citationItems":[{"id":"ITEM-1","itemData":{"DOI":"10.1016/j.jmb.2013.12.004","ISSN":"1089-8638 (Electronic)","PMID":"24326249","abstract":"Galectins have essential roles in pathological states including cancer,  inflammation, angiogenesis and microbial infections. Endogenous receptors include members of the lacto- and neolacto-series glycosphingolipids present on mammalian cells and contain the tetrasaccharides lacto-N-tetraose (LNT) and lacto-N-neotetraose (LNnT) that form their core structural components and also ganglio-series glycosphingolipids. We present crystallographic structures of the carbohydrate recognition domain of human galectin-3, both wild type and a mutant (K176L) that influenced ligand affinity, in complex with LNT, LNnT and acetamido ganglioside a-GM3 (α2,3-sialyllactose). Key structural features revealed include galectin-3's demonstration of a binding mode towards gangliosides distinct from that to the lacto/neolacto-glycosphingolipids, with its capacity for recognising the core β-galactoside region being challenged when the core oligosaccharide epitope of ganglio-series glycosphingolipids (GM3) is embedded within particular higher-molecular-weight glycans. The lacto- and neolacto- glycosphingolipids revealed different orientations of their terminal galactose in the galectin-3-bound LNT and LNnT structures that has significant ramifications for the capacity of galectin-3 to interact with higher-order lacto/neolacto-series glycosphingolipids such as ABH blood group antigens and the HNK-1 antigen that is common on leukocytes. LNnT also presents an important model for poly-N-acetyllactosamine-containing glycans and provides insight into galectin-3's accommodation of extended oligosaccharides such as the poly-N-acetyllactosamine-modified N- and O-glycans that, via galectin-3 interaction, facilitate progression of lung and bladder cancers, respectively. These findings provide the first atomic detail of galectin-3's interactions with the core structures of mammalian glycosphingolipids, providing information important in understanding the capacity of galectin-3 to engage with receptors identified as facilitators of major disease.","author":[{"dropping-particle":"","family":"Collins","given":"Patrick M","non-dropping-particle":"","parse-names":false,"suffix":""},{"dropping-particle":"","family":"Bum-Erdene","given":"Khuchtumur","non-dropping-particle":"","parse-names":false,"suffix":""},{"dropping-particle":"","family":"Yu","given":"Xing","non-dropping-particle":"","parse-names":false,"suffix":""},{"dropping-particle":"","family":"Blanchard","given":"Helen","non-dropping-particle":"","parse-names":false,"suffix":""}],"container-title":"Journal of molecular biology","id":"ITEM-1","issue":"7","issued":{"date-parts":[["2014","4"]]},"language":"eng","page":"1439-1451","publisher-place":"Netherlands","title":"Galectin-3 interactions with glycosphingolipids.","type":"article-journal","volume":"426"},"uris":["http://www.mendeley.com/documents/?uuid=31e69715-2acc-4a8e-8df0-cdc3bafe3e8e"]},{"id":"ITEM-2","itemData":{"DOI":"https://doi.org/10.1002/anie.202106056","ISSN":"1433-7851","abstract":"Abstract A combined chemo-enzymatic synthesis/NMR-based methodology is presented to identify, in unambiguous manner, the distinctive binding epitope within repeating sugar oligomers when binding to protein receptors. The concept is based on the incorporation of 13C-labels at specific monosaccharide units, selected within a repeating glycan oligomeric structure. No new chemical tags are added, and thus the chemical entity remains the same, while the presence of the 13C-labeled monosaccharide breaks the NMR chemical shift degeneracy that occurs in the non-labeled compound and allows the unique identification of the different components of the oligomer. The approach is demonstrated by a proof-of-concept study dealing with the interaction of a polylactosamine hexasaccharide with five different galectins that display distinct preferences for these entities.","author":[{"dropping-particle":"","family":"Moure","given":"María J","non-dropping-particle":"","parse-names":false,"suffix":""},{"dropping-particle":"","family":"Gimeno","given":"Ana","non-dropping-particle":"","parse-names":false,"suffix":""},{"dropping-particle":"","family":"Delgado","given":"Sandra","non-dropping-particle":"","parse-names":false,"suffix":""},{"dropping-particle":"","family":"Diercks","given":"Tammo","non-dropping-particle":"","parse-names":false,"suffix":""},{"dropping-particle":"","family":"Boons","given":"Geert-Jan","non-dropping-particle":"","parse-names":false,"suffix":""},{"dropping-particle":"","family":"Jiménez-Barbero","given":"Jesús","non-dropping-particle":"","parse-names":false,"suffix":""},{"dropping-particle":"","family":"Ardá","given":"Ana","non-dropping-particle":"","parse-names":false,"suffix":""}],"container-title":"Angewandte Chemie International Edition","id":"ITEM-2","issue":"34","issued":{"date-parts":[["2021","8","16"]]},"note":"https://doi.org/10.1002/anie.202106056","page":"18777-18782","publisher":"John Wiley &amp; Sons, Ltd","title":"Selective 13C-Labels on Repeating Glycan Oligomers to Reveal Protein Binding Epitopes through NMR: Polylactosamine Binding to Galectins","type":"article-journal","volume":"60"},"uris":["http://www.mendeley.com/documents/?uuid=191beeae-caf7-493b-9258-04bd627e1220"]}],"mendeley":{"formattedCitation":"&lt;sup&gt;[42,43]&lt;/sup&gt;","plainTextFormattedCitation":"[42,43]","previouslyFormattedCitation":"&lt;sup&gt;[42,43]&lt;/sup&gt;"},"properties":{"noteIndex":0},"schema":"https://github.com/citation-style-language/schema/raw/master/csl-citation.json"}</w:instrText>
      </w:r>
      <w:r w:rsidR="00351762">
        <w:rPr>
          <w:rFonts w:ascii="Arial" w:hAnsi="Arial" w:cs="Arial"/>
          <w:sz w:val="17"/>
          <w:szCs w:val="17"/>
        </w:rPr>
        <w:fldChar w:fldCharType="separate"/>
      </w:r>
      <w:r w:rsidR="00351762" w:rsidRPr="00360BFD">
        <w:rPr>
          <w:rFonts w:ascii="Arial" w:hAnsi="Arial" w:cs="Arial"/>
          <w:noProof/>
          <w:sz w:val="17"/>
          <w:szCs w:val="17"/>
          <w:vertAlign w:val="superscript"/>
        </w:rPr>
        <w:t>[42,43]</w:t>
      </w:r>
      <w:r w:rsidR="00351762">
        <w:rPr>
          <w:rFonts w:ascii="Arial" w:hAnsi="Arial" w:cs="Arial"/>
          <w:sz w:val="17"/>
          <w:szCs w:val="17"/>
        </w:rPr>
        <w:fldChar w:fldCharType="end"/>
      </w:r>
      <w:r w:rsidR="00351762" w:rsidRPr="00691888">
        <w:rPr>
          <w:rFonts w:ascii="Arial" w:hAnsi="Arial" w:cs="Arial"/>
          <w:sz w:val="17"/>
          <w:szCs w:val="17"/>
        </w:rPr>
        <w:t xml:space="preserve">. </w:t>
      </w:r>
    </w:p>
    <w:p w14:paraId="0EBCE09F" w14:textId="77777777" w:rsidR="00351762" w:rsidRDefault="00351762" w:rsidP="00351762">
      <w:pPr>
        <w:ind w:firstLine="425"/>
        <w:jc w:val="both"/>
        <w:rPr>
          <w:rFonts w:ascii="Arial" w:hAnsi="Arial" w:cs="Arial"/>
          <w:sz w:val="17"/>
          <w:szCs w:val="17"/>
        </w:rPr>
      </w:pPr>
      <w:r w:rsidRPr="00691888">
        <w:rPr>
          <w:rFonts w:ascii="Arial" w:hAnsi="Arial" w:cs="Arial"/>
          <w:sz w:val="17"/>
          <w:szCs w:val="17"/>
        </w:rPr>
        <w:t>The homodimer (</w:t>
      </w:r>
      <w:r w:rsidRPr="00691888">
        <w:rPr>
          <w:rFonts w:ascii="Arial" w:hAnsi="Arial" w:cs="Arial"/>
          <w:b/>
          <w:sz w:val="17"/>
          <w:szCs w:val="17"/>
        </w:rPr>
        <w:t>Gal-3_Gal-3</w:t>
      </w:r>
      <w:r w:rsidRPr="00691888">
        <w:rPr>
          <w:rFonts w:ascii="Arial" w:hAnsi="Arial" w:cs="Arial"/>
          <w:sz w:val="17"/>
          <w:szCs w:val="17"/>
        </w:rPr>
        <w:t>) and heterodimer (</w:t>
      </w:r>
      <w:r w:rsidRPr="00691888">
        <w:rPr>
          <w:rFonts w:ascii="Arial" w:hAnsi="Arial" w:cs="Arial"/>
          <w:b/>
          <w:sz w:val="17"/>
          <w:szCs w:val="17"/>
        </w:rPr>
        <w:t>Gal-1_Gal-3</w:t>
      </w:r>
      <w:r w:rsidRPr="00691888">
        <w:rPr>
          <w:rFonts w:ascii="Arial" w:hAnsi="Arial" w:cs="Arial"/>
          <w:sz w:val="17"/>
          <w:szCs w:val="17"/>
        </w:rPr>
        <w:t xml:space="preserve"> and </w:t>
      </w:r>
      <w:r w:rsidRPr="00691888">
        <w:rPr>
          <w:rFonts w:ascii="Arial" w:hAnsi="Arial" w:cs="Arial"/>
          <w:b/>
          <w:sz w:val="17"/>
          <w:szCs w:val="17"/>
        </w:rPr>
        <w:t>Gal-3_Gal-1</w:t>
      </w:r>
      <w:r w:rsidRPr="00691888">
        <w:rPr>
          <w:rFonts w:ascii="Arial" w:hAnsi="Arial" w:cs="Arial"/>
          <w:sz w:val="17"/>
          <w:szCs w:val="17"/>
        </w:rPr>
        <w:t>) prototype variants are highly associated with LacNAc-terminated (</w:t>
      </w:r>
      <w:r w:rsidRPr="00691888">
        <w:rPr>
          <w:rFonts w:ascii="Arial" w:hAnsi="Arial" w:cs="Arial"/>
          <w:b/>
          <w:sz w:val="17"/>
          <w:szCs w:val="17"/>
        </w:rPr>
        <w:t>2</w:t>
      </w:r>
      <w:r w:rsidRPr="00691888">
        <w:rPr>
          <w:rFonts w:ascii="Arial" w:hAnsi="Arial" w:cs="Arial"/>
          <w:sz w:val="17"/>
          <w:szCs w:val="17"/>
        </w:rPr>
        <w:t xml:space="preserve"> and </w:t>
      </w:r>
      <w:r w:rsidRPr="00691888">
        <w:rPr>
          <w:rFonts w:ascii="Arial" w:hAnsi="Arial" w:cs="Arial"/>
          <w:b/>
          <w:sz w:val="17"/>
          <w:szCs w:val="17"/>
        </w:rPr>
        <w:t>12</w:t>
      </w:r>
      <w:r w:rsidR="00F13CD8">
        <w:rPr>
          <w:rFonts w:ascii="Arial" w:hAnsi="Arial" w:cs="Arial"/>
          <w:sz w:val="17"/>
          <w:szCs w:val="17"/>
        </w:rPr>
        <w:t>–</w:t>
      </w:r>
      <w:r w:rsidRPr="00691888">
        <w:rPr>
          <w:rFonts w:ascii="Arial" w:hAnsi="Arial" w:cs="Arial"/>
          <w:b/>
          <w:sz w:val="17"/>
          <w:szCs w:val="17"/>
        </w:rPr>
        <w:t>19</w:t>
      </w:r>
      <w:r w:rsidRPr="00691888">
        <w:rPr>
          <w:rFonts w:ascii="Arial" w:hAnsi="Arial" w:cs="Arial"/>
          <w:sz w:val="17"/>
          <w:szCs w:val="17"/>
        </w:rPr>
        <w:t>), and its α2,3-sialylated derivatives (</w:t>
      </w:r>
      <w:r w:rsidRPr="00691888">
        <w:rPr>
          <w:rFonts w:ascii="Arial" w:hAnsi="Arial" w:cs="Arial"/>
          <w:b/>
          <w:sz w:val="17"/>
          <w:szCs w:val="17"/>
        </w:rPr>
        <w:t>3</w:t>
      </w:r>
      <w:r w:rsidRPr="00691888">
        <w:rPr>
          <w:rFonts w:ascii="Arial" w:hAnsi="Arial" w:cs="Arial"/>
          <w:sz w:val="17"/>
          <w:szCs w:val="17"/>
        </w:rPr>
        <w:t xml:space="preserve"> and </w:t>
      </w:r>
      <w:r w:rsidRPr="00691888">
        <w:rPr>
          <w:rFonts w:ascii="Arial" w:hAnsi="Arial" w:cs="Arial"/>
          <w:b/>
          <w:sz w:val="17"/>
          <w:szCs w:val="17"/>
        </w:rPr>
        <w:t>19</w:t>
      </w:r>
      <w:r w:rsidR="00F13CD8">
        <w:rPr>
          <w:rFonts w:ascii="Arial" w:hAnsi="Arial" w:cs="Arial"/>
          <w:sz w:val="17"/>
          <w:szCs w:val="17"/>
        </w:rPr>
        <w:t>–</w:t>
      </w:r>
      <w:r w:rsidRPr="00691888">
        <w:rPr>
          <w:rFonts w:ascii="Arial" w:hAnsi="Arial" w:cs="Arial"/>
          <w:b/>
          <w:sz w:val="17"/>
          <w:szCs w:val="17"/>
        </w:rPr>
        <w:t xml:space="preserve">25 </w:t>
      </w:r>
      <w:r w:rsidRPr="00691888">
        <w:rPr>
          <w:rFonts w:ascii="Arial" w:hAnsi="Arial" w:cs="Arial"/>
          <w:sz w:val="17"/>
          <w:szCs w:val="17"/>
        </w:rPr>
        <w:t xml:space="preserve">and </w:t>
      </w:r>
      <w:r w:rsidRPr="00691888">
        <w:rPr>
          <w:rFonts w:ascii="Arial" w:hAnsi="Arial" w:cs="Arial"/>
          <w:b/>
          <w:sz w:val="17"/>
          <w:szCs w:val="17"/>
        </w:rPr>
        <w:t>27</w:t>
      </w:r>
      <w:r w:rsidR="00F13CD8">
        <w:rPr>
          <w:rFonts w:ascii="Arial" w:hAnsi="Arial" w:cs="Arial"/>
          <w:sz w:val="17"/>
          <w:szCs w:val="17"/>
        </w:rPr>
        <w:t>–</w:t>
      </w:r>
      <w:r w:rsidRPr="00691888">
        <w:rPr>
          <w:rFonts w:ascii="Arial" w:hAnsi="Arial" w:cs="Arial"/>
          <w:b/>
          <w:sz w:val="17"/>
          <w:szCs w:val="17"/>
        </w:rPr>
        <w:t>29</w:t>
      </w:r>
      <w:r w:rsidRPr="00691888">
        <w:rPr>
          <w:rFonts w:ascii="Arial" w:hAnsi="Arial" w:cs="Arial"/>
          <w:sz w:val="17"/>
          <w:szCs w:val="17"/>
        </w:rPr>
        <w:t xml:space="preserve">) </w:t>
      </w:r>
      <w:r>
        <w:rPr>
          <w:rFonts w:ascii="Arial" w:hAnsi="Arial" w:cs="Arial"/>
          <w:sz w:val="17"/>
          <w:szCs w:val="17"/>
        </w:rPr>
        <w:t>even at 3.2 μg/mL lectin concentration</w:t>
      </w:r>
      <w:r w:rsidR="001A35E2">
        <w:rPr>
          <w:rFonts w:ascii="Arial" w:hAnsi="Arial" w:cs="Arial"/>
          <w:sz w:val="17"/>
          <w:szCs w:val="17"/>
        </w:rPr>
        <w:t xml:space="preserve"> </w:t>
      </w:r>
      <w:r w:rsidR="001A35E2" w:rsidRPr="00691888">
        <w:rPr>
          <w:rFonts w:ascii="Arial" w:hAnsi="Arial" w:cs="Arial"/>
          <w:sz w:val="17"/>
          <w:szCs w:val="17"/>
        </w:rPr>
        <w:t xml:space="preserve">(Fig. </w:t>
      </w:r>
      <w:r w:rsidR="001A35E2">
        <w:rPr>
          <w:rFonts w:ascii="Arial" w:hAnsi="Arial" w:cs="Arial"/>
          <w:color w:val="0000FF"/>
          <w:sz w:val="17"/>
          <w:szCs w:val="17"/>
        </w:rPr>
        <w:t>4</w:t>
      </w:r>
      <w:r w:rsidR="001A35E2" w:rsidRPr="00691888">
        <w:rPr>
          <w:rFonts w:ascii="Arial" w:hAnsi="Arial" w:cs="Arial"/>
          <w:sz w:val="17"/>
          <w:szCs w:val="17"/>
        </w:rPr>
        <w:t xml:space="preserve"> and</w:t>
      </w:r>
      <w:r w:rsidR="001A35E2">
        <w:rPr>
          <w:rFonts w:ascii="Arial" w:hAnsi="Arial" w:cs="Arial"/>
          <w:sz w:val="17"/>
          <w:szCs w:val="17"/>
        </w:rPr>
        <w:t xml:space="preserve"> </w:t>
      </w:r>
      <w:r w:rsidR="001A35E2" w:rsidRPr="00691888">
        <w:rPr>
          <w:rFonts w:ascii="Arial" w:hAnsi="Arial" w:cs="Arial"/>
          <w:sz w:val="17"/>
          <w:szCs w:val="17"/>
        </w:rPr>
        <w:t>Supplemental Figs</w:t>
      </w:r>
      <w:r w:rsidR="001A35E2">
        <w:rPr>
          <w:rFonts w:ascii="Arial" w:hAnsi="Arial" w:cs="Arial"/>
          <w:sz w:val="17"/>
          <w:szCs w:val="17"/>
        </w:rPr>
        <w:t>.</w:t>
      </w:r>
      <w:r w:rsidR="001A35E2" w:rsidRPr="00691888">
        <w:rPr>
          <w:rFonts w:ascii="Arial" w:hAnsi="Arial" w:cs="Arial"/>
          <w:sz w:val="17"/>
          <w:szCs w:val="17"/>
        </w:rPr>
        <w:t xml:space="preserve"> </w:t>
      </w:r>
      <w:r w:rsidR="001A35E2" w:rsidRPr="00691888">
        <w:rPr>
          <w:rFonts w:ascii="Arial" w:hAnsi="Arial" w:cs="Arial"/>
          <w:color w:val="0000FF"/>
          <w:sz w:val="17"/>
          <w:szCs w:val="17"/>
        </w:rPr>
        <w:t>S3</w:t>
      </w:r>
      <w:r w:rsidR="001A35E2">
        <w:rPr>
          <w:rFonts w:ascii="Arial" w:hAnsi="Arial" w:cs="Arial"/>
          <w:sz w:val="17"/>
          <w:szCs w:val="17"/>
        </w:rPr>
        <w:t>–</w:t>
      </w:r>
      <w:r w:rsidR="001A35E2" w:rsidRPr="00691888">
        <w:rPr>
          <w:rFonts w:ascii="Arial" w:hAnsi="Arial" w:cs="Arial"/>
          <w:color w:val="0000FF"/>
          <w:sz w:val="17"/>
          <w:szCs w:val="17"/>
        </w:rPr>
        <w:t>S4</w:t>
      </w:r>
      <w:r w:rsidR="001A35E2" w:rsidRPr="00691888">
        <w:rPr>
          <w:rFonts w:ascii="Arial" w:hAnsi="Arial" w:cs="Arial"/>
          <w:sz w:val="17"/>
          <w:szCs w:val="17"/>
        </w:rPr>
        <w:t>)</w:t>
      </w:r>
      <w:r w:rsidRPr="00691888">
        <w:rPr>
          <w:rFonts w:ascii="Arial" w:hAnsi="Arial" w:cs="Arial"/>
          <w:sz w:val="17"/>
          <w:szCs w:val="17"/>
        </w:rPr>
        <w:t xml:space="preserve">. A very weak interaction was recorded for core M1 glyco-amino acid </w:t>
      </w:r>
      <w:r w:rsidRPr="00691888">
        <w:rPr>
          <w:rFonts w:ascii="Arial" w:hAnsi="Arial" w:cs="Arial"/>
          <w:b/>
          <w:sz w:val="17"/>
          <w:szCs w:val="17"/>
        </w:rPr>
        <w:t>1</w:t>
      </w:r>
      <w:r w:rsidRPr="00691888">
        <w:rPr>
          <w:rFonts w:ascii="Arial" w:hAnsi="Arial" w:cs="Arial"/>
          <w:sz w:val="17"/>
          <w:szCs w:val="17"/>
        </w:rPr>
        <w:t xml:space="preserve"> and </w:t>
      </w:r>
      <w:r>
        <w:rPr>
          <w:rFonts w:ascii="Arial" w:hAnsi="Arial" w:cs="Arial"/>
          <w:sz w:val="17"/>
          <w:szCs w:val="17"/>
        </w:rPr>
        <w:t xml:space="preserve">the unglycosylated peptide </w:t>
      </w:r>
      <w:r w:rsidRPr="00691888">
        <w:rPr>
          <w:rFonts w:ascii="Arial" w:hAnsi="Arial" w:cs="Arial"/>
          <w:b/>
          <w:sz w:val="17"/>
          <w:szCs w:val="17"/>
        </w:rPr>
        <w:t>4</w:t>
      </w:r>
      <w:r w:rsidRPr="00691888">
        <w:rPr>
          <w:rFonts w:ascii="Arial" w:hAnsi="Arial" w:cs="Arial"/>
          <w:sz w:val="17"/>
          <w:szCs w:val="17"/>
        </w:rPr>
        <w:t xml:space="preserve">. Conjugation of </w:t>
      </w:r>
      <w:r w:rsidRPr="00691888">
        <w:rPr>
          <w:rFonts w:ascii="Arial" w:hAnsi="Arial" w:cs="Arial"/>
          <w:b/>
          <w:sz w:val="17"/>
          <w:szCs w:val="17"/>
        </w:rPr>
        <w:t>1</w:t>
      </w:r>
      <w:r w:rsidRPr="00691888">
        <w:rPr>
          <w:rFonts w:ascii="Arial" w:hAnsi="Arial" w:cs="Arial"/>
          <w:sz w:val="17"/>
          <w:szCs w:val="17"/>
        </w:rPr>
        <w:t xml:space="preserve"> to the glycosylation site of </w:t>
      </w:r>
      <w:r w:rsidRPr="00691888">
        <w:rPr>
          <w:rFonts w:ascii="Arial" w:hAnsi="Arial" w:cs="Arial"/>
          <w:b/>
          <w:sz w:val="17"/>
          <w:szCs w:val="17"/>
        </w:rPr>
        <w:t>4</w:t>
      </w:r>
      <w:r w:rsidRPr="00691888">
        <w:rPr>
          <w:rFonts w:ascii="Arial" w:hAnsi="Arial" w:cs="Arial"/>
          <w:sz w:val="17"/>
          <w:szCs w:val="17"/>
        </w:rPr>
        <w:t xml:space="preserve"> (</w:t>
      </w:r>
      <w:r w:rsidRPr="00691888">
        <w:rPr>
          <w:rFonts w:ascii="Arial" w:hAnsi="Arial" w:cs="Arial"/>
          <w:b/>
          <w:sz w:val="17"/>
          <w:szCs w:val="17"/>
        </w:rPr>
        <w:t>5</w:t>
      </w:r>
      <w:r w:rsidR="00F13CD8">
        <w:rPr>
          <w:rFonts w:ascii="Arial" w:hAnsi="Arial" w:cs="Arial"/>
          <w:sz w:val="17"/>
          <w:szCs w:val="17"/>
        </w:rPr>
        <w:t>–</w:t>
      </w:r>
      <w:r w:rsidRPr="00691888">
        <w:rPr>
          <w:rFonts w:ascii="Arial" w:hAnsi="Arial" w:cs="Arial"/>
          <w:b/>
          <w:sz w:val="17"/>
          <w:szCs w:val="17"/>
        </w:rPr>
        <w:t>11</w:t>
      </w:r>
      <w:r w:rsidRPr="00691888">
        <w:rPr>
          <w:rFonts w:ascii="Arial" w:hAnsi="Arial" w:cs="Arial"/>
          <w:sz w:val="17"/>
          <w:szCs w:val="17"/>
        </w:rPr>
        <w:t xml:space="preserve">) did not result in </w:t>
      </w:r>
      <w:r>
        <w:rPr>
          <w:rFonts w:ascii="Arial" w:hAnsi="Arial" w:cs="Arial"/>
          <w:sz w:val="17"/>
          <w:szCs w:val="17"/>
        </w:rPr>
        <w:t>the enhanced binding of these variants. The spatial orientation of Gal-1/-3 in heterodimer prototype variants (</w:t>
      </w:r>
      <w:r w:rsidRPr="00691888">
        <w:rPr>
          <w:rFonts w:ascii="Arial" w:hAnsi="Arial" w:cs="Arial"/>
          <w:b/>
          <w:sz w:val="17"/>
          <w:szCs w:val="17"/>
        </w:rPr>
        <w:t>Gal-1_Gal-3</w:t>
      </w:r>
      <w:r w:rsidRPr="00691888">
        <w:rPr>
          <w:rFonts w:ascii="Arial" w:hAnsi="Arial" w:cs="Arial"/>
          <w:sz w:val="17"/>
          <w:szCs w:val="17"/>
        </w:rPr>
        <w:t xml:space="preserve"> vs. </w:t>
      </w:r>
      <w:r w:rsidRPr="00691888">
        <w:rPr>
          <w:rFonts w:ascii="Arial" w:hAnsi="Arial" w:cs="Arial"/>
          <w:b/>
          <w:sz w:val="17"/>
          <w:szCs w:val="17"/>
        </w:rPr>
        <w:t>Gal-3_Gal-1</w:t>
      </w:r>
      <w:r w:rsidRPr="00691888">
        <w:rPr>
          <w:rFonts w:ascii="Arial" w:hAnsi="Arial" w:cs="Arial"/>
          <w:sz w:val="17"/>
          <w:szCs w:val="17"/>
        </w:rPr>
        <w:t>) affects the binding interaction with α2,3-sialylated core M1 α-DG glycopeptides (</w:t>
      </w:r>
      <w:r w:rsidRPr="00691888">
        <w:rPr>
          <w:rFonts w:ascii="Arial" w:hAnsi="Arial" w:cs="Arial"/>
          <w:b/>
          <w:sz w:val="17"/>
          <w:szCs w:val="17"/>
        </w:rPr>
        <w:t>19</w:t>
      </w:r>
      <w:r w:rsidR="00F13CD8">
        <w:rPr>
          <w:rFonts w:ascii="Arial" w:hAnsi="Arial" w:cs="Arial"/>
          <w:sz w:val="17"/>
          <w:szCs w:val="17"/>
        </w:rPr>
        <w:t>–</w:t>
      </w:r>
      <w:r w:rsidRPr="00691888">
        <w:rPr>
          <w:rFonts w:ascii="Arial" w:hAnsi="Arial" w:cs="Arial"/>
          <w:b/>
          <w:sz w:val="17"/>
          <w:szCs w:val="17"/>
        </w:rPr>
        <w:t xml:space="preserve">25 </w:t>
      </w:r>
      <w:r w:rsidRPr="00691888">
        <w:rPr>
          <w:rFonts w:ascii="Arial" w:hAnsi="Arial" w:cs="Arial"/>
          <w:sz w:val="17"/>
          <w:szCs w:val="17"/>
        </w:rPr>
        <w:t xml:space="preserve">and </w:t>
      </w:r>
      <w:r w:rsidRPr="00691888">
        <w:rPr>
          <w:rFonts w:ascii="Arial" w:hAnsi="Arial" w:cs="Arial"/>
          <w:b/>
          <w:sz w:val="17"/>
          <w:szCs w:val="17"/>
        </w:rPr>
        <w:t>27</w:t>
      </w:r>
      <w:r w:rsidR="00F13CD8">
        <w:rPr>
          <w:rFonts w:ascii="Arial" w:hAnsi="Arial" w:cs="Arial"/>
          <w:sz w:val="17"/>
          <w:szCs w:val="17"/>
        </w:rPr>
        <w:t>–</w:t>
      </w:r>
      <w:r w:rsidRPr="00691888">
        <w:rPr>
          <w:rFonts w:ascii="Arial" w:hAnsi="Arial" w:cs="Arial"/>
          <w:b/>
          <w:sz w:val="17"/>
          <w:szCs w:val="17"/>
        </w:rPr>
        <w:t>29</w:t>
      </w:r>
      <w:r w:rsidRPr="00691888">
        <w:rPr>
          <w:rFonts w:ascii="Arial" w:hAnsi="Arial" w:cs="Arial"/>
          <w:sz w:val="17"/>
          <w:szCs w:val="17"/>
        </w:rPr>
        <w:t>).</w:t>
      </w:r>
    </w:p>
    <w:p w14:paraId="7F01E3F0" w14:textId="77777777" w:rsidR="00351762" w:rsidRDefault="00351762" w:rsidP="00351762">
      <w:pPr>
        <w:ind w:firstLine="425"/>
        <w:jc w:val="both"/>
        <w:rPr>
          <w:rFonts w:ascii="Arial" w:hAnsi="Arial" w:cs="Arial"/>
          <w:sz w:val="17"/>
          <w:szCs w:val="17"/>
        </w:rPr>
      </w:pPr>
      <w:r w:rsidRPr="00691888">
        <w:rPr>
          <w:rFonts w:ascii="Arial" w:hAnsi="Arial" w:cs="Arial"/>
          <w:sz w:val="17"/>
          <w:szCs w:val="17"/>
        </w:rPr>
        <w:t>Transforming homodimeric Gal-3 (</w:t>
      </w:r>
      <w:r w:rsidRPr="00691888">
        <w:rPr>
          <w:rFonts w:ascii="Arial" w:hAnsi="Arial" w:cs="Arial"/>
          <w:b/>
          <w:sz w:val="17"/>
          <w:szCs w:val="17"/>
        </w:rPr>
        <w:t>Gal-3_Gal-3</w:t>
      </w:r>
      <w:r w:rsidRPr="00691888">
        <w:rPr>
          <w:rFonts w:ascii="Arial" w:hAnsi="Arial" w:cs="Arial"/>
          <w:sz w:val="17"/>
          <w:szCs w:val="17"/>
        </w:rPr>
        <w:t>) to tandem-repeat</w:t>
      </w:r>
      <w:r>
        <w:rPr>
          <w:rFonts w:ascii="Arial" w:hAnsi="Arial" w:cs="Arial"/>
          <w:sz w:val="17"/>
          <w:szCs w:val="17"/>
        </w:rPr>
        <w:t>-</w:t>
      </w:r>
      <w:r w:rsidRPr="00691888">
        <w:rPr>
          <w:rFonts w:ascii="Arial" w:hAnsi="Arial" w:cs="Arial"/>
          <w:sz w:val="17"/>
          <w:szCs w:val="17"/>
        </w:rPr>
        <w:t>types </w:t>
      </w:r>
      <w:r w:rsidRPr="00691888">
        <w:rPr>
          <w:rStyle w:val="af"/>
          <w:rFonts w:ascii="Arial" w:hAnsi="Arial" w:cs="Arial"/>
          <w:color w:val="0E101A"/>
          <w:sz w:val="17"/>
          <w:szCs w:val="17"/>
        </w:rPr>
        <w:t>Gal-3[8S]Gal-3</w:t>
      </w:r>
      <w:r w:rsidRPr="00691888">
        <w:rPr>
          <w:rFonts w:ascii="Arial" w:hAnsi="Arial" w:cs="Arial"/>
          <w:sz w:val="17"/>
          <w:szCs w:val="17"/>
        </w:rPr>
        <w:t xml:space="preserve"> and </w:t>
      </w:r>
      <w:r w:rsidRPr="00691888">
        <w:rPr>
          <w:rStyle w:val="af"/>
          <w:rFonts w:ascii="Arial" w:hAnsi="Arial" w:cs="Arial"/>
          <w:color w:val="0E101A"/>
          <w:sz w:val="17"/>
          <w:szCs w:val="17"/>
        </w:rPr>
        <w:t xml:space="preserve">Gal-3[8L]Gal-3 </w:t>
      </w:r>
      <w:r w:rsidRPr="00691888">
        <w:rPr>
          <w:rStyle w:val="af"/>
          <w:rFonts w:ascii="Arial" w:hAnsi="Arial" w:cs="Arial"/>
          <w:b w:val="0"/>
          <w:color w:val="0E101A"/>
          <w:sz w:val="17"/>
          <w:szCs w:val="17"/>
        </w:rPr>
        <w:t>negatively influenced its interaction with the test glycoconjugates</w:t>
      </w:r>
      <w:r w:rsidRPr="00691888">
        <w:rPr>
          <w:rFonts w:ascii="Arial" w:hAnsi="Arial" w:cs="Arial"/>
          <w:sz w:val="17"/>
          <w:szCs w:val="17"/>
        </w:rPr>
        <w:t xml:space="preserve"> (Fig. </w:t>
      </w:r>
      <w:r>
        <w:rPr>
          <w:rFonts w:ascii="Arial" w:hAnsi="Arial" w:cs="Arial"/>
          <w:color w:val="0000FF"/>
          <w:sz w:val="17"/>
          <w:szCs w:val="17"/>
        </w:rPr>
        <w:t>4</w:t>
      </w:r>
      <w:r w:rsidRPr="00691888">
        <w:rPr>
          <w:rFonts w:ascii="Arial" w:hAnsi="Arial" w:cs="Arial"/>
          <w:sz w:val="17"/>
          <w:szCs w:val="17"/>
        </w:rPr>
        <w:t xml:space="preserve"> and </w:t>
      </w:r>
      <w:r w:rsidR="00B62A2D" w:rsidRPr="00691888">
        <w:rPr>
          <w:rFonts w:ascii="Arial" w:hAnsi="Arial" w:cs="Arial"/>
          <w:sz w:val="17"/>
          <w:szCs w:val="17"/>
        </w:rPr>
        <w:t xml:space="preserve">Supplemental </w:t>
      </w:r>
      <w:r w:rsidRPr="00691888">
        <w:rPr>
          <w:rFonts w:ascii="Arial" w:hAnsi="Arial" w:cs="Arial"/>
          <w:sz w:val="17"/>
          <w:szCs w:val="17"/>
        </w:rPr>
        <w:t xml:space="preserve">Figs. </w:t>
      </w:r>
      <w:r w:rsidRPr="00691888">
        <w:rPr>
          <w:rFonts w:ascii="Arial" w:hAnsi="Arial" w:cs="Arial"/>
          <w:color w:val="0000FF"/>
          <w:sz w:val="17"/>
          <w:szCs w:val="17"/>
        </w:rPr>
        <w:t>S3</w:t>
      </w:r>
      <w:r>
        <w:rPr>
          <w:rFonts w:ascii="Arial" w:hAnsi="Arial" w:cs="Arial"/>
          <w:sz w:val="17"/>
          <w:szCs w:val="17"/>
        </w:rPr>
        <w:t>–</w:t>
      </w:r>
      <w:r w:rsidRPr="00691888">
        <w:rPr>
          <w:rFonts w:ascii="Arial" w:hAnsi="Arial" w:cs="Arial"/>
          <w:color w:val="0000FF"/>
          <w:sz w:val="17"/>
          <w:szCs w:val="17"/>
        </w:rPr>
        <w:t>S4</w:t>
      </w:r>
      <w:r w:rsidRPr="00691888">
        <w:rPr>
          <w:rFonts w:ascii="Arial" w:hAnsi="Arial" w:cs="Arial"/>
          <w:sz w:val="17"/>
          <w:szCs w:val="17"/>
        </w:rPr>
        <w:t>). The tandem</w:t>
      </w:r>
      <w:r w:rsidR="00B060FB">
        <w:rPr>
          <w:rFonts w:ascii="Arial" w:hAnsi="Arial" w:cs="Arial"/>
          <w:sz w:val="17"/>
          <w:szCs w:val="17"/>
        </w:rPr>
        <w:t>-</w:t>
      </w:r>
      <w:r>
        <w:rPr>
          <w:rFonts w:ascii="Arial" w:hAnsi="Arial" w:cs="Arial"/>
          <w:sz w:val="17"/>
          <w:szCs w:val="17"/>
        </w:rPr>
        <w:t>repeat</w:t>
      </w:r>
      <w:r w:rsidR="00B060FB">
        <w:rPr>
          <w:rFonts w:ascii="Arial" w:hAnsi="Arial" w:cs="Arial"/>
          <w:sz w:val="17"/>
          <w:szCs w:val="17"/>
        </w:rPr>
        <w:t xml:space="preserve"> </w:t>
      </w:r>
      <w:r>
        <w:rPr>
          <w:rFonts w:ascii="Arial" w:hAnsi="Arial" w:cs="Arial"/>
          <w:sz w:val="17"/>
          <w:szCs w:val="17"/>
        </w:rPr>
        <w:t>type</w:t>
      </w:r>
      <w:r w:rsidRPr="00691888">
        <w:rPr>
          <w:rFonts w:ascii="Arial" w:hAnsi="Arial" w:cs="Arial"/>
          <w:sz w:val="17"/>
          <w:szCs w:val="17"/>
        </w:rPr>
        <w:t xml:space="preserve"> variants both</w:t>
      </w:r>
      <w:r w:rsidR="00BF49E9">
        <w:rPr>
          <w:rFonts w:ascii="Arial" w:hAnsi="Arial" w:cs="Arial"/>
          <w:sz w:val="17"/>
          <w:szCs w:val="17"/>
        </w:rPr>
        <w:t xml:space="preserve"> </w:t>
      </w:r>
      <w:r w:rsidRPr="00691888">
        <w:rPr>
          <w:rFonts w:ascii="Arial" w:hAnsi="Arial" w:cs="Arial"/>
          <w:sz w:val="17"/>
          <w:szCs w:val="17"/>
        </w:rPr>
        <w:t xml:space="preserve"> exhibited</w:t>
      </w:r>
      <w:r w:rsidR="00BF49E9">
        <w:rPr>
          <w:rFonts w:ascii="Arial" w:hAnsi="Arial" w:cs="Arial"/>
          <w:sz w:val="17"/>
          <w:szCs w:val="17"/>
        </w:rPr>
        <w:t xml:space="preserve"> </w:t>
      </w:r>
      <w:r w:rsidRPr="00691888">
        <w:rPr>
          <w:rFonts w:ascii="Arial" w:hAnsi="Arial" w:cs="Arial"/>
          <w:sz w:val="17"/>
          <w:szCs w:val="17"/>
        </w:rPr>
        <w:t xml:space="preserve"> a </w:t>
      </w:r>
      <w:r w:rsidR="00BF49E9">
        <w:rPr>
          <w:rFonts w:ascii="Arial" w:hAnsi="Arial" w:cs="Arial"/>
          <w:sz w:val="17"/>
          <w:szCs w:val="17"/>
        </w:rPr>
        <w:t xml:space="preserve"> </w:t>
      </w:r>
      <w:r w:rsidRPr="00691888">
        <w:rPr>
          <w:rFonts w:ascii="Arial" w:hAnsi="Arial" w:cs="Arial"/>
          <w:sz w:val="17"/>
          <w:szCs w:val="17"/>
        </w:rPr>
        <w:t>decrease</w:t>
      </w:r>
      <w:r w:rsidR="00BF49E9">
        <w:rPr>
          <w:rFonts w:ascii="Arial" w:hAnsi="Arial" w:cs="Arial"/>
          <w:sz w:val="17"/>
          <w:szCs w:val="17"/>
        </w:rPr>
        <w:t xml:space="preserve"> </w:t>
      </w:r>
      <w:r w:rsidRPr="00691888">
        <w:rPr>
          <w:rFonts w:ascii="Arial" w:hAnsi="Arial" w:cs="Arial"/>
          <w:sz w:val="17"/>
          <w:szCs w:val="17"/>
        </w:rPr>
        <w:t xml:space="preserve"> in </w:t>
      </w:r>
      <w:r w:rsidR="00BF49E9">
        <w:rPr>
          <w:rFonts w:ascii="Arial" w:hAnsi="Arial" w:cs="Arial"/>
          <w:sz w:val="17"/>
          <w:szCs w:val="17"/>
        </w:rPr>
        <w:t xml:space="preserve"> </w:t>
      </w:r>
      <w:r w:rsidRPr="00691888">
        <w:rPr>
          <w:rFonts w:ascii="Arial" w:hAnsi="Arial" w:cs="Arial"/>
          <w:sz w:val="17"/>
          <w:szCs w:val="17"/>
        </w:rPr>
        <w:t>affinity</w:t>
      </w:r>
      <w:r w:rsidR="00BF49E9">
        <w:rPr>
          <w:rFonts w:ascii="Arial" w:hAnsi="Arial" w:cs="Arial"/>
          <w:sz w:val="17"/>
          <w:szCs w:val="17"/>
        </w:rPr>
        <w:t xml:space="preserve"> </w:t>
      </w:r>
      <w:r w:rsidRPr="00691888">
        <w:rPr>
          <w:rFonts w:ascii="Arial" w:hAnsi="Arial" w:cs="Arial"/>
          <w:sz w:val="17"/>
          <w:szCs w:val="17"/>
        </w:rPr>
        <w:t xml:space="preserve"> for LacNAc</w:t>
      </w:r>
      <w:r>
        <w:rPr>
          <w:rFonts w:ascii="Arial" w:hAnsi="Arial" w:cs="Arial"/>
          <w:sz w:val="17"/>
          <w:szCs w:val="17"/>
        </w:rPr>
        <w:t xml:space="preserve">- </w:t>
      </w:r>
      <w:r w:rsidR="00BF49E9">
        <w:rPr>
          <w:rFonts w:ascii="Arial" w:hAnsi="Arial" w:cs="Arial"/>
          <w:sz w:val="17"/>
          <w:szCs w:val="17"/>
        </w:rPr>
        <w:t xml:space="preserve">  </w:t>
      </w:r>
      <w:r>
        <w:rPr>
          <w:rFonts w:ascii="Arial" w:hAnsi="Arial" w:cs="Arial"/>
          <w:sz w:val="17"/>
          <w:szCs w:val="17"/>
        </w:rPr>
        <w:t>and</w:t>
      </w:r>
      <w:r w:rsidR="00BF49E9">
        <w:rPr>
          <w:rFonts w:ascii="Arial" w:hAnsi="Arial" w:cs="Arial"/>
          <w:sz w:val="17"/>
          <w:szCs w:val="17"/>
        </w:rPr>
        <w:t xml:space="preserve"> </w:t>
      </w:r>
      <w:r>
        <w:rPr>
          <w:rFonts w:ascii="Arial" w:hAnsi="Arial" w:cs="Arial"/>
          <w:sz w:val="17"/>
          <w:szCs w:val="17"/>
        </w:rPr>
        <w:t xml:space="preserve"> sialyl- </w:t>
      </w:r>
    </w:p>
    <w:p w14:paraId="06926687" w14:textId="77777777" w:rsidR="006B5C9A" w:rsidRDefault="002B6E88" w:rsidP="006B5C9A">
      <w:pPr>
        <w:jc w:val="both"/>
        <w:rPr>
          <w:rFonts w:ascii="Arial" w:hAnsi="Arial" w:cs="Arial"/>
          <w:sz w:val="17"/>
          <w:szCs w:val="17"/>
        </w:rPr>
      </w:pPr>
      <w:r w:rsidRPr="005C6F11">
        <w:rPr>
          <w:rFonts w:ascii="Arial" w:hAnsi="Arial" w:cs="Arial"/>
          <w:noProof/>
          <w:sz w:val="17"/>
          <w:szCs w:val="17"/>
          <w:lang w:val="en-US" w:eastAsia="en-US"/>
        </w:rPr>
        <w:lastRenderedPageBreak/>
        <w:drawing>
          <wp:anchor distT="0" distB="0" distL="114300" distR="114300" simplePos="0" relativeHeight="251680768" behindDoc="1" locked="0" layoutInCell="1" allowOverlap="1" wp14:anchorId="0303B550" wp14:editId="404F7E34">
            <wp:simplePos x="0" y="0"/>
            <wp:positionH relativeFrom="margin">
              <wp:posOffset>242282</wp:posOffset>
            </wp:positionH>
            <wp:positionV relativeFrom="paragraph">
              <wp:posOffset>-21638</wp:posOffset>
            </wp:positionV>
            <wp:extent cx="5805577" cy="4334373"/>
            <wp:effectExtent l="0" t="0" r="5080" b="9525"/>
            <wp:wrapNone/>
            <wp:docPr id="24" name="Picture 24" descr="C:\Users\laren\Desktop\Project 1\2nd Paper\ChemBioChem\Final Figures\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1" descr="C:\Users\laren\Desktop\Project 1\2nd Paper\ChemBioChem\Final Figures\Fig 4.tif"/>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805577" cy="43343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73F1BB" w14:textId="77777777" w:rsidR="006B5C9A" w:rsidRDefault="006B5C9A" w:rsidP="006B5C9A">
      <w:pPr>
        <w:jc w:val="both"/>
        <w:rPr>
          <w:rFonts w:ascii="Arial" w:hAnsi="Arial" w:cs="Arial"/>
          <w:sz w:val="17"/>
          <w:szCs w:val="17"/>
        </w:rPr>
      </w:pPr>
    </w:p>
    <w:p w14:paraId="300D5E9D" w14:textId="77777777" w:rsidR="006B5C9A" w:rsidRDefault="006B5C9A" w:rsidP="006B5C9A">
      <w:pPr>
        <w:jc w:val="both"/>
        <w:rPr>
          <w:rFonts w:ascii="Arial" w:hAnsi="Arial" w:cs="Arial"/>
          <w:sz w:val="17"/>
          <w:szCs w:val="17"/>
        </w:rPr>
      </w:pPr>
    </w:p>
    <w:p w14:paraId="0BF3720C" w14:textId="77777777" w:rsidR="006B5C9A" w:rsidRDefault="006B5C9A" w:rsidP="006B5C9A">
      <w:pPr>
        <w:jc w:val="both"/>
        <w:rPr>
          <w:rFonts w:ascii="Arial" w:hAnsi="Arial" w:cs="Arial"/>
          <w:sz w:val="17"/>
          <w:szCs w:val="17"/>
        </w:rPr>
      </w:pPr>
    </w:p>
    <w:p w14:paraId="156AF501" w14:textId="77777777" w:rsidR="006B5C9A" w:rsidRDefault="006B5C9A" w:rsidP="006B5C9A">
      <w:pPr>
        <w:jc w:val="both"/>
        <w:rPr>
          <w:rFonts w:ascii="Arial" w:hAnsi="Arial" w:cs="Arial"/>
          <w:sz w:val="17"/>
          <w:szCs w:val="17"/>
        </w:rPr>
      </w:pPr>
    </w:p>
    <w:p w14:paraId="4345D525" w14:textId="77777777" w:rsidR="006B5C9A" w:rsidRDefault="006B5C9A" w:rsidP="006B5C9A">
      <w:pPr>
        <w:jc w:val="both"/>
        <w:rPr>
          <w:rFonts w:ascii="Arial" w:hAnsi="Arial" w:cs="Arial"/>
          <w:sz w:val="17"/>
          <w:szCs w:val="17"/>
        </w:rPr>
      </w:pPr>
    </w:p>
    <w:p w14:paraId="690EC59B" w14:textId="77777777" w:rsidR="006B5C9A" w:rsidRDefault="006B5C9A" w:rsidP="006B5C9A">
      <w:pPr>
        <w:jc w:val="both"/>
        <w:rPr>
          <w:rFonts w:ascii="Arial" w:hAnsi="Arial" w:cs="Arial"/>
          <w:sz w:val="17"/>
          <w:szCs w:val="17"/>
        </w:rPr>
      </w:pPr>
    </w:p>
    <w:p w14:paraId="76BFAAFD" w14:textId="77777777" w:rsidR="006B5C9A" w:rsidRDefault="006B5C9A" w:rsidP="006B5C9A">
      <w:pPr>
        <w:jc w:val="both"/>
        <w:rPr>
          <w:rFonts w:ascii="Arial" w:hAnsi="Arial" w:cs="Arial"/>
          <w:sz w:val="17"/>
          <w:szCs w:val="17"/>
        </w:rPr>
      </w:pPr>
    </w:p>
    <w:p w14:paraId="320FAA64" w14:textId="77777777" w:rsidR="006B5C9A" w:rsidRDefault="006B5C9A" w:rsidP="006B5C9A">
      <w:pPr>
        <w:jc w:val="both"/>
        <w:rPr>
          <w:rFonts w:ascii="Arial" w:hAnsi="Arial" w:cs="Arial"/>
          <w:sz w:val="17"/>
          <w:szCs w:val="17"/>
        </w:rPr>
      </w:pPr>
    </w:p>
    <w:p w14:paraId="1E08892F" w14:textId="77777777" w:rsidR="006B5C9A" w:rsidRDefault="006B5C9A" w:rsidP="006B5C9A">
      <w:pPr>
        <w:jc w:val="both"/>
        <w:rPr>
          <w:rFonts w:ascii="Arial" w:hAnsi="Arial" w:cs="Arial"/>
          <w:sz w:val="17"/>
          <w:szCs w:val="17"/>
        </w:rPr>
      </w:pPr>
    </w:p>
    <w:p w14:paraId="48839528" w14:textId="77777777" w:rsidR="006B5C9A" w:rsidRDefault="006B5C9A" w:rsidP="006B5C9A">
      <w:pPr>
        <w:jc w:val="both"/>
        <w:rPr>
          <w:rFonts w:ascii="Arial" w:hAnsi="Arial" w:cs="Arial"/>
          <w:sz w:val="17"/>
          <w:szCs w:val="17"/>
        </w:rPr>
      </w:pPr>
    </w:p>
    <w:p w14:paraId="7AFE0B80" w14:textId="77777777" w:rsidR="006B5C9A" w:rsidRDefault="006B5C9A" w:rsidP="006B5C9A">
      <w:pPr>
        <w:jc w:val="both"/>
        <w:rPr>
          <w:rFonts w:ascii="Arial" w:hAnsi="Arial" w:cs="Arial"/>
          <w:sz w:val="17"/>
          <w:szCs w:val="17"/>
        </w:rPr>
      </w:pPr>
    </w:p>
    <w:p w14:paraId="7F0C23E2" w14:textId="77777777" w:rsidR="006B5C9A" w:rsidRDefault="006B5C9A" w:rsidP="006B5C9A">
      <w:pPr>
        <w:jc w:val="both"/>
        <w:rPr>
          <w:rFonts w:ascii="Arial" w:hAnsi="Arial" w:cs="Arial"/>
          <w:sz w:val="17"/>
          <w:szCs w:val="17"/>
        </w:rPr>
      </w:pPr>
    </w:p>
    <w:p w14:paraId="0FC99502" w14:textId="77777777" w:rsidR="006B5C9A" w:rsidRDefault="006B5C9A" w:rsidP="006B5C9A">
      <w:pPr>
        <w:jc w:val="both"/>
        <w:rPr>
          <w:rFonts w:ascii="Arial" w:hAnsi="Arial" w:cs="Arial"/>
          <w:sz w:val="17"/>
          <w:szCs w:val="17"/>
        </w:rPr>
      </w:pPr>
    </w:p>
    <w:p w14:paraId="4366239A" w14:textId="77777777" w:rsidR="006B5C9A" w:rsidRDefault="006B5C9A" w:rsidP="006B5C9A">
      <w:pPr>
        <w:jc w:val="both"/>
        <w:rPr>
          <w:rFonts w:ascii="Arial" w:hAnsi="Arial" w:cs="Arial"/>
          <w:sz w:val="17"/>
          <w:szCs w:val="17"/>
        </w:rPr>
      </w:pPr>
    </w:p>
    <w:p w14:paraId="4070956D" w14:textId="77777777" w:rsidR="006B5C9A" w:rsidRDefault="006B5C9A" w:rsidP="006B5C9A">
      <w:pPr>
        <w:jc w:val="both"/>
        <w:rPr>
          <w:rFonts w:ascii="Arial" w:hAnsi="Arial" w:cs="Arial"/>
          <w:sz w:val="17"/>
          <w:szCs w:val="17"/>
        </w:rPr>
      </w:pPr>
    </w:p>
    <w:p w14:paraId="3A213F34" w14:textId="77777777" w:rsidR="006B5C9A" w:rsidRDefault="006B5C9A" w:rsidP="006B5C9A">
      <w:pPr>
        <w:jc w:val="both"/>
        <w:rPr>
          <w:rFonts w:ascii="Arial" w:hAnsi="Arial" w:cs="Arial"/>
          <w:sz w:val="17"/>
          <w:szCs w:val="17"/>
        </w:rPr>
      </w:pPr>
    </w:p>
    <w:p w14:paraId="2882881B" w14:textId="77777777" w:rsidR="006B5C9A" w:rsidRDefault="006B5C9A" w:rsidP="006B5C9A">
      <w:pPr>
        <w:jc w:val="both"/>
        <w:rPr>
          <w:rFonts w:ascii="Arial" w:hAnsi="Arial" w:cs="Arial"/>
          <w:sz w:val="17"/>
          <w:szCs w:val="17"/>
        </w:rPr>
      </w:pPr>
    </w:p>
    <w:p w14:paraId="32AC41F6" w14:textId="77777777" w:rsidR="006B5C9A" w:rsidRDefault="006B5C9A" w:rsidP="006B5C9A">
      <w:pPr>
        <w:jc w:val="both"/>
        <w:rPr>
          <w:rFonts w:ascii="Arial" w:hAnsi="Arial" w:cs="Arial"/>
          <w:sz w:val="17"/>
          <w:szCs w:val="17"/>
        </w:rPr>
      </w:pPr>
    </w:p>
    <w:p w14:paraId="156B3F27" w14:textId="77777777" w:rsidR="006B5C9A" w:rsidRDefault="006B5C9A" w:rsidP="006B5C9A">
      <w:pPr>
        <w:jc w:val="both"/>
        <w:rPr>
          <w:rFonts w:ascii="Arial" w:hAnsi="Arial" w:cs="Arial"/>
          <w:sz w:val="17"/>
          <w:szCs w:val="17"/>
        </w:rPr>
      </w:pPr>
    </w:p>
    <w:p w14:paraId="4E628B44" w14:textId="77777777" w:rsidR="006B5C9A" w:rsidRDefault="006B5C9A" w:rsidP="006B5C9A">
      <w:pPr>
        <w:jc w:val="both"/>
        <w:rPr>
          <w:rFonts w:ascii="Arial" w:hAnsi="Arial" w:cs="Arial"/>
          <w:sz w:val="17"/>
          <w:szCs w:val="17"/>
        </w:rPr>
      </w:pPr>
    </w:p>
    <w:p w14:paraId="35859036" w14:textId="77777777" w:rsidR="006B5C9A" w:rsidRDefault="006B5C9A" w:rsidP="006B5C9A">
      <w:pPr>
        <w:jc w:val="both"/>
        <w:rPr>
          <w:rFonts w:ascii="Arial" w:hAnsi="Arial" w:cs="Arial"/>
          <w:sz w:val="17"/>
          <w:szCs w:val="17"/>
        </w:rPr>
      </w:pPr>
    </w:p>
    <w:p w14:paraId="5FFA3FA8" w14:textId="77777777" w:rsidR="006B5C9A" w:rsidRDefault="006B5C9A" w:rsidP="006B5C9A">
      <w:pPr>
        <w:jc w:val="both"/>
        <w:rPr>
          <w:rFonts w:ascii="Arial" w:hAnsi="Arial" w:cs="Arial"/>
          <w:sz w:val="17"/>
          <w:szCs w:val="17"/>
        </w:rPr>
      </w:pPr>
    </w:p>
    <w:p w14:paraId="1E68FA48" w14:textId="77777777" w:rsidR="006B5C9A" w:rsidRDefault="006B5C9A" w:rsidP="006B5C9A">
      <w:pPr>
        <w:jc w:val="both"/>
        <w:rPr>
          <w:rFonts w:ascii="Arial" w:hAnsi="Arial" w:cs="Arial"/>
          <w:sz w:val="17"/>
          <w:szCs w:val="17"/>
        </w:rPr>
      </w:pPr>
    </w:p>
    <w:p w14:paraId="3C56655D" w14:textId="77777777" w:rsidR="006B5C9A" w:rsidRDefault="006B5C9A" w:rsidP="006B5C9A">
      <w:pPr>
        <w:jc w:val="both"/>
        <w:rPr>
          <w:rFonts w:ascii="Arial" w:hAnsi="Arial" w:cs="Arial"/>
          <w:sz w:val="17"/>
          <w:szCs w:val="17"/>
        </w:rPr>
      </w:pPr>
    </w:p>
    <w:p w14:paraId="597B6605" w14:textId="77777777" w:rsidR="006B5C9A" w:rsidRDefault="006B5C9A" w:rsidP="006B5C9A">
      <w:pPr>
        <w:jc w:val="both"/>
        <w:rPr>
          <w:rFonts w:ascii="Arial" w:hAnsi="Arial" w:cs="Arial"/>
          <w:sz w:val="17"/>
          <w:szCs w:val="17"/>
        </w:rPr>
      </w:pPr>
    </w:p>
    <w:p w14:paraId="6E05A15C" w14:textId="77777777" w:rsidR="006B5C9A" w:rsidRDefault="006B5C9A" w:rsidP="006B5C9A">
      <w:pPr>
        <w:jc w:val="both"/>
        <w:rPr>
          <w:rFonts w:ascii="Arial" w:hAnsi="Arial" w:cs="Arial"/>
          <w:sz w:val="17"/>
          <w:szCs w:val="17"/>
        </w:rPr>
      </w:pPr>
    </w:p>
    <w:p w14:paraId="690C3490" w14:textId="77777777" w:rsidR="006B5C9A" w:rsidRDefault="006B5C9A" w:rsidP="006B5C9A">
      <w:pPr>
        <w:jc w:val="both"/>
        <w:rPr>
          <w:rFonts w:ascii="Arial" w:hAnsi="Arial" w:cs="Arial"/>
          <w:sz w:val="17"/>
          <w:szCs w:val="17"/>
        </w:rPr>
      </w:pPr>
    </w:p>
    <w:p w14:paraId="1449791E" w14:textId="77777777" w:rsidR="006B5C9A" w:rsidRDefault="006B5C9A" w:rsidP="006B5C9A">
      <w:pPr>
        <w:jc w:val="both"/>
        <w:rPr>
          <w:rFonts w:ascii="Arial" w:hAnsi="Arial" w:cs="Arial"/>
          <w:sz w:val="17"/>
          <w:szCs w:val="17"/>
        </w:rPr>
      </w:pPr>
    </w:p>
    <w:p w14:paraId="61B83097" w14:textId="77777777" w:rsidR="006B5C9A" w:rsidRDefault="006B5C9A" w:rsidP="006B5C9A">
      <w:pPr>
        <w:jc w:val="both"/>
        <w:rPr>
          <w:rFonts w:ascii="Arial" w:hAnsi="Arial" w:cs="Arial"/>
          <w:sz w:val="17"/>
          <w:szCs w:val="17"/>
        </w:rPr>
      </w:pPr>
    </w:p>
    <w:p w14:paraId="722CEFA3" w14:textId="77777777" w:rsidR="006B5C9A" w:rsidRDefault="006B5C9A" w:rsidP="006B5C9A">
      <w:pPr>
        <w:jc w:val="both"/>
        <w:rPr>
          <w:rFonts w:ascii="Arial" w:hAnsi="Arial" w:cs="Arial"/>
          <w:sz w:val="17"/>
          <w:szCs w:val="17"/>
        </w:rPr>
      </w:pPr>
    </w:p>
    <w:p w14:paraId="40F237CD" w14:textId="77777777" w:rsidR="006B5C9A" w:rsidRDefault="006B5C9A" w:rsidP="006B5C9A">
      <w:pPr>
        <w:jc w:val="both"/>
        <w:rPr>
          <w:rFonts w:ascii="Arial" w:hAnsi="Arial" w:cs="Arial"/>
          <w:sz w:val="17"/>
          <w:szCs w:val="17"/>
        </w:rPr>
      </w:pPr>
    </w:p>
    <w:p w14:paraId="2753896B" w14:textId="77777777" w:rsidR="006B5C9A" w:rsidRDefault="006B5C9A" w:rsidP="006B5C9A">
      <w:pPr>
        <w:jc w:val="both"/>
        <w:rPr>
          <w:rFonts w:ascii="Arial" w:hAnsi="Arial" w:cs="Arial"/>
          <w:sz w:val="17"/>
          <w:szCs w:val="17"/>
        </w:rPr>
      </w:pPr>
    </w:p>
    <w:p w14:paraId="4ACB8E75" w14:textId="77777777" w:rsidR="006B5C9A" w:rsidRDefault="006B5C9A" w:rsidP="006B5C9A">
      <w:pPr>
        <w:jc w:val="both"/>
        <w:rPr>
          <w:rFonts w:ascii="Arial" w:hAnsi="Arial" w:cs="Arial"/>
          <w:sz w:val="17"/>
          <w:szCs w:val="17"/>
        </w:rPr>
      </w:pPr>
    </w:p>
    <w:p w14:paraId="7E250E5E" w14:textId="77777777" w:rsidR="006B5C9A" w:rsidRDefault="002B6E88" w:rsidP="006B5C9A">
      <w:pPr>
        <w:jc w:val="both"/>
        <w:rPr>
          <w:rFonts w:ascii="Arial" w:hAnsi="Arial" w:cs="Arial"/>
          <w:sz w:val="17"/>
          <w:szCs w:val="17"/>
        </w:rPr>
      </w:pPr>
      <w:r>
        <w:rPr>
          <w:rFonts w:ascii="Arial" w:hAnsi="Arial" w:cs="Arial"/>
          <w:b/>
          <w:noProof/>
          <w:sz w:val="17"/>
          <w:szCs w:val="17"/>
          <w:lang w:val="en-US" w:eastAsia="en-US"/>
        </w:rPr>
        <mc:AlternateContent>
          <mc:Choice Requires="wps">
            <w:drawing>
              <wp:anchor distT="0" distB="0" distL="114300" distR="114300" simplePos="0" relativeHeight="251662336" behindDoc="0" locked="0" layoutInCell="1" allowOverlap="1" wp14:anchorId="44A956F3" wp14:editId="2F7992C0">
                <wp:simplePos x="0" y="0"/>
                <wp:positionH relativeFrom="margin">
                  <wp:posOffset>-83867</wp:posOffset>
                </wp:positionH>
                <wp:positionV relativeFrom="paragraph">
                  <wp:posOffset>57980</wp:posOffset>
                </wp:positionV>
                <wp:extent cx="6518606" cy="397510"/>
                <wp:effectExtent l="0" t="0" r="0" b="2540"/>
                <wp:wrapNone/>
                <wp:docPr id="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606"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531A6D" w14:textId="77777777" w:rsidR="001724F0" w:rsidRPr="006358CE" w:rsidRDefault="001724F0" w:rsidP="00FF14F4">
                            <w:pPr>
                              <w:jc w:val="both"/>
                              <w:rPr>
                                <w:rFonts w:ascii="Arial" w:hAnsi="Arial" w:cs="Arial"/>
                                <w:sz w:val="14"/>
                                <w:szCs w:val="16"/>
                              </w:rPr>
                            </w:pPr>
                            <w:r w:rsidRPr="006358CE">
                              <w:rPr>
                                <w:rFonts w:ascii="Arial" w:hAnsi="Arial" w:cs="Arial"/>
                                <w:b/>
                                <w:sz w:val="14"/>
                                <w:szCs w:val="16"/>
                              </w:rPr>
                              <w:t>Figure</w:t>
                            </w:r>
                            <w:r>
                              <w:rPr>
                                <w:rFonts w:ascii="Arial" w:hAnsi="Arial" w:cs="Arial"/>
                                <w:b/>
                                <w:sz w:val="14"/>
                                <w:szCs w:val="16"/>
                              </w:rPr>
                              <w:t xml:space="preserve"> 4</w:t>
                            </w:r>
                            <w:r w:rsidRPr="006358CE">
                              <w:rPr>
                                <w:rFonts w:ascii="Arial" w:hAnsi="Arial" w:cs="Arial"/>
                                <w:b/>
                                <w:sz w:val="14"/>
                                <w:szCs w:val="16"/>
                              </w:rPr>
                              <w:t xml:space="preserve">. </w:t>
                            </w:r>
                            <w:r w:rsidRPr="006358CE">
                              <w:rPr>
                                <w:rFonts w:ascii="Arial" w:hAnsi="Arial" w:cs="Arial"/>
                                <w:sz w:val="14"/>
                                <w:szCs w:val="16"/>
                              </w:rPr>
                              <w:t>(A.)</w:t>
                            </w:r>
                            <w:r>
                              <w:rPr>
                                <w:rFonts w:ascii="Arial" w:hAnsi="Arial" w:cs="Arial"/>
                                <w:b/>
                                <w:sz w:val="14"/>
                                <w:szCs w:val="16"/>
                              </w:rPr>
                              <w:t xml:space="preserve"> </w:t>
                            </w:r>
                            <w:r w:rsidRPr="006358CE">
                              <w:rPr>
                                <w:rFonts w:ascii="Arial" w:hAnsi="Arial" w:cs="Arial"/>
                                <w:sz w:val="14"/>
                                <w:szCs w:val="16"/>
                              </w:rPr>
                              <w:t>Fluorescence image of core M1 α-DG glycopeptide printed microarray chip taken after treatment</w:t>
                            </w:r>
                            <w:r>
                              <w:rPr>
                                <w:rFonts w:ascii="Arial" w:hAnsi="Arial" w:cs="Arial"/>
                                <w:sz w:val="14"/>
                                <w:szCs w:val="16"/>
                              </w:rPr>
                              <w:t xml:space="preserve"> with </w:t>
                            </w:r>
                            <w:r w:rsidRPr="00FF14F4">
                              <w:rPr>
                                <w:rFonts w:ascii="Arial" w:hAnsi="Arial" w:cs="Arial"/>
                                <w:b/>
                                <w:sz w:val="14"/>
                                <w:szCs w:val="16"/>
                              </w:rPr>
                              <w:t>10.0 μg/mL</w:t>
                            </w:r>
                            <w:r>
                              <w:rPr>
                                <w:rFonts w:ascii="Arial" w:hAnsi="Arial" w:cs="Arial"/>
                                <w:sz w:val="14"/>
                                <w:szCs w:val="16"/>
                              </w:rPr>
                              <w:t xml:space="preserve"> Gal-3 variants</w:t>
                            </w:r>
                            <w:r w:rsidRPr="006358CE">
                              <w:rPr>
                                <w:rFonts w:ascii="Arial" w:hAnsi="Arial" w:cs="Arial"/>
                                <w:sz w:val="14"/>
                                <w:szCs w:val="16"/>
                              </w:rPr>
                              <w:t>.</w:t>
                            </w:r>
                            <w:r>
                              <w:rPr>
                                <w:rFonts w:ascii="Arial" w:hAnsi="Arial" w:cs="Arial"/>
                                <w:sz w:val="14"/>
                                <w:szCs w:val="16"/>
                              </w:rPr>
                              <w:t xml:space="preserve"> (B.)</w:t>
                            </w:r>
                            <w:r w:rsidRPr="006358CE">
                              <w:rPr>
                                <w:rFonts w:ascii="Arial" w:hAnsi="Arial" w:cs="Arial"/>
                                <w:sz w:val="14"/>
                                <w:szCs w:val="16"/>
                              </w:rPr>
                              <w:t xml:space="preserve"> Signal intensities stacked chart of </w:t>
                            </w:r>
                            <w:r w:rsidRPr="00FF14F4">
                              <w:rPr>
                                <w:rFonts w:ascii="Arial" w:hAnsi="Arial" w:cs="Arial"/>
                                <w:b/>
                                <w:sz w:val="14"/>
                                <w:szCs w:val="16"/>
                              </w:rPr>
                              <w:t>200 μM</w:t>
                            </w:r>
                            <w:r w:rsidRPr="006358CE">
                              <w:rPr>
                                <w:rFonts w:ascii="Arial" w:hAnsi="Arial" w:cs="Arial"/>
                                <w:sz w:val="14"/>
                                <w:szCs w:val="16"/>
                              </w:rPr>
                              <w:t xml:space="preserve"> core M1 α-DG glycoconjugates with </w:t>
                            </w:r>
                            <w:r w:rsidRPr="00FF14F4">
                              <w:rPr>
                                <w:rFonts w:ascii="Arial" w:hAnsi="Arial" w:cs="Arial"/>
                                <w:b/>
                                <w:sz w:val="14"/>
                                <w:szCs w:val="16"/>
                              </w:rPr>
                              <w:t>3.20 μg/mL</w:t>
                            </w:r>
                            <w:r>
                              <w:rPr>
                                <w:rFonts w:ascii="Arial" w:hAnsi="Arial" w:cs="Arial"/>
                                <w:sz w:val="14"/>
                                <w:szCs w:val="16"/>
                              </w:rPr>
                              <w:t xml:space="preserve"> Gal-3</w:t>
                            </w:r>
                            <w:r w:rsidRPr="006358CE">
                              <w:rPr>
                                <w:rFonts w:ascii="Arial" w:hAnsi="Arial" w:cs="Arial"/>
                                <w:sz w:val="14"/>
                                <w:szCs w:val="16"/>
                              </w:rPr>
                              <w:t xml:space="preserve"> variants (b). The relative interaction of 20 and 200 μM core M1 α-DG glycoconjugates </w:t>
                            </w:r>
                            <w:r>
                              <w:rPr>
                                <w:rFonts w:ascii="Arial" w:hAnsi="Arial" w:cs="Arial"/>
                                <w:sz w:val="14"/>
                                <w:szCs w:val="16"/>
                              </w:rPr>
                              <w:t>with 0.10–32.0 μg/mL of Gal-3</w:t>
                            </w:r>
                            <w:r w:rsidRPr="006358CE">
                              <w:rPr>
                                <w:rFonts w:ascii="Arial" w:hAnsi="Arial" w:cs="Arial"/>
                                <w:sz w:val="14"/>
                                <w:szCs w:val="16"/>
                              </w:rPr>
                              <w:t xml:space="preserve"> varia</w:t>
                            </w:r>
                            <w:r>
                              <w:rPr>
                                <w:rFonts w:ascii="Arial" w:hAnsi="Arial" w:cs="Arial"/>
                                <w:sz w:val="14"/>
                                <w:szCs w:val="16"/>
                              </w:rPr>
                              <w:t xml:space="preserve">nts </w:t>
                            </w:r>
                            <w:r w:rsidR="001E5322">
                              <w:rPr>
                                <w:rFonts w:ascii="Arial" w:hAnsi="Arial" w:cs="Arial"/>
                                <w:sz w:val="14"/>
                                <w:szCs w:val="16"/>
                              </w:rPr>
                              <w:t xml:space="preserve">are shown in Supplemental </w:t>
                            </w:r>
                            <w:r>
                              <w:rPr>
                                <w:rFonts w:ascii="Arial" w:hAnsi="Arial" w:cs="Arial"/>
                                <w:sz w:val="14"/>
                                <w:szCs w:val="16"/>
                              </w:rPr>
                              <w:t xml:space="preserve">Figs. </w:t>
                            </w:r>
                            <w:r w:rsidRPr="00694360">
                              <w:rPr>
                                <w:rFonts w:ascii="Arial" w:hAnsi="Arial" w:cs="Arial"/>
                                <w:color w:val="0000FF"/>
                                <w:sz w:val="14"/>
                                <w:szCs w:val="16"/>
                              </w:rPr>
                              <w:t>S3</w:t>
                            </w:r>
                            <w:r w:rsidR="00BF49E9" w:rsidRPr="00BF49E9">
                              <w:rPr>
                                <w:rFonts w:ascii="Arial" w:hAnsi="Arial" w:cs="Arial"/>
                                <w:color w:val="000000" w:themeColor="text1"/>
                                <w:sz w:val="14"/>
                                <w:szCs w:val="14"/>
                              </w:rPr>
                              <w:t>–</w:t>
                            </w:r>
                            <w:r w:rsidRPr="00694360">
                              <w:rPr>
                                <w:rFonts w:ascii="Arial" w:hAnsi="Arial" w:cs="Arial"/>
                                <w:color w:val="0000FF"/>
                                <w:sz w:val="14"/>
                                <w:szCs w:val="16"/>
                              </w:rPr>
                              <w:t>S4</w:t>
                            </w:r>
                            <w:r w:rsidRPr="006358CE">
                              <w:rPr>
                                <w:rFonts w:ascii="Arial" w:hAnsi="Arial" w:cs="Arial"/>
                                <w:sz w:val="14"/>
                                <w:szCs w:val="16"/>
                              </w:rPr>
                              <w:t>, respectively.</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8" o:spid="_x0000_s1029" type="#_x0000_t202" style="position:absolute;left:0;text-align:left;margin-left:-6.6pt;margin-top:4.55pt;width:513.3pt;height:31.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" stroked="f">
                <v:textbox>
                  <w:txbxContent>
                    <w:p w14:paraId="77ED06B9" w14:textId="1BA58255" w:rsidR="001724F0" w:rsidRPr="006358CE" w:rsidRDefault="001724F0" w:rsidP="00FF14F4">
                      <w:pPr>
                        <w:jc w:val="both"/>
                        <w:rPr>
                          <w:rFonts w:ascii="Arial" w:hAnsi="Arial" w:cs="Arial"/>
                          <w:sz w:val="14"/>
                          <w:szCs w:val="16"/>
                        </w:rPr>
                      </w:pPr>
                      <w:r w:rsidRPr="006358CE">
                        <w:rPr>
                          <w:rFonts w:ascii="Arial" w:hAnsi="Arial" w:cs="Arial"/>
                          <w:b/>
                          <w:sz w:val="14"/>
                          <w:szCs w:val="16"/>
                        </w:rPr>
                        <w:t>Figure</w:t>
                      </w:r>
                      <w:r>
                        <w:rPr>
                          <w:rFonts w:ascii="Arial" w:hAnsi="Arial" w:cs="Arial"/>
                          <w:b/>
                          <w:sz w:val="14"/>
                          <w:szCs w:val="16"/>
                        </w:rPr>
                        <w:t xml:space="preserve"> 4</w:t>
                      </w:r>
                      <w:r w:rsidRPr="006358CE">
                        <w:rPr>
                          <w:rFonts w:ascii="Arial" w:hAnsi="Arial" w:cs="Arial"/>
                          <w:b/>
                          <w:sz w:val="14"/>
                          <w:szCs w:val="16"/>
                        </w:rPr>
                        <w:t xml:space="preserve">. </w:t>
                      </w:r>
                      <w:r w:rsidRPr="006358CE">
                        <w:rPr>
                          <w:rFonts w:ascii="Arial" w:hAnsi="Arial" w:cs="Arial"/>
                          <w:sz w:val="14"/>
                          <w:szCs w:val="16"/>
                        </w:rPr>
                        <w:t>(A.)</w:t>
                      </w:r>
                      <w:r>
                        <w:rPr>
                          <w:rFonts w:ascii="Arial" w:hAnsi="Arial" w:cs="Arial"/>
                          <w:b/>
                          <w:sz w:val="14"/>
                          <w:szCs w:val="16"/>
                        </w:rPr>
                        <w:t xml:space="preserve"> </w:t>
                      </w:r>
                      <w:r w:rsidRPr="006358CE">
                        <w:rPr>
                          <w:rFonts w:ascii="Arial" w:hAnsi="Arial" w:cs="Arial"/>
                          <w:sz w:val="14"/>
                          <w:szCs w:val="16"/>
                        </w:rPr>
                        <w:t>Fluorescence image of core M1 α-DG glycopeptide printed microarray chip taken after treatment</w:t>
                      </w:r>
                      <w:r>
                        <w:rPr>
                          <w:rFonts w:ascii="Arial" w:hAnsi="Arial" w:cs="Arial"/>
                          <w:sz w:val="14"/>
                          <w:szCs w:val="16"/>
                        </w:rPr>
                        <w:t xml:space="preserve"> with </w:t>
                      </w:r>
                      <w:r w:rsidRPr="00FF14F4">
                        <w:rPr>
                          <w:rFonts w:ascii="Arial" w:hAnsi="Arial" w:cs="Arial"/>
                          <w:b/>
                          <w:sz w:val="14"/>
                          <w:szCs w:val="16"/>
                        </w:rPr>
                        <w:t>10.0 μg/mL</w:t>
                      </w:r>
                      <w:r>
                        <w:rPr>
                          <w:rFonts w:ascii="Arial" w:hAnsi="Arial" w:cs="Arial"/>
                          <w:sz w:val="14"/>
                          <w:szCs w:val="16"/>
                        </w:rPr>
                        <w:t xml:space="preserve"> Gal-3 variants</w:t>
                      </w:r>
                      <w:r w:rsidRPr="006358CE">
                        <w:rPr>
                          <w:rFonts w:ascii="Arial" w:hAnsi="Arial" w:cs="Arial"/>
                          <w:sz w:val="14"/>
                          <w:szCs w:val="16"/>
                        </w:rPr>
                        <w:t>.</w:t>
                      </w:r>
                      <w:r>
                        <w:rPr>
                          <w:rFonts w:ascii="Arial" w:hAnsi="Arial" w:cs="Arial"/>
                          <w:sz w:val="14"/>
                          <w:szCs w:val="16"/>
                        </w:rPr>
                        <w:t xml:space="preserve"> (B.)</w:t>
                      </w:r>
                      <w:r w:rsidRPr="006358CE">
                        <w:rPr>
                          <w:rFonts w:ascii="Arial" w:hAnsi="Arial" w:cs="Arial"/>
                          <w:sz w:val="14"/>
                          <w:szCs w:val="16"/>
                        </w:rPr>
                        <w:t xml:space="preserve"> Signal intensities stacked chart of </w:t>
                      </w:r>
                      <w:r w:rsidRPr="00FF14F4">
                        <w:rPr>
                          <w:rFonts w:ascii="Arial" w:hAnsi="Arial" w:cs="Arial"/>
                          <w:b/>
                          <w:sz w:val="14"/>
                          <w:szCs w:val="16"/>
                        </w:rPr>
                        <w:t>200 μM</w:t>
                      </w:r>
                      <w:r w:rsidRPr="006358CE">
                        <w:rPr>
                          <w:rFonts w:ascii="Arial" w:hAnsi="Arial" w:cs="Arial"/>
                          <w:sz w:val="14"/>
                          <w:szCs w:val="16"/>
                        </w:rPr>
                        <w:t xml:space="preserve"> core M1 α-DG glycoconjugates with </w:t>
                      </w:r>
                      <w:r w:rsidRPr="00FF14F4">
                        <w:rPr>
                          <w:rFonts w:ascii="Arial" w:hAnsi="Arial" w:cs="Arial"/>
                          <w:b/>
                          <w:sz w:val="14"/>
                          <w:szCs w:val="16"/>
                        </w:rPr>
                        <w:t>3.20 μg/mL</w:t>
                      </w:r>
                      <w:r>
                        <w:rPr>
                          <w:rFonts w:ascii="Arial" w:hAnsi="Arial" w:cs="Arial"/>
                          <w:sz w:val="14"/>
                          <w:szCs w:val="16"/>
                        </w:rPr>
                        <w:t xml:space="preserve"> Gal-3</w:t>
                      </w:r>
                      <w:r w:rsidRPr="006358CE">
                        <w:rPr>
                          <w:rFonts w:ascii="Arial" w:hAnsi="Arial" w:cs="Arial"/>
                          <w:sz w:val="14"/>
                          <w:szCs w:val="16"/>
                        </w:rPr>
                        <w:t xml:space="preserve"> variants (b). The relative interaction of 20 and 200 μM core M1 α-DG glycoconjugates </w:t>
                      </w:r>
                      <w:r>
                        <w:rPr>
                          <w:rFonts w:ascii="Arial" w:hAnsi="Arial" w:cs="Arial"/>
                          <w:sz w:val="14"/>
                          <w:szCs w:val="16"/>
                        </w:rPr>
                        <w:t>with 0.10–32.0 μg/mL of Gal-3</w:t>
                      </w:r>
                      <w:r w:rsidRPr="006358CE">
                        <w:rPr>
                          <w:rFonts w:ascii="Arial" w:hAnsi="Arial" w:cs="Arial"/>
                          <w:sz w:val="14"/>
                          <w:szCs w:val="16"/>
                        </w:rPr>
                        <w:t xml:space="preserve"> varia</w:t>
                      </w:r>
                      <w:r>
                        <w:rPr>
                          <w:rFonts w:ascii="Arial" w:hAnsi="Arial" w:cs="Arial"/>
                          <w:sz w:val="14"/>
                          <w:szCs w:val="16"/>
                        </w:rPr>
                        <w:t xml:space="preserve">nts </w:t>
                      </w:r>
                      <w:r w:rsidR="001E5322">
                        <w:rPr>
                          <w:rFonts w:ascii="Arial" w:hAnsi="Arial" w:cs="Arial"/>
                          <w:sz w:val="14"/>
                          <w:szCs w:val="16"/>
                        </w:rPr>
                        <w:t xml:space="preserve">are shown in Supplemental </w:t>
                      </w:r>
                      <w:r>
                        <w:rPr>
                          <w:rFonts w:ascii="Arial" w:hAnsi="Arial" w:cs="Arial"/>
                          <w:sz w:val="14"/>
                          <w:szCs w:val="16"/>
                        </w:rPr>
                        <w:t xml:space="preserve">Figs. </w:t>
                      </w:r>
                      <w:r w:rsidRPr="00694360">
                        <w:rPr>
                          <w:rFonts w:ascii="Arial" w:hAnsi="Arial" w:cs="Arial"/>
                          <w:color w:val="0000FF"/>
                          <w:sz w:val="14"/>
                          <w:szCs w:val="16"/>
                        </w:rPr>
                        <w:t>S3</w:t>
                      </w:r>
                      <w:r w:rsidR="00BF49E9" w:rsidRPr="00BF49E9">
                        <w:rPr>
                          <w:rFonts w:ascii="Arial" w:hAnsi="Arial" w:cs="Arial"/>
                          <w:color w:val="000000" w:themeColor="text1"/>
                          <w:sz w:val="14"/>
                          <w:szCs w:val="14"/>
                        </w:rPr>
                        <w:t>–</w:t>
                      </w:r>
                      <w:r w:rsidRPr="00694360">
                        <w:rPr>
                          <w:rFonts w:ascii="Arial" w:hAnsi="Arial" w:cs="Arial"/>
                          <w:color w:val="0000FF"/>
                          <w:sz w:val="14"/>
                          <w:szCs w:val="16"/>
                        </w:rPr>
                        <w:t>S4</w:t>
                      </w:r>
                      <w:r w:rsidRPr="006358CE">
                        <w:rPr>
                          <w:rFonts w:ascii="Arial" w:hAnsi="Arial" w:cs="Arial"/>
                          <w:sz w:val="14"/>
                          <w:szCs w:val="16"/>
                        </w:rPr>
                        <w:t>, respectively.</w:t>
                      </w:r>
                    </w:p>
                  </w:txbxContent>
                </v:textbox>
                <w10:wrap anchorx="margin"/>
              </v:shape>
            </w:pict>
          </mc:Fallback>
        </mc:AlternateContent>
      </w:r>
    </w:p>
    <w:p w14:paraId="6EA5339E" w14:textId="77777777" w:rsidR="006B5C9A" w:rsidRDefault="006B5C9A" w:rsidP="006B5C9A">
      <w:pPr>
        <w:jc w:val="both"/>
        <w:rPr>
          <w:rFonts w:ascii="Arial" w:hAnsi="Arial" w:cs="Arial"/>
          <w:sz w:val="17"/>
          <w:szCs w:val="17"/>
        </w:rPr>
      </w:pPr>
    </w:p>
    <w:p w14:paraId="52BA1DD2" w14:textId="77777777" w:rsidR="006B5C9A" w:rsidRDefault="006B5C9A" w:rsidP="006B5C9A">
      <w:pPr>
        <w:jc w:val="both"/>
        <w:rPr>
          <w:rFonts w:ascii="Arial" w:hAnsi="Arial" w:cs="Arial"/>
          <w:sz w:val="17"/>
          <w:szCs w:val="17"/>
        </w:rPr>
      </w:pPr>
    </w:p>
    <w:p w14:paraId="4916F102" w14:textId="77777777" w:rsidR="006B5C9A" w:rsidRDefault="006B5C9A" w:rsidP="006B5C9A">
      <w:pPr>
        <w:jc w:val="both"/>
        <w:rPr>
          <w:rFonts w:ascii="Arial" w:hAnsi="Arial" w:cs="Arial"/>
          <w:sz w:val="17"/>
          <w:szCs w:val="17"/>
        </w:rPr>
      </w:pPr>
    </w:p>
    <w:p w14:paraId="1028ACE6" w14:textId="77777777" w:rsidR="006B5C9A" w:rsidRDefault="006B5C9A" w:rsidP="006B5C9A">
      <w:pPr>
        <w:jc w:val="both"/>
        <w:rPr>
          <w:rFonts w:ascii="Arial" w:hAnsi="Arial" w:cs="Arial"/>
          <w:sz w:val="17"/>
          <w:szCs w:val="17"/>
        </w:rPr>
      </w:pPr>
    </w:p>
    <w:p w14:paraId="037DBEDD" w14:textId="77777777" w:rsidR="00351762" w:rsidRPr="00691888" w:rsidRDefault="002C6D30" w:rsidP="00351762">
      <w:pPr>
        <w:jc w:val="both"/>
        <w:rPr>
          <w:rFonts w:ascii="Arial" w:hAnsi="Arial" w:cs="Arial"/>
          <w:sz w:val="17"/>
          <w:szCs w:val="17"/>
        </w:rPr>
      </w:pPr>
      <w:r>
        <w:rPr>
          <w:rFonts w:ascii="Arial" w:hAnsi="Arial" w:cs="Arial"/>
          <w:sz w:val="17"/>
          <w:szCs w:val="17"/>
        </w:rPr>
        <w:t xml:space="preserve">LacNAc-terminated </w:t>
      </w:r>
      <w:r w:rsidRPr="00691888">
        <w:rPr>
          <w:rFonts w:ascii="Arial" w:hAnsi="Arial" w:cs="Arial"/>
          <w:sz w:val="17"/>
          <w:szCs w:val="17"/>
        </w:rPr>
        <w:t>core M1 glycoconjugates (</w:t>
      </w:r>
      <w:r w:rsidRPr="00691888">
        <w:rPr>
          <w:rFonts w:ascii="Arial" w:hAnsi="Arial" w:cs="Arial"/>
          <w:b/>
          <w:sz w:val="17"/>
          <w:szCs w:val="17"/>
        </w:rPr>
        <w:t xml:space="preserve">Gal-3_Gal-3 </w:t>
      </w:r>
      <w:r w:rsidRPr="00691888">
        <w:rPr>
          <w:rFonts w:ascii="Arial" w:hAnsi="Arial" w:cs="Arial"/>
          <w:sz w:val="17"/>
          <w:szCs w:val="17"/>
        </w:rPr>
        <w:t xml:space="preserve">vs. </w:t>
      </w:r>
      <w:r w:rsidRPr="00691888">
        <w:rPr>
          <w:rFonts w:ascii="Arial" w:hAnsi="Arial" w:cs="Arial"/>
          <w:b/>
          <w:sz w:val="17"/>
          <w:szCs w:val="17"/>
        </w:rPr>
        <w:t xml:space="preserve">Gal-3[8S]Gal-3 </w:t>
      </w:r>
      <w:r w:rsidRPr="00691888">
        <w:rPr>
          <w:rFonts w:ascii="Arial" w:hAnsi="Arial" w:cs="Arial"/>
          <w:sz w:val="17"/>
          <w:szCs w:val="17"/>
        </w:rPr>
        <w:t xml:space="preserve">vs. </w:t>
      </w:r>
      <w:r w:rsidRPr="00691888">
        <w:rPr>
          <w:rFonts w:ascii="Arial" w:hAnsi="Arial" w:cs="Arial"/>
          <w:b/>
          <w:sz w:val="17"/>
          <w:szCs w:val="17"/>
        </w:rPr>
        <w:t>Gal-3[8L]Gal-3</w:t>
      </w:r>
      <w:r w:rsidRPr="00691888">
        <w:rPr>
          <w:rFonts w:ascii="Arial" w:hAnsi="Arial" w:cs="Arial"/>
          <w:sz w:val="17"/>
          <w:szCs w:val="17"/>
        </w:rPr>
        <w:t xml:space="preserve">). The </w:t>
      </w:r>
      <w:r w:rsidRPr="00B060FB">
        <w:rPr>
          <w:rFonts w:ascii="Arial" w:hAnsi="Arial" w:cs="Arial"/>
          <w:b/>
          <w:sz w:val="17"/>
          <w:szCs w:val="17"/>
        </w:rPr>
        <w:t>8L</w:t>
      </w:r>
      <w:r>
        <w:rPr>
          <w:rFonts w:ascii="Arial" w:hAnsi="Arial" w:cs="Arial"/>
          <w:sz w:val="17"/>
          <w:szCs w:val="17"/>
        </w:rPr>
        <w:t>-linked Gal-3 (</w:t>
      </w:r>
      <w:r w:rsidRPr="00691888">
        <w:rPr>
          <w:rFonts w:ascii="Arial" w:hAnsi="Arial" w:cs="Arial"/>
          <w:b/>
          <w:sz w:val="17"/>
          <w:szCs w:val="17"/>
        </w:rPr>
        <w:t>Gal-3[8L]Gal-3</w:t>
      </w:r>
      <w:r w:rsidRPr="00691888">
        <w:rPr>
          <w:rFonts w:ascii="Arial" w:hAnsi="Arial" w:cs="Arial"/>
          <w:sz w:val="17"/>
          <w:szCs w:val="17"/>
        </w:rPr>
        <w:t xml:space="preserve">), but not </w:t>
      </w:r>
      <w:r w:rsidRPr="00B060FB">
        <w:rPr>
          <w:rFonts w:ascii="Arial" w:hAnsi="Arial" w:cs="Arial"/>
          <w:b/>
          <w:sz w:val="17"/>
          <w:szCs w:val="17"/>
        </w:rPr>
        <w:t>8S</w:t>
      </w:r>
      <w:r w:rsidRPr="00691888">
        <w:rPr>
          <w:rFonts w:ascii="Arial" w:hAnsi="Arial" w:cs="Arial"/>
          <w:sz w:val="17"/>
          <w:szCs w:val="17"/>
        </w:rPr>
        <w:t>-linked Gal-3 (</w:t>
      </w:r>
      <w:r w:rsidRPr="00691888">
        <w:rPr>
          <w:rFonts w:ascii="Arial" w:hAnsi="Arial" w:cs="Arial"/>
          <w:b/>
          <w:sz w:val="17"/>
          <w:szCs w:val="17"/>
        </w:rPr>
        <w:t>Gal-3[8S]Gal-3</w:t>
      </w:r>
      <w:r w:rsidRPr="00691888">
        <w:rPr>
          <w:rFonts w:ascii="Arial" w:hAnsi="Arial" w:cs="Arial"/>
          <w:sz w:val="17"/>
          <w:szCs w:val="17"/>
        </w:rPr>
        <w:t xml:space="preserve">), interacted with glyco-amino acids </w:t>
      </w:r>
      <w:r w:rsidRPr="00691888">
        <w:rPr>
          <w:rFonts w:ascii="Arial" w:hAnsi="Arial" w:cs="Arial"/>
          <w:b/>
          <w:sz w:val="17"/>
          <w:szCs w:val="17"/>
        </w:rPr>
        <w:t>1-3</w:t>
      </w:r>
      <w:r w:rsidRPr="00691888">
        <w:rPr>
          <w:rFonts w:ascii="Arial" w:hAnsi="Arial" w:cs="Arial"/>
          <w:sz w:val="17"/>
          <w:szCs w:val="17"/>
        </w:rPr>
        <w:t xml:space="preserve">, unglycosylated α-DG peptide </w:t>
      </w:r>
      <w:r w:rsidRPr="00691888">
        <w:rPr>
          <w:rFonts w:ascii="Arial" w:hAnsi="Arial" w:cs="Arial"/>
          <w:b/>
          <w:sz w:val="17"/>
          <w:szCs w:val="17"/>
        </w:rPr>
        <w:t>4</w:t>
      </w:r>
      <w:r w:rsidRPr="00691888">
        <w:rPr>
          <w:rFonts w:ascii="Arial" w:hAnsi="Arial" w:cs="Arial"/>
          <w:sz w:val="17"/>
          <w:szCs w:val="17"/>
        </w:rPr>
        <w:t xml:space="preserve">, and core M1 glycopeptide </w:t>
      </w:r>
      <w:r w:rsidRPr="00691888">
        <w:rPr>
          <w:rFonts w:ascii="Arial" w:hAnsi="Arial" w:cs="Arial"/>
          <w:b/>
          <w:sz w:val="17"/>
          <w:szCs w:val="17"/>
        </w:rPr>
        <w:t>5</w:t>
      </w:r>
      <w:r w:rsidRPr="00691888">
        <w:rPr>
          <w:rFonts w:ascii="Arial" w:hAnsi="Arial" w:cs="Arial"/>
          <w:sz w:val="17"/>
          <w:szCs w:val="17"/>
        </w:rPr>
        <w:t xml:space="preserve">. In the case of </w:t>
      </w:r>
      <w:r w:rsidRPr="00B060FB">
        <w:rPr>
          <w:rFonts w:ascii="Arial" w:hAnsi="Arial" w:cs="Arial"/>
          <w:b/>
          <w:sz w:val="17"/>
          <w:szCs w:val="17"/>
        </w:rPr>
        <w:t>8S</w:t>
      </w:r>
      <w:r w:rsidRPr="00691888">
        <w:rPr>
          <w:rFonts w:ascii="Arial" w:hAnsi="Arial" w:cs="Arial"/>
          <w:sz w:val="17"/>
          <w:szCs w:val="17"/>
        </w:rPr>
        <w:t>-linked Gal-1/Gal-3 heterodimers</w:t>
      </w:r>
      <w:r>
        <w:rPr>
          <w:rFonts w:ascii="Arial" w:hAnsi="Arial" w:cs="Arial"/>
          <w:sz w:val="17"/>
          <w:szCs w:val="17"/>
        </w:rPr>
        <w:t xml:space="preserve">, </w:t>
      </w:r>
      <w:r w:rsidRPr="00691888">
        <w:rPr>
          <w:rFonts w:ascii="Arial" w:hAnsi="Arial" w:cs="Arial"/>
          <w:sz w:val="17"/>
          <w:szCs w:val="17"/>
        </w:rPr>
        <w:t xml:space="preserve">the presence of an </w:t>
      </w:r>
      <w:r w:rsidRPr="00B060FB">
        <w:rPr>
          <w:rFonts w:ascii="Arial" w:hAnsi="Arial" w:cs="Arial"/>
          <w:b/>
          <w:sz w:val="17"/>
          <w:szCs w:val="17"/>
        </w:rPr>
        <w:t>8S</w:t>
      </w:r>
      <w:r w:rsidRPr="00691888">
        <w:rPr>
          <w:rFonts w:ascii="Arial" w:hAnsi="Arial" w:cs="Arial"/>
          <w:sz w:val="17"/>
          <w:szCs w:val="17"/>
        </w:rPr>
        <w:t>-linker also negatively influenced the binding activity of this variant against</w:t>
      </w:r>
      <w:r>
        <w:rPr>
          <w:rFonts w:ascii="Arial" w:hAnsi="Arial" w:cs="Arial"/>
          <w:sz w:val="17"/>
          <w:szCs w:val="17"/>
        </w:rPr>
        <w:t xml:space="preserve"> </w:t>
      </w:r>
      <w:r w:rsidRPr="00691888">
        <w:rPr>
          <w:rFonts w:ascii="Arial" w:hAnsi="Arial" w:cs="Arial"/>
          <w:sz w:val="17"/>
          <w:szCs w:val="17"/>
        </w:rPr>
        <w:t>sialyl-</w:t>
      </w:r>
      <w:r>
        <w:rPr>
          <w:rFonts w:ascii="Arial" w:hAnsi="Arial" w:cs="Arial"/>
          <w:sz w:val="17"/>
          <w:szCs w:val="17"/>
        </w:rPr>
        <w:t xml:space="preserve"> </w:t>
      </w:r>
      <w:r w:rsidR="00426585" w:rsidRPr="00691888">
        <w:rPr>
          <w:rFonts w:ascii="Arial" w:hAnsi="Arial" w:cs="Arial"/>
          <w:sz w:val="17"/>
          <w:szCs w:val="17"/>
        </w:rPr>
        <w:t xml:space="preserve">LacNAc-presenting α-DG glycopeptides </w:t>
      </w:r>
      <w:r w:rsidR="00426585" w:rsidRPr="00691888">
        <w:rPr>
          <w:rFonts w:ascii="Arial" w:hAnsi="Arial" w:cs="Arial"/>
          <w:b/>
          <w:sz w:val="17"/>
          <w:szCs w:val="17"/>
        </w:rPr>
        <w:t>19</w:t>
      </w:r>
      <w:r w:rsidR="00F13CD8">
        <w:rPr>
          <w:rFonts w:ascii="Arial" w:hAnsi="Arial" w:cs="Arial"/>
          <w:sz w:val="17"/>
          <w:szCs w:val="17"/>
        </w:rPr>
        <w:t>–</w:t>
      </w:r>
      <w:r w:rsidR="00426585" w:rsidRPr="00691888">
        <w:rPr>
          <w:rFonts w:ascii="Arial" w:hAnsi="Arial" w:cs="Arial"/>
          <w:b/>
          <w:sz w:val="17"/>
          <w:szCs w:val="17"/>
        </w:rPr>
        <w:t>25</w:t>
      </w:r>
      <w:r w:rsidR="00426585" w:rsidRPr="00691888">
        <w:rPr>
          <w:rFonts w:ascii="Arial" w:hAnsi="Arial" w:cs="Arial"/>
          <w:sz w:val="17"/>
          <w:szCs w:val="17"/>
        </w:rPr>
        <w:t xml:space="preserve"> and </w:t>
      </w:r>
      <w:r w:rsidR="00426585" w:rsidRPr="00691888">
        <w:rPr>
          <w:rFonts w:ascii="Arial" w:hAnsi="Arial" w:cs="Arial"/>
          <w:b/>
          <w:sz w:val="17"/>
          <w:szCs w:val="17"/>
        </w:rPr>
        <w:t>27</w:t>
      </w:r>
      <w:r w:rsidR="00F13CD8">
        <w:rPr>
          <w:rFonts w:ascii="Arial" w:hAnsi="Arial" w:cs="Arial"/>
          <w:sz w:val="17"/>
          <w:szCs w:val="17"/>
        </w:rPr>
        <w:t>–</w:t>
      </w:r>
      <w:r w:rsidR="00426585" w:rsidRPr="00691888">
        <w:rPr>
          <w:rFonts w:ascii="Arial" w:hAnsi="Arial" w:cs="Arial"/>
          <w:b/>
          <w:sz w:val="17"/>
          <w:szCs w:val="17"/>
        </w:rPr>
        <w:t>29</w:t>
      </w:r>
      <w:r w:rsidR="00426585" w:rsidRPr="00691888">
        <w:rPr>
          <w:rFonts w:ascii="Arial" w:hAnsi="Arial" w:cs="Arial"/>
          <w:sz w:val="17"/>
          <w:szCs w:val="17"/>
        </w:rPr>
        <w:t xml:space="preserve"> (</w:t>
      </w:r>
      <w:r w:rsidR="00426585" w:rsidRPr="00691888">
        <w:rPr>
          <w:rFonts w:ascii="Arial" w:hAnsi="Arial" w:cs="Arial"/>
          <w:b/>
          <w:sz w:val="17"/>
          <w:szCs w:val="17"/>
        </w:rPr>
        <w:t>Gal-1_Gal-3</w:t>
      </w:r>
      <w:r w:rsidR="00426585" w:rsidRPr="00691888">
        <w:rPr>
          <w:rFonts w:ascii="Arial" w:hAnsi="Arial" w:cs="Arial"/>
          <w:sz w:val="17"/>
          <w:szCs w:val="17"/>
        </w:rPr>
        <w:t xml:space="preserve"> vs. </w:t>
      </w:r>
      <w:r w:rsidR="00426585" w:rsidRPr="00691888">
        <w:rPr>
          <w:rFonts w:ascii="Arial" w:hAnsi="Arial" w:cs="Arial"/>
          <w:b/>
          <w:sz w:val="17"/>
          <w:szCs w:val="17"/>
        </w:rPr>
        <w:t xml:space="preserve">Gal-1[8S]Gal-3 </w:t>
      </w:r>
      <w:r w:rsidR="00426585" w:rsidRPr="00691888">
        <w:rPr>
          <w:rFonts w:ascii="Arial" w:hAnsi="Arial" w:cs="Arial"/>
          <w:sz w:val="17"/>
          <w:szCs w:val="17"/>
        </w:rPr>
        <w:t xml:space="preserve">and </w:t>
      </w:r>
      <w:r w:rsidR="00426585" w:rsidRPr="00691888">
        <w:rPr>
          <w:rFonts w:ascii="Arial" w:hAnsi="Arial" w:cs="Arial"/>
          <w:b/>
          <w:sz w:val="17"/>
          <w:szCs w:val="17"/>
        </w:rPr>
        <w:t xml:space="preserve">Gal-3_Gal-1 </w:t>
      </w:r>
      <w:r w:rsidR="00426585" w:rsidRPr="00691888">
        <w:rPr>
          <w:rFonts w:ascii="Arial" w:hAnsi="Arial" w:cs="Arial"/>
          <w:sz w:val="17"/>
          <w:szCs w:val="17"/>
        </w:rPr>
        <w:t xml:space="preserve">vs. </w:t>
      </w:r>
      <w:r w:rsidR="00426585" w:rsidRPr="00691888">
        <w:rPr>
          <w:rFonts w:ascii="Arial" w:hAnsi="Arial" w:cs="Arial"/>
          <w:b/>
          <w:sz w:val="17"/>
          <w:szCs w:val="17"/>
        </w:rPr>
        <w:t>Gal-3[8S]Gal-1</w:t>
      </w:r>
      <w:r w:rsidR="00426585" w:rsidRPr="00691888">
        <w:rPr>
          <w:rFonts w:ascii="Arial" w:hAnsi="Arial" w:cs="Arial"/>
          <w:sz w:val="17"/>
          <w:szCs w:val="17"/>
        </w:rPr>
        <w:t xml:space="preserve">) (Fig. </w:t>
      </w:r>
      <w:r w:rsidR="00426585">
        <w:rPr>
          <w:rFonts w:ascii="Arial" w:hAnsi="Arial" w:cs="Arial"/>
          <w:color w:val="0000FF"/>
          <w:sz w:val="17"/>
          <w:szCs w:val="17"/>
        </w:rPr>
        <w:t>4</w:t>
      </w:r>
      <w:r w:rsidR="00426585" w:rsidRPr="00691888">
        <w:rPr>
          <w:rFonts w:ascii="Arial" w:hAnsi="Arial" w:cs="Arial"/>
          <w:sz w:val="17"/>
          <w:szCs w:val="17"/>
        </w:rPr>
        <w:t xml:space="preserve"> and</w:t>
      </w:r>
      <w:r w:rsidR="00426585">
        <w:rPr>
          <w:rFonts w:ascii="Arial" w:hAnsi="Arial" w:cs="Arial"/>
          <w:sz w:val="17"/>
          <w:szCs w:val="17"/>
        </w:rPr>
        <w:t xml:space="preserve"> </w:t>
      </w:r>
      <w:r w:rsidR="00426585" w:rsidRPr="00691888">
        <w:rPr>
          <w:rFonts w:ascii="Arial" w:hAnsi="Arial" w:cs="Arial"/>
          <w:sz w:val="17"/>
          <w:szCs w:val="17"/>
        </w:rPr>
        <w:t xml:space="preserve">Supplemental Figs. </w:t>
      </w:r>
      <w:r w:rsidR="00426585" w:rsidRPr="00691888">
        <w:rPr>
          <w:rFonts w:ascii="Arial" w:hAnsi="Arial" w:cs="Arial"/>
          <w:color w:val="0000FF"/>
          <w:sz w:val="17"/>
          <w:szCs w:val="17"/>
        </w:rPr>
        <w:t>S3</w:t>
      </w:r>
      <w:r w:rsidR="00426585">
        <w:rPr>
          <w:rFonts w:ascii="Arial" w:hAnsi="Arial" w:cs="Arial"/>
          <w:sz w:val="17"/>
          <w:szCs w:val="17"/>
        </w:rPr>
        <w:t>–</w:t>
      </w:r>
      <w:r w:rsidR="00426585" w:rsidRPr="00691888">
        <w:rPr>
          <w:rFonts w:ascii="Arial" w:hAnsi="Arial" w:cs="Arial"/>
          <w:color w:val="0000FF"/>
          <w:sz w:val="17"/>
          <w:szCs w:val="17"/>
        </w:rPr>
        <w:t>S4</w:t>
      </w:r>
      <w:r w:rsidR="00426585" w:rsidRPr="00691888">
        <w:rPr>
          <w:rFonts w:ascii="Arial" w:hAnsi="Arial" w:cs="Arial"/>
          <w:sz w:val="17"/>
          <w:szCs w:val="17"/>
        </w:rPr>
        <w:t xml:space="preserve">). The consequence of </w:t>
      </w:r>
      <w:r w:rsidR="00426585">
        <w:rPr>
          <w:rFonts w:ascii="Arial" w:hAnsi="Arial" w:cs="Arial"/>
          <w:sz w:val="17"/>
          <w:szCs w:val="17"/>
        </w:rPr>
        <w:t xml:space="preserve">the Gal-1/Gal-3 CRD spatial orientation is more prominent </w:t>
      </w:r>
      <w:r w:rsidR="00426585" w:rsidRPr="00691888">
        <w:rPr>
          <w:rFonts w:ascii="Arial" w:hAnsi="Arial" w:cs="Arial"/>
          <w:sz w:val="17"/>
          <w:szCs w:val="17"/>
        </w:rPr>
        <w:t>in the</w:t>
      </w:r>
      <w:r w:rsidR="00426585">
        <w:rPr>
          <w:rFonts w:ascii="Arial" w:hAnsi="Arial" w:cs="Arial"/>
          <w:sz w:val="17"/>
          <w:szCs w:val="17"/>
        </w:rPr>
        <w:t xml:space="preserve"> </w:t>
      </w:r>
      <w:r w:rsidR="00426585" w:rsidRPr="00691888">
        <w:rPr>
          <w:rFonts w:ascii="Arial" w:hAnsi="Arial" w:cs="Arial"/>
          <w:sz w:val="17"/>
          <w:szCs w:val="17"/>
        </w:rPr>
        <w:t>tandem-repeat type</w:t>
      </w:r>
      <w:r w:rsidR="00426585">
        <w:rPr>
          <w:rFonts w:ascii="Arial" w:hAnsi="Arial" w:cs="Arial"/>
          <w:sz w:val="17"/>
          <w:szCs w:val="17"/>
        </w:rPr>
        <w:t xml:space="preserve"> than in </w:t>
      </w:r>
      <w:r w:rsidR="00351762">
        <w:rPr>
          <w:rFonts w:ascii="Arial" w:hAnsi="Arial" w:cs="Arial"/>
          <w:sz w:val="17"/>
          <w:szCs w:val="17"/>
        </w:rPr>
        <w:t xml:space="preserve">the prototype variants, specifically </w:t>
      </w:r>
      <w:r w:rsidR="00351762" w:rsidRPr="00691888">
        <w:rPr>
          <w:rFonts w:ascii="Arial" w:hAnsi="Arial" w:cs="Arial"/>
          <w:sz w:val="17"/>
          <w:szCs w:val="17"/>
        </w:rPr>
        <w:t>at low ligand concentration</w:t>
      </w:r>
      <w:r w:rsidR="00B060FB">
        <w:rPr>
          <w:rFonts w:ascii="Arial" w:hAnsi="Arial" w:cs="Arial"/>
          <w:sz w:val="17"/>
          <w:szCs w:val="17"/>
        </w:rPr>
        <w:t xml:space="preserve"> (20 μM)</w:t>
      </w:r>
      <w:r w:rsidR="00351762">
        <w:rPr>
          <w:rFonts w:ascii="Arial" w:hAnsi="Arial" w:cs="Arial"/>
          <w:sz w:val="17"/>
          <w:szCs w:val="17"/>
        </w:rPr>
        <w:t xml:space="preserve">. </w:t>
      </w:r>
    </w:p>
    <w:p w14:paraId="0A0FC675" w14:textId="77777777" w:rsidR="00351762" w:rsidRPr="00691888" w:rsidRDefault="00351762" w:rsidP="00351762">
      <w:pPr>
        <w:ind w:firstLine="425"/>
        <w:jc w:val="both"/>
        <w:rPr>
          <w:rFonts w:ascii="Arial" w:hAnsi="Arial" w:cs="Arial"/>
          <w:sz w:val="17"/>
          <w:szCs w:val="17"/>
        </w:rPr>
      </w:pPr>
      <w:r w:rsidRPr="00691888">
        <w:rPr>
          <w:rFonts w:ascii="Arial" w:hAnsi="Arial" w:cs="Arial"/>
          <w:sz w:val="17"/>
          <w:szCs w:val="17"/>
        </w:rPr>
        <w:t>Overall, the</w:t>
      </w:r>
      <w:r>
        <w:rPr>
          <w:rFonts w:ascii="Arial" w:hAnsi="Arial" w:cs="Arial"/>
          <w:sz w:val="17"/>
          <w:szCs w:val="17"/>
        </w:rPr>
        <w:t xml:space="preserve">se results suggest that removing the N-terminal tail of Gal-3 resulted in increased affinity </w:t>
      </w:r>
      <w:r w:rsidRPr="00691888">
        <w:rPr>
          <w:rFonts w:ascii="Arial" w:hAnsi="Arial" w:cs="Arial"/>
          <w:sz w:val="17"/>
          <w:szCs w:val="17"/>
        </w:rPr>
        <w:t>for α-DG core M1 glycoconjugates. Converting the chimera-type parent protein into directly conjugated prototype-like homo- (Gal-3) and heterodimer</w:t>
      </w:r>
      <w:r>
        <w:rPr>
          <w:rFonts w:ascii="Arial" w:hAnsi="Arial" w:cs="Arial"/>
          <w:sz w:val="17"/>
          <w:szCs w:val="17"/>
        </w:rPr>
        <w:t xml:space="preserve">ic (Gal-1/Gal-3) variants led to </w:t>
      </w:r>
      <w:r w:rsidRPr="00691888">
        <w:rPr>
          <w:rFonts w:ascii="Arial" w:hAnsi="Arial" w:cs="Arial"/>
          <w:sz w:val="17"/>
          <w:szCs w:val="17"/>
        </w:rPr>
        <w:t xml:space="preserve">positive binding. Incorporating linkers into Gal-3 prototype variants generally leads to decreased affinity. Furthermore, the order of modular assembly of Gal-1/ Gal-3 CRD from N- to C-terminus had an effect. </w:t>
      </w:r>
      <w:r>
        <w:rPr>
          <w:rFonts w:ascii="Arial" w:hAnsi="Arial" w:cs="Arial"/>
          <w:sz w:val="17"/>
          <w:szCs w:val="17"/>
        </w:rPr>
        <w:t>These observed activities reflected the</w:t>
      </w:r>
      <w:r w:rsidRPr="00691888">
        <w:rPr>
          <w:rFonts w:ascii="Arial" w:hAnsi="Arial" w:cs="Arial"/>
          <w:sz w:val="17"/>
          <w:szCs w:val="17"/>
        </w:rPr>
        <w:t xml:space="preserve"> binding properties</w:t>
      </w:r>
      <w:r>
        <w:rPr>
          <w:rFonts w:ascii="Arial" w:hAnsi="Arial" w:cs="Arial"/>
          <w:sz w:val="17"/>
          <w:szCs w:val="17"/>
        </w:rPr>
        <w:t xml:space="preserve"> and </w:t>
      </w:r>
      <w:r w:rsidRPr="00691888">
        <w:rPr>
          <w:rFonts w:ascii="Arial" w:hAnsi="Arial" w:cs="Arial"/>
          <w:sz w:val="17"/>
          <w:szCs w:val="17"/>
        </w:rPr>
        <w:t xml:space="preserve">obtained </w:t>
      </w:r>
      <w:r w:rsidRPr="00691888">
        <w:rPr>
          <w:rFonts w:ascii="Arial" w:hAnsi="Arial" w:cs="Arial"/>
          <w:i/>
          <w:sz w:val="17"/>
          <w:szCs w:val="17"/>
        </w:rPr>
        <w:t>K</w:t>
      </w:r>
      <w:r w:rsidRPr="00691888">
        <w:rPr>
          <w:rFonts w:ascii="Arial" w:hAnsi="Arial" w:cs="Arial"/>
          <w:sz w:val="17"/>
          <w:szCs w:val="17"/>
          <w:vertAlign w:val="subscript"/>
        </w:rPr>
        <w:t>d</w:t>
      </w:r>
      <w:r w:rsidRPr="00691888">
        <w:rPr>
          <w:rFonts w:ascii="Arial" w:hAnsi="Arial" w:cs="Arial"/>
          <w:sz w:val="17"/>
          <w:szCs w:val="17"/>
        </w:rPr>
        <w:t xml:space="preserve"> values for these Gal-3 var</w:t>
      </w:r>
      <w:r>
        <w:rPr>
          <w:rFonts w:ascii="Arial" w:hAnsi="Arial" w:cs="Arial"/>
          <w:sz w:val="17"/>
          <w:szCs w:val="17"/>
        </w:rPr>
        <w:t>iants in neuroblastoma cells</w:t>
      </w:r>
      <w:r w:rsidRPr="00691888">
        <w:rPr>
          <w:rFonts w:ascii="Arial" w:hAnsi="Arial" w:cs="Arial"/>
          <w:sz w:val="17"/>
          <w:szCs w:val="17"/>
        </w:rPr>
        <w:t xml:space="preserve"> </w:t>
      </w:r>
      <w:r w:rsidRPr="00691888">
        <w:rPr>
          <w:rFonts w:ascii="Arial" w:hAnsi="Arial" w:cs="Arial"/>
          <w:sz w:val="17"/>
          <w:szCs w:val="17"/>
        </w:rPr>
        <w:fldChar w:fldCharType="begin" w:fldLock="1"/>
      </w:r>
      <w:r w:rsidRPr="00691888">
        <w:rPr>
          <w:rFonts w:ascii="Arial" w:hAnsi="Arial" w:cs="Arial"/>
          <w:sz w:val="17"/>
          <w:szCs w:val="17"/>
        </w:rPr>
        <w:instrText>ADDIN CSL_CITATION {"citationItems":[{"id":"ITEM-1","itemData":{"DOI":"10.1073/pnas.1813515116","abstract":"Glycan-lectin recognition is vital to embryogenesis, and progression in common diseases such as cancer and osteoarthritis. However, the rules governing specificity for the functional pairing and postbinding events are not yet understood, even though human lectins have been thoroughly characterized structurally. Herein, we employ protein engineering to produce new types of variants via redesign of modular lectin architecture. Comparative assays with cells (for growth regulation) and surface-programmable nanovesicles (for bridging) revealed qualitative effector/antagonist changes caused by topological switching, using human galectins-1 and -3 as a test case. In addition to identifying galectin-3’s unique chimera-type design as a means to enable functional antagonism between galectins, this approach generates new promising tools for imaging studies on lattices and for innovative therapeutic approaches.Glycan-lectin recognition is assumed to elicit its broad range of (patho)physiological functions via a combination of specific contact formation with generation of complexes of distinct signal-triggering topology on biomembranes. Faced with the challenge to understand why evolution has led to three particular modes of modular architecture for adhesion/growth-regulatory galectins in vertebrates, here we introduce protein engineering to enable design switches. The impact of changes is measured in assays on cell growth and on bridging fully synthetic nanovesicles (glycodendrimersomes) with a chemically programmable surface. Using the example of homodimeric galectin-1 and monomeric galectin-3, the mutual design conversion caused qualitative differences, i.e., from bridging effector to antagonist/from antagonist to growth inhibitor and vice versa. In addition to attaining proof-of-principle evidence for the hypothesis that chimera-type galectin-3 design makes functional antagonism possible, we underscore the v</w:instrText>
      </w:r>
      <w:r w:rsidRPr="00691888">
        <w:rPr>
          <w:rFonts w:ascii="Arial" w:hAnsi="Arial" w:cs="Arial" w:hint="eastAsia"/>
          <w:sz w:val="17"/>
          <w:szCs w:val="17"/>
        </w:rPr>
        <w:instrText>alue of versatile surface programming with a derivative of the pan-galectin ligand lactose. Aggregation assays with N,N</w:instrText>
      </w:r>
      <w:r w:rsidRPr="00691888">
        <w:rPr>
          <w:rFonts w:ascii="Arial" w:hAnsi="Arial" w:cs="Arial" w:hint="eastAsia"/>
          <w:sz w:val="17"/>
          <w:szCs w:val="17"/>
        </w:rPr>
        <w:instrText>′</w:instrText>
      </w:r>
      <w:r w:rsidRPr="00691888">
        <w:rPr>
          <w:rFonts w:ascii="Arial" w:hAnsi="Arial" w:cs="Arial" w:hint="eastAsia"/>
          <w:sz w:val="17"/>
          <w:szCs w:val="17"/>
        </w:rPr>
        <w:instrText>-diacetyllactosamine establishing a parasite-like surface signature revealed marked selectivity among the family of galectins and bridg</w:instrText>
      </w:r>
      <w:r w:rsidRPr="00691888">
        <w:rPr>
          <w:rFonts w:ascii="Arial" w:hAnsi="Arial" w:cs="Arial"/>
          <w:sz w:val="17"/>
          <w:szCs w:val="17"/>
        </w:rPr>
        <w:instrText>ing potency of homodimers. These findings provide fundamental insights into design-functionality relationships of galectins. Moreover, our strategy generates the tools to identify biofunctional lattice formation on biomembranes and galectin-reagents with therapeutic potential.","author":[{"dropping-particle":"","family":"Ludwig","given":"Anna-Kristin","non-dropping-particle":"","parse-names":false,"suffix":""},{"dropping-particle":"","family":"Michalak","given":"Malwina","non-dropping-particle":"","parse-names":false,"suffix":""},{"dropping-particle":"","family":"Xiao","given":"Qi","non-dropping-particle":"","parse-names":false,"suffix":""},{"dropping-particle":"","family":"Gilles","given":"Ulrich","non-dropping-particle":"","parse-names":false,"suffix":""},{"dropping-particle":"","family":"Medrano","given":"Francisco J","non-dropping-particle":"","parse-names":false,"suffix":""},{"dropping-particle":"","family":"Ma","given":"Hanyue","non-dropping-particle":"","parse-names":false,"suffix":""},{"dropping-particle":"","family":"FitzGerald","given":"Forrest G","non-dropping-particle":"","parse-names":false,"suffix":""},{"dropping-particle":"","family":"Hasley","given":"William D","non-dropping-particle":"","parse-names":false,"suffix":""},{"dropping-particle":"","family":"Melendez-Davila","given":"Adriel","non-dropping-particle":"","parse-names":false,"suffix":""},{"dropping-particle":"","family":"Liu","given":"Matthew","non-dropping-particle":"","parse-names":false,"suffix":""},{"dropping-particle":"","family":"Rahimi","given":"Khosrow","non-dropping-particle":"","parse-names":false,"suffix":""},{"dropping-particle":"","family":"Kostina","given":"Nina Yu","non-dropping-particle":"","parse-names":false,"suffix":""},{"dropping-particle":"","family":"Rodriguez-Emmenegger","given":"Cesar","non-dropping-particle":"","parse-names":false,"suffix":""},{"dropping-particle":"","family":"Möller","given":"Martin","non-dropping-particle":"","parse-names":false,"suffix":""},{"dropping-particle":"","family":"Lindner","given":"Ingo","non-dropping-particle":"","parse-names":false,"suffix":""},{"dropping-particle":"","family":"Kaltner","given":"Herbert","non-dropping-particle":"","parse-names":false,"suffix":""},{"dropping-particle":"","family":"Cudic","given":"Mare","non-dropping-particle":"","parse-names":false,"suffix":""},{"dropping-particle":"","family":"Reusch","given":"Dietmar","non-dropping-particle":"","parse-names":false,"suffix":""},{"dropping-particle":"","family":"Kopitz","given":"Jürgen","non-dropping-particle":"","parse-names":false,"suffix":""},{"dropping-particle":"","family":"Romero","given":"Antonio","non-dropping-particle":"","parse-names":false,"suffix":""},{"dropping-particle":"","family":"Oscarson","given":"Stefan","non-dropping-particle":"","parse-names":false,"suffix":""},{"dropping-particle":"","family":"Klein","given":"Michael L","non-dropping-particle":"","parse-names":false,"suffix":""},{"dropping-particle":"","family":"Gabius","given":"Hans-Joachim","non-dropping-particle":"","parse-names":false,"suffix":""},{"dropping-particle":"","family":"Percec","given":"Virgil","non-dropping-particle":"","parse-names":false,"suffix":""}],"container-title":"Proceedings of the National Academy of Sciences","id":"ITEM-1","issue":"8","issued":{"date-parts":[["2019","2","19"]]},"page":"2837 LP  - 2842","title":"Design–functionality relationships for adhesion/growth-regulatory galectins","type":"article-journal","volume":"116"},"uris":["http://www.mendeley.com/documents/?uuid=769171e1-d542-4632-96c5-cf4d7adf62ec"]}],"mendeley":{"formattedCitation":"&lt;sup&gt;[28]&lt;/sup&gt;","plainTextFormattedCitation":"[28]","previouslyFormattedCitation":"&lt;sup&gt;[28]&lt;/sup&gt;"},"properties":{"noteIndex":0},"schema":"https://github.com/citation-style-language/schema/raw/master/csl-citation.json"}</w:instrText>
      </w:r>
      <w:r w:rsidRPr="00691888">
        <w:rPr>
          <w:rFonts w:ascii="Arial" w:hAnsi="Arial" w:cs="Arial"/>
          <w:sz w:val="17"/>
          <w:szCs w:val="17"/>
        </w:rPr>
        <w:fldChar w:fldCharType="separate"/>
      </w:r>
      <w:r w:rsidRPr="00691888">
        <w:rPr>
          <w:rFonts w:ascii="Arial" w:hAnsi="Arial" w:cs="Arial"/>
          <w:noProof/>
          <w:sz w:val="17"/>
          <w:szCs w:val="17"/>
          <w:vertAlign w:val="superscript"/>
        </w:rPr>
        <w:t>[28]</w:t>
      </w:r>
      <w:r w:rsidRPr="00691888">
        <w:rPr>
          <w:rFonts w:ascii="Arial" w:hAnsi="Arial" w:cs="Arial"/>
          <w:sz w:val="17"/>
          <w:szCs w:val="17"/>
        </w:rPr>
        <w:fldChar w:fldCharType="end"/>
      </w:r>
      <w:r w:rsidRPr="00691888">
        <w:rPr>
          <w:rFonts w:ascii="Arial" w:hAnsi="Arial" w:cs="Arial"/>
          <w:sz w:val="17"/>
          <w:szCs w:val="17"/>
        </w:rPr>
        <w:t>.</w:t>
      </w:r>
    </w:p>
    <w:p w14:paraId="1A3D2363" w14:textId="77777777" w:rsidR="00351762" w:rsidRPr="00691888" w:rsidRDefault="00351762" w:rsidP="00351762">
      <w:pPr>
        <w:jc w:val="both"/>
        <w:rPr>
          <w:rFonts w:ascii="Arial" w:hAnsi="Arial" w:cs="Arial"/>
          <w:b/>
          <w:sz w:val="17"/>
          <w:szCs w:val="17"/>
        </w:rPr>
      </w:pPr>
    </w:p>
    <w:p w14:paraId="36835F3D" w14:textId="77777777" w:rsidR="00351762" w:rsidRPr="00691888" w:rsidRDefault="00351762" w:rsidP="00351762">
      <w:pPr>
        <w:jc w:val="both"/>
        <w:rPr>
          <w:rFonts w:ascii="Arial" w:hAnsi="Arial" w:cs="Arial"/>
          <w:b/>
          <w:sz w:val="17"/>
          <w:szCs w:val="17"/>
        </w:rPr>
      </w:pPr>
      <w:r w:rsidRPr="00691888">
        <w:rPr>
          <w:rFonts w:ascii="Arial" w:hAnsi="Arial" w:cs="Arial"/>
          <w:b/>
          <w:sz w:val="17"/>
          <w:szCs w:val="17"/>
        </w:rPr>
        <w:t>Binding profile of tandem-repeat</w:t>
      </w:r>
      <w:r w:rsidR="00756E28">
        <w:rPr>
          <w:rFonts w:ascii="Arial" w:hAnsi="Arial" w:cs="Arial"/>
          <w:b/>
          <w:sz w:val="17"/>
          <w:szCs w:val="17"/>
        </w:rPr>
        <w:t xml:space="preserve"> </w:t>
      </w:r>
      <w:r w:rsidRPr="00691888">
        <w:rPr>
          <w:rFonts w:ascii="Arial" w:hAnsi="Arial" w:cs="Arial"/>
          <w:b/>
          <w:sz w:val="17"/>
          <w:szCs w:val="17"/>
        </w:rPr>
        <w:t>type (Gal-4 and -9) variants</w:t>
      </w:r>
    </w:p>
    <w:p w14:paraId="68E96B91" w14:textId="77777777" w:rsidR="00FF14F4" w:rsidRDefault="00FF14F4" w:rsidP="00FF14F4">
      <w:pPr>
        <w:jc w:val="both"/>
        <w:rPr>
          <w:rFonts w:ascii="Arial" w:hAnsi="Arial" w:cs="Arial"/>
          <w:sz w:val="17"/>
          <w:szCs w:val="17"/>
        </w:rPr>
      </w:pPr>
    </w:p>
    <w:p w14:paraId="5DD093A8" w14:textId="77777777" w:rsidR="00756E28" w:rsidRDefault="00B060FB" w:rsidP="00756E28">
      <w:pPr>
        <w:ind w:firstLine="425"/>
        <w:jc w:val="both"/>
        <w:rPr>
          <w:rFonts w:ascii="Arial" w:hAnsi="Arial" w:cs="Arial"/>
          <w:sz w:val="17"/>
          <w:szCs w:val="17"/>
        </w:rPr>
      </w:pPr>
      <w:r w:rsidRPr="00691888">
        <w:rPr>
          <w:rFonts w:ascii="Arial" w:hAnsi="Arial" w:cs="Arial"/>
          <w:sz w:val="17"/>
          <w:szCs w:val="17"/>
        </w:rPr>
        <w:t xml:space="preserve">Wild-type Gal-4 interacts with peptide </w:t>
      </w:r>
      <w:r w:rsidRPr="00691888">
        <w:rPr>
          <w:rFonts w:ascii="Arial" w:hAnsi="Arial" w:cs="Arial"/>
          <w:b/>
          <w:sz w:val="17"/>
          <w:szCs w:val="17"/>
        </w:rPr>
        <w:t>4</w:t>
      </w:r>
      <w:r w:rsidRPr="00691888">
        <w:rPr>
          <w:rFonts w:ascii="Arial" w:hAnsi="Arial" w:cs="Arial"/>
          <w:sz w:val="17"/>
          <w:szCs w:val="17"/>
        </w:rPr>
        <w:t>, mono-core M1 substituted (</w:t>
      </w:r>
      <w:r w:rsidRPr="00691888">
        <w:rPr>
          <w:rFonts w:ascii="Arial" w:hAnsi="Arial" w:cs="Arial"/>
          <w:b/>
          <w:sz w:val="17"/>
          <w:szCs w:val="17"/>
        </w:rPr>
        <w:t>5</w:t>
      </w:r>
      <w:r w:rsidR="00F13CD8">
        <w:rPr>
          <w:rFonts w:ascii="Arial" w:hAnsi="Arial" w:cs="Arial"/>
          <w:sz w:val="17"/>
          <w:szCs w:val="17"/>
        </w:rPr>
        <w:t>–</w:t>
      </w:r>
      <w:r w:rsidRPr="00691888">
        <w:rPr>
          <w:rFonts w:ascii="Arial" w:hAnsi="Arial" w:cs="Arial"/>
          <w:b/>
          <w:sz w:val="17"/>
          <w:szCs w:val="17"/>
        </w:rPr>
        <w:t>7</w:t>
      </w:r>
      <w:r w:rsidRPr="00691888">
        <w:rPr>
          <w:rFonts w:ascii="Arial" w:hAnsi="Arial" w:cs="Arial"/>
          <w:sz w:val="17"/>
          <w:szCs w:val="17"/>
        </w:rPr>
        <w:t>), and LacNAc-terminated core M1 glycopeptides (</w:t>
      </w:r>
      <w:r w:rsidRPr="00691888">
        <w:rPr>
          <w:rFonts w:ascii="Arial" w:hAnsi="Arial" w:cs="Arial"/>
          <w:b/>
          <w:sz w:val="17"/>
          <w:szCs w:val="17"/>
        </w:rPr>
        <w:t>12</w:t>
      </w:r>
      <w:r w:rsidR="00F13CD8">
        <w:rPr>
          <w:rFonts w:ascii="Arial" w:hAnsi="Arial" w:cs="Arial"/>
          <w:sz w:val="17"/>
          <w:szCs w:val="17"/>
        </w:rPr>
        <w:t>–</w:t>
      </w:r>
      <w:r w:rsidRPr="00691888">
        <w:rPr>
          <w:rFonts w:ascii="Arial" w:hAnsi="Arial" w:cs="Arial"/>
          <w:b/>
          <w:sz w:val="17"/>
          <w:szCs w:val="17"/>
        </w:rPr>
        <w:t>18</w:t>
      </w:r>
      <w:r w:rsidRPr="00691888">
        <w:rPr>
          <w:rFonts w:ascii="Arial" w:hAnsi="Arial" w:cs="Arial"/>
          <w:sz w:val="17"/>
          <w:szCs w:val="17"/>
        </w:rPr>
        <w:t xml:space="preserve">) (Fig. </w:t>
      </w:r>
      <w:r>
        <w:rPr>
          <w:rFonts w:ascii="Arial" w:hAnsi="Arial" w:cs="Arial"/>
          <w:color w:val="0000FF"/>
          <w:sz w:val="17"/>
          <w:szCs w:val="17"/>
        </w:rPr>
        <w:t>5</w:t>
      </w:r>
      <w:r w:rsidRPr="00691888">
        <w:rPr>
          <w:rFonts w:ascii="Arial" w:hAnsi="Arial" w:cs="Arial"/>
          <w:sz w:val="17"/>
          <w:szCs w:val="17"/>
        </w:rPr>
        <w:t xml:space="preserve"> and</w:t>
      </w:r>
      <w:r w:rsidR="00B62A2D">
        <w:rPr>
          <w:rFonts w:ascii="Arial" w:hAnsi="Arial" w:cs="Arial"/>
          <w:sz w:val="17"/>
          <w:szCs w:val="17"/>
        </w:rPr>
        <w:t xml:space="preserve"> </w:t>
      </w:r>
      <w:r w:rsidR="00B62A2D" w:rsidRPr="00691888">
        <w:rPr>
          <w:rFonts w:ascii="Arial" w:hAnsi="Arial" w:cs="Arial"/>
          <w:sz w:val="17"/>
          <w:szCs w:val="17"/>
        </w:rPr>
        <w:t>Supplemental</w:t>
      </w:r>
      <w:r w:rsidRPr="00691888">
        <w:rPr>
          <w:rFonts w:ascii="Arial" w:hAnsi="Arial" w:cs="Arial"/>
          <w:sz w:val="17"/>
          <w:szCs w:val="17"/>
        </w:rPr>
        <w:t xml:space="preserve"> Figs. </w:t>
      </w:r>
      <w:r w:rsidRPr="00691888">
        <w:rPr>
          <w:rFonts w:ascii="Arial" w:hAnsi="Arial" w:cs="Arial"/>
          <w:color w:val="0000FF"/>
          <w:sz w:val="17"/>
          <w:szCs w:val="17"/>
        </w:rPr>
        <w:t>S5</w:t>
      </w:r>
      <w:r>
        <w:rPr>
          <w:rFonts w:ascii="Arial" w:hAnsi="Arial" w:cs="Arial"/>
          <w:sz w:val="17"/>
          <w:szCs w:val="17"/>
        </w:rPr>
        <w:t>–</w:t>
      </w:r>
      <w:r w:rsidRPr="00691888">
        <w:rPr>
          <w:rFonts w:ascii="Arial" w:hAnsi="Arial" w:cs="Arial"/>
          <w:color w:val="0000FF"/>
          <w:sz w:val="17"/>
          <w:szCs w:val="17"/>
        </w:rPr>
        <w:t>S</w:t>
      </w:r>
      <w:r>
        <w:rPr>
          <w:rFonts w:ascii="Arial" w:hAnsi="Arial" w:cs="Arial"/>
          <w:color w:val="0000FF"/>
          <w:sz w:val="17"/>
          <w:szCs w:val="17"/>
        </w:rPr>
        <w:t>6</w:t>
      </w:r>
      <w:r w:rsidRPr="00691888">
        <w:rPr>
          <w:rFonts w:ascii="Arial" w:hAnsi="Arial" w:cs="Arial"/>
          <w:sz w:val="17"/>
          <w:szCs w:val="17"/>
        </w:rPr>
        <w:t>). Reducing the size of the peptide linker (</w:t>
      </w:r>
      <w:r w:rsidRPr="00691888">
        <w:rPr>
          <w:rFonts w:ascii="Arial" w:hAnsi="Arial" w:cs="Arial"/>
          <w:b/>
          <w:sz w:val="17"/>
          <w:szCs w:val="17"/>
        </w:rPr>
        <w:t>Gal-4V</w:t>
      </w:r>
      <w:r w:rsidRPr="00691888">
        <w:rPr>
          <w:rFonts w:ascii="Arial" w:hAnsi="Arial" w:cs="Arial"/>
          <w:sz w:val="17"/>
          <w:szCs w:val="17"/>
        </w:rPr>
        <w:t>) and conversion to a prototype (</w:t>
      </w:r>
      <w:r w:rsidRPr="00691888">
        <w:rPr>
          <w:rStyle w:val="af"/>
          <w:rFonts w:ascii="Arial" w:hAnsi="Arial" w:cs="Arial"/>
          <w:color w:val="0E101A"/>
          <w:sz w:val="17"/>
          <w:szCs w:val="17"/>
        </w:rPr>
        <w:t>Gal-4P</w:t>
      </w:r>
      <w:r w:rsidRPr="00691888">
        <w:rPr>
          <w:rFonts w:ascii="Arial" w:hAnsi="Arial" w:cs="Arial"/>
          <w:sz w:val="17"/>
          <w:szCs w:val="17"/>
        </w:rPr>
        <w:t>)</w:t>
      </w:r>
      <w:r w:rsidR="004F5748">
        <w:rPr>
          <w:rFonts w:ascii="Arial" w:hAnsi="Arial" w:cs="Arial"/>
          <w:sz w:val="17"/>
          <w:szCs w:val="17"/>
        </w:rPr>
        <w:t xml:space="preserve"> </w:t>
      </w:r>
      <w:r w:rsidRPr="00691888">
        <w:rPr>
          <w:rFonts w:ascii="Arial" w:hAnsi="Arial" w:cs="Arial"/>
          <w:sz w:val="17"/>
          <w:szCs w:val="17"/>
        </w:rPr>
        <w:t xml:space="preserve"> reduced </w:t>
      </w:r>
      <w:r w:rsidR="004F5748">
        <w:rPr>
          <w:rFonts w:ascii="Arial" w:hAnsi="Arial" w:cs="Arial"/>
          <w:sz w:val="17"/>
          <w:szCs w:val="17"/>
        </w:rPr>
        <w:t xml:space="preserve"> </w:t>
      </w:r>
      <w:r w:rsidRPr="00691888">
        <w:rPr>
          <w:rFonts w:ascii="Arial" w:hAnsi="Arial" w:cs="Arial"/>
          <w:sz w:val="17"/>
          <w:szCs w:val="17"/>
        </w:rPr>
        <w:t>the</w:t>
      </w:r>
      <w:r w:rsidR="004B46C3">
        <w:rPr>
          <w:rFonts w:ascii="Arial" w:hAnsi="Arial" w:cs="Arial"/>
          <w:sz w:val="17"/>
          <w:szCs w:val="17"/>
        </w:rPr>
        <w:t xml:space="preserve"> </w:t>
      </w:r>
      <w:r w:rsidRPr="00691888">
        <w:rPr>
          <w:rFonts w:ascii="Arial" w:hAnsi="Arial" w:cs="Arial"/>
          <w:sz w:val="17"/>
          <w:szCs w:val="17"/>
        </w:rPr>
        <w:t xml:space="preserve"> level</w:t>
      </w:r>
      <w:r w:rsidR="004B46C3">
        <w:rPr>
          <w:rFonts w:ascii="Arial" w:hAnsi="Arial" w:cs="Arial"/>
          <w:sz w:val="17"/>
          <w:szCs w:val="17"/>
        </w:rPr>
        <w:t xml:space="preserve"> </w:t>
      </w:r>
      <w:r w:rsidRPr="00691888">
        <w:rPr>
          <w:rFonts w:ascii="Arial" w:hAnsi="Arial" w:cs="Arial"/>
          <w:sz w:val="17"/>
          <w:szCs w:val="17"/>
        </w:rPr>
        <w:t xml:space="preserve"> of</w:t>
      </w:r>
      <w:r w:rsidR="004B46C3">
        <w:rPr>
          <w:rFonts w:ascii="Arial" w:hAnsi="Arial" w:cs="Arial"/>
          <w:sz w:val="17"/>
          <w:szCs w:val="17"/>
        </w:rPr>
        <w:t xml:space="preserve"> </w:t>
      </w:r>
      <w:r w:rsidRPr="00691888">
        <w:rPr>
          <w:rFonts w:ascii="Arial" w:hAnsi="Arial" w:cs="Arial"/>
          <w:sz w:val="17"/>
          <w:szCs w:val="17"/>
        </w:rPr>
        <w:t xml:space="preserve"> reactivity </w:t>
      </w:r>
      <w:r w:rsidR="004F5748">
        <w:rPr>
          <w:rFonts w:ascii="Arial" w:hAnsi="Arial" w:cs="Arial"/>
          <w:sz w:val="17"/>
          <w:szCs w:val="17"/>
        </w:rPr>
        <w:t xml:space="preserve"> </w:t>
      </w:r>
      <w:r w:rsidR="004B46C3">
        <w:rPr>
          <w:rFonts w:ascii="Arial" w:hAnsi="Arial" w:cs="Arial"/>
          <w:sz w:val="17"/>
          <w:szCs w:val="17"/>
        </w:rPr>
        <w:t xml:space="preserve"> </w:t>
      </w:r>
      <w:r w:rsidRPr="00691888">
        <w:rPr>
          <w:rFonts w:ascii="Arial" w:hAnsi="Arial" w:cs="Arial"/>
          <w:sz w:val="17"/>
          <w:szCs w:val="17"/>
        </w:rPr>
        <w:t>to</w:t>
      </w:r>
      <w:r w:rsidR="004B46C3">
        <w:rPr>
          <w:rFonts w:ascii="Arial" w:hAnsi="Arial" w:cs="Arial"/>
          <w:sz w:val="17"/>
          <w:szCs w:val="17"/>
        </w:rPr>
        <w:t xml:space="preserve"> </w:t>
      </w:r>
      <w:r w:rsidR="004F5748">
        <w:rPr>
          <w:rFonts w:ascii="Arial" w:hAnsi="Arial" w:cs="Arial"/>
          <w:sz w:val="17"/>
          <w:szCs w:val="17"/>
        </w:rPr>
        <w:t xml:space="preserve"> </w:t>
      </w:r>
      <w:r w:rsidRPr="00691888">
        <w:rPr>
          <w:rFonts w:ascii="Arial" w:hAnsi="Arial" w:cs="Arial"/>
          <w:sz w:val="17"/>
          <w:szCs w:val="17"/>
        </w:rPr>
        <w:t xml:space="preserve"> identical</w:t>
      </w:r>
      <w:r w:rsidR="004B46C3">
        <w:rPr>
          <w:rFonts w:ascii="Arial" w:hAnsi="Arial" w:cs="Arial"/>
          <w:sz w:val="17"/>
          <w:szCs w:val="17"/>
        </w:rPr>
        <w:t xml:space="preserve"> </w:t>
      </w:r>
      <w:r w:rsidRPr="00691888">
        <w:rPr>
          <w:rFonts w:ascii="Arial" w:hAnsi="Arial" w:cs="Arial"/>
          <w:sz w:val="17"/>
          <w:szCs w:val="17"/>
        </w:rPr>
        <w:t xml:space="preserve"> </w:t>
      </w:r>
      <w:r w:rsidR="004F5748">
        <w:rPr>
          <w:rFonts w:ascii="Arial" w:hAnsi="Arial" w:cs="Arial"/>
          <w:sz w:val="17"/>
          <w:szCs w:val="17"/>
        </w:rPr>
        <w:t xml:space="preserve"> </w:t>
      </w:r>
      <w:r w:rsidRPr="00691888">
        <w:rPr>
          <w:rFonts w:ascii="Arial" w:hAnsi="Arial" w:cs="Arial"/>
          <w:sz w:val="17"/>
          <w:szCs w:val="17"/>
        </w:rPr>
        <w:t xml:space="preserve">ligands </w:t>
      </w:r>
      <w:r w:rsidR="004B46C3">
        <w:rPr>
          <w:rFonts w:ascii="Arial" w:hAnsi="Arial" w:cs="Arial"/>
          <w:sz w:val="17"/>
          <w:szCs w:val="17"/>
        </w:rPr>
        <w:t xml:space="preserve"> </w:t>
      </w:r>
    </w:p>
    <w:p w14:paraId="25BD8925" w14:textId="77777777" w:rsidR="00756E28" w:rsidRDefault="00756E28" w:rsidP="00756E28">
      <w:pPr>
        <w:jc w:val="both"/>
        <w:rPr>
          <w:rFonts w:ascii="Arial" w:hAnsi="Arial" w:cs="Arial"/>
          <w:sz w:val="17"/>
          <w:szCs w:val="17"/>
        </w:rPr>
      </w:pPr>
    </w:p>
    <w:p w14:paraId="7343269B" w14:textId="77777777" w:rsidR="00756E28" w:rsidRDefault="00756E28" w:rsidP="00756E28">
      <w:pPr>
        <w:jc w:val="both"/>
        <w:rPr>
          <w:rFonts w:ascii="Arial" w:hAnsi="Arial" w:cs="Arial"/>
          <w:sz w:val="17"/>
          <w:szCs w:val="17"/>
        </w:rPr>
      </w:pPr>
    </w:p>
    <w:p w14:paraId="722D042A" w14:textId="77777777" w:rsidR="00756E28" w:rsidRDefault="00756E28" w:rsidP="00756E28">
      <w:pPr>
        <w:jc w:val="both"/>
        <w:rPr>
          <w:rFonts w:ascii="Arial" w:hAnsi="Arial" w:cs="Arial"/>
          <w:sz w:val="17"/>
          <w:szCs w:val="17"/>
        </w:rPr>
      </w:pPr>
    </w:p>
    <w:p w14:paraId="4405A2D6" w14:textId="77777777" w:rsidR="00756E28" w:rsidRDefault="00756E28" w:rsidP="00756E28">
      <w:pPr>
        <w:jc w:val="both"/>
        <w:rPr>
          <w:rFonts w:ascii="Arial" w:hAnsi="Arial" w:cs="Arial"/>
          <w:sz w:val="17"/>
          <w:szCs w:val="17"/>
        </w:rPr>
      </w:pPr>
    </w:p>
    <w:p w14:paraId="2744D505" w14:textId="77777777" w:rsidR="00756E28" w:rsidRDefault="00756E28" w:rsidP="00756E28">
      <w:pPr>
        <w:jc w:val="both"/>
        <w:rPr>
          <w:rFonts w:ascii="Arial" w:hAnsi="Arial" w:cs="Arial"/>
          <w:sz w:val="17"/>
          <w:szCs w:val="17"/>
        </w:rPr>
      </w:pPr>
    </w:p>
    <w:p w14:paraId="16ACDC2A" w14:textId="77777777" w:rsidR="00756E28" w:rsidRDefault="00756E28" w:rsidP="00756E28">
      <w:pPr>
        <w:jc w:val="both"/>
        <w:rPr>
          <w:rFonts w:ascii="Arial" w:hAnsi="Arial" w:cs="Arial"/>
          <w:sz w:val="17"/>
          <w:szCs w:val="17"/>
        </w:rPr>
      </w:pPr>
    </w:p>
    <w:p w14:paraId="0086E558" w14:textId="77777777" w:rsidR="00756E28" w:rsidRDefault="00756E28" w:rsidP="00756E28">
      <w:pPr>
        <w:jc w:val="both"/>
        <w:rPr>
          <w:rFonts w:ascii="Arial" w:hAnsi="Arial" w:cs="Arial"/>
          <w:sz w:val="17"/>
          <w:szCs w:val="17"/>
        </w:rPr>
      </w:pPr>
    </w:p>
    <w:p w14:paraId="52190948" w14:textId="77777777" w:rsidR="00756E28" w:rsidRDefault="00756E28" w:rsidP="00756E28">
      <w:pPr>
        <w:jc w:val="both"/>
        <w:rPr>
          <w:rFonts w:ascii="Arial" w:hAnsi="Arial" w:cs="Arial"/>
          <w:sz w:val="17"/>
          <w:szCs w:val="17"/>
        </w:rPr>
      </w:pPr>
    </w:p>
    <w:p w14:paraId="2585DE5C" w14:textId="77777777" w:rsidR="00756E28" w:rsidRDefault="00756E28" w:rsidP="00756E28">
      <w:pPr>
        <w:jc w:val="both"/>
        <w:rPr>
          <w:rFonts w:ascii="Arial" w:hAnsi="Arial" w:cs="Arial"/>
          <w:sz w:val="17"/>
          <w:szCs w:val="17"/>
        </w:rPr>
      </w:pPr>
    </w:p>
    <w:p w14:paraId="1BB02E24" w14:textId="77777777" w:rsidR="00756E28" w:rsidRDefault="00756E28" w:rsidP="00756E28">
      <w:pPr>
        <w:jc w:val="both"/>
        <w:rPr>
          <w:rFonts w:ascii="Arial" w:hAnsi="Arial" w:cs="Arial"/>
          <w:sz w:val="17"/>
          <w:szCs w:val="17"/>
        </w:rPr>
      </w:pPr>
    </w:p>
    <w:p w14:paraId="50E6CFD4" w14:textId="77777777" w:rsidR="00756E28" w:rsidRDefault="00756E28" w:rsidP="00756E28">
      <w:pPr>
        <w:jc w:val="both"/>
        <w:rPr>
          <w:rFonts w:ascii="Arial" w:hAnsi="Arial" w:cs="Arial"/>
          <w:sz w:val="17"/>
          <w:szCs w:val="17"/>
        </w:rPr>
      </w:pPr>
    </w:p>
    <w:p w14:paraId="41BFCD0F" w14:textId="77777777" w:rsidR="00756E28" w:rsidRDefault="00756E28" w:rsidP="00756E28">
      <w:pPr>
        <w:jc w:val="both"/>
        <w:rPr>
          <w:rFonts w:ascii="Arial" w:hAnsi="Arial" w:cs="Arial"/>
          <w:sz w:val="17"/>
          <w:szCs w:val="17"/>
        </w:rPr>
      </w:pPr>
    </w:p>
    <w:p w14:paraId="762A9881" w14:textId="77777777" w:rsidR="00756E28" w:rsidRDefault="00756E28" w:rsidP="00756E28">
      <w:pPr>
        <w:jc w:val="both"/>
        <w:rPr>
          <w:rFonts w:ascii="Arial" w:hAnsi="Arial" w:cs="Arial"/>
          <w:sz w:val="17"/>
          <w:szCs w:val="17"/>
        </w:rPr>
      </w:pPr>
    </w:p>
    <w:p w14:paraId="5B2987D2" w14:textId="77777777" w:rsidR="00756E28" w:rsidRDefault="00756E28" w:rsidP="00756E28">
      <w:pPr>
        <w:jc w:val="both"/>
        <w:rPr>
          <w:rFonts w:ascii="Arial" w:hAnsi="Arial" w:cs="Arial"/>
          <w:sz w:val="17"/>
          <w:szCs w:val="17"/>
        </w:rPr>
      </w:pPr>
    </w:p>
    <w:p w14:paraId="634C5FF9" w14:textId="77777777" w:rsidR="00756E28" w:rsidRDefault="00756E28" w:rsidP="00756E28">
      <w:pPr>
        <w:jc w:val="both"/>
        <w:rPr>
          <w:rFonts w:ascii="Arial" w:hAnsi="Arial" w:cs="Arial"/>
          <w:sz w:val="17"/>
          <w:szCs w:val="17"/>
        </w:rPr>
      </w:pPr>
    </w:p>
    <w:p w14:paraId="040AC7C0" w14:textId="77777777" w:rsidR="00756E28" w:rsidRDefault="00756E28" w:rsidP="00756E28">
      <w:pPr>
        <w:jc w:val="both"/>
        <w:rPr>
          <w:rFonts w:ascii="Arial" w:hAnsi="Arial" w:cs="Arial"/>
          <w:sz w:val="17"/>
          <w:szCs w:val="17"/>
        </w:rPr>
      </w:pPr>
    </w:p>
    <w:p w14:paraId="2C9DC0A1" w14:textId="77777777" w:rsidR="00756E28" w:rsidRDefault="00756E28" w:rsidP="00756E28">
      <w:pPr>
        <w:jc w:val="both"/>
        <w:rPr>
          <w:rFonts w:ascii="Arial" w:hAnsi="Arial" w:cs="Arial"/>
          <w:sz w:val="17"/>
          <w:szCs w:val="17"/>
        </w:rPr>
      </w:pPr>
    </w:p>
    <w:p w14:paraId="3AF3BCF3" w14:textId="77777777" w:rsidR="00756E28" w:rsidRDefault="00756E28" w:rsidP="00756E28">
      <w:pPr>
        <w:jc w:val="both"/>
        <w:rPr>
          <w:rFonts w:ascii="Arial" w:hAnsi="Arial" w:cs="Arial"/>
          <w:sz w:val="17"/>
          <w:szCs w:val="17"/>
        </w:rPr>
      </w:pPr>
    </w:p>
    <w:p w14:paraId="33A495AA" w14:textId="77777777" w:rsidR="00756E28" w:rsidRDefault="00756E28" w:rsidP="00756E28">
      <w:pPr>
        <w:jc w:val="both"/>
        <w:rPr>
          <w:rFonts w:ascii="Arial" w:hAnsi="Arial" w:cs="Arial"/>
          <w:sz w:val="17"/>
          <w:szCs w:val="17"/>
        </w:rPr>
      </w:pPr>
    </w:p>
    <w:p w14:paraId="4C0E5700" w14:textId="77777777" w:rsidR="00756E28" w:rsidRDefault="00756E28" w:rsidP="00756E28">
      <w:pPr>
        <w:jc w:val="both"/>
        <w:rPr>
          <w:rFonts w:ascii="Arial" w:hAnsi="Arial" w:cs="Arial"/>
          <w:sz w:val="17"/>
          <w:szCs w:val="17"/>
        </w:rPr>
      </w:pPr>
    </w:p>
    <w:p w14:paraId="5D2C7656" w14:textId="77777777" w:rsidR="00756E28" w:rsidRDefault="00756E28" w:rsidP="00756E28">
      <w:pPr>
        <w:jc w:val="both"/>
        <w:rPr>
          <w:rFonts w:ascii="Arial" w:hAnsi="Arial" w:cs="Arial"/>
          <w:sz w:val="17"/>
          <w:szCs w:val="17"/>
        </w:rPr>
      </w:pPr>
    </w:p>
    <w:p w14:paraId="0DC4AB32" w14:textId="77777777" w:rsidR="00756E28" w:rsidRDefault="00756E28" w:rsidP="00756E28">
      <w:pPr>
        <w:jc w:val="both"/>
        <w:rPr>
          <w:rFonts w:ascii="Arial" w:hAnsi="Arial" w:cs="Arial"/>
          <w:sz w:val="17"/>
          <w:szCs w:val="17"/>
        </w:rPr>
      </w:pPr>
    </w:p>
    <w:p w14:paraId="4CE84A7F" w14:textId="77777777" w:rsidR="00756E28" w:rsidRDefault="00756E28" w:rsidP="00756E28">
      <w:pPr>
        <w:jc w:val="both"/>
        <w:rPr>
          <w:rFonts w:ascii="Arial" w:hAnsi="Arial" w:cs="Arial"/>
          <w:sz w:val="17"/>
          <w:szCs w:val="17"/>
        </w:rPr>
      </w:pPr>
    </w:p>
    <w:p w14:paraId="067EBFDC" w14:textId="77777777" w:rsidR="00756E28" w:rsidRDefault="00756E28" w:rsidP="00756E28">
      <w:pPr>
        <w:jc w:val="both"/>
        <w:rPr>
          <w:rFonts w:ascii="Arial" w:hAnsi="Arial" w:cs="Arial"/>
          <w:sz w:val="17"/>
          <w:szCs w:val="17"/>
        </w:rPr>
      </w:pPr>
    </w:p>
    <w:p w14:paraId="4793069B" w14:textId="77777777" w:rsidR="00756E28" w:rsidRDefault="00756E28" w:rsidP="00756E28">
      <w:pPr>
        <w:jc w:val="both"/>
        <w:rPr>
          <w:rFonts w:ascii="Arial" w:hAnsi="Arial" w:cs="Arial"/>
          <w:sz w:val="17"/>
          <w:szCs w:val="17"/>
        </w:rPr>
      </w:pPr>
    </w:p>
    <w:p w14:paraId="6E713E2D" w14:textId="77777777" w:rsidR="00756E28" w:rsidRDefault="00756E28" w:rsidP="00756E28">
      <w:pPr>
        <w:jc w:val="both"/>
        <w:rPr>
          <w:rFonts w:ascii="Arial" w:hAnsi="Arial" w:cs="Arial"/>
          <w:sz w:val="17"/>
          <w:szCs w:val="17"/>
        </w:rPr>
      </w:pPr>
    </w:p>
    <w:p w14:paraId="096B2456" w14:textId="77777777" w:rsidR="00756E28" w:rsidRDefault="00756E28" w:rsidP="00756E28">
      <w:pPr>
        <w:jc w:val="both"/>
        <w:rPr>
          <w:rFonts w:ascii="Arial" w:hAnsi="Arial" w:cs="Arial"/>
          <w:sz w:val="17"/>
          <w:szCs w:val="17"/>
        </w:rPr>
      </w:pPr>
    </w:p>
    <w:p w14:paraId="6E5D9E94" w14:textId="77777777" w:rsidR="00756E28" w:rsidRDefault="00756E28" w:rsidP="00756E28">
      <w:pPr>
        <w:jc w:val="both"/>
        <w:rPr>
          <w:rFonts w:ascii="Arial" w:hAnsi="Arial" w:cs="Arial"/>
          <w:sz w:val="17"/>
          <w:szCs w:val="17"/>
        </w:rPr>
      </w:pPr>
    </w:p>
    <w:p w14:paraId="18997B78" w14:textId="77777777" w:rsidR="00756E28" w:rsidRDefault="00756E28" w:rsidP="00756E28">
      <w:pPr>
        <w:jc w:val="both"/>
        <w:rPr>
          <w:rFonts w:ascii="Arial" w:hAnsi="Arial" w:cs="Arial"/>
          <w:sz w:val="17"/>
          <w:szCs w:val="17"/>
        </w:rPr>
      </w:pPr>
    </w:p>
    <w:p w14:paraId="53226D0E" w14:textId="77777777" w:rsidR="00756E28" w:rsidRDefault="00756E28" w:rsidP="00756E28">
      <w:pPr>
        <w:jc w:val="both"/>
        <w:rPr>
          <w:rFonts w:ascii="Arial" w:hAnsi="Arial" w:cs="Arial"/>
          <w:sz w:val="17"/>
          <w:szCs w:val="17"/>
        </w:rPr>
      </w:pPr>
    </w:p>
    <w:p w14:paraId="6ABE9058" w14:textId="77777777" w:rsidR="00756E28" w:rsidRDefault="00756E28" w:rsidP="00756E28">
      <w:pPr>
        <w:jc w:val="both"/>
        <w:rPr>
          <w:rFonts w:ascii="Arial" w:hAnsi="Arial" w:cs="Arial"/>
          <w:sz w:val="17"/>
          <w:szCs w:val="17"/>
        </w:rPr>
      </w:pPr>
    </w:p>
    <w:p w14:paraId="2BB46D24" w14:textId="77777777" w:rsidR="00756E28" w:rsidRDefault="00756E28" w:rsidP="00756E28">
      <w:pPr>
        <w:jc w:val="both"/>
        <w:rPr>
          <w:rFonts w:ascii="Arial" w:hAnsi="Arial" w:cs="Arial"/>
          <w:sz w:val="17"/>
          <w:szCs w:val="17"/>
        </w:rPr>
      </w:pPr>
    </w:p>
    <w:p w14:paraId="43CBCA81" w14:textId="77777777" w:rsidR="00756E28" w:rsidRDefault="00756E28" w:rsidP="00756E28">
      <w:pPr>
        <w:jc w:val="both"/>
        <w:rPr>
          <w:rFonts w:ascii="Arial" w:hAnsi="Arial" w:cs="Arial"/>
          <w:sz w:val="17"/>
          <w:szCs w:val="17"/>
        </w:rPr>
      </w:pPr>
    </w:p>
    <w:p w14:paraId="7C249B30" w14:textId="77777777" w:rsidR="00756E28" w:rsidRDefault="00756E28" w:rsidP="00756E28">
      <w:pPr>
        <w:jc w:val="both"/>
        <w:rPr>
          <w:rFonts w:ascii="Arial" w:hAnsi="Arial" w:cs="Arial"/>
          <w:sz w:val="17"/>
          <w:szCs w:val="17"/>
        </w:rPr>
      </w:pPr>
    </w:p>
    <w:p w14:paraId="236288F5" w14:textId="77777777" w:rsidR="00756E28" w:rsidRDefault="00756E28" w:rsidP="00756E28">
      <w:pPr>
        <w:jc w:val="both"/>
        <w:rPr>
          <w:rFonts w:ascii="Arial" w:hAnsi="Arial" w:cs="Arial"/>
          <w:sz w:val="17"/>
          <w:szCs w:val="17"/>
        </w:rPr>
      </w:pPr>
    </w:p>
    <w:p w14:paraId="162CF70C" w14:textId="77777777" w:rsidR="00756E28" w:rsidRDefault="00756E28" w:rsidP="00756E28">
      <w:pPr>
        <w:jc w:val="both"/>
        <w:rPr>
          <w:rFonts w:ascii="Arial" w:hAnsi="Arial" w:cs="Arial"/>
          <w:sz w:val="17"/>
          <w:szCs w:val="17"/>
        </w:rPr>
      </w:pPr>
    </w:p>
    <w:p w14:paraId="560E4B3E" w14:textId="77777777" w:rsidR="00756E28" w:rsidRDefault="00756E28" w:rsidP="00756E28">
      <w:pPr>
        <w:jc w:val="both"/>
        <w:rPr>
          <w:rFonts w:ascii="Arial" w:hAnsi="Arial" w:cs="Arial"/>
          <w:sz w:val="17"/>
          <w:szCs w:val="17"/>
        </w:rPr>
      </w:pPr>
    </w:p>
    <w:p w14:paraId="7D697917" w14:textId="77777777" w:rsidR="00756E28" w:rsidRDefault="00756E28" w:rsidP="00756E28">
      <w:pPr>
        <w:jc w:val="both"/>
        <w:rPr>
          <w:rFonts w:ascii="Arial" w:hAnsi="Arial" w:cs="Arial"/>
          <w:sz w:val="17"/>
          <w:szCs w:val="17"/>
        </w:rPr>
      </w:pPr>
    </w:p>
    <w:p w14:paraId="525752F4" w14:textId="77777777" w:rsidR="00756E28" w:rsidRDefault="00756E28" w:rsidP="00756E28">
      <w:pPr>
        <w:jc w:val="both"/>
        <w:rPr>
          <w:rFonts w:ascii="Arial" w:hAnsi="Arial" w:cs="Arial"/>
          <w:sz w:val="17"/>
          <w:szCs w:val="17"/>
        </w:rPr>
      </w:pPr>
    </w:p>
    <w:p w14:paraId="7B162E2F" w14:textId="77777777" w:rsidR="00F13CD8" w:rsidRDefault="00F13CD8" w:rsidP="00F13CD8">
      <w:pPr>
        <w:jc w:val="both"/>
        <w:rPr>
          <w:rFonts w:ascii="Arial" w:hAnsi="Arial" w:cs="Arial"/>
          <w:b/>
          <w:sz w:val="17"/>
          <w:szCs w:val="17"/>
        </w:rPr>
      </w:pPr>
    </w:p>
    <w:p w14:paraId="1CF6AF39" w14:textId="77777777" w:rsidR="00756E28" w:rsidRPr="001A35E2" w:rsidRDefault="004F5748" w:rsidP="001A35E2">
      <w:pPr>
        <w:jc w:val="both"/>
        <w:rPr>
          <w:rFonts w:ascii="Arial" w:hAnsi="Arial" w:cs="Arial"/>
          <w:sz w:val="17"/>
          <w:szCs w:val="17"/>
        </w:rPr>
      </w:pPr>
      <w:r w:rsidRPr="00691888">
        <w:rPr>
          <w:rFonts w:ascii="Arial" w:hAnsi="Arial" w:cs="Arial"/>
          <w:sz w:val="17"/>
          <w:szCs w:val="17"/>
        </w:rPr>
        <w:t>(</w:t>
      </w:r>
      <w:r w:rsidRPr="00691888">
        <w:rPr>
          <w:rFonts w:ascii="Arial" w:hAnsi="Arial" w:cs="Arial"/>
          <w:b/>
          <w:sz w:val="17"/>
          <w:szCs w:val="17"/>
        </w:rPr>
        <w:t>4</w:t>
      </w:r>
      <w:r w:rsidRPr="00691888">
        <w:rPr>
          <w:rFonts w:ascii="Arial" w:hAnsi="Arial" w:cs="Arial"/>
          <w:sz w:val="17"/>
          <w:szCs w:val="17"/>
        </w:rPr>
        <w:t xml:space="preserve">, </w:t>
      </w:r>
      <w:r w:rsidR="004B46C3" w:rsidRPr="00691888">
        <w:rPr>
          <w:rFonts w:ascii="Arial" w:hAnsi="Arial" w:cs="Arial"/>
          <w:b/>
          <w:sz w:val="17"/>
          <w:szCs w:val="17"/>
        </w:rPr>
        <w:t>12</w:t>
      </w:r>
      <w:r w:rsidR="004B46C3">
        <w:rPr>
          <w:rFonts w:ascii="Arial" w:hAnsi="Arial" w:cs="Arial"/>
          <w:sz w:val="17"/>
          <w:szCs w:val="17"/>
        </w:rPr>
        <w:t>–</w:t>
      </w:r>
      <w:r w:rsidR="00F13CD8" w:rsidRPr="00691888">
        <w:rPr>
          <w:rFonts w:ascii="Arial" w:hAnsi="Arial" w:cs="Arial"/>
          <w:b/>
          <w:sz w:val="17"/>
          <w:szCs w:val="17"/>
        </w:rPr>
        <w:t>18</w:t>
      </w:r>
      <w:r w:rsidR="00F13CD8" w:rsidRPr="00691888">
        <w:rPr>
          <w:rFonts w:ascii="Arial" w:hAnsi="Arial" w:cs="Arial"/>
          <w:sz w:val="17"/>
          <w:szCs w:val="17"/>
        </w:rPr>
        <w:t xml:space="preserve">) than that </w:t>
      </w:r>
      <w:r w:rsidR="00F13CD8">
        <w:rPr>
          <w:rFonts w:ascii="Arial" w:hAnsi="Arial" w:cs="Arial"/>
          <w:sz w:val="17"/>
          <w:szCs w:val="17"/>
        </w:rPr>
        <w:t xml:space="preserve"> </w:t>
      </w:r>
      <w:r w:rsidR="00F13CD8" w:rsidRPr="00691888">
        <w:rPr>
          <w:rFonts w:ascii="Arial" w:hAnsi="Arial" w:cs="Arial"/>
          <w:sz w:val="17"/>
          <w:szCs w:val="17"/>
        </w:rPr>
        <w:t xml:space="preserve">of </w:t>
      </w:r>
      <w:r w:rsidR="00F13CD8">
        <w:rPr>
          <w:rFonts w:ascii="Arial" w:hAnsi="Arial" w:cs="Arial"/>
          <w:sz w:val="17"/>
          <w:szCs w:val="17"/>
        </w:rPr>
        <w:t xml:space="preserve"> </w:t>
      </w:r>
      <w:r w:rsidR="00F13CD8" w:rsidRPr="00691888">
        <w:rPr>
          <w:rFonts w:ascii="Arial" w:hAnsi="Arial" w:cs="Arial"/>
          <w:b/>
          <w:sz w:val="17"/>
          <w:szCs w:val="17"/>
        </w:rPr>
        <w:t>Gal-4WT</w:t>
      </w:r>
      <w:r w:rsidR="00F13CD8" w:rsidRPr="00691888">
        <w:rPr>
          <w:rFonts w:ascii="Arial" w:hAnsi="Arial" w:cs="Arial"/>
          <w:sz w:val="17"/>
          <w:szCs w:val="17"/>
        </w:rPr>
        <w:t xml:space="preserve"> </w:t>
      </w:r>
      <w:r w:rsidR="00F13CD8">
        <w:rPr>
          <w:rFonts w:ascii="Arial" w:hAnsi="Arial" w:cs="Arial"/>
          <w:sz w:val="17"/>
          <w:szCs w:val="17"/>
        </w:rPr>
        <w:t xml:space="preserve"> </w:t>
      </w:r>
      <w:r w:rsidR="00F13CD8" w:rsidRPr="00691888">
        <w:rPr>
          <w:rFonts w:ascii="Arial" w:hAnsi="Arial" w:cs="Arial"/>
          <w:sz w:val="17"/>
          <w:szCs w:val="17"/>
        </w:rPr>
        <w:t xml:space="preserve">(Fig. </w:t>
      </w:r>
      <w:r w:rsidR="00F13CD8">
        <w:rPr>
          <w:rFonts w:ascii="Arial" w:hAnsi="Arial" w:cs="Arial"/>
          <w:color w:val="0000FF"/>
          <w:sz w:val="17"/>
          <w:szCs w:val="17"/>
        </w:rPr>
        <w:t>5</w:t>
      </w:r>
      <w:r w:rsidR="00F13CD8" w:rsidRPr="00691888">
        <w:rPr>
          <w:rFonts w:ascii="Arial" w:hAnsi="Arial" w:cs="Arial"/>
          <w:sz w:val="17"/>
          <w:szCs w:val="17"/>
        </w:rPr>
        <w:t xml:space="preserve"> </w:t>
      </w:r>
      <w:r w:rsidR="00F13CD8">
        <w:rPr>
          <w:rFonts w:ascii="Arial" w:hAnsi="Arial" w:cs="Arial"/>
          <w:sz w:val="17"/>
          <w:szCs w:val="17"/>
        </w:rPr>
        <w:t xml:space="preserve"> </w:t>
      </w:r>
      <w:r w:rsidR="00F13CD8" w:rsidRPr="00691888">
        <w:rPr>
          <w:rFonts w:ascii="Arial" w:hAnsi="Arial" w:cs="Arial"/>
          <w:sz w:val="17"/>
          <w:szCs w:val="17"/>
        </w:rPr>
        <w:t>and</w:t>
      </w:r>
      <w:r w:rsidR="00F13CD8">
        <w:rPr>
          <w:rFonts w:ascii="Arial" w:hAnsi="Arial" w:cs="Arial"/>
          <w:sz w:val="17"/>
          <w:szCs w:val="17"/>
        </w:rPr>
        <w:t xml:space="preserve">   </w:t>
      </w:r>
      <w:r w:rsidR="00F13CD8" w:rsidRPr="00691888">
        <w:rPr>
          <w:rFonts w:ascii="Arial" w:hAnsi="Arial" w:cs="Arial"/>
          <w:sz w:val="17"/>
          <w:szCs w:val="17"/>
        </w:rPr>
        <w:t xml:space="preserve">Supplemental </w:t>
      </w:r>
      <w:r w:rsidR="00F13CD8">
        <w:rPr>
          <w:rFonts w:ascii="Arial" w:hAnsi="Arial" w:cs="Arial"/>
          <w:sz w:val="17"/>
          <w:szCs w:val="17"/>
        </w:rPr>
        <w:t xml:space="preserve"> </w:t>
      </w:r>
      <w:r w:rsidR="00F13CD8" w:rsidRPr="00691888">
        <w:rPr>
          <w:rFonts w:ascii="Arial" w:hAnsi="Arial" w:cs="Arial"/>
          <w:sz w:val="17"/>
          <w:szCs w:val="17"/>
        </w:rPr>
        <w:t xml:space="preserve">Figs. </w:t>
      </w:r>
      <w:r w:rsidR="00F13CD8" w:rsidRPr="00691888">
        <w:rPr>
          <w:rFonts w:ascii="Arial" w:hAnsi="Arial" w:cs="Arial"/>
          <w:color w:val="0000FF"/>
          <w:sz w:val="17"/>
          <w:szCs w:val="17"/>
        </w:rPr>
        <w:t>S5</w:t>
      </w:r>
      <w:r w:rsidR="00F13CD8">
        <w:rPr>
          <w:rFonts w:ascii="Arial" w:hAnsi="Arial" w:cs="Arial"/>
          <w:sz w:val="17"/>
          <w:szCs w:val="17"/>
        </w:rPr>
        <w:t>–</w:t>
      </w:r>
      <w:r w:rsidR="00F13CD8" w:rsidRPr="00691888">
        <w:rPr>
          <w:rFonts w:ascii="Arial" w:hAnsi="Arial" w:cs="Arial"/>
          <w:color w:val="0000FF"/>
          <w:sz w:val="17"/>
          <w:szCs w:val="17"/>
        </w:rPr>
        <w:t>S</w:t>
      </w:r>
      <w:r w:rsidR="00F13CD8">
        <w:rPr>
          <w:rFonts w:ascii="Arial" w:hAnsi="Arial" w:cs="Arial"/>
          <w:color w:val="0000FF"/>
          <w:sz w:val="17"/>
          <w:szCs w:val="17"/>
        </w:rPr>
        <w:t>6</w:t>
      </w:r>
      <w:r w:rsidR="00F13CD8" w:rsidRPr="00691888">
        <w:rPr>
          <w:rFonts w:ascii="Arial" w:hAnsi="Arial" w:cs="Arial"/>
          <w:sz w:val="17"/>
          <w:szCs w:val="17"/>
        </w:rPr>
        <w:t xml:space="preserve">). </w:t>
      </w:r>
      <w:r w:rsidR="001A35E2" w:rsidRPr="00691888">
        <w:rPr>
          <w:rFonts w:ascii="Arial" w:hAnsi="Arial" w:cs="Arial"/>
          <w:sz w:val="17"/>
          <w:szCs w:val="17"/>
        </w:rPr>
        <w:t xml:space="preserve">The linker is not just </w:t>
      </w:r>
      <w:r w:rsidR="001A35E2">
        <w:rPr>
          <w:rFonts w:ascii="Arial" w:hAnsi="Arial" w:cs="Arial"/>
          <w:sz w:val="17"/>
          <w:szCs w:val="17"/>
        </w:rPr>
        <w:t>a</w:t>
      </w:r>
      <w:r w:rsidR="001A35E2" w:rsidRPr="00691888">
        <w:rPr>
          <w:rFonts w:ascii="Arial" w:hAnsi="Arial" w:cs="Arial"/>
          <w:sz w:val="17"/>
          <w:szCs w:val="17"/>
        </w:rPr>
        <w:t xml:space="preserve"> connector of the CRDs but </w:t>
      </w:r>
      <w:r w:rsidR="001A35E2">
        <w:rPr>
          <w:rFonts w:ascii="Arial" w:hAnsi="Arial" w:cs="Arial"/>
          <w:sz w:val="17"/>
          <w:szCs w:val="17"/>
        </w:rPr>
        <w:t xml:space="preserve">it </w:t>
      </w:r>
      <w:r w:rsidR="001A35E2" w:rsidRPr="00691888">
        <w:rPr>
          <w:rFonts w:ascii="Arial" w:hAnsi="Arial" w:cs="Arial"/>
          <w:sz w:val="17"/>
          <w:szCs w:val="17"/>
        </w:rPr>
        <w:t>also influences lectin</w:t>
      </w:r>
      <w:r w:rsidR="001A35E2">
        <w:rPr>
          <w:rFonts w:ascii="Arial" w:hAnsi="Arial" w:cs="Arial"/>
          <w:sz w:val="17"/>
          <w:szCs w:val="17"/>
        </w:rPr>
        <w:t>‘s</w:t>
      </w:r>
      <w:r w:rsidR="001A35E2" w:rsidRPr="00691888">
        <w:rPr>
          <w:rFonts w:ascii="Arial" w:hAnsi="Arial" w:cs="Arial"/>
          <w:sz w:val="17"/>
          <w:szCs w:val="17"/>
        </w:rPr>
        <w:t xml:space="preserve"> affinity because it provides spatial arrangement flexibility of the CRDs, as observed with Gal-4</w:t>
      </w:r>
      <w:r>
        <w:rPr>
          <w:rFonts w:ascii="Arial" w:hAnsi="Arial" w:cs="Arial"/>
          <w:sz w:val="17"/>
          <w:szCs w:val="17"/>
        </w:rPr>
        <w:t xml:space="preserve"> </w:t>
      </w:r>
      <w:r w:rsidR="001A35E2" w:rsidRPr="00691888">
        <w:rPr>
          <w:rFonts w:ascii="Arial" w:hAnsi="Arial" w:cs="Arial"/>
          <w:sz w:val="17"/>
          <w:szCs w:val="17"/>
        </w:rPr>
        <w:t xml:space="preserve">interaction with glycoclusters </w:t>
      </w:r>
      <w:r w:rsidR="001A35E2">
        <w:rPr>
          <w:rFonts w:ascii="Arial" w:hAnsi="Arial" w:cs="Arial"/>
          <w:sz w:val="17"/>
          <w:szCs w:val="17"/>
        </w:rPr>
        <w:fldChar w:fldCharType="begin" w:fldLock="1"/>
      </w:r>
      <w:r w:rsidR="001A35E2">
        <w:rPr>
          <w:rFonts w:ascii="Arial" w:hAnsi="Arial" w:cs="Arial"/>
          <w:sz w:val="17"/>
          <w:szCs w:val="17"/>
        </w:rPr>
        <w:instrText>ADDIN CSL_CITATION {"citationItems":[{"id":"ITEM-1","itemData":{"DOI":"https://doi.org/10.1016/j.carres.2013.12.024","ISSN":"0008-6215","abstract":"Complementarity in lectin–glycan interactions in situ is assumed to involve spatial features in both the lectin and the glycan, giving a functional meaning to structural aspects of the lectin beyond its carbohydrate-binding site. In combining protein engineering with glycocluster synthesis, it is shown that the natural linker length of a tandem-repeat-type human lectin (galectin-4) determines binding properties in two binding assays (using surface-presented glycoprotein and cell surface assays). The types of glycocluster tested included bivalent lactosides based on tertiary amides of terephthalic, isophthalic, 2,6-naphthalic and oxalic acids as well as bivalent H(type 2) trisaccharides grafted on secondary/tertiary terephthalamides and two triazole-linker-containing cores. The presented data reveal a marked change in susceptibility to the test compounds when turning the tandem-repeat-type to a proto-type-like display. The testing of glycoclusters is suggested as a general strategy to help to delineate the significance of distinct structural features of lectins beyond their contact sites to the glycan.","author":[{"dropping-particle":"","family":"André","given":"Sabine","non-dropping-particle":"","parse-names":false,"suffix":""},{"dropping-particle":"","family":"Wang","given":"Guan-Nan","non-dropping-particle":"","parse-names":false,"suffix":""},{"dropping-particle":"","family":"Gabius","given":"Hans-Joachim","non-dropping-particle":"","parse-names":false,"suffix":""},{"dropping-particle":"V","family":"Murphy","given":"Paul","non-dropping-particle":"","parse-names":false,"suffix":""}],"container-title":"Carbohydrate Research","id":"ITEM-1","issued":{"date-parts":[["2014"]]},"page":"25-38","title":"Combining glycocluster synthesis with protein engineering: an approach to probe into the significance of linker length in a tandem-repeat-type lectin (galectin-4)","type":"article-journal","volume":"389"},"uris":["http://www.mendeley.com/documents/?uuid=c9811c0d-5153-4cdb-852f-aa203692e2bb"]},{"id":"ITEM-2","itemData":{"DOI":"10.4052/tigg.1731.1SE","author":[{"dropping-particle":"","family":"Kamitori","given":"Shigehiro","non-dropping-particle":"","parse-names":false,"suffix":""}],"container-title":"Trends in Glycoscience and Glycotechnology","id":"ITEM-2","issue":"172","issued":{"date-parts":[["2018"]]},"page":"SE41-SE50","title":"Three-Dimensional Structures of Galectins","type":"article-journal","volume":"30"},"uris":["http://www.mendeley.com/documents/?uuid=48980cc6-70a7-4c5b-8c77-3aef10827470"]}],"mendeley":{"formattedCitation":"&lt;sup&gt;[31,44]&lt;/sup&gt;","plainTextFormattedCitation":"[31,44]","previouslyFormattedCitation":"&lt;sup&gt;[31,44]&lt;/sup&gt;"},"properties":{"noteIndex":0},"schema":"https://github.com/citation-style-language/schema/raw/master/csl-citation.json"}</w:instrText>
      </w:r>
      <w:r w:rsidR="001A35E2">
        <w:rPr>
          <w:rFonts w:ascii="Arial" w:hAnsi="Arial" w:cs="Arial"/>
          <w:sz w:val="17"/>
          <w:szCs w:val="17"/>
        </w:rPr>
        <w:fldChar w:fldCharType="separate"/>
      </w:r>
      <w:r w:rsidR="001A35E2" w:rsidRPr="00360BFD">
        <w:rPr>
          <w:rFonts w:ascii="Arial" w:hAnsi="Arial" w:cs="Arial"/>
          <w:noProof/>
          <w:sz w:val="17"/>
          <w:szCs w:val="17"/>
          <w:vertAlign w:val="superscript"/>
        </w:rPr>
        <w:t>[31,44]</w:t>
      </w:r>
      <w:r w:rsidR="001A35E2">
        <w:rPr>
          <w:rFonts w:ascii="Arial" w:hAnsi="Arial" w:cs="Arial"/>
          <w:sz w:val="17"/>
          <w:szCs w:val="17"/>
        </w:rPr>
        <w:fldChar w:fldCharType="end"/>
      </w:r>
      <w:r w:rsidR="001A35E2" w:rsidRPr="00691888">
        <w:rPr>
          <w:rFonts w:ascii="Arial" w:hAnsi="Arial" w:cs="Arial"/>
          <w:sz w:val="17"/>
          <w:szCs w:val="17"/>
        </w:rPr>
        <w:t xml:space="preserve">. </w:t>
      </w:r>
      <w:r w:rsidR="002C6D30" w:rsidRPr="00691888">
        <w:rPr>
          <w:rFonts w:ascii="Arial" w:hAnsi="Arial" w:cs="Arial"/>
          <w:sz w:val="17"/>
          <w:szCs w:val="17"/>
        </w:rPr>
        <w:t>Transformation of the parent protein to a Gal-3-like protein (</w:t>
      </w:r>
      <w:r w:rsidR="002C6D30" w:rsidRPr="00691888">
        <w:rPr>
          <w:rStyle w:val="af"/>
          <w:rFonts w:ascii="Arial" w:hAnsi="Arial" w:cs="Arial"/>
          <w:color w:val="0E101A"/>
          <w:sz w:val="17"/>
          <w:szCs w:val="17"/>
        </w:rPr>
        <w:t>Gal-3NT/4C</w:t>
      </w:r>
      <w:r w:rsidR="002C6D30" w:rsidRPr="00691888">
        <w:rPr>
          <w:rFonts w:ascii="Arial" w:hAnsi="Arial" w:cs="Arial"/>
          <w:sz w:val="17"/>
          <w:szCs w:val="17"/>
        </w:rPr>
        <w:t>) abolished its binding activity to the core M1</w:t>
      </w:r>
      <w:r w:rsidR="002C6D30">
        <w:rPr>
          <w:rFonts w:ascii="Arial" w:hAnsi="Arial" w:cs="Arial"/>
          <w:sz w:val="17"/>
          <w:szCs w:val="17"/>
        </w:rPr>
        <w:t xml:space="preserve"> </w:t>
      </w:r>
      <w:r w:rsidR="002C6D30" w:rsidRPr="00691888">
        <w:rPr>
          <w:rFonts w:ascii="Arial" w:hAnsi="Arial" w:cs="Arial"/>
          <w:sz w:val="17"/>
          <w:szCs w:val="17"/>
        </w:rPr>
        <w:t xml:space="preserve">glycopeptides (Fig. </w:t>
      </w:r>
      <w:r w:rsidR="002C6D30">
        <w:rPr>
          <w:rFonts w:ascii="Arial" w:hAnsi="Arial" w:cs="Arial"/>
          <w:color w:val="0000FF"/>
          <w:sz w:val="17"/>
          <w:szCs w:val="17"/>
        </w:rPr>
        <w:t>5</w:t>
      </w:r>
      <w:r w:rsidR="002C6D30" w:rsidRPr="00691888">
        <w:rPr>
          <w:rFonts w:ascii="Arial" w:hAnsi="Arial" w:cs="Arial"/>
          <w:sz w:val="17"/>
          <w:szCs w:val="17"/>
        </w:rPr>
        <w:t xml:space="preserve"> and</w:t>
      </w:r>
      <w:r w:rsidR="002C6D30">
        <w:rPr>
          <w:rFonts w:ascii="Arial" w:hAnsi="Arial" w:cs="Arial"/>
          <w:sz w:val="17"/>
          <w:szCs w:val="17"/>
        </w:rPr>
        <w:t xml:space="preserve"> </w:t>
      </w:r>
      <w:r w:rsidR="002C6D30" w:rsidRPr="00691888">
        <w:rPr>
          <w:rFonts w:ascii="Arial" w:hAnsi="Arial" w:cs="Arial"/>
          <w:sz w:val="17"/>
          <w:szCs w:val="17"/>
        </w:rPr>
        <w:t xml:space="preserve">Supplemental Figs. </w:t>
      </w:r>
      <w:r w:rsidR="002C6D30" w:rsidRPr="00691888">
        <w:rPr>
          <w:rFonts w:ascii="Arial" w:hAnsi="Arial" w:cs="Arial"/>
          <w:color w:val="0000FF"/>
          <w:sz w:val="17"/>
          <w:szCs w:val="17"/>
        </w:rPr>
        <w:t>S5</w:t>
      </w:r>
      <w:r w:rsidR="002C6D30">
        <w:rPr>
          <w:rFonts w:ascii="Arial" w:hAnsi="Arial" w:cs="Arial"/>
          <w:sz w:val="17"/>
          <w:szCs w:val="17"/>
        </w:rPr>
        <w:t>–</w:t>
      </w:r>
      <w:r w:rsidR="002C6D30" w:rsidRPr="00691888">
        <w:rPr>
          <w:rFonts w:ascii="Arial" w:hAnsi="Arial" w:cs="Arial"/>
          <w:color w:val="0000FF"/>
          <w:sz w:val="17"/>
          <w:szCs w:val="17"/>
        </w:rPr>
        <w:t>S</w:t>
      </w:r>
      <w:r w:rsidR="002C6D30">
        <w:rPr>
          <w:rFonts w:ascii="Arial" w:hAnsi="Arial" w:cs="Arial"/>
          <w:color w:val="0000FF"/>
          <w:sz w:val="17"/>
          <w:szCs w:val="17"/>
        </w:rPr>
        <w:t>6</w:t>
      </w:r>
      <w:r w:rsidR="002C6D30" w:rsidRPr="00691888">
        <w:rPr>
          <w:rFonts w:ascii="Arial" w:hAnsi="Arial" w:cs="Arial"/>
          <w:sz w:val="17"/>
          <w:szCs w:val="17"/>
        </w:rPr>
        <w:t xml:space="preserve">). </w:t>
      </w:r>
      <w:r w:rsidR="001A35E2" w:rsidRPr="001A35E2">
        <w:rPr>
          <w:rFonts w:ascii="Arial" w:hAnsi="Arial" w:cs="Arial"/>
          <w:sz w:val="17"/>
          <w:szCs w:val="17"/>
        </w:rPr>
        <w:t>These results demonstrated that a reduced linker length or its complete removal in Gal-4, or prensenting the Ga</w:t>
      </w:r>
      <w:r>
        <w:rPr>
          <w:rFonts w:ascii="Arial" w:hAnsi="Arial" w:cs="Arial"/>
          <w:sz w:val="17"/>
          <w:szCs w:val="17"/>
        </w:rPr>
        <w:t xml:space="preserve">l-4 C-terminal CRD in a chimera </w:t>
      </w:r>
      <w:r w:rsidR="001A35E2" w:rsidRPr="001A35E2">
        <w:rPr>
          <w:rFonts w:ascii="Arial" w:hAnsi="Arial" w:cs="Arial"/>
          <w:sz w:val="17"/>
          <w:szCs w:val="17"/>
        </w:rPr>
        <w:t>type</w:t>
      </w:r>
      <w:r>
        <w:rPr>
          <w:rFonts w:ascii="Arial" w:hAnsi="Arial" w:cs="Arial"/>
          <w:sz w:val="17"/>
          <w:szCs w:val="17"/>
        </w:rPr>
        <w:t xml:space="preserve"> architecture</w:t>
      </w:r>
      <w:r w:rsidR="001A35E2" w:rsidRPr="001A35E2">
        <w:rPr>
          <w:rFonts w:ascii="Arial" w:hAnsi="Arial" w:cs="Arial"/>
          <w:sz w:val="17"/>
          <w:szCs w:val="17"/>
        </w:rPr>
        <w:t xml:space="preserve"> decrease</w:t>
      </w:r>
      <w:r w:rsidR="00796BF9">
        <w:rPr>
          <w:rFonts w:ascii="Arial" w:hAnsi="Arial" w:cs="Arial"/>
          <w:sz w:val="17"/>
          <w:szCs w:val="17"/>
        </w:rPr>
        <w:t>d the susceptibility of Gal-4</w:t>
      </w:r>
      <w:r w:rsidR="001A35E2" w:rsidRPr="001A35E2">
        <w:rPr>
          <w:rFonts w:ascii="Arial" w:hAnsi="Arial" w:cs="Arial"/>
          <w:sz w:val="17"/>
          <w:szCs w:val="17"/>
        </w:rPr>
        <w:t xml:space="preserve"> towards the surface-immobilized ligands (</w:t>
      </w:r>
      <w:r w:rsidR="001A35E2" w:rsidRPr="004F5748">
        <w:rPr>
          <w:rFonts w:ascii="Arial" w:hAnsi="Arial" w:cs="Arial"/>
          <w:b/>
          <w:sz w:val="17"/>
          <w:szCs w:val="17"/>
        </w:rPr>
        <w:t>Gal-4WT</w:t>
      </w:r>
      <w:r w:rsidR="001A35E2" w:rsidRPr="001A35E2">
        <w:rPr>
          <w:rFonts w:ascii="Arial" w:hAnsi="Arial" w:cs="Arial"/>
          <w:sz w:val="17"/>
          <w:szCs w:val="17"/>
        </w:rPr>
        <w:t>&gt;</w:t>
      </w:r>
      <w:r w:rsidR="001A35E2" w:rsidRPr="004F5748">
        <w:rPr>
          <w:rFonts w:ascii="Arial" w:hAnsi="Arial" w:cs="Arial"/>
          <w:b/>
          <w:sz w:val="17"/>
          <w:szCs w:val="17"/>
        </w:rPr>
        <w:t>Gal-4V</w:t>
      </w:r>
      <w:r w:rsidR="001A35E2" w:rsidRPr="001A35E2">
        <w:rPr>
          <w:rFonts w:ascii="Arial" w:hAnsi="Arial" w:cs="Arial"/>
          <w:sz w:val="17"/>
          <w:szCs w:val="17"/>
        </w:rPr>
        <w:t>&gt;</w:t>
      </w:r>
      <w:r w:rsidR="001A35E2" w:rsidRPr="004F5748">
        <w:rPr>
          <w:rFonts w:ascii="Arial" w:hAnsi="Arial" w:cs="Arial"/>
          <w:b/>
          <w:sz w:val="17"/>
          <w:szCs w:val="17"/>
        </w:rPr>
        <w:t>Gal-4P</w:t>
      </w:r>
      <w:r w:rsidR="001A35E2" w:rsidRPr="001A35E2">
        <w:rPr>
          <w:rFonts w:ascii="Arial" w:hAnsi="Arial" w:cs="Arial"/>
          <w:sz w:val="17"/>
          <w:szCs w:val="17"/>
        </w:rPr>
        <w:t>&gt;</w:t>
      </w:r>
      <w:r w:rsidR="001A35E2" w:rsidRPr="004F5748">
        <w:rPr>
          <w:rFonts w:ascii="Arial" w:hAnsi="Arial" w:cs="Arial"/>
          <w:b/>
          <w:sz w:val="17"/>
          <w:szCs w:val="17"/>
        </w:rPr>
        <w:t>Gal3NT/4C</w:t>
      </w:r>
      <w:r w:rsidR="001A35E2" w:rsidRPr="001A35E2">
        <w:rPr>
          <w:rFonts w:ascii="Arial" w:hAnsi="Arial" w:cs="Arial"/>
          <w:sz w:val="17"/>
          <w:szCs w:val="17"/>
        </w:rPr>
        <w:t>).</w:t>
      </w:r>
    </w:p>
    <w:p w14:paraId="3EACD1C8" w14:textId="77777777" w:rsidR="00756E28" w:rsidRDefault="00756E28" w:rsidP="00756E28">
      <w:pPr>
        <w:ind w:firstLine="425"/>
        <w:jc w:val="both"/>
        <w:rPr>
          <w:rFonts w:ascii="Arial" w:hAnsi="Arial" w:cs="Arial"/>
          <w:sz w:val="17"/>
          <w:szCs w:val="17"/>
        </w:rPr>
      </w:pPr>
      <w:r w:rsidRPr="00691888">
        <w:rPr>
          <w:rFonts w:ascii="Arial" w:hAnsi="Arial" w:cs="Arial"/>
          <w:sz w:val="17"/>
          <w:szCs w:val="17"/>
        </w:rPr>
        <w:t>Wild-type Gal-9 revealed moderate affinity to unglycosylated peptide </w:t>
      </w:r>
      <w:r w:rsidRPr="00691888">
        <w:rPr>
          <w:rStyle w:val="af"/>
          <w:rFonts w:ascii="Arial" w:hAnsi="Arial" w:cs="Arial"/>
          <w:color w:val="0E101A"/>
          <w:sz w:val="17"/>
          <w:szCs w:val="17"/>
        </w:rPr>
        <w:t xml:space="preserve">4, </w:t>
      </w:r>
      <w:r w:rsidRPr="00691888">
        <w:rPr>
          <w:rFonts w:ascii="Arial" w:hAnsi="Arial" w:cs="Arial"/>
          <w:sz w:val="17"/>
          <w:szCs w:val="17"/>
        </w:rPr>
        <w:t>core M1-presenting glycopeptides (</w:t>
      </w:r>
      <w:r w:rsidRPr="00691888">
        <w:rPr>
          <w:rStyle w:val="af"/>
          <w:rFonts w:ascii="Arial" w:hAnsi="Arial" w:cs="Arial"/>
          <w:color w:val="0E101A"/>
          <w:sz w:val="17"/>
          <w:szCs w:val="17"/>
        </w:rPr>
        <w:t>5</w:t>
      </w:r>
      <w:r w:rsidRPr="00691888">
        <w:rPr>
          <w:rFonts w:ascii="Arial" w:hAnsi="Arial" w:cs="Arial"/>
          <w:sz w:val="17"/>
          <w:szCs w:val="17"/>
        </w:rPr>
        <w:t>–</w:t>
      </w:r>
      <w:r w:rsidRPr="00691888">
        <w:rPr>
          <w:rStyle w:val="af"/>
          <w:rFonts w:ascii="Arial" w:hAnsi="Arial" w:cs="Arial"/>
          <w:color w:val="0E101A"/>
          <w:sz w:val="17"/>
          <w:szCs w:val="17"/>
        </w:rPr>
        <w:t>11</w:t>
      </w:r>
      <w:r w:rsidRPr="00691888">
        <w:rPr>
          <w:rFonts w:ascii="Arial" w:hAnsi="Arial" w:cs="Arial"/>
          <w:sz w:val="17"/>
          <w:szCs w:val="17"/>
        </w:rPr>
        <w:t>)</w:t>
      </w:r>
      <w:r>
        <w:rPr>
          <w:rFonts w:ascii="Arial" w:hAnsi="Arial" w:cs="Arial"/>
          <w:sz w:val="17"/>
          <w:szCs w:val="17"/>
        </w:rPr>
        <w:t>, and LacNAc-terminated compounds (</w:t>
      </w:r>
      <w:r w:rsidRPr="00691888">
        <w:rPr>
          <w:rStyle w:val="af"/>
          <w:rFonts w:ascii="Arial" w:hAnsi="Arial" w:cs="Arial"/>
          <w:color w:val="0E101A"/>
          <w:sz w:val="17"/>
          <w:szCs w:val="17"/>
        </w:rPr>
        <w:t>12</w:t>
      </w:r>
      <w:r w:rsidR="00F13CD8" w:rsidRPr="00691888">
        <w:rPr>
          <w:rFonts w:ascii="Arial" w:hAnsi="Arial" w:cs="Arial"/>
          <w:sz w:val="17"/>
          <w:szCs w:val="17"/>
        </w:rPr>
        <w:t>–</w:t>
      </w:r>
      <w:r w:rsidRPr="00691888">
        <w:rPr>
          <w:rStyle w:val="af"/>
          <w:rFonts w:ascii="Arial" w:hAnsi="Arial" w:cs="Arial"/>
          <w:color w:val="0E101A"/>
          <w:sz w:val="17"/>
          <w:szCs w:val="17"/>
        </w:rPr>
        <w:t>18</w:t>
      </w:r>
      <w:r w:rsidRPr="00691888">
        <w:rPr>
          <w:rFonts w:ascii="Arial" w:hAnsi="Arial" w:cs="Arial"/>
          <w:sz w:val="17"/>
          <w:szCs w:val="17"/>
        </w:rPr>
        <w:t xml:space="preserve">) (Fig. </w:t>
      </w:r>
      <w:r>
        <w:rPr>
          <w:rFonts w:ascii="Arial" w:hAnsi="Arial" w:cs="Arial"/>
          <w:color w:val="0000FF"/>
          <w:sz w:val="17"/>
          <w:szCs w:val="17"/>
        </w:rPr>
        <w:t>5</w:t>
      </w:r>
      <w:r w:rsidRPr="00691888">
        <w:rPr>
          <w:rFonts w:ascii="Arial" w:hAnsi="Arial" w:cs="Arial"/>
          <w:sz w:val="17"/>
          <w:szCs w:val="17"/>
        </w:rPr>
        <w:t xml:space="preserve"> </w:t>
      </w:r>
      <w:r>
        <w:rPr>
          <w:rFonts w:ascii="Arial" w:hAnsi="Arial" w:cs="Arial"/>
          <w:sz w:val="17"/>
          <w:szCs w:val="17"/>
        </w:rPr>
        <w:t xml:space="preserve"> and</w:t>
      </w:r>
      <w:r w:rsidR="00B62A2D">
        <w:rPr>
          <w:rFonts w:ascii="Arial" w:hAnsi="Arial" w:cs="Arial"/>
          <w:sz w:val="17"/>
          <w:szCs w:val="17"/>
        </w:rPr>
        <w:t xml:space="preserve"> </w:t>
      </w:r>
      <w:r w:rsidR="00B62A2D" w:rsidRPr="00691888">
        <w:rPr>
          <w:rFonts w:ascii="Arial" w:hAnsi="Arial" w:cs="Arial"/>
          <w:sz w:val="17"/>
          <w:szCs w:val="17"/>
        </w:rPr>
        <w:t>Supplemental</w:t>
      </w:r>
      <w:r>
        <w:rPr>
          <w:rFonts w:ascii="Arial" w:hAnsi="Arial" w:cs="Arial"/>
          <w:sz w:val="17"/>
          <w:szCs w:val="17"/>
        </w:rPr>
        <w:t xml:space="preserve"> </w:t>
      </w:r>
      <w:r w:rsidRPr="00691888">
        <w:rPr>
          <w:rFonts w:ascii="Arial" w:hAnsi="Arial" w:cs="Arial"/>
          <w:sz w:val="17"/>
          <w:szCs w:val="17"/>
        </w:rPr>
        <w:t xml:space="preserve">Figs. </w:t>
      </w:r>
      <w:r w:rsidRPr="00691888">
        <w:rPr>
          <w:rFonts w:ascii="Arial" w:hAnsi="Arial" w:cs="Arial"/>
          <w:color w:val="0000FF"/>
          <w:sz w:val="17"/>
          <w:szCs w:val="17"/>
        </w:rPr>
        <w:t>S</w:t>
      </w:r>
      <w:r>
        <w:rPr>
          <w:rFonts w:ascii="Arial" w:hAnsi="Arial" w:cs="Arial"/>
          <w:color w:val="0000FF"/>
          <w:sz w:val="17"/>
          <w:szCs w:val="17"/>
        </w:rPr>
        <w:t>7</w:t>
      </w:r>
      <w:r>
        <w:rPr>
          <w:rFonts w:ascii="Arial" w:hAnsi="Arial" w:cs="Arial"/>
          <w:sz w:val="17"/>
          <w:szCs w:val="17"/>
        </w:rPr>
        <w:t>–</w:t>
      </w:r>
      <w:r>
        <w:rPr>
          <w:rFonts w:ascii="Arial" w:hAnsi="Arial" w:cs="Arial"/>
          <w:color w:val="0000FF"/>
          <w:sz w:val="17"/>
          <w:szCs w:val="17"/>
        </w:rPr>
        <w:t>S8</w:t>
      </w:r>
      <w:r w:rsidRPr="00691888">
        <w:rPr>
          <w:rFonts w:ascii="Arial" w:hAnsi="Arial" w:cs="Arial"/>
          <w:sz w:val="17"/>
          <w:szCs w:val="17"/>
        </w:rPr>
        <w:t>). These observations were modulated by sugar epitope positioning and density. The α2,3</w:t>
      </w:r>
      <w:r>
        <w:rPr>
          <w:rFonts w:ascii="Arial" w:hAnsi="Arial" w:cs="Arial"/>
          <w:sz w:val="17"/>
          <w:szCs w:val="17"/>
        </w:rPr>
        <w:t>-</w:t>
      </w:r>
      <w:r w:rsidRPr="00691888">
        <w:rPr>
          <w:rFonts w:ascii="Arial" w:hAnsi="Arial" w:cs="Arial"/>
          <w:sz w:val="17"/>
          <w:szCs w:val="17"/>
        </w:rPr>
        <w:t>sialylation of LacNAc units (</w:t>
      </w:r>
      <w:r w:rsidRPr="00691888">
        <w:rPr>
          <w:rFonts w:ascii="Arial" w:hAnsi="Arial" w:cs="Arial"/>
          <w:b/>
          <w:sz w:val="17"/>
          <w:szCs w:val="17"/>
        </w:rPr>
        <w:t>19</w:t>
      </w:r>
      <w:r w:rsidR="00F13CD8" w:rsidRPr="00691888">
        <w:rPr>
          <w:rFonts w:ascii="Arial" w:hAnsi="Arial" w:cs="Arial"/>
          <w:sz w:val="17"/>
          <w:szCs w:val="17"/>
        </w:rPr>
        <w:t>–</w:t>
      </w:r>
      <w:r w:rsidRPr="00691888">
        <w:rPr>
          <w:rFonts w:ascii="Arial" w:hAnsi="Arial" w:cs="Arial"/>
          <w:b/>
          <w:sz w:val="17"/>
          <w:szCs w:val="17"/>
        </w:rPr>
        <w:t>25, 27</w:t>
      </w:r>
      <w:r w:rsidR="00F13CD8" w:rsidRPr="00691888">
        <w:rPr>
          <w:rFonts w:ascii="Arial" w:hAnsi="Arial" w:cs="Arial"/>
          <w:sz w:val="17"/>
          <w:szCs w:val="17"/>
        </w:rPr>
        <w:t>–</w:t>
      </w:r>
      <w:r w:rsidRPr="00691888">
        <w:rPr>
          <w:rFonts w:ascii="Arial" w:hAnsi="Arial" w:cs="Arial"/>
          <w:b/>
          <w:sz w:val="17"/>
          <w:szCs w:val="17"/>
        </w:rPr>
        <w:t>29</w:t>
      </w:r>
      <w:r w:rsidRPr="00691888">
        <w:rPr>
          <w:rFonts w:ascii="Arial" w:hAnsi="Arial" w:cs="Arial"/>
          <w:sz w:val="17"/>
          <w:szCs w:val="17"/>
        </w:rPr>
        <w:t>) impaired the binding of Gal-9 to glycoconjugates. The N-terminal CRD (</w:t>
      </w:r>
      <w:r w:rsidRPr="00691888">
        <w:rPr>
          <w:rFonts w:ascii="Arial" w:hAnsi="Arial" w:cs="Arial"/>
          <w:b/>
          <w:sz w:val="17"/>
          <w:szCs w:val="17"/>
        </w:rPr>
        <w:t>Gal-9N</w:t>
      </w:r>
      <w:r w:rsidRPr="00691888">
        <w:rPr>
          <w:rFonts w:ascii="Arial" w:hAnsi="Arial" w:cs="Arial"/>
          <w:sz w:val="17"/>
          <w:szCs w:val="17"/>
        </w:rPr>
        <w:t>) was bound to a few glycoconjugates</w:t>
      </w:r>
      <w:r>
        <w:rPr>
          <w:rFonts w:ascii="Arial" w:hAnsi="Arial" w:cs="Arial"/>
          <w:sz w:val="17"/>
          <w:szCs w:val="17"/>
        </w:rPr>
        <w:t>;</w:t>
      </w:r>
      <w:r w:rsidRPr="00691888">
        <w:rPr>
          <w:rFonts w:ascii="Arial" w:hAnsi="Arial" w:cs="Arial"/>
          <w:sz w:val="17"/>
          <w:szCs w:val="17"/>
        </w:rPr>
        <w:t xml:space="preserve"> here</w:t>
      </w:r>
      <w:r>
        <w:rPr>
          <w:rFonts w:ascii="Arial" w:hAnsi="Arial" w:cs="Arial"/>
          <w:sz w:val="17"/>
          <w:szCs w:val="17"/>
        </w:rPr>
        <w:t xml:space="preserve">, only compounds </w:t>
      </w:r>
      <w:r w:rsidRPr="00691888">
        <w:rPr>
          <w:rFonts w:ascii="Arial" w:hAnsi="Arial" w:cs="Arial"/>
          <w:b/>
          <w:sz w:val="17"/>
          <w:szCs w:val="17"/>
        </w:rPr>
        <w:t>15</w:t>
      </w:r>
      <w:r w:rsidRPr="00691888">
        <w:rPr>
          <w:rFonts w:ascii="Arial" w:hAnsi="Arial" w:cs="Arial"/>
          <w:sz w:val="17"/>
          <w:szCs w:val="17"/>
        </w:rPr>
        <w:t xml:space="preserve"> and </w:t>
      </w:r>
      <w:r w:rsidRPr="00691888">
        <w:rPr>
          <w:rFonts w:ascii="Arial" w:hAnsi="Arial" w:cs="Arial"/>
          <w:b/>
          <w:sz w:val="17"/>
          <w:szCs w:val="17"/>
        </w:rPr>
        <w:t>18</w:t>
      </w:r>
      <w:r w:rsidRPr="00691888">
        <w:rPr>
          <w:rFonts w:ascii="Arial" w:hAnsi="Arial" w:cs="Arial"/>
          <w:sz w:val="17"/>
          <w:szCs w:val="17"/>
        </w:rPr>
        <w:t xml:space="preserve"> (</w:t>
      </w:r>
      <w:r w:rsidR="00426585" w:rsidRPr="00691888">
        <w:rPr>
          <w:rFonts w:ascii="Arial" w:hAnsi="Arial" w:cs="Arial"/>
          <w:sz w:val="17"/>
          <w:szCs w:val="17"/>
        </w:rPr>
        <w:t xml:space="preserve">Supplemental </w:t>
      </w:r>
      <w:r w:rsidRPr="00691888">
        <w:rPr>
          <w:rFonts w:ascii="Arial" w:hAnsi="Arial" w:cs="Arial"/>
          <w:sz w:val="17"/>
          <w:szCs w:val="17"/>
        </w:rPr>
        <w:t xml:space="preserve">Figs. </w:t>
      </w:r>
      <w:r w:rsidRPr="00691888">
        <w:rPr>
          <w:rFonts w:ascii="Arial" w:hAnsi="Arial" w:cs="Arial"/>
          <w:color w:val="0000FF"/>
          <w:sz w:val="17"/>
          <w:szCs w:val="17"/>
        </w:rPr>
        <w:t>S</w:t>
      </w:r>
      <w:r>
        <w:rPr>
          <w:rFonts w:ascii="Arial" w:hAnsi="Arial" w:cs="Arial"/>
          <w:color w:val="0000FF"/>
          <w:sz w:val="17"/>
          <w:szCs w:val="17"/>
        </w:rPr>
        <w:t>7</w:t>
      </w:r>
      <w:r>
        <w:rPr>
          <w:rFonts w:ascii="Arial" w:hAnsi="Arial" w:cs="Arial"/>
          <w:sz w:val="17"/>
          <w:szCs w:val="17"/>
        </w:rPr>
        <w:t>–</w:t>
      </w:r>
      <w:r>
        <w:rPr>
          <w:rFonts w:ascii="Arial" w:hAnsi="Arial" w:cs="Arial"/>
          <w:color w:val="0000FF"/>
          <w:sz w:val="17"/>
          <w:szCs w:val="17"/>
        </w:rPr>
        <w:t>S8</w:t>
      </w:r>
      <w:r w:rsidRPr="00691888">
        <w:rPr>
          <w:rFonts w:ascii="Arial" w:hAnsi="Arial" w:cs="Arial"/>
          <w:sz w:val="17"/>
          <w:szCs w:val="17"/>
        </w:rPr>
        <w:t xml:space="preserve">). On the other hand, </w:t>
      </w:r>
      <w:r w:rsidRPr="00691888">
        <w:rPr>
          <w:rFonts w:ascii="Arial" w:hAnsi="Arial" w:cs="Arial"/>
          <w:b/>
          <w:sz w:val="17"/>
          <w:szCs w:val="17"/>
        </w:rPr>
        <w:t>Gal-9C</w:t>
      </w:r>
      <w:r w:rsidRPr="00691888">
        <w:rPr>
          <w:rFonts w:ascii="Arial" w:hAnsi="Arial" w:cs="Arial"/>
          <w:sz w:val="17"/>
          <w:szCs w:val="17"/>
        </w:rPr>
        <w:t xml:space="preserve"> revealed an analogous binding profile to Gal-9WT, with increased interaction at lower lectin concentration</w:t>
      </w:r>
      <w:r>
        <w:rPr>
          <w:rFonts w:ascii="Arial" w:hAnsi="Arial" w:cs="Arial"/>
          <w:sz w:val="17"/>
          <w:szCs w:val="17"/>
        </w:rPr>
        <w:t>s and enhanced affinity to sialyl-LacNAc-terminated glycopeptides (</w:t>
      </w:r>
      <w:r w:rsidRPr="00691888">
        <w:rPr>
          <w:rFonts w:ascii="Arial" w:hAnsi="Arial" w:cs="Arial"/>
          <w:b/>
          <w:sz w:val="17"/>
          <w:szCs w:val="17"/>
        </w:rPr>
        <w:t>19</w:t>
      </w:r>
      <w:r w:rsidR="00F13CD8" w:rsidRPr="00691888">
        <w:rPr>
          <w:rFonts w:ascii="Arial" w:hAnsi="Arial" w:cs="Arial"/>
          <w:sz w:val="17"/>
          <w:szCs w:val="17"/>
        </w:rPr>
        <w:t>–</w:t>
      </w:r>
      <w:r w:rsidRPr="00691888">
        <w:rPr>
          <w:rFonts w:ascii="Arial" w:hAnsi="Arial" w:cs="Arial"/>
          <w:b/>
          <w:sz w:val="17"/>
          <w:szCs w:val="17"/>
        </w:rPr>
        <w:t>25, 27</w:t>
      </w:r>
      <w:r w:rsidR="00F13CD8" w:rsidRPr="00691888">
        <w:rPr>
          <w:rFonts w:ascii="Arial" w:hAnsi="Arial" w:cs="Arial"/>
          <w:sz w:val="17"/>
          <w:szCs w:val="17"/>
        </w:rPr>
        <w:t>–</w:t>
      </w:r>
      <w:r w:rsidRPr="00691888">
        <w:rPr>
          <w:rFonts w:ascii="Arial" w:hAnsi="Arial" w:cs="Arial"/>
          <w:b/>
          <w:sz w:val="17"/>
          <w:szCs w:val="17"/>
        </w:rPr>
        <w:t>29</w:t>
      </w:r>
      <w:r w:rsidRPr="00691888">
        <w:rPr>
          <w:rFonts w:ascii="Arial" w:hAnsi="Arial" w:cs="Arial"/>
          <w:sz w:val="17"/>
          <w:szCs w:val="17"/>
        </w:rPr>
        <w:t xml:space="preserve">) </w:t>
      </w:r>
      <w:r>
        <w:rPr>
          <w:rFonts w:ascii="Arial" w:hAnsi="Arial" w:cs="Arial"/>
          <w:sz w:val="17"/>
          <w:szCs w:val="17"/>
        </w:rPr>
        <w:t xml:space="preserve">(Supplemental Figs. </w:t>
      </w:r>
      <w:r w:rsidR="0065455A" w:rsidRPr="00691888">
        <w:rPr>
          <w:rFonts w:ascii="Arial" w:hAnsi="Arial" w:cs="Arial"/>
          <w:color w:val="0000FF"/>
          <w:sz w:val="17"/>
          <w:szCs w:val="17"/>
        </w:rPr>
        <w:t>S</w:t>
      </w:r>
      <w:r w:rsidR="0065455A">
        <w:rPr>
          <w:rFonts w:ascii="Arial" w:hAnsi="Arial" w:cs="Arial"/>
          <w:color w:val="0000FF"/>
          <w:sz w:val="17"/>
          <w:szCs w:val="17"/>
        </w:rPr>
        <w:t>7</w:t>
      </w:r>
      <w:r w:rsidR="0065455A">
        <w:rPr>
          <w:rFonts w:ascii="Arial" w:hAnsi="Arial" w:cs="Arial"/>
          <w:sz w:val="17"/>
          <w:szCs w:val="17"/>
        </w:rPr>
        <w:t>–</w:t>
      </w:r>
      <w:r w:rsidR="0065455A">
        <w:rPr>
          <w:rFonts w:ascii="Arial" w:hAnsi="Arial" w:cs="Arial"/>
          <w:color w:val="0000FF"/>
          <w:sz w:val="17"/>
          <w:szCs w:val="17"/>
        </w:rPr>
        <w:t>S8</w:t>
      </w:r>
      <w:r>
        <w:rPr>
          <w:rFonts w:ascii="Arial" w:hAnsi="Arial" w:cs="Arial"/>
          <w:sz w:val="17"/>
          <w:szCs w:val="17"/>
        </w:rPr>
        <w:t xml:space="preserve">). These results suggest the difference </w:t>
      </w:r>
      <w:r w:rsidRPr="00691888">
        <w:rPr>
          <w:rFonts w:ascii="Arial" w:hAnsi="Arial" w:cs="Arial"/>
          <w:sz w:val="17"/>
          <w:szCs w:val="17"/>
        </w:rPr>
        <w:t xml:space="preserve">in </w:t>
      </w:r>
      <w:r>
        <w:rPr>
          <w:rFonts w:ascii="Arial" w:hAnsi="Arial" w:cs="Arial"/>
          <w:sz w:val="17"/>
          <w:szCs w:val="17"/>
        </w:rPr>
        <w:t xml:space="preserve">the binding activity of the C- and N-terminal CRD of Gal-9, where </w:t>
      </w:r>
      <w:r w:rsidRPr="00691888">
        <w:rPr>
          <w:rFonts w:ascii="Arial" w:hAnsi="Arial" w:cs="Arial"/>
          <w:b/>
          <w:sz w:val="17"/>
          <w:szCs w:val="17"/>
        </w:rPr>
        <w:t>Gal-9C</w:t>
      </w:r>
      <w:r w:rsidRPr="00691888">
        <w:rPr>
          <w:rFonts w:ascii="Arial" w:hAnsi="Arial" w:cs="Arial"/>
          <w:sz w:val="17"/>
          <w:szCs w:val="17"/>
        </w:rPr>
        <w:t xml:space="preserve"> likely contributes to the binding of its wild-type form and</w:t>
      </w:r>
      <w:r>
        <w:rPr>
          <w:rStyle w:val="af"/>
          <w:rFonts w:ascii="Arial" w:hAnsi="Arial" w:cs="Arial"/>
          <w:color w:val="0E101A"/>
          <w:sz w:val="17"/>
          <w:szCs w:val="17"/>
        </w:rPr>
        <w:t xml:space="preserve"> </w:t>
      </w:r>
      <w:r w:rsidRPr="00691888">
        <w:rPr>
          <w:rFonts w:ascii="Arial" w:hAnsi="Arial" w:cs="Arial"/>
          <w:sz w:val="17"/>
          <w:szCs w:val="17"/>
        </w:rPr>
        <w:t xml:space="preserve">the presence of linker and N-terminal CRD affected its overall affinity. </w:t>
      </w:r>
    </w:p>
    <w:p w14:paraId="06F8C8B7" w14:textId="77777777" w:rsidR="001A35E2" w:rsidRDefault="001A35E2" w:rsidP="00756E28">
      <w:pPr>
        <w:ind w:firstLine="425"/>
        <w:jc w:val="both"/>
        <w:rPr>
          <w:rFonts w:ascii="Arial" w:hAnsi="Arial" w:cs="Arial"/>
          <w:sz w:val="17"/>
          <w:szCs w:val="17"/>
        </w:rPr>
      </w:pPr>
    </w:p>
    <w:p w14:paraId="1138CCE8" w14:textId="77777777" w:rsidR="001A35E2" w:rsidRPr="00FA5AF1" w:rsidRDefault="001A35E2" w:rsidP="00756E28">
      <w:pPr>
        <w:ind w:firstLine="425"/>
        <w:jc w:val="both"/>
        <w:rPr>
          <w:rFonts w:ascii="Arial" w:hAnsi="Arial" w:cs="Arial"/>
          <w:b/>
          <w:bCs/>
          <w:color w:val="0E101A"/>
          <w:sz w:val="17"/>
          <w:szCs w:val="17"/>
        </w:rPr>
      </w:pPr>
    </w:p>
    <w:p w14:paraId="4B198B24" w14:textId="77777777" w:rsidR="009E3067" w:rsidRDefault="009E3067" w:rsidP="009E3067">
      <w:pPr>
        <w:jc w:val="both"/>
        <w:rPr>
          <w:rFonts w:ascii="Arial" w:hAnsi="Arial" w:cs="Arial"/>
          <w:b/>
          <w:sz w:val="17"/>
          <w:szCs w:val="17"/>
        </w:rPr>
      </w:pPr>
    </w:p>
    <w:p w14:paraId="2DFBBA06" w14:textId="77777777" w:rsidR="00756E28" w:rsidRDefault="009E3067" w:rsidP="00F13CD8">
      <w:pPr>
        <w:ind w:firstLine="425"/>
        <w:jc w:val="both"/>
        <w:rPr>
          <w:rFonts w:ascii="Arial" w:hAnsi="Arial" w:cs="Arial"/>
          <w:sz w:val="17"/>
          <w:szCs w:val="17"/>
        </w:rPr>
      </w:pPr>
      <w:r w:rsidRPr="00691888">
        <w:rPr>
          <w:rFonts w:ascii="Arial" w:hAnsi="Arial" w:cs="Arial"/>
          <w:sz w:val="17"/>
          <w:szCs w:val="17"/>
        </w:rPr>
        <w:lastRenderedPageBreak/>
        <w:t xml:space="preserve"> </w:t>
      </w:r>
      <w:r w:rsidRPr="00FF14F4">
        <w:rPr>
          <w:rFonts w:ascii="Arial" w:hAnsi="Arial" w:cs="Arial"/>
          <w:noProof/>
          <w:sz w:val="17"/>
          <w:szCs w:val="17"/>
          <w:lang w:val="en-US" w:eastAsia="en-US"/>
        </w:rPr>
        <w:drawing>
          <wp:anchor distT="0" distB="0" distL="114300" distR="114300" simplePos="0" relativeHeight="251671552" behindDoc="1" locked="0" layoutInCell="1" allowOverlap="1" wp14:anchorId="65FFADDC" wp14:editId="1CBDB029">
            <wp:simplePos x="0" y="0"/>
            <wp:positionH relativeFrom="margin">
              <wp:align>center</wp:align>
            </wp:positionH>
            <wp:positionV relativeFrom="paragraph">
              <wp:posOffset>-7032</wp:posOffset>
            </wp:positionV>
            <wp:extent cx="5831457" cy="4469801"/>
            <wp:effectExtent l="0" t="0" r="0" b="6985"/>
            <wp:wrapNone/>
            <wp:docPr id="17" name="Picture 17" descr="C:\Users\laren\Desktop\Project 1\2nd Paper\ChemBioChem\Final Figures\Fig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descr="C:\Users\laren\Desktop\Project 1\2nd Paper\ChemBioChem\Final Figures\Fig 5.tif"/>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831457" cy="44698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C38C5" w14:textId="77777777" w:rsidR="009E3067" w:rsidRDefault="009E3067" w:rsidP="00FF14F4">
      <w:pPr>
        <w:jc w:val="both"/>
        <w:rPr>
          <w:rFonts w:ascii="Arial" w:hAnsi="Arial" w:cs="Arial"/>
          <w:sz w:val="17"/>
          <w:szCs w:val="17"/>
        </w:rPr>
      </w:pPr>
    </w:p>
    <w:p w14:paraId="2EBAA713" w14:textId="77777777" w:rsidR="009E3067" w:rsidRDefault="009E3067" w:rsidP="00FF14F4">
      <w:pPr>
        <w:jc w:val="both"/>
        <w:rPr>
          <w:rFonts w:ascii="Arial" w:hAnsi="Arial" w:cs="Arial"/>
          <w:sz w:val="17"/>
          <w:szCs w:val="17"/>
        </w:rPr>
      </w:pPr>
    </w:p>
    <w:p w14:paraId="49A83EA5" w14:textId="77777777" w:rsidR="00FF14F4" w:rsidRDefault="00FF14F4" w:rsidP="00FF14F4">
      <w:pPr>
        <w:jc w:val="both"/>
        <w:rPr>
          <w:rFonts w:ascii="Arial" w:hAnsi="Arial" w:cs="Arial"/>
          <w:sz w:val="17"/>
          <w:szCs w:val="17"/>
        </w:rPr>
      </w:pPr>
    </w:p>
    <w:p w14:paraId="5678295D" w14:textId="77777777" w:rsidR="00FF14F4" w:rsidRDefault="00FF14F4" w:rsidP="00FF14F4">
      <w:pPr>
        <w:jc w:val="both"/>
        <w:rPr>
          <w:rFonts w:ascii="Arial" w:hAnsi="Arial" w:cs="Arial"/>
          <w:sz w:val="17"/>
          <w:szCs w:val="17"/>
        </w:rPr>
      </w:pPr>
    </w:p>
    <w:p w14:paraId="5AD7C46D" w14:textId="77777777" w:rsidR="00FF14F4" w:rsidRDefault="00FF14F4" w:rsidP="00FF14F4">
      <w:pPr>
        <w:jc w:val="both"/>
        <w:rPr>
          <w:rFonts w:ascii="Arial" w:hAnsi="Arial" w:cs="Arial"/>
          <w:sz w:val="17"/>
          <w:szCs w:val="17"/>
        </w:rPr>
      </w:pPr>
    </w:p>
    <w:p w14:paraId="22977C2A" w14:textId="77777777" w:rsidR="00FF14F4" w:rsidRDefault="00FF14F4" w:rsidP="00FF14F4">
      <w:pPr>
        <w:jc w:val="both"/>
        <w:rPr>
          <w:rFonts w:ascii="Arial" w:hAnsi="Arial" w:cs="Arial"/>
          <w:sz w:val="17"/>
          <w:szCs w:val="17"/>
        </w:rPr>
      </w:pPr>
    </w:p>
    <w:p w14:paraId="288326AF" w14:textId="77777777" w:rsidR="00FF14F4" w:rsidRDefault="00FF14F4" w:rsidP="00FF14F4">
      <w:pPr>
        <w:jc w:val="both"/>
        <w:rPr>
          <w:rFonts w:ascii="Arial" w:hAnsi="Arial" w:cs="Arial"/>
          <w:sz w:val="17"/>
          <w:szCs w:val="17"/>
        </w:rPr>
      </w:pPr>
    </w:p>
    <w:p w14:paraId="4A6FCFBB" w14:textId="77777777" w:rsidR="00FF14F4" w:rsidRDefault="00FF14F4" w:rsidP="00FF14F4">
      <w:pPr>
        <w:jc w:val="both"/>
        <w:rPr>
          <w:rFonts w:ascii="Arial" w:hAnsi="Arial" w:cs="Arial"/>
          <w:sz w:val="17"/>
          <w:szCs w:val="17"/>
        </w:rPr>
      </w:pPr>
    </w:p>
    <w:p w14:paraId="3E810FB3" w14:textId="77777777" w:rsidR="00FF14F4" w:rsidRDefault="00FF14F4" w:rsidP="00FF14F4">
      <w:pPr>
        <w:jc w:val="both"/>
        <w:rPr>
          <w:rFonts w:ascii="Arial" w:hAnsi="Arial" w:cs="Arial"/>
          <w:sz w:val="17"/>
          <w:szCs w:val="17"/>
        </w:rPr>
      </w:pPr>
    </w:p>
    <w:p w14:paraId="78442CE7" w14:textId="77777777" w:rsidR="00FF14F4" w:rsidRDefault="00FF14F4" w:rsidP="00FF14F4">
      <w:pPr>
        <w:jc w:val="both"/>
        <w:rPr>
          <w:rFonts w:ascii="Arial" w:hAnsi="Arial" w:cs="Arial"/>
          <w:sz w:val="17"/>
          <w:szCs w:val="17"/>
        </w:rPr>
      </w:pPr>
    </w:p>
    <w:p w14:paraId="6A7B82D1" w14:textId="77777777" w:rsidR="00FF14F4" w:rsidRDefault="00FF14F4" w:rsidP="00FF14F4">
      <w:pPr>
        <w:jc w:val="both"/>
        <w:rPr>
          <w:rFonts w:ascii="Arial" w:hAnsi="Arial" w:cs="Arial"/>
          <w:sz w:val="17"/>
          <w:szCs w:val="17"/>
        </w:rPr>
      </w:pPr>
    </w:p>
    <w:p w14:paraId="1F567128" w14:textId="77777777" w:rsidR="00FF14F4" w:rsidRDefault="00FF14F4" w:rsidP="00FF14F4">
      <w:pPr>
        <w:jc w:val="both"/>
        <w:rPr>
          <w:rFonts w:ascii="Arial" w:hAnsi="Arial" w:cs="Arial"/>
          <w:sz w:val="17"/>
          <w:szCs w:val="17"/>
        </w:rPr>
      </w:pPr>
    </w:p>
    <w:p w14:paraId="523FCE37" w14:textId="77777777" w:rsidR="00FF14F4" w:rsidRDefault="00FF14F4" w:rsidP="00FF14F4">
      <w:pPr>
        <w:jc w:val="both"/>
        <w:rPr>
          <w:rFonts w:ascii="Arial" w:hAnsi="Arial" w:cs="Arial"/>
          <w:sz w:val="17"/>
          <w:szCs w:val="17"/>
        </w:rPr>
      </w:pPr>
    </w:p>
    <w:p w14:paraId="74D70724" w14:textId="77777777" w:rsidR="00FF14F4" w:rsidRDefault="00FF14F4" w:rsidP="00FF14F4">
      <w:pPr>
        <w:jc w:val="both"/>
        <w:rPr>
          <w:rFonts w:ascii="Arial" w:hAnsi="Arial" w:cs="Arial"/>
          <w:sz w:val="17"/>
          <w:szCs w:val="17"/>
        </w:rPr>
      </w:pPr>
    </w:p>
    <w:p w14:paraId="7839F73F" w14:textId="77777777" w:rsidR="00FF14F4" w:rsidRDefault="00FF14F4" w:rsidP="00FF14F4">
      <w:pPr>
        <w:jc w:val="both"/>
        <w:rPr>
          <w:rFonts w:ascii="Arial" w:hAnsi="Arial" w:cs="Arial"/>
          <w:sz w:val="17"/>
          <w:szCs w:val="17"/>
        </w:rPr>
      </w:pPr>
    </w:p>
    <w:p w14:paraId="62CF1FCD" w14:textId="77777777" w:rsidR="00FF14F4" w:rsidRDefault="00FF14F4" w:rsidP="00FF14F4">
      <w:pPr>
        <w:jc w:val="both"/>
        <w:rPr>
          <w:rFonts w:ascii="Arial" w:hAnsi="Arial" w:cs="Arial"/>
          <w:sz w:val="17"/>
          <w:szCs w:val="17"/>
        </w:rPr>
      </w:pPr>
    </w:p>
    <w:p w14:paraId="3F03D550" w14:textId="77777777" w:rsidR="00FF14F4" w:rsidRDefault="00FF14F4" w:rsidP="00FF14F4">
      <w:pPr>
        <w:jc w:val="both"/>
        <w:rPr>
          <w:rFonts w:ascii="Arial" w:hAnsi="Arial" w:cs="Arial"/>
          <w:sz w:val="17"/>
          <w:szCs w:val="17"/>
        </w:rPr>
      </w:pPr>
    </w:p>
    <w:p w14:paraId="111B2FBD" w14:textId="77777777" w:rsidR="00FF14F4" w:rsidRDefault="00FF14F4" w:rsidP="00FF14F4">
      <w:pPr>
        <w:jc w:val="both"/>
        <w:rPr>
          <w:rFonts w:ascii="Arial" w:hAnsi="Arial" w:cs="Arial"/>
          <w:sz w:val="17"/>
          <w:szCs w:val="17"/>
        </w:rPr>
      </w:pPr>
    </w:p>
    <w:p w14:paraId="5B0318AF" w14:textId="77777777" w:rsidR="00FF14F4" w:rsidRDefault="00FF14F4" w:rsidP="00FF14F4">
      <w:pPr>
        <w:jc w:val="both"/>
        <w:rPr>
          <w:rFonts w:ascii="Arial" w:hAnsi="Arial" w:cs="Arial"/>
          <w:sz w:val="17"/>
          <w:szCs w:val="17"/>
        </w:rPr>
      </w:pPr>
    </w:p>
    <w:p w14:paraId="20D6E62A" w14:textId="77777777" w:rsidR="00FF14F4" w:rsidRDefault="00FF14F4" w:rsidP="00FF14F4">
      <w:pPr>
        <w:jc w:val="both"/>
        <w:rPr>
          <w:rFonts w:ascii="Arial" w:hAnsi="Arial" w:cs="Arial"/>
          <w:sz w:val="17"/>
          <w:szCs w:val="17"/>
        </w:rPr>
      </w:pPr>
    </w:p>
    <w:p w14:paraId="6F48A502" w14:textId="77777777" w:rsidR="00FF14F4" w:rsidRDefault="00FF14F4" w:rsidP="00FF14F4">
      <w:pPr>
        <w:jc w:val="both"/>
        <w:rPr>
          <w:rFonts w:ascii="Arial" w:hAnsi="Arial" w:cs="Arial"/>
          <w:sz w:val="17"/>
          <w:szCs w:val="17"/>
        </w:rPr>
      </w:pPr>
    </w:p>
    <w:p w14:paraId="50EF3011" w14:textId="77777777" w:rsidR="00FF14F4" w:rsidRDefault="00FF14F4" w:rsidP="00FF14F4">
      <w:pPr>
        <w:jc w:val="both"/>
        <w:rPr>
          <w:rFonts w:ascii="Arial" w:hAnsi="Arial" w:cs="Arial"/>
          <w:sz w:val="17"/>
          <w:szCs w:val="17"/>
        </w:rPr>
      </w:pPr>
    </w:p>
    <w:p w14:paraId="0313DD36" w14:textId="77777777" w:rsidR="00FF14F4" w:rsidRDefault="00FF14F4" w:rsidP="00FF14F4">
      <w:pPr>
        <w:jc w:val="both"/>
        <w:rPr>
          <w:rFonts w:ascii="Arial" w:hAnsi="Arial" w:cs="Arial"/>
          <w:sz w:val="17"/>
          <w:szCs w:val="17"/>
        </w:rPr>
      </w:pPr>
    </w:p>
    <w:p w14:paraId="2C1A1CB6" w14:textId="77777777" w:rsidR="00FF14F4" w:rsidRDefault="00FF14F4" w:rsidP="00FF14F4">
      <w:pPr>
        <w:jc w:val="both"/>
        <w:rPr>
          <w:rFonts w:ascii="Arial" w:hAnsi="Arial" w:cs="Arial"/>
          <w:sz w:val="17"/>
          <w:szCs w:val="17"/>
        </w:rPr>
      </w:pPr>
    </w:p>
    <w:p w14:paraId="00CC3F86" w14:textId="77777777" w:rsidR="00351762" w:rsidRDefault="00351762" w:rsidP="00FF14F4">
      <w:pPr>
        <w:jc w:val="both"/>
        <w:rPr>
          <w:rFonts w:ascii="Arial" w:hAnsi="Arial" w:cs="Arial"/>
          <w:sz w:val="17"/>
          <w:szCs w:val="17"/>
        </w:rPr>
      </w:pPr>
    </w:p>
    <w:p w14:paraId="36ADB426" w14:textId="77777777" w:rsidR="00351762" w:rsidRDefault="00351762" w:rsidP="00FF14F4">
      <w:pPr>
        <w:jc w:val="both"/>
        <w:rPr>
          <w:rFonts w:ascii="Arial" w:hAnsi="Arial" w:cs="Arial"/>
          <w:sz w:val="17"/>
          <w:szCs w:val="17"/>
        </w:rPr>
      </w:pPr>
    </w:p>
    <w:p w14:paraId="40E4DFAF" w14:textId="77777777" w:rsidR="00351762" w:rsidRDefault="00351762" w:rsidP="00FF14F4">
      <w:pPr>
        <w:jc w:val="both"/>
        <w:rPr>
          <w:rFonts w:ascii="Arial" w:hAnsi="Arial" w:cs="Arial"/>
          <w:sz w:val="17"/>
          <w:szCs w:val="17"/>
        </w:rPr>
      </w:pPr>
    </w:p>
    <w:p w14:paraId="276625A0" w14:textId="77777777" w:rsidR="00351762" w:rsidRDefault="00351762" w:rsidP="00FF14F4">
      <w:pPr>
        <w:jc w:val="both"/>
        <w:rPr>
          <w:rFonts w:ascii="Arial" w:hAnsi="Arial" w:cs="Arial"/>
          <w:sz w:val="17"/>
          <w:szCs w:val="17"/>
        </w:rPr>
      </w:pPr>
    </w:p>
    <w:p w14:paraId="14BE37EE" w14:textId="77777777" w:rsidR="00351762" w:rsidRDefault="00351762" w:rsidP="00FF14F4">
      <w:pPr>
        <w:jc w:val="both"/>
        <w:rPr>
          <w:rFonts w:ascii="Arial" w:hAnsi="Arial" w:cs="Arial"/>
          <w:sz w:val="17"/>
          <w:szCs w:val="17"/>
        </w:rPr>
      </w:pPr>
    </w:p>
    <w:p w14:paraId="60745FE7" w14:textId="77777777" w:rsidR="00351762" w:rsidRDefault="00351762" w:rsidP="00FF14F4">
      <w:pPr>
        <w:jc w:val="both"/>
        <w:rPr>
          <w:rFonts w:ascii="Arial" w:hAnsi="Arial" w:cs="Arial"/>
          <w:sz w:val="17"/>
          <w:szCs w:val="17"/>
        </w:rPr>
      </w:pPr>
    </w:p>
    <w:p w14:paraId="6B9014D4" w14:textId="77777777" w:rsidR="00351762" w:rsidRDefault="00351762" w:rsidP="00FF14F4">
      <w:pPr>
        <w:jc w:val="both"/>
        <w:rPr>
          <w:rFonts w:ascii="Arial" w:hAnsi="Arial" w:cs="Arial"/>
          <w:sz w:val="17"/>
          <w:szCs w:val="17"/>
        </w:rPr>
      </w:pPr>
    </w:p>
    <w:p w14:paraId="117C0925" w14:textId="77777777" w:rsidR="00351762" w:rsidRDefault="00351762" w:rsidP="00FF14F4">
      <w:pPr>
        <w:jc w:val="both"/>
        <w:rPr>
          <w:rFonts w:ascii="Arial" w:hAnsi="Arial" w:cs="Arial"/>
          <w:sz w:val="17"/>
          <w:szCs w:val="17"/>
        </w:rPr>
      </w:pPr>
    </w:p>
    <w:p w14:paraId="5E779B4B" w14:textId="77777777" w:rsidR="00351762" w:rsidRDefault="00351762" w:rsidP="00FF14F4">
      <w:pPr>
        <w:jc w:val="both"/>
        <w:rPr>
          <w:rFonts w:ascii="Arial" w:hAnsi="Arial" w:cs="Arial"/>
          <w:sz w:val="17"/>
          <w:szCs w:val="17"/>
        </w:rPr>
      </w:pPr>
    </w:p>
    <w:p w14:paraId="2D8D77B2" w14:textId="77777777" w:rsidR="00351762" w:rsidRDefault="00351762" w:rsidP="00FF14F4">
      <w:pPr>
        <w:jc w:val="both"/>
        <w:rPr>
          <w:rFonts w:ascii="Arial" w:hAnsi="Arial" w:cs="Arial"/>
          <w:sz w:val="17"/>
          <w:szCs w:val="17"/>
        </w:rPr>
      </w:pPr>
    </w:p>
    <w:p w14:paraId="2735AD46" w14:textId="77777777" w:rsidR="00351762" w:rsidRDefault="001E5322" w:rsidP="00FF14F4">
      <w:pPr>
        <w:jc w:val="both"/>
        <w:rPr>
          <w:rFonts w:ascii="Arial" w:hAnsi="Arial" w:cs="Arial"/>
          <w:sz w:val="17"/>
          <w:szCs w:val="17"/>
        </w:rPr>
      </w:pPr>
      <w:r>
        <w:rPr>
          <w:rFonts w:ascii="Arial" w:hAnsi="Arial" w:cs="Arial"/>
          <w:b/>
          <w:noProof/>
          <w:sz w:val="17"/>
          <w:szCs w:val="17"/>
          <w:lang w:val="en-US" w:eastAsia="en-US"/>
        </w:rPr>
        <mc:AlternateContent>
          <mc:Choice Requires="wps">
            <w:drawing>
              <wp:anchor distT="0" distB="0" distL="114300" distR="114300" simplePos="0" relativeHeight="251672576" behindDoc="0" locked="0" layoutInCell="1" allowOverlap="1" wp14:anchorId="341BC334" wp14:editId="281C5F1C">
                <wp:simplePos x="0" y="0"/>
                <wp:positionH relativeFrom="margin">
                  <wp:posOffset>-72647</wp:posOffset>
                </wp:positionH>
                <wp:positionV relativeFrom="paragraph">
                  <wp:posOffset>124254</wp:posOffset>
                </wp:positionV>
                <wp:extent cx="6529826" cy="397510"/>
                <wp:effectExtent l="0" t="0" r="4445" b="2540"/>
                <wp:wrapNone/>
                <wp:docPr id="1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9826"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348218" w14:textId="77777777" w:rsidR="001724F0" w:rsidRPr="006358CE" w:rsidRDefault="001724F0" w:rsidP="00FF14F4">
                            <w:pPr>
                              <w:jc w:val="both"/>
                              <w:rPr>
                                <w:rFonts w:ascii="Arial" w:hAnsi="Arial" w:cs="Arial"/>
                                <w:sz w:val="14"/>
                                <w:szCs w:val="16"/>
                              </w:rPr>
                            </w:pPr>
                            <w:r w:rsidRPr="006358CE">
                              <w:rPr>
                                <w:rFonts w:ascii="Arial" w:hAnsi="Arial" w:cs="Arial"/>
                                <w:b/>
                                <w:sz w:val="14"/>
                                <w:szCs w:val="16"/>
                              </w:rPr>
                              <w:t>Figure</w:t>
                            </w:r>
                            <w:r>
                              <w:rPr>
                                <w:rFonts w:ascii="Arial" w:hAnsi="Arial" w:cs="Arial"/>
                                <w:b/>
                                <w:sz w:val="14"/>
                                <w:szCs w:val="16"/>
                              </w:rPr>
                              <w:t xml:space="preserve"> 5</w:t>
                            </w:r>
                            <w:r w:rsidRPr="006358CE">
                              <w:rPr>
                                <w:rFonts w:ascii="Arial" w:hAnsi="Arial" w:cs="Arial"/>
                                <w:b/>
                                <w:sz w:val="14"/>
                                <w:szCs w:val="16"/>
                              </w:rPr>
                              <w:t xml:space="preserve">. </w:t>
                            </w:r>
                            <w:r w:rsidRPr="006358CE">
                              <w:rPr>
                                <w:rFonts w:ascii="Arial" w:hAnsi="Arial" w:cs="Arial"/>
                                <w:sz w:val="14"/>
                                <w:szCs w:val="16"/>
                              </w:rPr>
                              <w:t>(A.)</w:t>
                            </w:r>
                            <w:r>
                              <w:rPr>
                                <w:rFonts w:ascii="Arial" w:hAnsi="Arial" w:cs="Arial"/>
                                <w:b/>
                                <w:sz w:val="14"/>
                                <w:szCs w:val="16"/>
                              </w:rPr>
                              <w:t xml:space="preserve"> </w:t>
                            </w:r>
                            <w:r w:rsidRPr="006358CE">
                              <w:rPr>
                                <w:rFonts w:ascii="Arial" w:hAnsi="Arial" w:cs="Arial"/>
                                <w:sz w:val="14"/>
                                <w:szCs w:val="16"/>
                              </w:rPr>
                              <w:t>Fluorescence image of core M1 α-DG glycopeptide printed microarray chip taken after treatment</w:t>
                            </w:r>
                            <w:r>
                              <w:rPr>
                                <w:rFonts w:ascii="Arial" w:hAnsi="Arial" w:cs="Arial"/>
                                <w:sz w:val="14"/>
                                <w:szCs w:val="16"/>
                              </w:rPr>
                              <w:t xml:space="preserve"> with </w:t>
                            </w:r>
                            <w:r w:rsidRPr="00FF14F4">
                              <w:rPr>
                                <w:rFonts w:ascii="Arial" w:hAnsi="Arial" w:cs="Arial"/>
                                <w:b/>
                                <w:sz w:val="14"/>
                                <w:szCs w:val="16"/>
                              </w:rPr>
                              <w:t>10.0 μg/mL</w:t>
                            </w:r>
                            <w:r>
                              <w:rPr>
                                <w:rFonts w:ascii="Arial" w:hAnsi="Arial" w:cs="Arial"/>
                                <w:sz w:val="14"/>
                                <w:szCs w:val="16"/>
                              </w:rPr>
                              <w:t xml:space="preserve"> Gal-4 and -9 variants</w:t>
                            </w:r>
                            <w:r w:rsidRPr="006358CE">
                              <w:rPr>
                                <w:rFonts w:ascii="Arial" w:hAnsi="Arial" w:cs="Arial"/>
                                <w:sz w:val="14"/>
                                <w:szCs w:val="16"/>
                              </w:rPr>
                              <w:t>.</w:t>
                            </w:r>
                            <w:r>
                              <w:rPr>
                                <w:rFonts w:ascii="Arial" w:hAnsi="Arial" w:cs="Arial"/>
                                <w:sz w:val="14"/>
                                <w:szCs w:val="16"/>
                              </w:rPr>
                              <w:t xml:space="preserve"> (B.)</w:t>
                            </w:r>
                            <w:r w:rsidRPr="006358CE">
                              <w:rPr>
                                <w:rFonts w:ascii="Arial" w:hAnsi="Arial" w:cs="Arial"/>
                                <w:sz w:val="14"/>
                                <w:szCs w:val="16"/>
                              </w:rPr>
                              <w:t xml:space="preserve"> Signal intensities stacked chart of </w:t>
                            </w:r>
                            <w:r w:rsidRPr="00FF14F4">
                              <w:rPr>
                                <w:rFonts w:ascii="Arial" w:hAnsi="Arial" w:cs="Arial"/>
                                <w:b/>
                                <w:sz w:val="14"/>
                                <w:szCs w:val="16"/>
                              </w:rPr>
                              <w:t>200 μM</w:t>
                            </w:r>
                            <w:r w:rsidRPr="006358CE">
                              <w:rPr>
                                <w:rFonts w:ascii="Arial" w:hAnsi="Arial" w:cs="Arial"/>
                                <w:sz w:val="14"/>
                                <w:szCs w:val="16"/>
                              </w:rPr>
                              <w:t xml:space="preserve"> core M1 α-DG glycoconjugates with </w:t>
                            </w:r>
                            <w:r w:rsidRPr="00FF14F4">
                              <w:rPr>
                                <w:rFonts w:ascii="Arial" w:hAnsi="Arial" w:cs="Arial"/>
                                <w:b/>
                                <w:sz w:val="14"/>
                                <w:szCs w:val="16"/>
                              </w:rPr>
                              <w:t>3.20 μg/mL</w:t>
                            </w:r>
                            <w:r>
                              <w:rPr>
                                <w:rFonts w:ascii="Arial" w:hAnsi="Arial" w:cs="Arial"/>
                                <w:sz w:val="14"/>
                                <w:szCs w:val="16"/>
                              </w:rPr>
                              <w:t xml:space="preserve"> Gal-4 and -9</w:t>
                            </w:r>
                            <w:r w:rsidRPr="006358CE">
                              <w:rPr>
                                <w:rFonts w:ascii="Arial" w:hAnsi="Arial" w:cs="Arial"/>
                                <w:sz w:val="14"/>
                                <w:szCs w:val="16"/>
                              </w:rPr>
                              <w:t xml:space="preserve"> variants (b). The relative interaction of 20 and 200 μM core M1 α-DG glycoconjugates </w:t>
                            </w:r>
                            <w:r>
                              <w:rPr>
                                <w:rFonts w:ascii="Arial" w:hAnsi="Arial" w:cs="Arial"/>
                                <w:sz w:val="14"/>
                                <w:szCs w:val="16"/>
                              </w:rPr>
                              <w:t>with 0.10 to 32.0 μg/mL of Gal-4 and -9</w:t>
                            </w:r>
                            <w:r w:rsidRPr="006358CE">
                              <w:rPr>
                                <w:rFonts w:ascii="Arial" w:hAnsi="Arial" w:cs="Arial"/>
                                <w:sz w:val="14"/>
                                <w:szCs w:val="16"/>
                              </w:rPr>
                              <w:t xml:space="preserve"> varia</w:t>
                            </w:r>
                            <w:r>
                              <w:rPr>
                                <w:rFonts w:ascii="Arial" w:hAnsi="Arial" w:cs="Arial"/>
                                <w:sz w:val="14"/>
                                <w:szCs w:val="16"/>
                              </w:rPr>
                              <w:t xml:space="preserve">nts </w:t>
                            </w:r>
                            <w:r w:rsidR="001E5322">
                              <w:rPr>
                                <w:rFonts w:ascii="Arial" w:hAnsi="Arial" w:cs="Arial"/>
                                <w:sz w:val="14"/>
                                <w:szCs w:val="16"/>
                              </w:rPr>
                              <w:t xml:space="preserve">are shown in Supplemental </w:t>
                            </w:r>
                            <w:r>
                              <w:rPr>
                                <w:rFonts w:ascii="Arial" w:hAnsi="Arial" w:cs="Arial"/>
                                <w:sz w:val="14"/>
                                <w:szCs w:val="16"/>
                              </w:rPr>
                              <w:t>Fig</w:t>
                            </w:r>
                            <w:r w:rsidR="001E5322">
                              <w:rPr>
                                <w:rFonts w:ascii="Arial" w:hAnsi="Arial" w:cs="Arial"/>
                                <w:sz w:val="14"/>
                                <w:szCs w:val="16"/>
                              </w:rPr>
                              <w:t>s</w:t>
                            </w:r>
                            <w:r>
                              <w:rPr>
                                <w:rFonts w:ascii="Arial" w:hAnsi="Arial" w:cs="Arial"/>
                                <w:sz w:val="14"/>
                                <w:szCs w:val="16"/>
                              </w:rPr>
                              <w:t xml:space="preserve">. </w:t>
                            </w:r>
                            <w:r w:rsidRPr="00694360">
                              <w:rPr>
                                <w:rFonts w:ascii="Arial" w:hAnsi="Arial" w:cs="Arial"/>
                                <w:color w:val="0000FF"/>
                                <w:sz w:val="14"/>
                                <w:szCs w:val="16"/>
                              </w:rPr>
                              <w:t>S5</w:t>
                            </w:r>
                            <w:r>
                              <w:rPr>
                                <w:rFonts w:ascii="Arial" w:hAnsi="Arial" w:cs="Arial"/>
                                <w:sz w:val="14"/>
                                <w:szCs w:val="16"/>
                              </w:rPr>
                              <w:t>–</w:t>
                            </w:r>
                            <w:r w:rsidRPr="00694360">
                              <w:rPr>
                                <w:rFonts w:ascii="Arial" w:hAnsi="Arial" w:cs="Arial"/>
                                <w:color w:val="0000FF"/>
                                <w:sz w:val="14"/>
                                <w:szCs w:val="16"/>
                              </w:rPr>
                              <w:t>S6</w:t>
                            </w:r>
                            <w:r w:rsidRPr="006358CE">
                              <w:rPr>
                                <w:rFonts w:ascii="Arial" w:hAnsi="Arial" w:cs="Arial"/>
                                <w:sz w:val="14"/>
                                <w:szCs w:val="16"/>
                              </w:rPr>
                              <w:t xml:space="preserve"> and </w:t>
                            </w:r>
                            <w:r w:rsidRPr="00694360">
                              <w:rPr>
                                <w:rFonts w:ascii="Arial" w:hAnsi="Arial" w:cs="Arial"/>
                                <w:color w:val="0000FF"/>
                                <w:sz w:val="14"/>
                                <w:szCs w:val="16"/>
                              </w:rPr>
                              <w:t>S7</w:t>
                            </w:r>
                            <w:r>
                              <w:rPr>
                                <w:rFonts w:ascii="Arial" w:hAnsi="Arial" w:cs="Arial"/>
                                <w:sz w:val="14"/>
                                <w:szCs w:val="16"/>
                              </w:rPr>
                              <w:t>–</w:t>
                            </w:r>
                            <w:r w:rsidRPr="00694360">
                              <w:rPr>
                                <w:rFonts w:ascii="Arial" w:hAnsi="Arial" w:cs="Arial"/>
                                <w:color w:val="0000FF"/>
                                <w:sz w:val="14"/>
                                <w:szCs w:val="16"/>
                              </w:rPr>
                              <w:t>S8</w:t>
                            </w:r>
                            <w:r w:rsidRPr="006358CE">
                              <w:rPr>
                                <w:rFonts w:ascii="Arial" w:hAnsi="Arial" w:cs="Arial"/>
                                <w:sz w:val="14"/>
                                <w:szCs w:val="16"/>
                              </w:rPr>
                              <w:t>, respectively.</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5.7pt;margin-top:9.8pt;width:514.15pt;height:31.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" stroked="f">
                <v:textbox>
                  <w:txbxContent>
                    <w:p w14:paraId="2418192B" w14:textId="7BCD2DD7" w:rsidR="001724F0" w:rsidRPr="006358CE" w:rsidRDefault="001724F0" w:rsidP="00FF14F4">
                      <w:pPr>
                        <w:jc w:val="both"/>
                        <w:rPr>
                          <w:rFonts w:ascii="Arial" w:hAnsi="Arial" w:cs="Arial"/>
                          <w:sz w:val="14"/>
                          <w:szCs w:val="16"/>
                        </w:rPr>
                      </w:pPr>
                      <w:r w:rsidRPr="006358CE">
                        <w:rPr>
                          <w:rFonts w:ascii="Arial" w:hAnsi="Arial" w:cs="Arial"/>
                          <w:b/>
                          <w:sz w:val="14"/>
                          <w:szCs w:val="16"/>
                        </w:rPr>
                        <w:t>Figure</w:t>
                      </w:r>
                      <w:r>
                        <w:rPr>
                          <w:rFonts w:ascii="Arial" w:hAnsi="Arial" w:cs="Arial"/>
                          <w:b/>
                          <w:sz w:val="14"/>
                          <w:szCs w:val="16"/>
                        </w:rPr>
                        <w:t xml:space="preserve"> 5</w:t>
                      </w:r>
                      <w:r w:rsidRPr="006358CE">
                        <w:rPr>
                          <w:rFonts w:ascii="Arial" w:hAnsi="Arial" w:cs="Arial"/>
                          <w:b/>
                          <w:sz w:val="14"/>
                          <w:szCs w:val="16"/>
                        </w:rPr>
                        <w:t xml:space="preserve">. </w:t>
                      </w:r>
                      <w:r w:rsidRPr="006358CE">
                        <w:rPr>
                          <w:rFonts w:ascii="Arial" w:hAnsi="Arial" w:cs="Arial"/>
                          <w:sz w:val="14"/>
                          <w:szCs w:val="16"/>
                        </w:rPr>
                        <w:t>(A.)</w:t>
                      </w:r>
                      <w:r>
                        <w:rPr>
                          <w:rFonts w:ascii="Arial" w:hAnsi="Arial" w:cs="Arial"/>
                          <w:b/>
                          <w:sz w:val="14"/>
                          <w:szCs w:val="16"/>
                        </w:rPr>
                        <w:t xml:space="preserve"> </w:t>
                      </w:r>
                      <w:r w:rsidRPr="006358CE">
                        <w:rPr>
                          <w:rFonts w:ascii="Arial" w:hAnsi="Arial" w:cs="Arial"/>
                          <w:sz w:val="14"/>
                          <w:szCs w:val="16"/>
                        </w:rPr>
                        <w:t>Fluorescence image of core M1 α-DG glycopeptide printed microarray chip taken after treatment</w:t>
                      </w:r>
                      <w:r>
                        <w:rPr>
                          <w:rFonts w:ascii="Arial" w:hAnsi="Arial" w:cs="Arial"/>
                          <w:sz w:val="14"/>
                          <w:szCs w:val="16"/>
                        </w:rPr>
                        <w:t xml:space="preserve"> with </w:t>
                      </w:r>
                      <w:r w:rsidRPr="00FF14F4">
                        <w:rPr>
                          <w:rFonts w:ascii="Arial" w:hAnsi="Arial" w:cs="Arial"/>
                          <w:b/>
                          <w:sz w:val="14"/>
                          <w:szCs w:val="16"/>
                        </w:rPr>
                        <w:t>10.0 μg/mL</w:t>
                      </w:r>
                      <w:r>
                        <w:rPr>
                          <w:rFonts w:ascii="Arial" w:hAnsi="Arial" w:cs="Arial"/>
                          <w:sz w:val="14"/>
                          <w:szCs w:val="16"/>
                        </w:rPr>
                        <w:t xml:space="preserve"> Gal-4 and -9 variants</w:t>
                      </w:r>
                      <w:r w:rsidRPr="006358CE">
                        <w:rPr>
                          <w:rFonts w:ascii="Arial" w:hAnsi="Arial" w:cs="Arial"/>
                          <w:sz w:val="14"/>
                          <w:szCs w:val="16"/>
                        </w:rPr>
                        <w:t>.</w:t>
                      </w:r>
                      <w:r>
                        <w:rPr>
                          <w:rFonts w:ascii="Arial" w:hAnsi="Arial" w:cs="Arial"/>
                          <w:sz w:val="14"/>
                          <w:szCs w:val="16"/>
                        </w:rPr>
                        <w:t xml:space="preserve"> (B.)</w:t>
                      </w:r>
                      <w:r w:rsidRPr="006358CE">
                        <w:rPr>
                          <w:rFonts w:ascii="Arial" w:hAnsi="Arial" w:cs="Arial"/>
                          <w:sz w:val="14"/>
                          <w:szCs w:val="16"/>
                        </w:rPr>
                        <w:t xml:space="preserve"> Signal intensities stacked chart of </w:t>
                      </w:r>
                      <w:r w:rsidRPr="00FF14F4">
                        <w:rPr>
                          <w:rFonts w:ascii="Arial" w:hAnsi="Arial" w:cs="Arial"/>
                          <w:b/>
                          <w:sz w:val="14"/>
                          <w:szCs w:val="16"/>
                        </w:rPr>
                        <w:t>200 μM</w:t>
                      </w:r>
                      <w:r w:rsidRPr="006358CE">
                        <w:rPr>
                          <w:rFonts w:ascii="Arial" w:hAnsi="Arial" w:cs="Arial"/>
                          <w:sz w:val="14"/>
                          <w:szCs w:val="16"/>
                        </w:rPr>
                        <w:t xml:space="preserve"> core M1 α-DG glycoconjugates with </w:t>
                      </w:r>
                      <w:r w:rsidRPr="00FF14F4">
                        <w:rPr>
                          <w:rFonts w:ascii="Arial" w:hAnsi="Arial" w:cs="Arial"/>
                          <w:b/>
                          <w:sz w:val="14"/>
                          <w:szCs w:val="16"/>
                        </w:rPr>
                        <w:t>3.20 μg/mL</w:t>
                      </w:r>
                      <w:r>
                        <w:rPr>
                          <w:rFonts w:ascii="Arial" w:hAnsi="Arial" w:cs="Arial"/>
                          <w:sz w:val="14"/>
                          <w:szCs w:val="16"/>
                        </w:rPr>
                        <w:t xml:space="preserve"> Gal-4 and -9</w:t>
                      </w:r>
                      <w:r w:rsidRPr="006358CE">
                        <w:rPr>
                          <w:rFonts w:ascii="Arial" w:hAnsi="Arial" w:cs="Arial"/>
                          <w:sz w:val="14"/>
                          <w:szCs w:val="16"/>
                        </w:rPr>
                        <w:t xml:space="preserve"> variants (b). The relative interaction of 20 and 200 μM core M1 α-DG glycoconjugates </w:t>
                      </w:r>
                      <w:r>
                        <w:rPr>
                          <w:rFonts w:ascii="Arial" w:hAnsi="Arial" w:cs="Arial"/>
                          <w:sz w:val="14"/>
                          <w:szCs w:val="16"/>
                        </w:rPr>
                        <w:t>with 0.10 to 32.0 μg/mL of Gal-4 and -9</w:t>
                      </w:r>
                      <w:r w:rsidRPr="006358CE">
                        <w:rPr>
                          <w:rFonts w:ascii="Arial" w:hAnsi="Arial" w:cs="Arial"/>
                          <w:sz w:val="14"/>
                          <w:szCs w:val="16"/>
                        </w:rPr>
                        <w:t xml:space="preserve"> varia</w:t>
                      </w:r>
                      <w:r>
                        <w:rPr>
                          <w:rFonts w:ascii="Arial" w:hAnsi="Arial" w:cs="Arial"/>
                          <w:sz w:val="14"/>
                          <w:szCs w:val="16"/>
                        </w:rPr>
                        <w:t xml:space="preserve">nts </w:t>
                      </w:r>
                      <w:r w:rsidR="001E5322">
                        <w:rPr>
                          <w:rFonts w:ascii="Arial" w:hAnsi="Arial" w:cs="Arial"/>
                          <w:sz w:val="14"/>
                          <w:szCs w:val="16"/>
                        </w:rPr>
                        <w:t xml:space="preserve">are shown in Supplemental </w:t>
                      </w:r>
                      <w:r>
                        <w:rPr>
                          <w:rFonts w:ascii="Arial" w:hAnsi="Arial" w:cs="Arial"/>
                          <w:sz w:val="14"/>
                          <w:szCs w:val="16"/>
                        </w:rPr>
                        <w:t>Fig</w:t>
                      </w:r>
                      <w:r w:rsidR="001E5322">
                        <w:rPr>
                          <w:rFonts w:ascii="Arial" w:hAnsi="Arial" w:cs="Arial"/>
                          <w:sz w:val="14"/>
                          <w:szCs w:val="16"/>
                        </w:rPr>
                        <w:t>s</w:t>
                      </w:r>
                      <w:r>
                        <w:rPr>
                          <w:rFonts w:ascii="Arial" w:hAnsi="Arial" w:cs="Arial"/>
                          <w:sz w:val="14"/>
                          <w:szCs w:val="16"/>
                        </w:rPr>
                        <w:t xml:space="preserve">. </w:t>
                      </w:r>
                      <w:r w:rsidRPr="00694360">
                        <w:rPr>
                          <w:rFonts w:ascii="Arial" w:hAnsi="Arial" w:cs="Arial"/>
                          <w:color w:val="0000FF"/>
                          <w:sz w:val="14"/>
                          <w:szCs w:val="16"/>
                        </w:rPr>
                        <w:t>S5</w:t>
                      </w:r>
                      <w:r>
                        <w:rPr>
                          <w:rFonts w:ascii="Arial" w:hAnsi="Arial" w:cs="Arial"/>
                          <w:sz w:val="14"/>
                          <w:szCs w:val="16"/>
                        </w:rPr>
                        <w:t>–</w:t>
                      </w:r>
                      <w:r w:rsidRPr="00694360">
                        <w:rPr>
                          <w:rFonts w:ascii="Arial" w:hAnsi="Arial" w:cs="Arial"/>
                          <w:color w:val="0000FF"/>
                          <w:sz w:val="14"/>
                          <w:szCs w:val="16"/>
                        </w:rPr>
                        <w:t>S6</w:t>
                      </w:r>
                      <w:r w:rsidRPr="006358CE">
                        <w:rPr>
                          <w:rFonts w:ascii="Arial" w:hAnsi="Arial" w:cs="Arial"/>
                          <w:sz w:val="14"/>
                          <w:szCs w:val="16"/>
                        </w:rPr>
                        <w:t xml:space="preserve"> and </w:t>
                      </w:r>
                      <w:r w:rsidRPr="00694360">
                        <w:rPr>
                          <w:rFonts w:ascii="Arial" w:hAnsi="Arial" w:cs="Arial"/>
                          <w:color w:val="0000FF"/>
                          <w:sz w:val="14"/>
                          <w:szCs w:val="16"/>
                        </w:rPr>
                        <w:t>S7</w:t>
                      </w:r>
                      <w:r>
                        <w:rPr>
                          <w:rFonts w:ascii="Arial" w:hAnsi="Arial" w:cs="Arial"/>
                          <w:sz w:val="14"/>
                          <w:szCs w:val="16"/>
                        </w:rPr>
                        <w:t>–</w:t>
                      </w:r>
                      <w:r w:rsidRPr="00694360">
                        <w:rPr>
                          <w:rFonts w:ascii="Arial" w:hAnsi="Arial" w:cs="Arial"/>
                          <w:color w:val="0000FF"/>
                          <w:sz w:val="14"/>
                          <w:szCs w:val="16"/>
                        </w:rPr>
                        <w:t>S8</w:t>
                      </w:r>
                      <w:r w:rsidRPr="006358CE">
                        <w:rPr>
                          <w:rFonts w:ascii="Arial" w:hAnsi="Arial" w:cs="Arial"/>
                          <w:sz w:val="14"/>
                          <w:szCs w:val="16"/>
                        </w:rPr>
                        <w:t>, respectively.</w:t>
                      </w:r>
                    </w:p>
                  </w:txbxContent>
                </v:textbox>
                <w10:wrap anchorx="margin"/>
              </v:shape>
            </w:pict>
          </mc:Fallback>
        </mc:AlternateContent>
      </w:r>
    </w:p>
    <w:p w14:paraId="51452674" w14:textId="77777777" w:rsidR="00351762" w:rsidRDefault="00351762" w:rsidP="00FF14F4">
      <w:pPr>
        <w:jc w:val="both"/>
        <w:rPr>
          <w:rFonts w:ascii="Arial" w:hAnsi="Arial" w:cs="Arial"/>
          <w:sz w:val="17"/>
          <w:szCs w:val="17"/>
        </w:rPr>
      </w:pPr>
    </w:p>
    <w:p w14:paraId="64E109AE" w14:textId="77777777" w:rsidR="00351762" w:rsidRDefault="00351762" w:rsidP="00FF14F4">
      <w:pPr>
        <w:jc w:val="both"/>
        <w:rPr>
          <w:rFonts w:ascii="Arial" w:hAnsi="Arial" w:cs="Arial"/>
          <w:sz w:val="17"/>
          <w:szCs w:val="17"/>
        </w:rPr>
      </w:pPr>
    </w:p>
    <w:p w14:paraId="283D3460" w14:textId="77777777" w:rsidR="00351762" w:rsidRDefault="00351762" w:rsidP="00FF14F4">
      <w:pPr>
        <w:jc w:val="both"/>
        <w:rPr>
          <w:rFonts w:ascii="Arial" w:hAnsi="Arial" w:cs="Arial"/>
          <w:sz w:val="17"/>
          <w:szCs w:val="17"/>
        </w:rPr>
      </w:pPr>
    </w:p>
    <w:p w14:paraId="4F0F0A63" w14:textId="77777777" w:rsidR="00351762" w:rsidRDefault="00351762" w:rsidP="00FF14F4">
      <w:pPr>
        <w:jc w:val="both"/>
        <w:rPr>
          <w:rFonts w:ascii="Arial" w:hAnsi="Arial" w:cs="Arial"/>
          <w:sz w:val="17"/>
          <w:szCs w:val="17"/>
        </w:rPr>
      </w:pPr>
    </w:p>
    <w:p w14:paraId="0F0E44B2" w14:textId="77777777" w:rsidR="009E3067" w:rsidRDefault="009E3067" w:rsidP="009E3067">
      <w:pPr>
        <w:jc w:val="both"/>
        <w:rPr>
          <w:rFonts w:ascii="Arial" w:hAnsi="Arial" w:cs="Arial"/>
          <w:sz w:val="17"/>
          <w:szCs w:val="17"/>
        </w:rPr>
      </w:pPr>
    </w:p>
    <w:p w14:paraId="316E1424" w14:textId="77777777" w:rsidR="002C6D30" w:rsidRPr="00691888" w:rsidRDefault="002C6D30" w:rsidP="002C6D30">
      <w:pPr>
        <w:jc w:val="both"/>
        <w:rPr>
          <w:rFonts w:ascii="Arial" w:hAnsi="Arial" w:cs="Arial"/>
          <w:b/>
          <w:sz w:val="17"/>
          <w:szCs w:val="17"/>
        </w:rPr>
      </w:pPr>
      <w:r w:rsidRPr="00691888">
        <w:rPr>
          <w:rFonts w:ascii="Arial" w:hAnsi="Arial" w:cs="Arial"/>
          <w:b/>
          <w:sz w:val="17"/>
          <w:szCs w:val="17"/>
        </w:rPr>
        <w:t>Gal-1 variants crosslink α-DG core M1 glycoconjugates and laminins in microarray</w:t>
      </w:r>
    </w:p>
    <w:p w14:paraId="67077ABF" w14:textId="77777777" w:rsidR="002C6D30" w:rsidRPr="00691888" w:rsidRDefault="002C6D30" w:rsidP="002C6D30">
      <w:pPr>
        <w:ind w:firstLine="425"/>
        <w:jc w:val="both"/>
        <w:rPr>
          <w:rFonts w:ascii="Arial" w:hAnsi="Arial" w:cs="Arial"/>
          <w:sz w:val="17"/>
          <w:szCs w:val="17"/>
        </w:rPr>
      </w:pPr>
    </w:p>
    <w:p w14:paraId="24FCF124" w14:textId="77777777" w:rsidR="009E3067" w:rsidRDefault="002C6D30" w:rsidP="004F5748">
      <w:pPr>
        <w:ind w:firstLine="425"/>
        <w:jc w:val="both"/>
        <w:rPr>
          <w:rFonts w:ascii="Arial" w:hAnsi="Arial" w:cs="Arial"/>
          <w:sz w:val="17"/>
          <w:szCs w:val="17"/>
        </w:rPr>
      </w:pPr>
      <w:r w:rsidRPr="00691888">
        <w:rPr>
          <w:rFonts w:ascii="Arial" w:hAnsi="Arial" w:cs="Arial"/>
          <w:sz w:val="17"/>
          <w:szCs w:val="17"/>
        </w:rPr>
        <w:t xml:space="preserve">Gal-1 is a promising candidate for reducing muscular dystrophy; however, the exact mechanisms are still unknown </w:t>
      </w:r>
      <w:r>
        <w:rPr>
          <w:rFonts w:ascii="Arial" w:hAnsi="Arial" w:cs="Arial"/>
          <w:sz w:val="17"/>
          <w:szCs w:val="17"/>
        </w:rPr>
        <w:fldChar w:fldCharType="begin" w:fldLock="1"/>
      </w:r>
      <w:r>
        <w:rPr>
          <w:rFonts w:ascii="Arial" w:hAnsi="Arial" w:cs="Arial"/>
          <w:sz w:val="17"/>
          <w:szCs w:val="17"/>
        </w:rPr>
        <w:instrText>ADDIN CSL_CITATION {"citationItems":[{"id":"ITEM-1","itemData":{"DOI":"10.1002/cphy.c150033","ISSN":"2040-4603 (Electronic)","PMID":"28915335","abstract":"Extracellular matrix (ECM) myopathies and muscular dystrophies are a group of  genetic diseases caused by mutations in genes encoding proteins that provide critical links between muscle cells and the extracellular matrix. These include structural proteins of the ECM, muscle cell receptors, enzymes, and intracellular proteins. Loss of adhesion within the myomatrix results in progressive muscle weakness. For many ECM muscular dystrophies, symptoms can occur any time after birth and often result in reduced life expectancy. There are no cures for the ECM-related muscular dystrophies and treatment options are limited to palliative care. Several therapeutic approaches have been explored to treat muscular dystrophies including gene therapy, gene editing, exon skipping, embryonic, and adult stem cell therapy, targeting genetic modifiers, modulating inflammatory responses, or preventing muscle degeneration. Recently, protein therapies that replace components of the defective myomatrix or enhance muscle and/or extracellular matrix integrity and function have been explored. Preclinical studies for many of these biologics have been promising in animal models of these muscle diseases. This review aims to summarize the ECM muscular dystrophies for which protein therapies are being developed and discuss the exciting potential and possible limitations of this approach for treating this family of devastating genetic muscle diseases. © 2017 American Physiological Society. Compr Physiol 7:1519-1536, 2017.","author":[{"dropping-particle":"","family":"Ry","given":"Pam M","non-dropping-particle":"Van","parse-names":false,"suffix":""},{"dropping-particle":"","family":"Fontelonga","given":"Tatiana M","non-dropping-particle":"","parse-names":false,"suffix":""},{"dropping-particle":"","family":"Barraza-Flores","given":"Pamela","non-dropping-particle":"","parse-names":false,"suffix":""},{"dropping-particle":"","family":"Sarathy","given":"Apurva","non-dropping-particle":"","parse-names":false,"suffix":""},{"dropping-particle":"","family":"Nunes","given":"Andreia M","non-dropping-particle":"","parse-names":false,"suffix":""},{"dropping-particle":"","family":"Burkin","given":"Dean J","non-dropping-particle":"","parse-names":false,"suffix":""}],"container-title":"Comprehensive Physiology","id":"ITEM-1","issue":"4","issued":{"date-parts":[["2017","9"]]},"language":"eng","page":"1519-1536","publisher-place":"United States","title":"ECM-Related Myopathies and Muscular Dystrophies: Pros and Cons of Protein Therapies.","type":"article-journal","volume":"7"},"uris":["http://www.mendeley.com/documents/?uuid=ae3b74f0-6bb8-4649-be36-509d8a3718fb"]},{"id":"ITEM-2","itemData":{"DOI":"10.1038/mt.2015.105","ISSN":"1525-0024","abstract":"Duchenne muscular dystrophy (DMD) is a fatal neuromuscular disease caused by mutations in the dystrophin gene, leading to the loss of a critical component of the sarcolemmal dystrophin glycoprotein complex. Galectin-1 is a small 14 kDa protein normally found in skeletal muscle and has been shown to be a modifier of immune response, muscle repair, and apoptosis. Galectin-1 levels are elevated in the muscle of mouse and dog models of DMD. Together, these findings led us to hypothesize that Galectin-1 may serve as a modifier of disease progression in DMD. To test this hypothesis, recombinant mouse Galectin-1 was produced and used to treat myogenic cells and the mdx mouse model of DMD. Here we show that intramuscular and intraperitoneal injections of Galectin-1 into mdx mice prevented pathology and improved muscle function in skeletal muscle. These improvements were a result of enhanced sarcolemmal stability mediated by elevated utrophin and α7β1 integrin protein levels. Together our results demonstrate for the first time that Galectin-1 may serve as an exciting new protein therapeutic for the treatment of DMD.","author":[{"dropping-particle":"","family":"Ry","given":"Pam M","non-dropping-particle":"Van","parse-names":false,"suffix":""},{"dropping-particle":"","family":"Wuebbles","given":"Ryan D","non-dropping-particle":"","parse-names":false,"suffix":""},{"dropping-particle":"","family":"Key","given":"Megan","non-dropping-particle":"","parse-names":false,"suffix":""},{"dropping-particle":"","family":"Burkin","given":"Dean J","non-dropping-particle":"","parse-names":false,"suffix":""}],"container-title":"Molecular therapy : the journal of the American Society of Gene Therapy","edition":"2015/06/08","id":"ITEM-2","issue":"8","issued":{"date-parts":[["2015","8"]]},"language":"eng","page":"1285-1297","publisher":"Nature Publishing Group","title":"Galectin-1 Protein Therapy Prevents Pathology and Improves Muscle Function in the mdx Mouse Model of Duchenne Muscular Dystrophy","type":"article-journal","volume":"23"},"uris":["http://www.mendeley.com/documents/?uuid=9109b565-b6fa-4235-a98b-b45e2b72cd73"]},{"id":"ITEM-3","itemData":{"DOI":"10.1016/j.omtm.2019.01.004","ISSN":"2329-0501 (Print)","PMID":"30788383","abstract":"Duchenne muscular dystrophy (DMD) is a devastating disease caused by mutations in  the dystrophin gene that result in the complete absence of dystrophin protein. We have shown previously that recombinant mouse Galectin-1 treatment improves physiological and histological outcome measures in the mdx mouse model of DMD. Because recombinant human Galectin-1 (rHsGal1) will be used to treat DMD patients, we performed a dose-ranging study and intraperitoneal or intravenous delivery to determine the efficacy of rHsGal1 to improve preclinical outcome measures in mdx mice. Our studies showed that the optimal dose of rHsGal1 delivered intraperitoneally was 20 mg/kg and that this treatment improved muscle strength, sarcolemma stability, and capillary density in skeletal muscle. We next examined the efficacy of intravenous delivery and found that a dose of 2.5 mg/kg rHsGal1 was well tolerated and improved outcome measures in the mdx mouse model. Our studies identified that intravenous doses of rHsGal1 exceeding 2.5 mg/kg resulted in toxicity, indicating that dosing using this delivery mechanism will need to be carefully monitored. Our results support the idea that rHsGal1 treatment can improve outcome measures in the mdx mouse model and support further development as a potential therapeutic agent for DMD.","author":[{"dropping-particle":"","family":"Wuebbles","given":"Ryan D","non-dropping-particle":"","parse-names":false,"suffix":""},{"dropping-particle":"","family":"Cruz","given":"Vivian","non-dropping-particle":"","parse-names":false,"suffix":""},{"dropping-particle":"","family":"Ry","given":"Pam","non-dropping-particle":"Van","parse-names":false,"suffix":""},{"dropping-particle":"","family":"Barraza-Flores","given":"Pamela","non-dropping-particle":"","parse-names":false,"suffix":""},{"dropping-particle":"","family":"Brewer","given":"Paul D","non-dropping-particle":"","parse-names":false,"suffix":""},{"dropping-particle":"","family":"Jones","given":"Peter","non-dropping-particle":"","parse-names":false,"suffix":""},{"dropping-particle":"","family":"Burkin","given":"Dean J","non-dropping-particle":"","parse-names":false,"suffix":""}],"container-title":"Molecular therapy. Methods &amp; clinical development","id":"ITEM-3","issued":{"date-parts":[["2019","6"]]},"language":"eng","page":"145-153","title":"Human Galectin-1 Improves Sarcolemma Stability and Muscle Vascularization in the mdx  Mouse Model of Duchenne Muscular Dystrophy.","type":"article-journal","volume":"13"},"uris":["http://www.mendeley.com/documents/?uuid=0a4a46bc-3931-43a8-bde5-d5952f07c4ed"]}],"mendeley":{"formattedCitation":"&lt;sup&gt;[25,45,46]&lt;/sup&gt;","plainTextFormattedCitation":"[25,45,46]","previouslyFormattedCitation":"&lt;sup&gt;[25,45,46]&lt;/sup&gt;"},"properties":{"noteIndex":0},"schema":"https://github.com/citation-style-language/schema/raw/master/csl-citation.json"}</w:instrText>
      </w:r>
      <w:r>
        <w:rPr>
          <w:rFonts w:ascii="Arial" w:hAnsi="Arial" w:cs="Arial"/>
          <w:sz w:val="17"/>
          <w:szCs w:val="17"/>
        </w:rPr>
        <w:fldChar w:fldCharType="separate"/>
      </w:r>
      <w:r w:rsidRPr="00360BFD">
        <w:rPr>
          <w:rFonts w:ascii="Arial" w:hAnsi="Arial" w:cs="Arial"/>
          <w:noProof/>
          <w:sz w:val="17"/>
          <w:szCs w:val="17"/>
          <w:vertAlign w:val="superscript"/>
        </w:rPr>
        <w:t>[25,45,46]</w:t>
      </w:r>
      <w:r>
        <w:rPr>
          <w:rFonts w:ascii="Arial" w:hAnsi="Arial" w:cs="Arial"/>
          <w:sz w:val="17"/>
          <w:szCs w:val="17"/>
        </w:rPr>
        <w:fldChar w:fldCharType="end"/>
      </w:r>
      <w:r w:rsidRPr="00691888">
        <w:rPr>
          <w:rFonts w:ascii="Arial" w:hAnsi="Arial" w:cs="Arial"/>
          <w:sz w:val="17"/>
          <w:szCs w:val="17"/>
        </w:rPr>
        <w:t>. Previously, we demonstrated the crosslinking capabilities of wild-type Gal-1 between various laminins and</w:t>
      </w:r>
      <w:r>
        <w:rPr>
          <w:rFonts w:ascii="Arial" w:hAnsi="Arial" w:cs="Arial"/>
          <w:sz w:val="17"/>
          <w:szCs w:val="17"/>
        </w:rPr>
        <w:t xml:space="preserve"> α-DG peptide and core M1 glycopeptides in microarray </w:t>
      </w:r>
      <w:r w:rsidRPr="00691888">
        <w:rPr>
          <w:rFonts w:ascii="Arial" w:hAnsi="Arial" w:cs="Arial"/>
          <w:sz w:val="17"/>
          <w:szCs w:val="17"/>
        </w:rPr>
        <w:fldChar w:fldCharType="begin" w:fldLock="1"/>
      </w:r>
      <w:r w:rsidRPr="00691888">
        <w:rPr>
          <w:rFonts w:ascii="Arial" w:hAnsi="Arial" w:cs="Arial"/>
          <w:sz w:val="17"/>
          <w:szCs w:val="17"/>
        </w:rPr>
        <w:instrText>ADDIN CSL_CITATION {"citationItems":[{"id":"ITEM-1","itemData":{"DOI":"10.1038/s41598-022-22758-0","ISSN":"2045-2322","abstract":"Dystroglycan (DG), which constitutes a part of the dystrophin–glycoprotein complex, connects the extracellular matrix to the cytoskeleton. The matriglycans presented by the extracellular α-DG serve as a contact point with extracellular matrix proteins (ECM) containing laminin G-like domains, providing cellular stability. However, it remains unknown whether core M1 (GlcNAcβ1-2Man) structures can serve as ligands among the various O-Mannosylated glycans. Therefore, based on the presence of N-acetylLactosamine (LacNAc) in this glycan following the core extension, the binding interactions with adhesion/growth-regulatory galectins were explored. To elucidate this process, the interaction between galectin (Gal)-1, -3, -4 and -9 with α-DG fragment 372TRGAIIQTPTLGPIQPTRV390 core M1-based glycopeptide library were profiled, using glycan microarray and nuclear magnetic resonance studies. The binding of galectins was revealed irrespective of its modular architecture, adding galectins to the list of possible binding partners of α-DG core M1 glycoconjugates by cis-binding (via peptide- and carbohydrate-protein interactions), which can be abrogated by α2,3-sialylation of the LacNAc units. The LacNAc-terminated α-DG glycopeptide interact simultaneously with both the S- and F-faces of Gal-1, thereby inducing oligomerization. Furthermore, Gal-1 can trans-bridge α-DG core M1 structures and laminins, which proposed a possible mechanism by which Gal-1 ameliorates muscular dystrophies; however, this proposal warrants further investigation.","author":[{"dropping-particle":"","family":"Villones","given":"Lareno L","non-dropping-particle":"","parse-names":false,"suffix":""},{"dropping-particle":"","family":"Ludwig","given":"Anna-Kristin","non-dropping-particle":"","parse-names":false,"suffix":""},{"dropping-particle":"","family":"Kumeta","given":"Hiroyuki","non-dropping-particle":"","parse-names":false,"suffix":""},{"dropping-particle":"","family":"Kikuchi","given":"Seiya","non-dropping-particle":"","parse-names":false,"suffix":""},{"dropping-particle":"","family":"Ochi","given":"Rika","non-dropping-particle":"","parse-names":false,"suffix":""},{"dropping-particle":"","family":"Aizawa","given":"Tomoyasu","non-dropping-particle":"","parse-names":false,"suffix":""},{"dropping-particle":"","family":"Nishimura","given":"Shin-Ichiro","non-dropping-particle":"","parse-names":false,"suffix":""},{"dropping-particle":"","family":"Gabius","given":"Hans-Joachim","non-dropping-particle":"","parse-names":false,"suffix":""},{"dropping-particle":"","family":"Hinou","given":"Hiroshi","non-dropping-particle":"","parse-names":false,"suffix":""}],"container-title":"Scientific Reports","id":"ITEM-1","issue":"1","issued":{"date-parts":[["2022"]]},"page":"17800","title":"Exploring the In situ pairing of human galectins toward synthetic O-mannosylated core M1 glycopeptides of α-dystroglycan","type":"article-journal","volume":"12"},"uris":["http://www.mendeley.com/documents/?uuid=059c0ba6-7b37-499b-b488-165f3dbd7ba9"]}],"mendeley":{"formattedCitation":"&lt;sup&gt;[26]&lt;/sup&gt;","plainTextFormattedCitation":"[26]","previouslyFormattedCitation":"&lt;sup&gt;[26]&lt;/sup&gt;"},"properties":{"noteIndex":0},"schema":"https://github.com/citation-style-language/schema/raw/master/csl-citation.json"}</w:instrText>
      </w:r>
      <w:r w:rsidRPr="00691888">
        <w:rPr>
          <w:rFonts w:ascii="Arial" w:hAnsi="Arial" w:cs="Arial"/>
          <w:sz w:val="17"/>
          <w:szCs w:val="17"/>
        </w:rPr>
        <w:fldChar w:fldCharType="separate"/>
      </w:r>
      <w:r w:rsidRPr="00691888">
        <w:rPr>
          <w:rFonts w:ascii="Arial" w:hAnsi="Arial" w:cs="Arial"/>
          <w:noProof/>
          <w:sz w:val="17"/>
          <w:szCs w:val="17"/>
          <w:vertAlign w:val="superscript"/>
        </w:rPr>
        <w:t>[26]</w:t>
      </w:r>
      <w:r w:rsidRPr="00691888">
        <w:rPr>
          <w:rFonts w:ascii="Arial" w:hAnsi="Arial" w:cs="Arial"/>
          <w:sz w:val="17"/>
          <w:szCs w:val="17"/>
        </w:rPr>
        <w:fldChar w:fldCharType="end"/>
      </w:r>
      <w:r w:rsidRPr="00691888">
        <w:rPr>
          <w:rFonts w:ascii="Arial" w:hAnsi="Arial" w:cs="Arial"/>
          <w:sz w:val="17"/>
          <w:szCs w:val="17"/>
        </w:rPr>
        <w:t xml:space="preserve">. We attribute this to </w:t>
      </w:r>
      <w:r w:rsidR="00426585" w:rsidRPr="00691888">
        <w:rPr>
          <w:rFonts w:ascii="Arial" w:hAnsi="Arial" w:cs="Arial"/>
          <w:sz w:val="17"/>
          <w:szCs w:val="17"/>
        </w:rPr>
        <w:t xml:space="preserve">the protein-peptide interaction of Gal-1 F-face with α-DG peptide </w:t>
      </w:r>
      <w:r w:rsidR="00426585" w:rsidRPr="00691888">
        <w:rPr>
          <w:rFonts w:ascii="Arial" w:hAnsi="Arial" w:cs="Arial"/>
          <w:b/>
          <w:sz w:val="17"/>
          <w:szCs w:val="17"/>
        </w:rPr>
        <w:t>4</w:t>
      </w:r>
      <w:r w:rsidR="00426585" w:rsidRPr="00691888">
        <w:rPr>
          <w:rFonts w:ascii="Arial" w:hAnsi="Arial" w:cs="Arial"/>
          <w:sz w:val="17"/>
          <w:szCs w:val="17"/>
        </w:rPr>
        <w:t xml:space="preserve"> and </w:t>
      </w:r>
      <w:r w:rsidR="00426585">
        <w:rPr>
          <w:rFonts w:ascii="Arial" w:hAnsi="Arial" w:cs="Arial"/>
          <w:sz w:val="17"/>
          <w:szCs w:val="17"/>
        </w:rPr>
        <w:t xml:space="preserve">the protein-carbohydrate interaction of Gal-1 S-face with polyLacNAc-terminated </w:t>
      </w:r>
      <w:r w:rsidR="00426585" w:rsidRPr="00691888">
        <w:rPr>
          <w:rFonts w:ascii="Arial" w:hAnsi="Arial" w:cs="Arial"/>
          <w:i/>
          <w:sz w:val="17"/>
          <w:szCs w:val="17"/>
        </w:rPr>
        <w:t>N</w:t>
      </w:r>
      <w:r w:rsidR="00426585" w:rsidRPr="00691888">
        <w:rPr>
          <w:rFonts w:ascii="Arial" w:hAnsi="Arial" w:cs="Arial"/>
          <w:sz w:val="17"/>
          <w:szCs w:val="17"/>
        </w:rPr>
        <w:t>-glycans presented by laminin. This finding suggests a possible mechanism by which Gal-1 ameliorate</w:t>
      </w:r>
      <w:r w:rsidR="00426585">
        <w:rPr>
          <w:rFonts w:ascii="Arial" w:hAnsi="Arial" w:cs="Arial"/>
          <w:sz w:val="17"/>
          <w:szCs w:val="17"/>
        </w:rPr>
        <w:t>s several forms of congenital muscular dystrophy, where α-DG is highly hypoglycosylated. As described above, Gal-</w:t>
      </w:r>
      <w:r w:rsidR="009E3067">
        <w:rPr>
          <w:rFonts w:ascii="Arial" w:hAnsi="Arial" w:cs="Arial"/>
          <w:sz w:val="17"/>
          <w:szCs w:val="17"/>
        </w:rPr>
        <w:t xml:space="preserve">1 variants (except </w:t>
      </w:r>
      <w:r w:rsidR="009E3067" w:rsidRPr="00691888">
        <w:rPr>
          <w:rFonts w:ascii="Arial" w:hAnsi="Arial" w:cs="Arial"/>
          <w:b/>
          <w:sz w:val="17"/>
          <w:szCs w:val="17"/>
        </w:rPr>
        <w:t>Gal-3NT/1</w:t>
      </w:r>
      <w:r w:rsidR="009E3067" w:rsidRPr="00691888">
        <w:rPr>
          <w:rFonts w:ascii="Arial" w:hAnsi="Arial" w:cs="Arial"/>
          <w:sz w:val="17"/>
          <w:szCs w:val="17"/>
        </w:rPr>
        <w:t>) and Gal-1/Gal-3 heterodimer-tandem-repeat</w:t>
      </w:r>
      <w:r w:rsidR="0065455A">
        <w:rPr>
          <w:rFonts w:ascii="Arial" w:hAnsi="Arial" w:cs="Arial"/>
          <w:sz w:val="17"/>
          <w:szCs w:val="17"/>
        </w:rPr>
        <w:t xml:space="preserve"> </w:t>
      </w:r>
      <w:r w:rsidR="009E3067" w:rsidRPr="00691888">
        <w:rPr>
          <w:rFonts w:ascii="Arial" w:hAnsi="Arial" w:cs="Arial"/>
          <w:sz w:val="17"/>
          <w:szCs w:val="17"/>
        </w:rPr>
        <w:t>type variants (</w:t>
      </w:r>
      <w:r w:rsidR="009E3067" w:rsidRPr="00691888">
        <w:rPr>
          <w:rFonts w:ascii="Arial" w:hAnsi="Arial" w:cs="Arial"/>
          <w:b/>
          <w:sz w:val="17"/>
          <w:szCs w:val="17"/>
        </w:rPr>
        <w:t>Gal-1[8S]Gal-3</w:t>
      </w:r>
      <w:r w:rsidR="009E3067" w:rsidRPr="00691888">
        <w:rPr>
          <w:rFonts w:ascii="Arial" w:hAnsi="Arial" w:cs="Arial"/>
          <w:sz w:val="17"/>
          <w:szCs w:val="17"/>
        </w:rPr>
        <w:t xml:space="preserve">, </w:t>
      </w:r>
      <w:r w:rsidR="009E3067" w:rsidRPr="00691888">
        <w:rPr>
          <w:rFonts w:ascii="Arial" w:hAnsi="Arial" w:cs="Arial"/>
          <w:b/>
          <w:sz w:val="17"/>
          <w:szCs w:val="17"/>
        </w:rPr>
        <w:t>Gal-3[8S]Gal-1</w:t>
      </w:r>
      <w:r w:rsidR="009E3067" w:rsidRPr="00691888">
        <w:rPr>
          <w:rFonts w:ascii="Arial" w:hAnsi="Arial" w:cs="Arial"/>
          <w:sz w:val="17"/>
          <w:szCs w:val="17"/>
        </w:rPr>
        <w:t xml:space="preserve">) revealed enhanced affinity for the prepared core M1 glycoconjugates of α-DG (Figs. </w:t>
      </w:r>
      <w:r w:rsidR="00BF49E9">
        <w:rPr>
          <w:rFonts w:ascii="Arial" w:hAnsi="Arial" w:cs="Arial"/>
          <w:color w:val="0000FF"/>
          <w:sz w:val="17"/>
          <w:szCs w:val="17"/>
        </w:rPr>
        <w:t>3</w:t>
      </w:r>
      <w:r w:rsidR="000E5180">
        <w:rPr>
          <w:rFonts w:ascii="Arial" w:hAnsi="Arial" w:cs="Arial"/>
          <w:sz w:val="17"/>
          <w:szCs w:val="17"/>
        </w:rPr>
        <w:t>–</w:t>
      </w:r>
      <w:r w:rsidR="00BF49E9">
        <w:rPr>
          <w:rFonts w:ascii="Arial" w:hAnsi="Arial" w:cs="Arial"/>
          <w:color w:val="0000FF"/>
          <w:sz w:val="17"/>
          <w:szCs w:val="17"/>
        </w:rPr>
        <w:t>4</w:t>
      </w:r>
      <w:r w:rsidR="009E3067" w:rsidRPr="00691888">
        <w:rPr>
          <w:rFonts w:ascii="Arial" w:hAnsi="Arial" w:cs="Arial"/>
          <w:sz w:val="17"/>
          <w:szCs w:val="17"/>
        </w:rPr>
        <w:t>). For possible</w:t>
      </w:r>
      <w:r w:rsidR="009E3067">
        <w:rPr>
          <w:rFonts w:ascii="Arial" w:hAnsi="Arial" w:cs="Arial"/>
          <w:sz w:val="17"/>
          <w:szCs w:val="17"/>
        </w:rPr>
        <w:t xml:space="preserve"> </w:t>
      </w:r>
      <w:r w:rsidR="009E3067" w:rsidRPr="00691888">
        <w:rPr>
          <w:rFonts w:ascii="Arial" w:hAnsi="Arial" w:cs="Arial"/>
          <w:sz w:val="17"/>
          <w:szCs w:val="17"/>
        </w:rPr>
        <w:t xml:space="preserve">translational therapeutic applications in treating α-dystroglycanopathy by </w:t>
      </w:r>
      <w:r w:rsidR="009E3067" w:rsidRPr="00691888">
        <w:rPr>
          <w:rFonts w:ascii="Arial" w:hAnsi="Arial" w:cs="Arial"/>
          <w:i/>
          <w:sz w:val="17"/>
          <w:szCs w:val="17"/>
        </w:rPr>
        <w:t>trans-</w:t>
      </w:r>
      <w:r w:rsidR="009E3067" w:rsidRPr="00691888">
        <w:rPr>
          <w:rFonts w:ascii="Arial" w:hAnsi="Arial" w:cs="Arial"/>
          <w:sz w:val="17"/>
          <w:szCs w:val="17"/>
        </w:rPr>
        <w:t>bridging laminin and core M1 glycans of α-DG, we selected Gal-1 presenting variants (</w:t>
      </w:r>
      <w:r w:rsidR="009E3067" w:rsidRPr="00691888">
        <w:rPr>
          <w:rFonts w:ascii="Arial" w:hAnsi="Arial" w:cs="Arial"/>
          <w:b/>
          <w:sz w:val="17"/>
          <w:szCs w:val="17"/>
        </w:rPr>
        <w:t>(Gal-1)</w:t>
      </w:r>
      <w:r w:rsidR="009E3067" w:rsidRPr="00691888">
        <w:rPr>
          <w:rFonts w:ascii="Arial" w:hAnsi="Arial" w:cs="Arial"/>
          <w:b/>
          <w:sz w:val="17"/>
          <w:szCs w:val="17"/>
          <w:vertAlign w:val="subscript"/>
        </w:rPr>
        <w:t>2</w:t>
      </w:r>
      <w:r w:rsidR="009E3067" w:rsidRPr="00691888">
        <w:rPr>
          <w:rFonts w:ascii="Arial" w:hAnsi="Arial" w:cs="Arial"/>
          <w:b/>
          <w:sz w:val="17"/>
          <w:szCs w:val="17"/>
        </w:rPr>
        <w:t>[8S], Gal-1[8S]Gal-3</w:t>
      </w:r>
      <w:r w:rsidR="009E3067" w:rsidRPr="00691888">
        <w:rPr>
          <w:rFonts w:ascii="Arial" w:hAnsi="Arial" w:cs="Arial"/>
          <w:sz w:val="17"/>
          <w:szCs w:val="17"/>
        </w:rPr>
        <w:t xml:space="preserve">, </w:t>
      </w:r>
      <w:r w:rsidR="009E3067" w:rsidRPr="00691888">
        <w:rPr>
          <w:rFonts w:ascii="Arial" w:hAnsi="Arial" w:cs="Arial"/>
          <w:b/>
          <w:sz w:val="17"/>
          <w:szCs w:val="17"/>
        </w:rPr>
        <w:t>Gal-3[8S]Gal-1</w:t>
      </w:r>
      <w:r w:rsidR="009E3067" w:rsidRPr="00691888">
        <w:rPr>
          <w:rFonts w:ascii="Arial" w:hAnsi="Arial" w:cs="Arial"/>
          <w:sz w:val="17"/>
          <w:szCs w:val="17"/>
        </w:rPr>
        <w:t>,</w:t>
      </w:r>
      <w:r w:rsidR="009E3067" w:rsidRPr="00691888">
        <w:rPr>
          <w:rFonts w:ascii="Arial" w:hAnsi="Arial" w:cs="Arial"/>
          <w:b/>
          <w:sz w:val="17"/>
          <w:szCs w:val="17"/>
        </w:rPr>
        <w:t xml:space="preserve"> (Gal-1)</w:t>
      </w:r>
      <w:r w:rsidR="009E3067" w:rsidRPr="00691888">
        <w:rPr>
          <w:rFonts w:ascii="Arial" w:hAnsi="Arial" w:cs="Arial"/>
          <w:b/>
          <w:sz w:val="17"/>
          <w:szCs w:val="17"/>
          <w:vertAlign w:val="subscript"/>
        </w:rPr>
        <w:t>4</w:t>
      </w:r>
      <w:r w:rsidR="009E3067" w:rsidRPr="00691888">
        <w:rPr>
          <w:rFonts w:ascii="Arial" w:hAnsi="Arial" w:cs="Arial"/>
          <w:b/>
          <w:sz w:val="17"/>
          <w:szCs w:val="17"/>
        </w:rPr>
        <w:t>[8S]</w:t>
      </w:r>
      <w:r w:rsidR="009E3067" w:rsidRPr="00691888">
        <w:rPr>
          <w:rFonts w:ascii="Arial" w:hAnsi="Arial" w:cs="Arial"/>
          <w:sz w:val="17"/>
          <w:szCs w:val="17"/>
        </w:rPr>
        <w:t xml:space="preserve">, and </w:t>
      </w:r>
      <w:r w:rsidR="009E3067" w:rsidRPr="00691888">
        <w:rPr>
          <w:rFonts w:ascii="Arial" w:hAnsi="Arial" w:cs="Arial"/>
          <w:b/>
          <w:sz w:val="17"/>
          <w:szCs w:val="17"/>
        </w:rPr>
        <w:t xml:space="preserve">Gal-3[8S]Gal-3 </w:t>
      </w:r>
      <w:r w:rsidR="009E3067" w:rsidRPr="00691888">
        <w:rPr>
          <w:rFonts w:ascii="Arial" w:hAnsi="Arial" w:cs="Arial"/>
          <w:sz w:val="17"/>
          <w:szCs w:val="17"/>
        </w:rPr>
        <w:t>(negative control)).</w:t>
      </w:r>
    </w:p>
    <w:p w14:paraId="16BBC04E" w14:textId="77777777" w:rsidR="009E3067" w:rsidRDefault="009E3067" w:rsidP="0065455A">
      <w:pPr>
        <w:ind w:firstLine="425"/>
        <w:jc w:val="both"/>
        <w:rPr>
          <w:rFonts w:ascii="Arial" w:hAnsi="Arial" w:cs="Arial"/>
          <w:sz w:val="17"/>
          <w:szCs w:val="17"/>
        </w:rPr>
      </w:pPr>
      <w:r w:rsidRPr="00691888">
        <w:rPr>
          <w:rFonts w:ascii="Arial" w:hAnsi="Arial" w:cs="Arial"/>
          <w:sz w:val="17"/>
          <w:szCs w:val="17"/>
        </w:rPr>
        <w:t xml:space="preserve">The parent Gal-1 exhibited high </w:t>
      </w:r>
      <w:r w:rsidRPr="00691888">
        <w:rPr>
          <w:rFonts w:ascii="Arial" w:hAnsi="Arial" w:cs="Arial"/>
          <w:i/>
          <w:sz w:val="17"/>
          <w:szCs w:val="17"/>
        </w:rPr>
        <w:t>trans</w:t>
      </w:r>
      <w:r w:rsidRPr="00691888">
        <w:rPr>
          <w:rFonts w:ascii="Arial" w:hAnsi="Arial" w:cs="Arial"/>
          <w:sz w:val="17"/>
          <w:szCs w:val="17"/>
        </w:rPr>
        <w:t>-bridging activity between laminin-111, -121, -211, and -221 (but little</w:t>
      </w:r>
      <w:r w:rsidR="004F5748">
        <w:rPr>
          <w:rFonts w:ascii="Arial" w:hAnsi="Arial" w:cs="Arial"/>
          <w:sz w:val="17"/>
          <w:szCs w:val="17"/>
        </w:rPr>
        <w:t xml:space="preserve"> with</w:t>
      </w:r>
      <w:r w:rsidRPr="00691888">
        <w:rPr>
          <w:rFonts w:ascii="Arial" w:hAnsi="Arial" w:cs="Arial"/>
          <w:sz w:val="17"/>
          <w:szCs w:val="17"/>
        </w:rPr>
        <w:t xml:space="preserve"> -511) and </w:t>
      </w:r>
      <w:r>
        <w:rPr>
          <w:rFonts w:ascii="Arial" w:hAnsi="Arial" w:cs="Arial"/>
          <w:sz w:val="17"/>
          <w:szCs w:val="17"/>
        </w:rPr>
        <w:t>the α-DG peptide (</w:t>
      </w:r>
      <w:r w:rsidRPr="00691888">
        <w:rPr>
          <w:rFonts w:ascii="Arial" w:hAnsi="Arial" w:cs="Arial"/>
          <w:b/>
          <w:sz w:val="17"/>
          <w:szCs w:val="17"/>
        </w:rPr>
        <w:t>4</w:t>
      </w:r>
      <w:r w:rsidRPr="00691888">
        <w:rPr>
          <w:rFonts w:ascii="Arial" w:hAnsi="Arial" w:cs="Arial"/>
          <w:sz w:val="17"/>
          <w:szCs w:val="17"/>
        </w:rPr>
        <w:t>) and core M1 glycopeptides (</w:t>
      </w:r>
      <w:r w:rsidRPr="00691888">
        <w:rPr>
          <w:rFonts w:ascii="Arial" w:hAnsi="Arial" w:cs="Arial"/>
          <w:b/>
          <w:sz w:val="17"/>
          <w:szCs w:val="17"/>
        </w:rPr>
        <w:t>5</w:t>
      </w:r>
      <w:r w:rsidR="00F13CD8" w:rsidRPr="00691888">
        <w:rPr>
          <w:rFonts w:ascii="Arial" w:hAnsi="Arial" w:cs="Arial"/>
          <w:sz w:val="17"/>
          <w:szCs w:val="17"/>
        </w:rPr>
        <w:t>–</w:t>
      </w:r>
      <w:r w:rsidRPr="00691888">
        <w:rPr>
          <w:rFonts w:ascii="Arial" w:hAnsi="Arial" w:cs="Arial"/>
          <w:b/>
          <w:sz w:val="17"/>
          <w:szCs w:val="17"/>
        </w:rPr>
        <w:t>11</w:t>
      </w:r>
      <w:r w:rsidRPr="00691888">
        <w:rPr>
          <w:rFonts w:ascii="Arial" w:hAnsi="Arial" w:cs="Arial"/>
          <w:sz w:val="17"/>
          <w:szCs w:val="17"/>
        </w:rPr>
        <w:t xml:space="preserve">) in </w:t>
      </w:r>
      <w:r>
        <w:rPr>
          <w:rFonts w:ascii="Arial" w:hAnsi="Arial" w:cs="Arial"/>
          <w:sz w:val="17"/>
          <w:szCs w:val="17"/>
        </w:rPr>
        <w:t>a glycan position- and density-dependent manner</w:t>
      </w:r>
      <w:r w:rsidRPr="00691888">
        <w:rPr>
          <w:rFonts w:ascii="Arial" w:hAnsi="Arial" w:cs="Arial"/>
          <w:sz w:val="17"/>
          <w:szCs w:val="17"/>
        </w:rPr>
        <w:t xml:space="preserve"> (Fig. </w:t>
      </w:r>
      <w:r w:rsidRPr="0065455A">
        <w:rPr>
          <w:rFonts w:ascii="Arial" w:hAnsi="Arial" w:cs="Arial"/>
          <w:color w:val="0000FF"/>
          <w:sz w:val="17"/>
          <w:szCs w:val="17"/>
        </w:rPr>
        <w:t>6</w:t>
      </w:r>
      <w:r w:rsidRPr="00691888">
        <w:rPr>
          <w:rFonts w:ascii="Arial" w:hAnsi="Arial" w:cs="Arial"/>
          <w:sz w:val="17"/>
          <w:szCs w:val="17"/>
        </w:rPr>
        <w:t>). Presenting</w:t>
      </w:r>
      <w:r>
        <w:rPr>
          <w:rFonts w:ascii="Arial" w:hAnsi="Arial" w:cs="Arial"/>
          <w:sz w:val="17"/>
          <w:szCs w:val="17"/>
        </w:rPr>
        <w:t xml:space="preserve"> </w:t>
      </w:r>
      <w:r w:rsidRPr="00691888">
        <w:rPr>
          <w:rFonts w:ascii="Arial" w:hAnsi="Arial" w:cs="Arial"/>
          <w:sz w:val="17"/>
          <w:szCs w:val="17"/>
        </w:rPr>
        <w:t xml:space="preserve">Gal-1 into a tandem-repeat type with an </w:t>
      </w:r>
      <w:r w:rsidRPr="0065455A">
        <w:rPr>
          <w:rFonts w:ascii="Arial" w:hAnsi="Arial" w:cs="Arial"/>
          <w:b/>
          <w:sz w:val="17"/>
          <w:szCs w:val="17"/>
        </w:rPr>
        <w:t>8S</w:t>
      </w:r>
      <w:r w:rsidRPr="00691888">
        <w:rPr>
          <w:rFonts w:ascii="Arial" w:hAnsi="Arial" w:cs="Arial"/>
          <w:sz w:val="17"/>
          <w:szCs w:val="17"/>
        </w:rPr>
        <w:t>-linker (</w:t>
      </w:r>
      <w:r w:rsidRPr="00691888">
        <w:rPr>
          <w:rFonts w:ascii="Arial" w:hAnsi="Arial" w:cs="Arial"/>
          <w:b/>
          <w:sz w:val="17"/>
          <w:szCs w:val="17"/>
        </w:rPr>
        <w:t>(Gal-1)</w:t>
      </w:r>
      <w:r w:rsidRPr="00691888">
        <w:rPr>
          <w:rFonts w:ascii="Arial" w:hAnsi="Arial" w:cs="Arial"/>
          <w:b/>
          <w:sz w:val="17"/>
          <w:szCs w:val="17"/>
          <w:vertAlign w:val="subscript"/>
        </w:rPr>
        <w:t>2</w:t>
      </w:r>
      <w:r w:rsidRPr="00691888">
        <w:rPr>
          <w:rFonts w:ascii="Arial" w:hAnsi="Arial" w:cs="Arial"/>
          <w:b/>
          <w:sz w:val="17"/>
          <w:szCs w:val="17"/>
        </w:rPr>
        <w:t>[8S]</w:t>
      </w:r>
      <w:r w:rsidRPr="00691888">
        <w:rPr>
          <w:rFonts w:ascii="Arial" w:hAnsi="Arial" w:cs="Arial"/>
          <w:sz w:val="17"/>
          <w:szCs w:val="17"/>
        </w:rPr>
        <w:t xml:space="preserve">) maintained its crosslinking activity with laminin and α-DG peptide </w:t>
      </w:r>
      <w:r w:rsidRPr="00691888">
        <w:rPr>
          <w:rFonts w:ascii="Arial" w:hAnsi="Arial" w:cs="Arial"/>
          <w:b/>
          <w:sz w:val="17"/>
          <w:szCs w:val="17"/>
        </w:rPr>
        <w:t>4</w:t>
      </w:r>
      <w:r w:rsidRPr="00691888">
        <w:rPr>
          <w:rFonts w:ascii="Arial" w:hAnsi="Arial" w:cs="Arial"/>
          <w:sz w:val="17"/>
          <w:szCs w:val="17"/>
        </w:rPr>
        <w:t>,</w:t>
      </w:r>
      <w:r w:rsidR="00BF49E9">
        <w:rPr>
          <w:rFonts w:ascii="Arial" w:hAnsi="Arial" w:cs="Arial"/>
          <w:sz w:val="17"/>
          <w:szCs w:val="17"/>
        </w:rPr>
        <w:t xml:space="preserve">  </w:t>
      </w:r>
      <w:r w:rsidRPr="00691888">
        <w:rPr>
          <w:rFonts w:ascii="Arial" w:hAnsi="Arial" w:cs="Arial"/>
          <w:sz w:val="17"/>
          <w:szCs w:val="17"/>
        </w:rPr>
        <w:t xml:space="preserve"> but</w:t>
      </w:r>
      <w:r w:rsidR="00BF49E9">
        <w:rPr>
          <w:rFonts w:ascii="Arial" w:hAnsi="Arial" w:cs="Arial"/>
          <w:sz w:val="17"/>
          <w:szCs w:val="17"/>
        </w:rPr>
        <w:t xml:space="preserve"> </w:t>
      </w:r>
      <w:r w:rsidRPr="00691888">
        <w:rPr>
          <w:rFonts w:ascii="Arial" w:hAnsi="Arial" w:cs="Arial"/>
          <w:sz w:val="17"/>
          <w:szCs w:val="17"/>
        </w:rPr>
        <w:t xml:space="preserve"> </w:t>
      </w:r>
      <w:r w:rsidR="00BF49E9">
        <w:rPr>
          <w:rFonts w:ascii="Arial" w:hAnsi="Arial" w:cs="Arial"/>
          <w:sz w:val="17"/>
          <w:szCs w:val="17"/>
        </w:rPr>
        <w:t xml:space="preserve"> </w:t>
      </w:r>
      <w:r w:rsidRPr="00691888">
        <w:rPr>
          <w:rFonts w:ascii="Arial" w:hAnsi="Arial" w:cs="Arial"/>
          <w:sz w:val="17"/>
          <w:szCs w:val="17"/>
        </w:rPr>
        <w:t xml:space="preserve">attenuated </w:t>
      </w:r>
      <w:r w:rsidR="00BF49E9">
        <w:rPr>
          <w:rFonts w:ascii="Arial" w:hAnsi="Arial" w:cs="Arial"/>
          <w:sz w:val="17"/>
          <w:szCs w:val="17"/>
        </w:rPr>
        <w:t xml:space="preserve"> </w:t>
      </w:r>
      <w:r w:rsidRPr="00691888">
        <w:rPr>
          <w:rFonts w:ascii="Arial" w:hAnsi="Arial" w:cs="Arial"/>
          <w:i/>
          <w:sz w:val="17"/>
          <w:szCs w:val="17"/>
        </w:rPr>
        <w:t>trans</w:t>
      </w:r>
      <w:r w:rsidRPr="00691888">
        <w:rPr>
          <w:rFonts w:ascii="Arial" w:hAnsi="Arial" w:cs="Arial"/>
          <w:sz w:val="17"/>
          <w:szCs w:val="17"/>
        </w:rPr>
        <w:t xml:space="preserve">-bridging </w:t>
      </w:r>
      <w:r w:rsidR="00177576">
        <w:rPr>
          <w:rFonts w:ascii="Arial" w:hAnsi="Arial" w:cs="Arial"/>
          <w:sz w:val="17"/>
          <w:szCs w:val="17"/>
        </w:rPr>
        <w:t xml:space="preserve">  </w:t>
      </w:r>
      <w:r w:rsidRPr="00691888">
        <w:rPr>
          <w:rFonts w:ascii="Arial" w:hAnsi="Arial" w:cs="Arial"/>
          <w:sz w:val="17"/>
          <w:szCs w:val="17"/>
        </w:rPr>
        <w:t>with</w:t>
      </w:r>
      <w:r w:rsidR="00177576">
        <w:rPr>
          <w:rFonts w:ascii="Arial" w:hAnsi="Arial" w:cs="Arial"/>
          <w:sz w:val="17"/>
          <w:szCs w:val="17"/>
        </w:rPr>
        <w:t xml:space="preserve">  </w:t>
      </w:r>
      <w:r w:rsidRPr="00691888">
        <w:rPr>
          <w:rFonts w:ascii="Arial" w:hAnsi="Arial" w:cs="Arial"/>
          <w:sz w:val="17"/>
          <w:szCs w:val="17"/>
        </w:rPr>
        <w:t xml:space="preserve"> core </w:t>
      </w:r>
      <w:r w:rsidR="00BF49E9">
        <w:rPr>
          <w:rFonts w:ascii="Arial" w:hAnsi="Arial" w:cs="Arial"/>
          <w:sz w:val="17"/>
          <w:szCs w:val="17"/>
        </w:rPr>
        <w:t xml:space="preserve"> </w:t>
      </w:r>
      <w:r w:rsidR="00177576">
        <w:rPr>
          <w:rFonts w:ascii="Arial" w:hAnsi="Arial" w:cs="Arial"/>
          <w:sz w:val="17"/>
          <w:szCs w:val="17"/>
        </w:rPr>
        <w:t xml:space="preserve"> </w:t>
      </w:r>
      <w:r w:rsidRPr="00691888">
        <w:rPr>
          <w:rFonts w:ascii="Arial" w:hAnsi="Arial" w:cs="Arial"/>
          <w:sz w:val="17"/>
          <w:szCs w:val="17"/>
        </w:rPr>
        <w:t xml:space="preserve">M1 </w:t>
      </w:r>
      <w:r w:rsidR="00BF49E9">
        <w:rPr>
          <w:rFonts w:ascii="Arial" w:hAnsi="Arial" w:cs="Arial"/>
          <w:sz w:val="17"/>
          <w:szCs w:val="17"/>
        </w:rPr>
        <w:t xml:space="preserve">  </w:t>
      </w:r>
    </w:p>
    <w:p w14:paraId="3BCD3C17" w14:textId="77777777" w:rsidR="009E3067" w:rsidRDefault="009E3067" w:rsidP="009E3067">
      <w:pPr>
        <w:jc w:val="both"/>
        <w:rPr>
          <w:rFonts w:ascii="Arial" w:hAnsi="Arial" w:cs="Arial"/>
          <w:sz w:val="17"/>
          <w:szCs w:val="17"/>
        </w:rPr>
      </w:pPr>
    </w:p>
    <w:p w14:paraId="4B870A55" w14:textId="77777777" w:rsidR="009E3067" w:rsidRDefault="009E3067" w:rsidP="009E3067">
      <w:pPr>
        <w:jc w:val="both"/>
        <w:rPr>
          <w:rFonts w:ascii="Arial" w:hAnsi="Arial" w:cs="Arial"/>
          <w:sz w:val="17"/>
          <w:szCs w:val="17"/>
        </w:rPr>
      </w:pPr>
    </w:p>
    <w:p w14:paraId="16A43FC4" w14:textId="77777777" w:rsidR="009E3067" w:rsidRDefault="009E3067" w:rsidP="009E3067">
      <w:pPr>
        <w:jc w:val="both"/>
        <w:rPr>
          <w:rFonts w:ascii="Arial" w:hAnsi="Arial" w:cs="Arial"/>
          <w:sz w:val="17"/>
          <w:szCs w:val="17"/>
        </w:rPr>
      </w:pPr>
    </w:p>
    <w:p w14:paraId="362EF05C" w14:textId="77777777" w:rsidR="009E3067" w:rsidRDefault="009E3067" w:rsidP="009E3067">
      <w:pPr>
        <w:jc w:val="both"/>
        <w:rPr>
          <w:rFonts w:ascii="Arial" w:hAnsi="Arial" w:cs="Arial"/>
          <w:sz w:val="17"/>
          <w:szCs w:val="17"/>
        </w:rPr>
      </w:pPr>
    </w:p>
    <w:p w14:paraId="41C7CF11" w14:textId="77777777" w:rsidR="009E3067" w:rsidRDefault="009E3067" w:rsidP="009E3067">
      <w:pPr>
        <w:jc w:val="both"/>
        <w:rPr>
          <w:rFonts w:ascii="Arial" w:hAnsi="Arial" w:cs="Arial"/>
          <w:sz w:val="17"/>
          <w:szCs w:val="17"/>
        </w:rPr>
      </w:pPr>
    </w:p>
    <w:p w14:paraId="295F8A41" w14:textId="77777777" w:rsidR="009E3067" w:rsidRDefault="009E3067" w:rsidP="009E3067">
      <w:pPr>
        <w:jc w:val="both"/>
        <w:rPr>
          <w:rFonts w:ascii="Arial" w:hAnsi="Arial" w:cs="Arial"/>
          <w:sz w:val="17"/>
          <w:szCs w:val="17"/>
        </w:rPr>
      </w:pPr>
    </w:p>
    <w:p w14:paraId="5147B99A" w14:textId="77777777" w:rsidR="009E3067" w:rsidRDefault="009E3067" w:rsidP="009E3067">
      <w:pPr>
        <w:jc w:val="both"/>
        <w:rPr>
          <w:rFonts w:ascii="Arial" w:hAnsi="Arial" w:cs="Arial"/>
          <w:sz w:val="17"/>
          <w:szCs w:val="17"/>
        </w:rPr>
      </w:pPr>
    </w:p>
    <w:p w14:paraId="47A8288E" w14:textId="77777777" w:rsidR="009E3067" w:rsidRDefault="009E3067" w:rsidP="009E3067">
      <w:pPr>
        <w:jc w:val="both"/>
        <w:rPr>
          <w:rFonts w:ascii="Arial" w:hAnsi="Arial" w:cs="Arial"/>
          <w:sz w:val="17"/>
          <w:szCs w:val="17"/>
        </w:rPr>
      </w:pPr>
    </w:p>
    <w:p w14:paraId="1928A0BC" w14:textId="77777777" w:rsidR="009E3067" w:rsidRDefault="009E3067" w:rsidP="009E3067">
      <w:pPr>
        <w:jc w:val="both"/>
        <w:rPr>
          <w:rFonts w:ascii="Arial" w:hAnsi="Arial" w:cs="Arial"/>
          <w:sz w:val="17"/>
          <w:szCs w:val="17"/>
        </w:rPr>
      </w:pPr>
    </w:p>
    <w:p w14:paraId="46AB1B45" w14:textId="77777777" w:rsidR="009E3067" w:rsidRDefault="009E3067" w:rsidP="009E3067">
      <w:pPr>
        <w:jc w:val="both"/>
        <w:rPr>
          <w:rFonts w:ascii="Arial" w:hAnsi="Arial" w:cs="Arial"/>
          <w:sz w:val="17"/>
          <w:szCs w:val="17"/>
        </w:rPr>
      </w:pPr>
    </w:p>
    <w:p w14:paraId="2D421124" w14:textId="77777777" w:rsidR="009E3067" w:rsidRDefault="009E3067" w:rsidP="009E3067">
      <w:pPr>
        <w:jc w:val="both"/>
        <w:rPr>
          <w:rFonts w:ascii="Arial" w:hAnsi="Arial" w:cs="Arial"/>
          <w:sz w:val="17"/>
          <w:szCs w:val="17"/>
        </w:rPr>
      </w:pPr>
    </w:p>
    <w:p w14:paraId="5A985B35" w14:textId="77777777" w:rsidR="009E3067" w:rsidRDefault="009E3067" w:rsidP="009E3067">
      <w:pPr>
        <w:jc w:val="both"/>
        <w:rPr>
          <w:rFonts w:ascii="Arial" w:hAnsi="Arial" w:cs="Arial"/>
          <w:sz w:val="17"/>
          <w:szCs w:val="17"/>
        </w:rPr>
      </w:pPr>
    </w:p>
    <w:p w14:paraId="21EFE4E2" w14:textId="77777777" w:rsidR="009E3067" w:rsidRDefault="009E3067" w:rsidP="009E3067">
      <w:pPr>
        <w:jc w:val="both"/>
        <w:rPr>
          <w:rFonts w:ascii="Arial" w:hAnsi="Arial" w:cs="Arial"/>
          <w:sz w:val="17"/>
          <w:szCs w:val="17"/>
        </w:rPr>
      </w:pPr>
    </w:p>
    <w:p w14:paraId="0B2C89C5" w14:textId="77777777" w:rsidR="009E3067" w:rsidRDefault="009E3067" w:rsidP="009E3067">
      <w:pPr>
        <w:jc w:val="both"/>
        <w:rPr>
          <w:rFonts w:ascii="Arial" w:hAnsi="Arial" w:cs="Arial"/>
          <w:sz w:val="17"/>
          <w:szCs w:val="17"/>
        </w:rPr>
      </w:pPr>
    </w:p>
    <w:p w14:paraId="46AE11F9" w14:textId="77777777" w:rsidR="009E3067" w:rsidRDefault="009E3067" w:rsidP="009E3067">
      <w:pPr>
        <w:jc w:val="both"/>
        <w:rPr>
          <w:rFonts w:ascii="Arial" w:hAnsi="Arial" w:cs="Arial"/>
          <w:sz w:val="17"/>
          <w:szCs w:val="17"/>
        </w:rPr>
      </w:pPr>
    </w:p>
    <w:p w14:paraId="1EF45B45" w14:textId="77777777" w:rsidR="009E3067" w:rsidRDefault="009E3067" w:rsidP="009E3067">
      <w:pPr>
        <w:jc w:val="both"/>
        <w:rPr>
          <w:rFonts w:ascii="Arial" w:hAnsi="Arial" w:cs="Arial"/>
          <w:sz w:val="17"/>
          <w:szCs w:val="17"/>
        </w:rPr>
      </w:pPr>
    </w:p>
    <w:p w14:paraId="1F5E296E" w14:textId="77777777" w:rsidR="009E3067" w:rsidRDefault="009E3067" w:rsidP="009E3067">
      <w:pPr>
        <w:jc w:val="both"/>
        <w:rPr>
          <w:rFonts w:ascii="Arial" w:hAnsi="Arial" w:cs="Arial"/>
          <w:sz w:val="17"/>
          <w:szCs w:val="17"/>
        </w:rPr>
      </w:pPr>
    </w:p>
    <w:p w14:paraId="7A681FBF" w14:textId="77777777" w:rsidR="009E3067" w:rsidRDefault="009E3067" w:rsidP="009E3067">
      <w:pPr>
        <w:jc w:val="both"/>
        <w:rPr>
          <w:rFonts w:ascii="Arial" w:hAnsi="Arial" w:cs="Arial"/>
          <w:sz w:val="17"/>
          <w:szCs w:val="17"/>
        </w:rPr>
      </w:pPr>
    </w:p>
    <w:p w14:paraId="0796EAD6" w14:textId="77777777" w:rsidR="009E3067" w:rsidRDefault="009E3067" w:rsidP="009E3067">
      <w:pPr>
        <w:jc w:val="both"/>
        <w:rPr>
          <w:rFonts w:ascii="Arial" w:hAnsi="Arial" w:cs="Arial"/>
          <w:sz w:val="17"/>
          <w:szCs w:val="17"/>
        </w:rPr>
      </w:pPr>
    </w:p>
    <w:p w14:paraId="43BBBE60" w14:textId="77777777" w:rsidR="009E3067" w:rsidRDefault="009E3067" w:rsidP="009E3067">
      <w:pPr>
        <w:jc w:val="both"/>
        <w:rPr>
          <w:rFonts w:ascii="Arial" w:hAnsi="Arial" w:cs="Arial"/>
          <w:sz w:val="17"/>
          <w:szCs w:val="17"/>
        </w:rPr>
      </w:pPr>
    </w:p>
    <w:p w14:paraId="14835047" w14:textId="77777777" w:rsidR="009E3067" w:rsidRDefault="009E3067" w:rsidP="009E3067">
      <w:pPr>
        <w:jc w:val="both"/>
        <w:rPr>
          <w:rFonts w:ascii="Arial" w:hAnsi="Arial" w:cs="Arial"/>
          <w:sz w:val="17"/>
          <w:szCs w:val="17"/>
        </w:rPr>
      </w:pPr>
    </w:p>
    <w:p w14:paraId="0CAB80BF" w14:textId="77777777" w:rsidR="009E3067" w:rsidRDefault="009E3067" w:rsidP="009E3067">
      <w:pPr>
        <w:jc w:val="both"/>
        <w:rPr>
          <w:rFonts w:ascii="Arial" w:hAnsi="Arial" w:cs="Arial"/>
          <w:sz w:val="17"/>
          <w:szCs w:val="17"/>
        </w:rPr>
      </w:pPr>
    </w:p>
    <w:p w14:paraId="2A76E7C5" w14:textId="77777777" w:rsidR="009E3067" w:rsidRDefault="009E3067" w:rsidP="009E3067">
      <w:pPr>
        <w:jc w:val="both"/>
        <w:rPr>
          <w:rFonts w:ascii="Arial" w:hAnsi="Arial" w:cs="Arial"/>
          <w:sz w:val="17"/>
          <w:szCs w:val="17"/>
        </w:rPr>
      </w:pPr>
    </w:p>
    <w:p w14:paraId="2EA635E0" w14:textId="77777777" w:rsidR="009E3067" w:rsidRDefault="009E3067" w:rsidP="009E3067">
      <w:pPr>
        <w:jc w:val="both"/>
        <w:rPr>
          <w:rFonts w:ascii="Arial" w:hAnsi="Arial" w:cs="Arial"/>
          <w:sz w:val="17"/>
          <w:szCs w:val="17"/>
        </w:rPr>
      </w:pPr>
    </w:p>
    <w:p w14:paraId="396DACE4" w14:textId="77777777" w:rsidR="009E3067" w:rsidRDefault="009E3067" w:rsidP="009E3067">
      <w:pPr>
        <w:jc w:val="both"/>
        <w:rPr>
          <w:rFonts w:ascii="Arial" w:hAnsi="Arial" w:cs="Arial"/>
          <w:sz w:val="17"/>
          <w:szCs w:val="17"/>
        </w:rPr>
      </w:pPr>
    </w:p>
    <w:p w14:paraId="3F8E6A7D" w14:textId="77777777" w:rsidR="009E3067" w:rsidRDefault="009E3067" w:rsidP="009E3067">
      <w:pPr>
        <w:jc w:val="both"/>
        <w:rPr>
          <w:rFonts w:ascii="Arial" w:hAnsi="Arial" w:cs="Arial"/>
          <w:sz w:val="17"/>
          <w:szCs w:val="17"/>
        </w:rPr>
      </w:pPr>
    </w:p>
    <w:p w14:paraId="55981813" w14:textId="77777777" w:rsidR="009E3067" w:rsidRDefault="009E3067" w:rsidP="009E3067">
      <w:pPr>
        <w:jc w:val="both"/>
        <w:rPr>
          <w:rFonts w:ascii="Arial" w:hAnsi="Arial" w:cs="Arial"/>
          <w:sz w:val="17"/>
          <w:szCs w:val="17"/>
        </w:rPr>
      </w:pPr>
    </w:p>
    <w:p w14:paraId="46E06280" w14:textId="77777777" w:rsidR="009E3067" w:rsidRDefault="009E3067" w:rsidP="009E3067">
      <w:pPr>
        <w:jc w:val="both"/>
        <w:rPr>
          <w:rFonts w:ascii="Arial" w:hAnsi="Arial" w:cs="Arial"/>
          <w:sz w:val="17"/>
          <w:szCs w:val="17"/>
        </w:rPr>
      </w:pPr>
    </w:p>
    <w:p w14:paraId="292F9AEC" w14:textId="77777777" w:rsidR="009E3067" w:rsidRDefault="009E3067" w:rsidP="009E3067">
      <w:pPr>
        <w:jc w:val="both"/>
        <w:rPr>
          <w:rFonts w:ascii="Arial" w:hAnsi="Arial" w:cs="Arial"/>
          <w:sz w:val="17"/>
          <w:szCs w:val="17"/>
        </w:rPr>
      </w:pPr>
    </w:p>
    <w:p w14:paraId="22572215" w14:textId="77777777" w:rsidR="009E3067" w:rsidRDefault="009E3067" w:rsidP="009E3067">
      <w:pPr>
        <w:jc w:val="both"/>
        <w:rPr>
          <w:rFonts w:ascii="Arial" w:hAnsi="Arial" w:cs="Arial"/>
          <w:sz w:val="17"/>
          <w:szCs w:val="17"/>
        </w:rPr>
      </w:pPr>
    </w:p>
    <w:p w14:paraId="03C34B03" w14:textId="77777777" w:rsidR="009E3067" w:rsidRDefault="009E3067" w:rsidP="009E3067">
      <w:pPr>
        <w:jc w:val="both"/>
        <w:rPr>
          <w:rFonts w:ascii="Arial" w:hAnsi="Arial" w:cs="Arial"/>
          <w:sz w:val="17"/>
          <w:szCs w:val="17"/>
        </w:rPr>
      </w:pPr>
    </w:p>
    <w:p w14:paraId="76215B39" w14:textId="77777777" w:rsidR="009E3067" w:rsidRDefault="009E3067" w:rsidP="009E3067">
      <w:pPr>
        <w:jc w:val="both"/>
        <w:rPr>
          <w:rFonts w:ascii="Arial" w:hAnsi="Arial" w:cs="Arial"/>
          <w:sz w:val="17"/>
          <w:szCs w:val="17"/>
        </w:rPr>
      </w:pPr>
    </w:p>
    <w:p w14:paraId="78B58F31" w14:textId="77777777" w:rsidR="009E3067" w:rsidRDefault="009E3067" w:rsidP="009E3067">
      <w:pPr>
        <w:jc w:val="both"/>
        <w:rPr>
          <w:rFonts w:ascii="Arial" w:hAnsi="Arial" w:cs="Arial"/>
          <w:sz w:val="17"/>
          <w:szCs w:val="17"/>
        </w:rPr>
      </w:pPr>
    </w:p>
    <w:p w14:paraId="684343CF" w14:textId="77777777" w:rsidR="009E3067" w:rsidRDefault="009E3067" w:rsidP="009E3067">
      <w:pPr>
        <w:jc w:val="both"/>
        <w:rPr>
          <w:rFonts w:ascii="Arial" w:hAnsi="Arial" w:cs="Arial"/>
          <w:sz w:val="17"/>
          <w:szCs w:val="17"/>
        </w:rPr>
      </w:pPr>
    </w:p>
    <w:p w14:paraId="778D4386" w14:textId="77777777" w:rsidR="009E3067" w:rsidRDefault="009E3067" w:rsidP="009E3067">
      <w:pPr>
        <w:jc w:val="both"/>
        <w:rPr>
          <w:rFonts w:ascii="Arial" w:hAnsi="Arial" w:cs="Arial"/>
          <w:sz w:val="17"/>
          <w:szCs w:val="17"/>
        </w:rPr>
      </w:pPr>
    </w:p>
    <w:p w14:paraId="01645808" w14:textId="77777777" w:rsidR="009E3067" w:rsidRDefault="009E3067" w:rsidP="009E3067">
      <w:pPr>
        <w:jc w:val="both"/>
        <w:rPr>
          <w:rFonts w:ascii="Arial" w:hAnsi="Arial" w:cs="Arial"/>
          <w:sz w:val="17"/>
          <w:szCs w:val="17"/>
        </w:rPr>
      </w:pPr>
    </w:p>
    <w:p w14:paraId="0191D133" w14:textId="77777777" w:rsidR="009E3067" w:rsidRDefault="009E3067" w:rsidP="009E3067">
      <w:pPr>
        <w:jc w:val="both"/>
        <w:rPr>
          <w:rFonts w:ascii="Arial" w:hAnsi="Arial" w:cs="Arial"/>
          <w:sz w:val="17"/>
          <w:szCs w:val="17"/>
        </w:rPr>
      </w:pPr>
    </w:p>
    <w:p w14:paraId="52133E09" w14:textId="77777777" w:rsidR="009E3067" w:rsidRDefault="009E3067" w:rsidP="009E3067">
      <w:pPr>
        <w:jc w:val="both"/>
        <w:rPr>
          <w:rFonts w:ascii="Arial" w:hAnsi="Arial" w:cs="Arial"/>
          <w:sz w:val="17"/>
          <w:szCs w:val="17"/>
        </w:rPr>
      </w:pPr>
    </w:p>
    <w:p w14:paraId="473FC090" w14:textId="77777777" w:rsidR="009E3067" w:rsidRDefault="009E3067" w:rsidP="009E3067">
      <w:pPr>
        <w:jc w:val="both"/>
        <w:rPr>
          <w:rFonts w:ascii="Arial" w:hAnsi="Arial" w:cs="Arial"/>
          <w:sz w:val="17"/>
          <w:szCs w:val="17"/>
        </w:rPr>
      </w:pPr>
    </w:p>
    <w:p w14:paraId="73CB2502" w14:textId="77777777" w:rsidR="009E3067" w:rsidRDefault="009E3067" w:rsidP="009E3067">
      <w:pPr>
        <w:jc w:val="both"/>
        <w:rPr>
          <w:rFonts w:ascii="Arial" w:hAnsi="Arial" w:cs="Arial"/>
          <w:sz w:val="17"/>
          <w:szCs w:val="17"/>
        </w:rPr>
      </w:pPr>
    </w:p>
    <w:p w14:paraId="5357AF9E" w14:textId="77777777" w:rsidR="009E3067" w:rsidRDefault="009E3067" w:rsidP="009E3067">
      <w:pPr>
        <w:jc w:val="both"/>
        <w:rPr>
          <w:rFonts w:ascii="Arial" w:hAnsi="Arial" w:cs="Arial"/>
          <w:sz w:val="17"/>
          <w:szCs w:val="17"/>
        </w:rPr>
      </w:pPr>
    </w:p>
    <w:p w14:paraId="65F91DD5" w14:textId="77777777" w:rsidR="005678E0" w:rsidRDefault="005678E0" w:rsidP="009E3067">
      <w:pPr>
        <w:jc w:val="both"/>
        <w:rPr>
          <w:rFonts w:ascii="Arial" w:hAnsi="Arial" w:cs="Arial"/>
          <w:sz w:val="17"/>
          <w:szCs w:val="17"/>
        </w:rPr>
      </w:pPr>
    </w:p>
    <w:p w14:paraId="20FA61A0" w14:textId="77777777" w:rsidR="009E3067" w:rsidRPr="00691888" w:rsidRDefault="00897021" w:rsidP="009E3067">
      <w:pPr>
        <w:jc w:val="both"/>
        <w:rPr>
          <w:rFonts w:ascii="Arial" w:hAnsi="Arial" w:cs="Arial"/>
          <w:sz w:val="17"/>
          <w:szCs w:val="17"/>
        </w:rPr>
      </w:pPr>
      <w:r w:rsidRPr="00691888">
        <w:rPr>
          <w:rFonts w:ascii="Arial" w:hAnsi="Arial" w:cs="Arial"/>
          <w:sz w:val="17"/>
          <w:szCs w:val="17"/>
        </w:rPr>
        <w:t xml:space="preserve">glycopeptides </w:t>
      </w:r>
      <w:r w:rsidR="00BF49E9" w:rsidRPr="00691888">
        <w:rPr>
          <w:rFonts w:ascii="Arial" w:hAnsi="Arial" w:cs="Arial"/>
          <w:sz w:val="17"/>
          <w:szCs w:val="17"/>
        </w:rPr>
        <w:t>(</w:t>
      </w:r>
      <w:r w:rsidR="00BF49E9" w:rsidRPr="00691888">
        <w:rPr>
          <w:rFonts w:ascii="Arial" w:hAnsi="Arial" w:cs="Arial"/>
          <w:b/>
          <w:sz w:val="17"/>
          <w:szCs w:val="17"/>
        </w:rPr>
        <w:t>5</w:t>
      </w:r>
      <w:r w:rsidR="00F13CD8" w:rsidRPr="00691888">
        <w:rPr>
          <w:rFonts w:ascii="Arial" w:hAnsi="Arial" w:cs="Arial"/>
          <w:sz w:val="17"/>
          <w:szCs w:val="17"/>
        </w:rPr>
        <w:t>–</w:t>
      </w:r>
      <w:r w:rsidR="002C6D30" w:rsidRPr="00691888">
        <w:rPr>
          <w:rFonts w:ascii="Arial" w:hAnsi="Arial" w:cs="Arial"/>
          <w:b/>
          <w:sz w:val="17"/>
          <w:szCs w:val="17"/>
        </w:rPr>
        <w:t>11</w:t>
      </w:r>
      <w:r w:rsidR="002C6D30" w:rsidRPr="00691888">
        <w:rPr>
          <w:rFonts w:ascii="Arial" w:hAnsi="Arial" w:cs="Arial"/>
          <w:sz w:val="17"/>
          <w:szCs w:val="17"/>
        </w:rPr>
        <w:t>) was observed.</w:t>
      </w:r>
      <w:r w:rsidR="002C6D30" w:rsidRPr="00691888">
        <w:rPr>
          <w:rFonts w:ascii="Arial" w:hAnsi="Arial" w:cs="Arial"/>
          <w:i/>
          <w:sz w:val="17"/>
          <w:szCs w:val="17"/>
        </w:rPr>
        <w:t xml:space="preserve"> </w:t>
      </w:r>
      <w:r w:rsidR="002C6D30" w:rsidRPr="00691888">
        <w:rPr>
          <w:rFonts w:ascii="Arial" w:hAnsi="Arial" w:cs="Arial"/>
          <w:sz w:val="17"/>
          <w:szCs w:val="17"/>
        </w:rPr>
        <w:t xml:space="preserve">Interestingly, a noticeable increase in </w:t>
      </w:r>
      <w:r w:rsidR="002C6D30" w:rsidRPr="00691888">
        <w:rPr>
          <w:rFonts w:ascii="Arial" w:hAnsi="Arial" w:cs="Arial"/>
          <w:i/>
          <w:sz w:val="17"/>
          <w:szCs w:val="17"/>
        </w:rPr>
        <w:t>trans</w:t>
      </w:r>
      <w:r w:rsidR="002C6D30" w:rsidRPr="00691888">
        <w:rPr>
          <w:rFonts w:ascii="Arial" w:hAnsi="Arial" w:cs="Arial"/>
          <w:sz w:val="17"/>
          <w:szCs w:val="17"/>
        </w:rPr>
        <w:t>-bridging towards LacNAc-terminated (</w:t>
      </w:r>
      <w:r w:rsidR="002C6D30" w:rsidRPr="00691888">
        <w:rPr>
          <w:rFonts w:ascii="Arial" w:hAnsi="Arial" w:cs="Arial"/>
          <w:b/>
          <w:sz w:val="17"/>
          <w:szCs w:val="17"/>
        </w:rPr>
        <w:t>12–18, 26</w:t>
      </w:r>
      <w:r w:rsidR="002C6D30" w:rsidRPr="00691888">
        <w:rPr>
          <w:rFonts w:ascii="Arial" w:hAnsi="Arial" w:cs="Arial"/>
          <w:sz w:val="17"/>
          <w:szCs w:val="17"/>
        </w:rPr>
        <w:t>) and sialyl-LacNAc-terminated (</w:t>
      </w:r>
      <w:r w:rsidR="002C6D30" w:rsidRPr="00691888">
        <w:rPr>
          <w:rFonts w:ascii="Arial" w:hAnsi="Arial" w:cs="Arial"/>
          <w:b/>
          <w:sz w:val="17"/>
          <w:szCs w:val="17"/>
        </w:rPr>
        <w:t>19–25</w:t>
      </w:r>
      <w:r w:rsidR="002C6D30" w:rsidRPr="00691888">
        <w:rPr>
          <w:rFonts w:ascii="Arial" w:hAnsi="Arial" w:cs="Arial"/>
          <w:sz w:val="17"/>
          <w:szCs w:val="17"/>
        </w:rPr>
        <w:t xml:space="preserve">, </w:t>
      </w:r>
      <w:r w:rsidR="002C6D30" w:rsidRPr="00691888">
        <w:rPr>
          <w:rFonts w:ascii="Arial" w:hAnsi="Arial" w:cs="Arial"/>
          <w:b/>
          <w:sz w:val="17"/>
          <w:szCs w:val="17"/>
        </w:rPr>
        <w:t>27–29</w:t>
      </w:r>
      <w:r w:rsidR="002C6D30" w:rsidRPr="00691888">
        <w:rPr>
          <w:rFonts w:ascii="Arial" w:hAnsi="Arial" w:cs="Arial"/>
          <w:sz w:val="17"/>
          <w:szCs w:val="17"/>
        </w:rPr>
        <w:t>)</w:t>
      </w:r>
      <w:r w:rsidR="002C6D30">
        <w:rPr>
          <w:rFonts w:ascii="Arial" w:hAnsi="Arial" w:cs="Arial"/>
          <w:sz w:val="17"/>
          <w:szCs w:val="17"/>
        </w:rPr>
        <w:t xml:space="preserve"> was </w:t>
      </w:r>
      <w:r w:rsidR="002C6D30" w:rsidRPr="00691888">
        <w:rPr>
          <w:rFonts w:ascii="Arial" w:hAnsi="Arial" w:cs="Arial"/>
          <w:sz w:val="17"/>
          <w:szCs w:val="17"/>
        </w:rPr>
        <w:t xml:space="preserve">demonstrated by </w:t>
      </w:r>
      <w:r w:rsidR="002C6D30" w:rsidRPr="00691888">
        <w:rPr>
          <w:rFonts w:ascii="Arial" w:hAnsi="Arial" w:cs="Arial"/>
          <w:b/>
          <w:sz w:val="17"/>
          <w:szCs w:val="17"/>
        </w:rPr>
        <w:t>(Gal-1)</w:t>
      </w:r>
      <w:r w:rsidR="002C6D30" w:rsidRPr="00691888">
        <w:rPr>
          <w:rFonts w:ascii="Arial" w:hAnsi="Arial" w:cs="Arial"/>
          <w:b/>
          <w:sz w:val="17"/>
          <w:szCs w:val="17"/>
          <w:vertAlign w:val="subscript"/>
        </w:rPr>
        <w:t>2</w:t>
      </w:r>
      <w:r w:rsidR="002C6D30" w:rsidRPr="00691888">
        <w:rPr>
          <w:rFonts w:ascii="Arial" w:hAnsi="Arial" w:cs="Arial"/>
          <w:b/>
          <w:sz w:val="17"/>
          <w:szCs w:val="17"/>
        </w:rPr>
        <w:t>[8S]</w:t>
      </w:r>
      <w:r w:rsidR="002C6D30" w:rsidRPr="00691888">
        <w:rPr>
          <w:rFonts w:ascii="Arial" w:hAnsi="Arial" w:cs="Arial"/>
          <w:sz w:val="17"/>
          <w:szCs w:val="17"/>
        </w:rPr>
        <w:t xml:space="preserve"> which is attributed to the high affinity of this Gal-1 variant to the ligands compared to </w:t>
      </w:r>
      <w:r w:rsidR="002C6D30" w:rsidRPr="00691888">
        <w:rPr>
          <w:rFonts w:ascii="Arial" w:hAnsi="Arial" w:cs="Arial"/>
          <w:b/>
          <w:sz w:val="17"/>
          <w:szCs w:val="17"/>
        </w:rPr>
        <w:t>Gal-1WT</w:t>
      </w:r>
      <w:r w:rsidR="002C6D30" w:rsidRPr="00691888">
        <w:rPr>
          <w:rFonts w:ascii="Arial" w:hAnsi="Arial" w:cs="Arial"/>
          <w:sz w:val="17"/>
          <w:szCs w:val="17"/>
        </w:rPr>
        <w:t xml:space="preserve"> (Fig</w:t>
      </w:r>
      <w:r w:rsidR="002C6D30">
        <w:rPr>
          <w:rFonts w:ascii="Arial" w:hAnsi="Arial" w:cs="Arial"/>
          <w:sz w:val="17"/>
          <w:szCs w:val="17"/>
        </w:rPr>
        <w:t>.</w:t>
      </w:r>
      <w:r w:rsidR="002C6D30" w:rsidRPr="00691888">
        <w:rPr>
          <w:rFonts w:ascii="Arial" w:hAnsi="Arial" w:cs="Arial"/>
          <w:sz w:val="17"/>
          <w:szCs w:val="17"/>
        </w:rPr>
        <w:t xml:space="preserve"> </w:t>
      </w:r>
      <w:r w:rsidR="002C6D30" w:rsidRPr="0065455A">
        <w:rPr>
          <w:rFonts w:ascii="Arial" w:hAnsi="Arial" w:cs="Arial"/>
          <w:color w:val="0000FF"/>
          <w:sz w:val="17"/>
          <w:szCs w:val="17"/>
        </w:rPr>
        <w:t>6</w:t>
      </w:r>
      <w:r w:rsidR="002C6D30" w:rsidRPr="00691888">
        <w:rPr>
          <w:rFonts w:ascii="Arial" w:hAnsi="Arial" w:cs="Arial"/>
          <w:sz w:val="17"/>
          <w:szCs w:val="17"/>
        </w:rPr>
        <w:t>). This difference in crosslinking activity is associated with the Gal-8 linker, 33 aa (</w:t>
      </w:r>
      <w:r w:rsidR="002C6D30" w:rsidRPr="0065455A">
        <w:rPr>
          <w:rFonts w:ascii="Arial" w:hAnsi="Arial" w:cs="Arial"/>
          <w:b/>
          <w:sz w:val="17"/>
          <w:szCs w:val="17"/>
        </w:rPr>
        <w:t>8S</w:t>
      </w:r>
      <w:r w:rsidR="002C6D30" w:rsidRPr="00691888">
        <w:rPr>
          <w:rFonts w:ascii="Arial" w:hAnsi="Arial" w:cs="Arial"/>
          <w:sz w:val="17"/>
          <w:szCs w:val="17"/>
        </w:rPr>
        <w:t xml:space="preserve">), between </w:t>
      </w:r>
      <w:r w:rsidR="002C6D30">
        <w:rPr>
          <w:rFonts w:ascii="Arial" w:hAnsi="Arial" w:cs="Arial"/>
          <w:sz w:val="17"/>
          <w:szCs w:val="17"/>
        </w:rPr>
        <w:t>the two Gal-1 monomers providing Gal-8-</w:t>
      </w:r>
      <w:r w:rsidR="002C6D30" w:rsidRPr="00691888">
        <w:rPr>
          <w:rFonts w:ascii="Arial" w:hAnsi="Arial" w:cs="Arial"/>
          <w:sz w:val="17"/>
          <w:szCs w:val="17"/>
        </w:rPr>
        <w:t xml:space="preserve">like properties to Gal-1. Gal-8 interacts with the receptor peptide fragment of </w:t>
      </w:r>
      <w:r w:rsidR="00426585" w:rsidRPr="00691888">
        <w:rPr>
          <w:rFonts w:ascii="Arial" w:hAnsi="Arial" w:cs="Arial"/>
          <w:sz w:val="17"/>
          <w:szCs w:val="17"/>
        </w:rPr>
        <w:t>NDP52</w:t>
      </w:r>
      <w:r w:rsidR="00426585">
        <w:rPr>
          <w:rFonts w:ascii="Arial" w:hAnsi="Arial" w:cs="Arial"/>
          <w:sz w:val="17"/>
          <w:szCs w:val="17"/>
        </w:rPr>
        <w:t xml:space="preserve">, activating antibacterial autophagy </w:t>
      </w:r>
      <w:r w:rsidR="00426585" w:rsidRPr="00691888">
        <w:rPr>
          <w:rFonts w:ascii="Arial" w:hAnsi="Arial" w:cs="Arial"/>
          <w:sz w:val="17"/>
          <w:szCs w:val="17"/>
        </w:rPr>
        <w:fldChar w:fldCharType="begin" w:fldLock="1"/>
      </w:r>
      <w:r w:rsidR="00426585" w:rsidRPr="00691888">
        <w:rPr>
          <w:rFonts w:ascii="Arial" w:hAnsi="Arial" w:cs="Arial"/>
          <w:sz w:val="17"/>
          <w:szCs w:val="17"/>
        </w:rPr>
        <w:instrText>ADDIN CSL_CITATION {"citationItems":[{"id":"ITEM-1","itemData":{"DOI":"10.1038/nature10744","ISSN":"1476-4687","abstract":"Galectin 8, a cytosolic lectin, is shown to function as a danger receptor that detects damaged vesicles and protects cells from bacterial infection by inducing autophagy.","author":[{"dropping-particle":"","family":"Thurston","given":"Teresa L M","non-dropping-particle":"","parse-names":false,"suffix":""},{"dropping-particle":"","family":"Wandel","given":"Michal P","non-dropping-particle":"","parse-names":false,"suffix":""},{"dropping-particle":"","family":"Muhlinen","given":"Natalia","non-dropping-particle":"von","parse-names":false,"suffix":""},{"dropping-particle":"","family":"Foeglein","given":"Ágnes","non-dropping-particle":"","parse-names":false,"suffix":""},{"dropping-particle":"","family":"Randow","given":"Felix","non-dropping-particle":"","parse-names":false,"suffix":""}],"container-title":"Nature","id":"ITEM-1","issue":"7385","issued":{"date-parts":[["2012"]]},"page":"414-418","title":"Galectin 8 targets damaged vesicles for autophagy to defend cells against bacterial invasion","type":"article-journal","volume":"482"},"uris":["http://www.mendeley.com/documents/?uuid=4d44c294-ab30-4782-a8e4-7ddb6c63f7a1"]}],"mendeley":{"formattedCitation":"&lt;sup&gt;[47]&lt;/sup&gt;","plainTextFormattedCitation":"[47]","previouslyFormattedCitation":"&lt;sup&gt;[47]&lt;/sup&gt;"},"properties":{"noteIndex":0},"schema":"https://github.com/citation-style-language/schema/raw/master/csl-citation.json"}</w:instrText>
      </w:r>
      <w:r w:rsidR="00426585" w:rsidRPr="00691888">
        <w:rPr>
          <w:rFonts w:ascii="Arial" w:hAnsi="Arial" w:cs="Arial"/>
          <w:sz w:val="17"/>
          <w:szCs w:val="17"/>
        </w:rPr>
        <w:fldChar w:fldCharType="separate"/>
      </w:r>
      <w:r w:rsidR="00426585" w:rsidRPr="00691888">
        <w:rPr>
          <w:rFonts w:ascii="Arial" w:hAnsi="Arial" w:cs="Arial"/>
          <w:noProof/>
          <w:sz w:val="17"/>
          <w:szCs w:val="17"/>
          <w:vertAlign w:val="superscript"/>
        </w:rPr>
        <w:t>[47]</w:t>
      </w:r>
      <w:r w:rsidR="00426585" w:rsidRPr="00691888">
        <w:rPr>
          <w:rFonts w:ascii="Arial" w:hAnsi="Arial" w:cs="Arial"/>
          <w:sz w:val="17"/>
          <w:szCs w:val="17"/>
        </w:rPr>
        <w:fldChar w:fldCharType="end"/>
      </w:r>
      <w:r w:rsidR="00426585" w:rsidRPr="00691888">
        <w:rPr>
          <w:rFonts w:ascii="Arial" w:hAnsi="Arial" w:cs="Arial"/>
          <w:sz w:val="17"/>
          <w:szCs w:val="17"/>
        </w:rPr>
        <w:t xml:space="preserve">. The X-ray structure of this interaction revealed that the C- and N-terminal CRDs could be associated with the ligand in </w:t>
      </w:r>
      <w:r w:rsidR="00426585">
        <w:rPr>
          <w:rFonts w:ascii="Arial" w:hAnsi="Arial" w:cs="Arial"/>
          <w:sz w:val="17"/>
          <w:szCs w:val="17"/>
        </w:rPr>
        <w:t xml:space="preserve">a back-to-side </w:t>
      </w:r>
      <w:r w:rsidR="00426585" w:rsidRPr="00691888">
        <w:rPr>
          <w:rFonts w:ascii="Arial" w:hAnsi="Arial" w:cs="Arial"/>
          <w:sz w:val="17"/>
          <w:szCs w:val="17"/>
        </w:rPr>
        <w:t xml:space="preserve">orientation, forming dimeric structures and thus possessing four carbohydrate recognition domains available for binding </w:t>
      </w:r>
      <w:r w:rsidR="00426585">
        <w:rPr>
          <w:rFonts w:ascii="Arial" w:hAnsi="Arial" w:cs="Arial"/>
          <w:sz w:val="17"/>
          <w:szCs w:val="17"/>
        </w:rPr>
        <w:fldChar w:fldCharType="begin" w:fldLock="1"/>
      </w:r>
      <w:r w:rsidR="00426585">
        <w:rPr>
          <w:rFonts w:ascii="Arial" w:hAnsi="Arial" w:cs="Arial"/>
          <w:sz w:val="17"/>
          <w:szCs w:val="17"/>
        </w:rPr>
        <w:instrText>ADDIN CSL_CITATION {"citationItems":[{"id":"ITEM-1","itemData":{"DOI":"10.4052/tigg.1731.1SE","author":[{"dropping-particle":"","family":"Kamitori","given":"Shigehiro","non-dropping-particle":"","parse-names":false,"suffix":""}],"container-title":"Trends in Glycoscience and Glycotechnology","id":"ITEM-1","issue":"172","issued":{"date-parts":[["2018"]]},"page":"SE41-SE50","title":"Three-Dimensional Structures of Galectins","type":"article-journal","volume":"30"},"uris":["http://www.mendeley.com/documents/?uuid=48980cc6-70a7-4c5b-8c77-3aef10827470"]},{"id":"ITEM-2","itemData":{"DOI":"10.1038/ncomms2606","ISSN":"2041-1723","abstract":"Infectious bacteria are cleared from mammalian cells by host autophagy in combination with other upstream cellular components, such as the autophagic receptor NDP52 and sugar receptor galectin-8. However, the detailed molecular basis of the interaction between these two receptors remains to be elucidated. Here, we report the biochemical characterization of both NDP52 and galectin-8 as well as the crystal structure of galectin-8 complexed with an NDP52 peptide. The unexpected observation of nicotinamide adenine dinucleotide located at the carbohydrate-binding site expands our knowledge of the sugar-binding specificity of galectin-8. The NDP52–galectin-8 complex structure explains the key determinants for recognition on both receptors and defines a special orientation of N- and C-terminal carbohydrate recognition domains of galectin-8. Dimeric NDP52 forms a ternary complex with two monomeric galectin-8 molecules as well as two LC3C molecules. These results lay the groundwork for understanding how host cells target bacterial pathogens for autophagy.","author":[{"dropping-particle":"","family":"Kim","given":"Byeong-Won","non-dropping-particle":"","parse-names":false,"suffix":""},{"dropping-particle":"","family":"Beom Hong","given":"Seung","non-dropping-particle":"","parse-names":false,"suffix":""},{"dropping-particle":"","family":"Hoe Kim","given":"Jun","non-dropping-particle":"","parse-names":false,"suffix":""},{"dropping-particle":"","family":"Hoon Kwon","given":"Do","non-dropping-particle":"","parse-names":false,"suffix":""},{"dropping-particle":"","family":"Kyu Song","given":"Hyun","non-dropping-particle":"","parse-names":false,"suffix":""}],"container-title":"Nature Communications","id":"ITEM-2","issue":"1","issued":{"date-parts":[["2013"]]},"page":"1613","title":"Structural basis for recognition of autophagic receptor NDP52 by the sugar receptor galectin-8","type":"article-journal","volume":"4"},"uris":["http://www.mendeley.com/documents/?uuid=70b74097-28b8-4a60-9f90-ee3296e24c81"]}],"mendeley":{"formattedCitation":"&lt;sup&gt;[44,48]&lt;/sup&gt;","plainTextFormattedCitation":"[44,48]","previouslyFormattedCitation":"&lt;sup&gt;[44,48]&lt;/sup&gt;"},"properties":{"noteIndex":0},"schema":"https://github.com/citation-style-language/schema/raw/master/csl-citation.json"}</w:instrText>
      </w:r>
      <w:r w:rsidR="00426585">
        <w:rPr>
          <w:rFonts w:ascii="Arial" w:hAnsi="Arial" w:cs="Arial"/>
          <w:sz w:val="17"/>
          <w:szCs w:val="17"/>
        </w:rPr>
        <w:fldChar w:fldCharType="separate"/>
      </w:r>
      <w:r w:rsidR="00426585" w:rsidRPr="00360BFD">
        <w:rPr>
          <w:rFonts w:ascii="Arial" w:hAnsi="Arial" w:cs="Arial"/>
          <w:noProof/>
          <w:sz w:val="17"/>
          <w:szCs w:val="17"/>
          <w:vertAlign w:val="superscript"/>
        </w:rPr>
        <w:t>[44,48]</w:t>
      </w:r>
      <w:r w:rsidR="00426585">
        <w:rPr>
          <w:rFonts w:ascii="Arial" w:hAnsi="Arial" w:cs="Arial"/>
          <w:sz w:val="17"/>
          <w:szCs w:val="17"/>
        </w:rPr>
        <w:fldChar w:fldCharType="end"/>
      </w:r>
      <w:r w:rsidR="00426585" w:rsidRPr="00691888">
        <w:rPr>
          <w:rFonts w:ascii="Arial" w:hAnsi="Arial" w:cs="Arial"/>
          <w:sz w:val="17"/>
          <w:szCs w:val="17"/>
        </w:rPr>
        <w:t xml:space="preserve">. As a result, </w:t>
      </w:r>
      <w:r w:rsidR="00426585" w:rsidRPr="00691888">
        <w:rPr>
          <w:rFonts w:ascii="Arial" w:hAnsi="Arial" w:cs="Arial"/>
          <w:b/>
          <w:sz w:val="17"/>
          <w:szCs w:val="17"/>
        </w:rPr>
        <w:t>(Gal-1)</w:t>
      </w:r>
      <w:r w:rsidR="00426585" w:rsidRPr="00691888">
        <w:rPr>
          <w:rFonts w:ascii="Arial" w:hAnsi="Arial" w:cs="Arial"/>
          <w:b/>
          <w:sz w:val="17"/>
          <w:szCs w:val="17"/>
          <w:vertAlign w:val="subscript"/>
        </w:rPr>
        <w:t>2</w:t>
      </w:r>
      <w:r w:rsidR="00426585" w:rsidRPr="00691888">
        <w:rPr>
          <w:rFonts w:ascii="Arial" w:hAnsi="Arial" w:cs="Arial"/>
          <w:b/>
          <w:sz w:val="17"/>
          <w:szCs w:val="17"/>
        </w:rPr>
        <w:t xml:space="preserve">[8S] </w:t>
      </w:r>
      <w:r w:rsidR="00426585" w:rsidRPr="00691888">
        <w:rPr>
          <w:rFonts w:ascii="Arial" w:hAnsi="Arial" w:cs="Arial"/>
          <w:sz w:val="17"/>
          <w:szCs w:val="17"/>
        </w:rPr>
        <w:t xml:space="preserve">is expected to demonstrate improved crosslinking activity </w:t>
      </w:r>
      <w:r w:rsidR="009E3067" w:rsidRPr="00691888">
        <w:rPr>
          <w:rFonts w:ascii="Arial" w:hAnsi="Arial" w:cs="Arial"/>
          <w:sz w:val="17"/>
          <w:szCs w:val="17"/>
        </w:rPr>
        <w:t xml:space="preserve">towards the LacNAc- and sialyl-LacNAc-terminated core M1 glycopeptides of α-DG and laminin than </w:t>
      </w:r>
      <w:r w:rsidR="009E3067" w:rsidRPr="00691888">
        <w:rPr>
          <w:rFonts w:ascii="Arial" w:hAnsi="Arial" w:cs="Arial"/>
          <w:b/>
          <w:sz w:val="17"/>
          <w:szCs w:val="17"/>
        </w:rPr>
        <w:t>Gal-1WT</w:t>
      </w:r>
      <w:r w:rsidR="009E3067" w:rsidRPr="00691888">
        <w:rPr>
          <w:rFonts w:ascii="Arial" w:hAnsi="Arial" w:cs="Arial"/>
          <w:sz w:val="17"/>
          <w:szCs w:val="17"/>
        </w:rPr>
        <w:t xml:space="preserve">. Moreover, </w:t>
      </w:r>
      <w:r w:rsidR="009E3067" w:rsidRPr="00691888">
        <w:rPr>
          <w:rFonts w:ascii="Arial" w:hAnsi="Arial" w:cs="Arial"/>
          <w:b/>
          <w:sz w:val="17"/>
          <w:szCs w:val="17"/>
        </w:rPr>
        <w:t>(Gal-1)</w:t>
      </w:r>
      <w:r w:rsidR="009E3067" w:rsidRPr="00691888">
        <w:rPr>
          <w:rFonts w:ascii="Arial" w:hAnsi="Arial" w:cs="Arial"/>
          <w:b/>
          <w:sz w:val="17"/>
          <w:szCs w:val="17"/>
          <w:vertAlign w:val="subscript"/>
        </w:rPr>
        <w:t>2</w:t>
      </w:r>
      <w:r w:rsidR="009E3067" w:rsidRPr="00691888">
        <w:rPr>
          <w:rFonts w:ascii="Arial" w:hAnsi="Arial" w:cs="Arial"/>
          <w:b/>
          <w:sz w:val="17"/>
          <w:szCs w:val="17"/>
        </w:rPr>
        <w:t xml:space="preserve">[8S] </w:t>
      </w:r>
      <w:r w:rsidR="009E3067" w:rsidRPr="00691888">
        <w:rPr>
          <w:rFonts w:ascii="Arial" w:hAnsi="Arial" w:cs="Arial"/>
          <w:sz w:val="17"/>
          <w:szCs w:val="17"/>
        </w:rPr>
        <w:t xml:space="preserve">can </w:t>
      </w:r>
      <w:r w:rsidR="009E3067" w:rsidRPr="00691888">
        <w:rPr>
          <w:rFonts w:ascii="Arial" w:hAnsi="Arial" w:cs="Arial"/>
          <w:i/>
          <w:sz w:val="17"/>
          <w:szCs w:val="17"/>
        </w:rPr>
        <w:t>trans</w:t>
      </w:r>
      <w:r w:rsidR="009E3067" w:rsidRPr="00691888">
        <w:rPr>
          <w:rFonts w:ascii="Arial" w:hAnsi="Arial" w:cs="Arial"/>
          <w:sz w:val="17"/>
          <w:szCs w:val="17"/>
        </w:rPr>
        <w:t xml:space="preserve">-bridge </w:t>
      </w:r>
      <w:r w:rsidR="009E3067">
        <w:rPr>
          <w:rFonts w:ascii="Arial" w:hAnsi="Arial" w:cs="Arial"/>
          <w:sz w:val="17"/>
          <w:szCs w:val="17"/>
        </w:rPr>
        <w:t xml:space="preserve">the core M1 glycoconjugates of α-DG with Lam-511, which </w:t>
      </w:r>
      <w:r w:rsidR="009E3067" w:rsidRPr="00691888">
        <w:rPr>
          <w:rFonts w:ascii="Arial" w:hAnsi="Arial" w:cs="Arial"/>
          <w:sz w:val="17"/>
          <w:szCs w:val="17"/>
        </w:rPr>
        <w:t xml:space="preserve">was not exhibited by the wild-type protein. Overall, these results suggest that the </w:t>
      </w:r>
      <w:r w:rsidR="009E3067" w:rsidRPr="00691888">
        <w:rPr>
          <w:rFonts w:ascii="Arial" w:hAnsi="Arial" w:cs="Arial"/>
          <w:i/>
          <w:sz w:val="17"/>
          <w:szCs w:val="17"/>
        </w:rPr>
        <w:t>trans</w:t>
      </w:r>
      <w:r w:rsidR="009E3067" w:rsidRPr="00691888">
        <w:rPr>
          <w:rFonts w:ascii="Arial" w:hAnsi="Arial" w:cs="Arial"/>
          <w:i/>
          <w:sz w:val="17"/>
          <w:szCs w:val="17"/>
        </w:rPr>
        <w:softHyphen/>
        <w:t>-</w:t>
      </w:r>
      <w:r w:rsidR="009E3067" w:rsidRPr="00691888">
        <w:rPr>
          <w:rFonts w:ascii="Arial" w:hAnsi="Arial" w:cs="Arial"/>
          <w:sz w:val="17"/>
          <w:szCs w:val="17"/>
        </w:rPr>
        <w:t xml:space="preserve">bridging activities of </w:t>
      </w:r>
      <w:r w:rsidR="009E3067" w:rsidRPr="00691888">
        <w:rPr>
          <w:rFonts w:ascii="Arial" w:hAnsi="Arial" w:cs="Arial"/>
          <w:b/>
          <w:sz w:val="17"/>
          <w:szCs w:val="17"/>
        </w:rPr>
        <w:t>(Gal-1)</w:t>
      </w:r>
      <w:r w:rsidR="009E3067" w:rsidRPr="00691888">
        <w:rPr>
          <w:rFonts w:ascii="Arial" w:hAnsi="Arial" w:cs="Arial"/>
          <w:b/>
          <w:sz w:val="17"/>
          <w:szCs w:val="17"/>
          <w:vertAlign w:val="subscript"/>
        </w:rPr>
        <w:t>2</w:t>
      </w:r>
      <w:r w:rsidR="009E3067" w:rsidRPr="00691888">
        <w:rPr>
          <w:rFonts w:ascii="Arial" w:hAnsi="Arial" w:cs="Arial"/>
          <w:b/>
          <w:sz w:val="17"/>
          <w:szCs w:val="17"/>
        </w:rPr>
        <w:t xml:space="preserve">[8S] </w:t>
      </w:r>
      <w:r w:rsidR="009E3067" w:rsidRPr="00691888">
        <w:rPr>
          <w:rFonts w:ascii="Arial" w:hAnsi="Arial" w:cs="Arial"/>
          <w:sz w:val="17"/>
          <w:szCs w:val="17"/>
        </w:rPr>
        <w:t>occur via F-fac</w:t>
      </w:r>
      <w:r>
        <w:rPr>
          <w:rFonts w:ascii="Arial" w:hAnsi="Arial" w:cs="Arial"/>
          <w:sz w:val="17"/>
          <w:szCs w:val="17"/>
        </w:rPr>
        <w:t>e (Gal-1</w:t>
      </w:r>
      <w:r w:rsidR="007F7186" w:rsidRPr="00691888">
        <w:rPr>
          <w:rFonts w:ascii="Arial" w:hAnsi="Arial" w:cs="Arial"/>
          <w:sz w:val="17"/>
          <w:szCs w:val="17"/>
        </w:rPr>
        <w:t>–</w:t>
      </w:r>
      <w:r>
        <w:rPr>
          <w:rFonts w:ascii="Arial" w:hAnsi="Arial" w:cs="Arial"/>
          <w:sz w:val="17"/>
          <w:szCs w:val="17"/>
        </w:rPr>
        <w:t xml:space="preserve">α-DGpeptide) – to – S – face </w:t>
      </w:r>
      <w:r w:rsidR="009E3067" w:rsidRPr="00691888">
        <w:rPr>
          <w:rFonts w:ascii="Arial" w:hAnsi="Arial" w:cs="Arial"/>
          <w:sz w:val="17"/>
          <w:szCs w:val="17"/>
        </w:rPr>
        <w:t>(Gal-1</w:t>
      </w:r>
      <w:r w:rsidR="007F7186" w:rsidRPr="00691888">
        <w:rPr>
          <w:rFonts w:ascii="Arial" w:hAnsi="Arial" w:cs="Arial"/>
          <w:sz w:val="17"/>
          <w:szCs w:val="17"/>
        </w:rPr>
        <w:t>–</w:t>
      </w:r>
      <w:r w:rsidR="009E3067" w:rsidRPr="00691888">
        <w:rPr>
          <w:rFonts w:ascii="Arial" w:hAnsi="Arial" w:cs="Arial"/>
          <w:sz w:val="17"/>
          <w:szCs w:val="17"/>
        </w:rPr>
        <w:t>LacNAc-terminated</w:t>
      </w:r>
      <w:r>
        <w:rPr>
          <w:rFonts w:ascii="Arial" w:hAnsi="Arial" w:cs="Arial"/>
          <w:sz w:val="17"/>
          <w:szCs w:val="17"/>
        </w:rPr>
        <w:t xml:space="preserve"> </w:t>
      </w:r>
      <w:r w:rsidR="009E3067" w:rsidRPr="00691888">
        <w:rPr>
          <w:rFonts w:ascii="Arial" w:hAnsi="Arial" w:cs="Arial"/>
          <w:sz w:val="17"/>
          <w:szCs w:val="17"/>
        </w:rPr>
        <w:t>glycans of laminin) and S-face (Gal-1</w:t>
      </w:r>
      <w:r w:rsidR="007F7186" w:rsidRPr="00691888">
        <w:rPr>
          <w:rFonts w:ascii="Arial" w:hAnsi="Arial" w:cs="Arial"/>
          <w:sz w:val="17"/>
          <w:szCs w:val="17"/>
        </w:rPr>
        <w:t>–</w:t>
      </w:r>
      <w:r w:rsidR="009E3067" w:rsidRPr="00691888">
        <w:rPr>
          <w:rFonts w:ascii="Arial" w:hAnsi="Arial" w:cs="Arial"/>
          <w:sz w:val="17"/>
          <w:szCs w:val="17"/>
        </w:rPr>
        <w:t>α-DG LacNAc-terminated glycopeptides)-to-S-face (Gal-1</w:t>
      </w:r>
      <w:r w:rsidR="007F7186" w:rsidRPr="00691888">
        <w:rPr>
          <w:rFonts w:ascii="Arial" w:hAnsi="Arial" w:cs="Arial"/>
          <w:sz w:val="17"/>
          <w:szCs w:val="17"/>
        </w:rPr>
        <w:t>–</w:t>
      </w:r>
      <w:r w:rsidR="009E3067" w:rsidRPr="00691888">
        <w:rPr>
          <w:rFonts w:ascii="Arial" w:hAnsi="Arial" w:cs="Arial"/>
          <w:sz w:val="17"/>
          <w:szCs w:val="17"/>
        </w:rPr>
        <w:t xml:space="preserve">LacNAc-terminated glycans of laminin) interactions (Fig. </w:t>
      </w:r>
      <w:r w:rsidR="009E3067" w:rsidRPr="0065455A">
        <w:rPr>
          <w:rFonts w:ascii="Arial" w:hAnsi="Arial" w:cs="Arial"/>
          <w:color w:val="0000FF"/>
          <w:sz w:val="17"/>
          <w:szCs w:val="17"/>
        </w:rPr>
        <w:t>7</w:t>
      </w:r>
      <w:r w:rsidR="009E3067" w:rsidRPr="00691888">
        <w:rPr>
          <w:rFonts w:ascii="Arial" w:hAnsi="Arial" w:cs="Arial"/>
          <w:sz w:val="17"/>
          <w:szCs w:val="17"/>
        </w:rPr>
        <w:t xml:space="preserve">). </w:t>
      </w:r>
    </w:p>
    <w:p w14:paraId="40800A85" w14:textId="77777777" w:rsidR="009E3067" w:rsidRDefault="009E3067" w:rsidP="009E3067">
      <w:pPr>
        <w:ind w:firstLine="425"/>
        <w:jc w:val="both"/>
        <w:rPr>
          <w:rFonts w:ascii="Arial" w:hAnsi="Arial" w:cs="Arial"/>
          <w:sz w:val="17"/>
          <w:szCs w:val="17"/>
        </w:rPr>
      </w:pPr>
      <w:r w:rsidRPr="00691888">
        <w:rPr>
          <w:rFonts w:ascii="Arial" w:hAnsi="Arial" w:cs="Arial"/>
          <w:sz w:val="17"/>
          <w:szCs w:val="17"/>
        </w:rPr>
        <w:t xml:space="preserve">On the other hand, </w:t>
      </w:r>
      <w:r w:rsidR="00897021">
        <w:rPr>
          <w:rFonts w:ascii="Arial" w:hAnsi="Arial" w:cs="Arial"/>
          <w:sz w:val="17"/>
          <w:szCs w:val="17"/>
        </w:rPr>
        <w:t>the</w:t>
      </w:r>
      <w:r w:rsidR="00177576">
        <w:rPr>
          <w:rFonts w:ascii="Arial" w:hAnsi="Arial" w:cs="Arial"/>
          <w:sz w:val="17"/>
          <w:szCs w:val="17"/>
        </w:rPr>
        <w:t xml:space="preserve"> hetero-tandem-repeated </w:t>
      </w:r>
      <w:r w:rsidRPr="00691888">
        <w:rPr>
          <w:rFonts w:ascii="Arial" w:hAnsi="Arial" w:cs="Arial"/>
          <w:sz w:val="17"/>
          <w:szCs w:val="17"/>
        </w:rPr>
        <w:t>type 8S-linked Gal-1/-3 variants (</w:t>
      </w:r>
      <w:r w:rsidRPr="00691888">
        <w:rPr>
          <w:rFonts w:ascii="Arial" w:hAnsi="Arial" w:cs="Arial"/>
          <w:b/>
          <w:sz w:val="17"/>
          <w:szCs w:val="17"/>
        </w:rPr>
        <w:t>Gal-1[8S]Gal-3</w:t>
      </w:r>
      <w:r w:rsidRPr="00691888">
        <w:rPr>
          <w:rFonts w:ascii="Arial" w:hAnsi="Arial" w:cs="Arial"/>
          <w:sz w:val="17"/>
          <w:szCs w:val="17"/>
        </w:rPr>
        <w:t xml:space="preserve"> and </w:t>
      </w:r>
      <w:r w:rsidRPr="00691888">
        <w:rPr>
          <w:rFonts w:ascii="Arial" w:hAnsi="Arial" w:cs="Arial"/>
          <w:b/>
          <w:sz w:val="17"/>
          <w:szCs w:val="17"/>
        </w:rPr>
        <w:t>Gal-3[8S]Gal-1</w:t>
      </w:r>
      <w:r w:rsidRPr="00897021">
        <w:rPr>
          <w:rFonts w:ascii="Arial" w:hAnsi="Arial" w:cs="Arial"/>
          <w:sz w:val="17"/>
          <w:szCs w:val="17"/>
        </w:rPr>
        <w:t>)</w:t>
      </w:r>
      <w:r w:rsidRPr="00691888">
        <w:rPr>
          <w:rFonts w:ascii="Arial" w:hAnsi="Arial" w:cs="Arial"/>
          <w:b/>
          <w:sz w:val="17"/>
          <w:szCs w:val="17"/>
        </w:rPr>
        <w:t xml:space="preserve"> </w:t>
      </w:r>
      <w:r w:rsidR="00897021" w:rsidRPr="00897021">
        <w:rPr>
          <w:rFonts w:ascii="Arial" w:hAnsi="Arial" w:cs="Arial"/>
          <w:sz w:val="17"/>
          <w:szCs w:val="17"/>
        </w:rPr>
        <w:t>exhibited</w:t>
      </w:r>
      <w:r w:rsidRPr="00691888">
        <w:rPr>
          <w:rFonts w:ascii="Arial" w:hAnsi="Arial" w:cs="Arial"/>
          <w:sz w:val="17"/>
          <w:szCs w:val="17"/>
        </w:rPr>
        <w:t xml:space="preserve"> a considerable reduction in the </w:t>
      </w:r>
      <w:r w:rsidRPr="00691888">
        <w:rPr>
          <w:rFonts w:ascii="Arial" w:hAnsi="Arial" w:cs="Arial"/>
          <w:i/>
          <w:sz w:val="17"/>
          <w:szCs w:val="17"/>
        </w:rPr>
        <w:t>trans</w:t>
      </w:r>
      <w:r w:rsidRPr="00691888">
        <w:rPr>
          <w:rFonts w:ascii="Arial" w:hAnsi="Arial" w:cs="Arial"/>
          <w:sz w:val="17"/>
          <w:szCs w:val="17"/>
        </w:rPr>
        <w:t xml:space="preserve">-bridging activity on the surface-immobilized ligands and in solution laminins (Fig. </w:t>
      </w:r>
      <w:r w:rsidRPr="00177576">
        <w:rPr>
          <w:rFonts w:ascii="Arial" w:hAnsi="Arial" w:cs="Arial"/>
          <w:color w:val="0000FF"/>
          <w:sz w:val="17"/>
          <w:szCs w:val="17"/>
        </w:rPr>
        <w:t>6</w:t>
      </w:r>
      <w:r w:rsidRPr="00691888">
        <w:rPr>
          <w:rFonts w:ascii="Arial" w:hAnsi="Arial" w:cs="Arial"/>
          <w:sz w:val="17"/>
          <w:szCs w:val="17"/>
        </w:rPr>
        <w:t xml:space="preserve">). </w:t>
      </w:r>
      <w:r w:rsidR="0065455A">
        <w:rPr>
          <w:rFonts w:ascii="Arial" w:hAnsi="Arial" w:cs="Arial"/>
          <w:sz w:val="17"/>
          <w:szCs w:val="17"/>
        </w:rPr>
        <w:t xml:space="preserve">The </w:t>
      </w:r>
      <w:r w:rsidRPr="00691888">
        <w:rPr>
          <w:rFonts w:ascii="Arial" w:hAnsi="Arial" w:cs="Arial"/>
          <w:b/>
          <w:sz w:val="17"/>
          <w:szCs w:val="17"/>
        </w:rPr>
        <w:t xml:space="preserve">trGal-3 </w:t>
      </w:r>
      <w:r w:rsidRPr="00691888">
        <w:rPr>
          <w:rFonts w:ascii="Arial" w:hAnsi="Arial" w:cs="Arial"/>
          <w:sz w:val="17"/>
          <w:szCs w:val="17"/>
        </w:rPr>
        <w:t xml:space="preserve">showed </w:t>
      </w:r>
      <w:r w:rsidR="00897021">
        <w:rPr>
          <w:rFonts w:ascii="Arial" w:hAnsi="Arial" w:cs="Arial"/>
          <w:sz w:val="17"/>
          <w:szCs w:val="17"/>
        </w:rPr>
        <w:t xml:space="preserve">a very weak </w:t>
      </w:r>
      <w:r w:rsidR="00177576">
        <w:rPr>
          <w:rFonts w:ascii="Arial" w:hAnsi="Arial" w:cs="Arial"/>
          <w:sz w:val="17"/>
          <w:szCs w:val="17"/>
        </w:rPr>
        <w:t xml:space="preserve"> </w:t>
      </w:r>
      <w:r w:rsidR="00897021">
        <w:rPr>
          <w:rFonts w:ascii="Arial" w:hAnsi="Arial" w:cs="Arial"/>
          <w:sz w:val="17"/>
          <w:szCs w:val="17"/>
        </w:rPr>
        <w:t xml:space="preserve">interaction </w:t>
      </w:r>
      <w:r w:rsidR="00177576">
        <w:rPr>
          <w:rFonts w:ascii="Arial" w:hAnsi="Arial" w:cs="Arial"/>
          <w:sz w:val="17"/>
          <w:szCs w:val="17"/>
        </w:rPr>
        <w:t xml:space="preserve"> </w:t>
      </w:r>
      <w:r w:rsidR="00897021">
        <w:rPr>
          <w:rFonts w:ascii="Arial" w:hAnsi="Arial" w:cs="Arial"/>
          <w:sz w:val="17"/>
          <w:szCs w:val="17"/>
        </w:rPr>
        <w:t>with</w:t>
      </w:r>
      <w:r w:rsidR="004B46C3">
        <w:rPr>
          <w:rFonts w:ascii="Arial" w:hAnsi="Arial" w:cs="Arial"/>
          <w:sz w:val="17"/>
          <w:szCs w:val="17"/>
        </w:rPr>
        <w:t xml:space="preserve"> </w:t>
      </w:r>
      <w:r w:rsidR="00177576">
        <w:rPr>
          <w:rFonts w:ascii="Arial" w:hAnsi="Arial" w:cs="Arial"/>
          <w:sz w:val="17"/>
          <w:szCs w:val="17"/>
        </w:rPr>
        <w:t xml:space="preserve"> </w:t>
      </w:r>
      <w:r w:rsidR="00897021">
        <w:rPr>
          <w:rFonts w:ascii="Arial" w:hAnsi="Arial" w:cs="Arial"/>
          <w:sz w:val="17"/>
          <w:szCs w:val="17"/>
        </w:rPr>
        <w:t xml:space="preserve">the </w:t>
      </w:r>
      <w:r w:rsidR="00177576">
        <w:rPr>
          <w:rFonts w:ascii="Arial" w:hAnsi="Arial" w:cs="Arial"/>
          <w:sz w:val="17"/>
          <w:szCs w:val="17"/>
        </w:rPr>
        <w:t xml:space="preserve"> </w:t>
      </w:r>
      <w:r>
        <w:rPr>
          <w:rFonts w:ascii="Arial" w:hAnsi="Arial" w:cs="Arial"/>
          <w:sz w:val="17"/>
          <w:szCs w:val="17"/>
        </w:rPr>
        <w:t xml:space="preserve">prepared </w:t>
      </w:r>
      <w:r w:rsidR="004B46C3">
        <w:rPr>
          <w:rFonts w:ascii="Arial" w:hAnsi="Arial" w:cs="Arial"/>
          <w:sz w:val="17"/>
          <w:szCs w:val="17"/>
        </w:rPr>
        <w:t xml:space="preserve"> </w:t>
      </w:r>
    </w:p>
    <w:p w14:paraId="0B207087" w14:textId="77777777" w:rsidR="00897021" w:rsidRDefault="00897021" w:rsidP="009E3067">
      <w:pPr>
        <w:ind w:firstLine="425"/>
        <w:jc w:val="both"/>
        <w:rPr>
          <w:rFonts w:ascii="Arial" w:hAnsi="Arial" w:cs="Arial"/>
          <w:sz w:val="17"/>
          <w:szCs w:val="17"/>
        </w:rPr>
      </w:pPr>
    </w:p>
    <w:p w14:paraId="7689A735" w14:textId="77777777" w:rsidR="00FF14F4" w:rsidRDefault="009E3067" w:rsidP="008F6FBB">
      <w:pPr>
        <w:ind w:firstLine="425"/>
        <w:jc w:val="both"/>
        <w:rPr>
          <w:rFonts w:ascii="Arial" w:hAnsi="Arial" w:cs="Arial"/>
          <w:sz w:val="17"/>
          <w:szCs w:val="17"/>
        </w:rPr>
      </w:pPr>
      <w:r w:rsidRPr="00FF14F4">
        <w:rPr>
          <w:rFonts w:ascii="Arial" w:hAnsi="Arial" w:cs="Arial"/>
          <w:noProof/>
          <w:sz w:val="17"/>
          <w:szCs w:val="17"/>
          <w:lang w:val="en-US" w:eastAsia="en-US"/>
        </w:rPr>
        <w:lastRenderedPageBreak/>
        <w:drawing>
          <wp:anchor distT="0" distB="0" distL="114300" distR="114300" simplePos="0" relativeHeight="251674624" behindDoc="1" locked="0" layoutInCell="1" allowOverlap="1" wp14:anchorId="63797802" wp14:editId="45FDBF77">
            <wp:simplePos x="0" y="0"/>
            <wp:positionH relativeFrom="margin">
              <wp:align>center</wp:align>
            </wp:positionH>
            <wp:positionV relativeFrom="paragraph">
              <wp:posOffset>2010</wp:posOffset>
            </wp:positionV>
            <wp:extent cx="5245043" cy="6712921"/>
            <wp:effectExtent l="0" t="0" r="0" b="0"/>
            <wp:wrapNone/>
            <wp:docPr id="19" name="Picture 19" descr="C:\Users\laren\Desktop\Project 1\2nd Paper\ChemBioChem\Final Figures\Fig 6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8" descr="C:\Users\laren\Desktop\Project 1\2nd Paper\ChemBioChem\Final Figures\Fig 6_2.tif"/>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245043" cy="67129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E096FD" w14:textId="77777777" w:rsidR="00FF14F4" w:rsidRDefault="00FF14F4" w:rsidP="008F6FBB">
      <w:pPr>
        <w:ind w:firstLine="425"/>
        <w:jc w:val="both"/>
        <w:rPr>
          <w:rFonts w:ascii="Arial" w:hAnsi="Arial" w:cs="Arial"/>
          <w:sz w:val="17"/>
          <w:szCs w:val="17"/>
        </w:rPr>
      </w:pPr>
    </w:p>
    <w:p w14:paraId="580D2FC4" w14:textId="77777777" w:rsidR="00FF14F4" w:rsidRDefault="00FF14F4" w:rsidP="008F6FBB">
      <w:pPr>
        <w:ind w:firstLine="425"/>
        <w:jc w:val="both"/>
        <w:rPr>
          <w:rFonts w:ascii="Arial" w:hAnsi="Arial" w:cs="Arial"/>
          <w:sz w:val="17"/>
          <w:szCs w:val="17"/>
        </w:rPr>
      </w:pPr>
    </w:p>
    <w:p w14:paraId="0CEE5377" w14:textId="77777777" w:rsidR="00FF14F4" w:rsidRDefault="00FF14F4" w:rsidP="008F6FBB">
      <w:pPr>
        <w:ind w:firstLine="425"/>
        <w:jc w:val="both"/>
        <w:rPr>
          <w:rFonts w:ascii="Arial" w:hAnsi="Arial" w:cs="Arial"/>
          <w:sz w:val="17"/>
          <w:szCs w:val="17"/>
        </w:rPr>
      </w:pPr>
    </w:p>
    <w:p w14:paraId="2E04A6DE" w14:textId="77777777" w:rsidR="00FF14F4" w:rsidRDefault="00FF14F4" w:rsidP="008F6FBB">
      <w:pPr>
        <w:ind w:firstLine="425"/>
        <w:jc w:val="both"/>
        <w:rPr>
          <w:rFonts w:ascii="Arial" w:hAnsi="Arial" w:cs="Arial"/>
          <w:sz w:val="17"/>
          <w:szCs w:val="17"/>
        </w:rPr>
      </w:pPr>
    </w:p>
    <w:p w14:paraId="038253B1" w14:textId="77777777" w:rsidR="00FF14F4" w:rsidRDefault="00FF14F4" w:rsidP="008F6FBB">
      <w:pPr>
        <w:ind w:firstLine="425"/>
        <w:jc w:val="both"/>
        <w:rPr>
          <w:rFonts w:ascii="Arial" w:hAnsi="Arial" w:cs="Arial"/>
          <w:sz w:val="17"/>
          <w:szCs w:val="17"/>
        </w:rPr>
      </w:pPr>
    </w:p>
    <w:p w14:paraId="39D153E4" w14:textId="77777777" w:rsidR="00FF14F4" w:rsidRDefault="00FF14F4" w:rsidP="008F6FBB">
      <w:pPr>
        <w:ind w:firstLine="425"/>
        <w:jc w:val="both"/>
        <w:rPr>
          <w:rFonts w:ascii="Arial" w:hAnsi="Arial" w:cs="Arial"/>
          <w:sz w:val="17"/>
          <w:szCs w:val="17"/>
        </w:rPr>
      </w:pPr>
    </w:p>
    <w:p w14:paraId="2E8C1A36" w14:textId="77777777" w:rsidR="00FF14F4" w:rsidRDefault="00FF14F4" w:rsidP="008F6FBB">
      <w:pPr>
        <w:ind w:firstLine="425"/>
        <w:jc w:val="both"/>
        <w:rPr>
          <w:rFonts w:ascii="Arial" w:hAnsi="Arial" w:cs="Arial"/>
          <w:sz w:val="17"/>
          <w:szCs w:val="17"/>
        </w:rPr>
      </w:pPr>
    </w:p>
    <w:p w14:paraId="4FD64EED" w14:textId="77777777" w:rsidR="00FF14F4" w:rsidRDefault="00FF14F4" w:rsidP="008F6FBB">
      <w:pPr>
        <w:ind w:firstLine="425"/>
        <w:jc w:val="both"/>
        <w:rPr>
          <w:rFonts w:ascii="Arial" w:hAnsi="Arial" w:cs="Arial"/>
          <w:sz w:val="17"/>
          <w:szCs w:val="17"/>
        </w:rPr>
      </w:pPr>
    </w:p>
    <w:p w14:paraId="6B9EB49C" w14:textId="77777777" w:rsidR="00B07472" w:rsidRDefault="00B07472" w:rsidP="008F6FBB">
      <w:pPr>
        <w:ind w:firstLine="425"/>
        <w:jc w:val="both"/>
        <w:rPr>
          <w:rFonts w:ascii="Arial" w:hAnsi="Arial" w:cs="Arial"/>
          <w:sz w:val="17"/>
          <w:szCs w:val="17"/>
        </w:rPr>
      </w:pPr>
    </w:p>
    <w:p w14:paraId="4283AEB2" w14:textId="77777777" w:rsidR="00FF14F4" w:rsidRDefault="00FF14F4" w:rsidP="008F6FBB">
      <w:pPr>
        <w:ind w:firstLine="425"/>
        <w:jc w:val="both"/>
        <w:rPr>
          <w:rFonts w:ascii="Arial" w:hAnsi="Arial" w:cs="Arial"/>
          <w:sz w:val="17"/>
          <w:szCs w:val="17"/>
        </w:rPr>
      </w:pPr>
    </w:p>
    <w:p w14:paraId="50D1BD67" w14:textId="77777777" w:rsidR="00FF14F4" w:rsidRDefault="00FF14F4" w:rsidP="008F6FBB">
      <w:pPr>
        <w:ind w:firstLine="425"/>
        <w:jc w:val="both"/>
        <w:rPr>
          <w:rFonts w:ascii="Arial" w:hAnsi="Arial" w:cs="Arial"/>
          <w:sz w:val="17"/>
          <w:szCs w:val="17"/>
        </w:rPr>
      </w:pPr>
    </w:p>
    <w:p w14:paraId="195BF0FC" w14:textId="77777777" w:rsidR="00FF14F4" w:rsidRDefault="00FF14F4" w:rsidP="008F6FBB">
      <w:pPr>
        <w:ind w:firstLine="425"/>
        <w:jc w:val="both"/>
        <w:rPr>
          <w:rFonts w:ascii="Arial" w:hAnsi="Arial" w:cs="Arial"/>
          <w:sz w:val="17"/>
          <w:szCs w:val="17"/>
        </w:rPr>
      </w:pPr>
    </w:p>
    <w:p w14:paraId="7738C1D8" w14:textId="77777777" w:rsidR="00FF14F4" w:rsidRDefault="00FF14F4" w:rsidP="008F6FBB">
      <w:pPr>
        <w:ind w:firstLine="425"/>
        <w:jc w:val="both"/>
        <w:rPr>
          <w:rFonts w:ascii="Arial" w:hAnsi="Arial" w:cs="Arial"/>
          <w:sz w:val="17"/>
          <w:szCs w:val="17"/>
        </w:rPr>
      </w:pPr>
    </w:p>
    <w:p w14:paraId="5771748D" w14:textId="77777777" w:rsidR="00FF14F4" w:rsidRDefault="00FF14F4" w:rsidP="008F6FBB">
      <w:pPr>
        <w:ind w:firstLine="425"/>
        <w:jc w:val="both"/>
        <w:rPr>
          <w:rFonts w:ascii="Arial" w:hAnsi="Arial" w:cs="Arial"/>
          <w:sz w:val="17"/>
          <w:szCs w:val="17"/>
        </w:rPr>
      </w:pPr>
    </w:p>
    <w:p w14:paraId="36913371" w14:textId="77777777" w:rsidR="00FF14F4" w:rsidRDefault="00FF14F4" w:rsidP="008F6FBB">
      <w:pPr>
        <w:ind w:firstLine="425"/>
        <w:jc w:val="both"/>
        <w:rPr>
          <w:rFonts w:ascii="Arial" w:hAnsi="Arial" w:cs="Arial"/>
          <w:sz w:val="17"/>
          <w:szCs w:val="17"/>
        </w:rPr>
      </w:pPr>
    </w:p>
    <w:p w14:paraId="7B6F574E" w14:textId="77777777" w:rsidR="00FF14F4" w:rsidRDefault="00FF14F4" w:rsidP="008F6FBB">
      <w:pPr>
        <w:ind w:firstLine="425"/>
        <w:jc w:val="both"/>
        <w:rPr>
          <w:rFonts w:ascii="Arial" w:hAnsi="Arial" w:cs="Arial"/>
          <w:sz w:val="17"/>
          <w:szCs w:val="17"/>
        </w:rPr>
      </w:pPr>
    </w:p>
    <w:p w14:paraId="797542B2" w14:textId="77777777" w:rsidR="00FF14F4" w:rsidRDefault="00FF14F4" w:rsidP="008F6FBB">
      <w:pPr>
        <w:ind w:firstLine="425"/>
        <w:jc w:val="both"/>
        <w:rPr>
          <w:rFonts w:ascii="Arial" w:hAnsi="Arial" w:cs="Arial"/>
          <w:sz w:val="17"/>
          <w:szCs w:val="17"/>
        </w:rPr>
      </w:pPr>
    </w:p>
    <w:p w14:paraId="228C8E24" w14:textId="77777777" w:rsidR="00FF14F4" w:rsidRDefault="00FF14F4" w:rsidP="008F6FBB">
      <w:pPr>
        <w:ind w:firstLine="425"/>
        <w:jc w:val="both"/>
        <w:rPr>
          <w:rFonts w:ascii="Arial" w:hAnsi="Arial" w:cs="Arial"/>
          <w:sz w:val="17"/>
          <w:szCs w:val="17"/>
        </w:rPr>
      </w:pPr>
    </w:p>
    <w:p w14:paraId="0535CF14" w14:textId="77777777" w:rsidR="00FF14F4" w:rsidRDefault="00FF14F4" w:rsidP="008F6FBB">
      <w:pPr>
        <w:ind w:firstLine="425"/>
        <w:jc w:val="both"/>
        <w:rPr>
          <w:rFonts w:ascii="Arial" w:hAnsi="Arial" w:cs="Arial"/>
          <w:sz w:val="17"/>
          <w:szCs w:val="17"/>
        </w:rPr>
      </w:pPr>
    </w:p>
    <w:p w14:paraId="7C55D721" w14:textId="77777777" w:rsidR="00FF14F4" w:rsidRDefault="00FF14F4" w:rsidP="008F6FBB">
      <w:pPr>
        <w:ind w:firstLine="425"/>
        <w:jc w:val="both"/>
        <w:rPr>
          <w:rFonts w:ascii="Arial" w:hAnsi="Arial" w:cs="Arial"/>
          <w:sz w:val="17"/>
          <w:szCs w:val="17"/>
        </w:rPr>
      </w:pPr>
    </w:p>
    <w:p w14:paraId="042AF4EB" w14:textId="77777777" w:rsidR="00FF14F4" w:rsidRDefault="00FF14F4" w:rsidP="008F6FBB">
      <w:pPr>
        <w:ind w:firstLine="425"/>
        <w:jc w:val="both"/>
        <w:rPr>
          <w:rFonts w:ascii="Arial" w:hAnsi="Arial" w:cs="Arial"/>
          <w:sz w:val="17"/>
          <w:szCs w:val="17"/>
        </w:rPr>
      </w:pPr>
    </w:p>
    <w:p w14:paraId="7F028C72" w14:textId="77777777" w:rsidR="00ED4B3B" w:rsidRDefault="00ED4B3B" w:rsidP="00ED4B3B">
      <w:pPr>
        <w:jc w:val="both"/>
        <w:rPr>
          <w:rFonts w:ascii="Arial" w:hAnsi="Arial" w:cs="Arial"/>
          <w:sz w:val="17"/>
          <w:szCs w:val="17"/>
        </w:rPr>
      </w:pPr>
    </w:p>
    <w:p w14:paraId="1FD2F0A5" w14:textId="77777777" w:rsidR="00FF14F4" w:rsidRDefault="00FF14F4" w:rsidP="008F6FBB">
      <w:pPr>
        <w:jc w:val="both"/>
        <w:rPr>
          <w:rFonts w:ascii="Arial" w:hAnsi="Arial" w:cs="Arial"/>
          <w:sz w:val="17"/>
          <w:szCs w:val="17"/>
        </w:rPr>
      </w:pPr>
    </w:p>
    <w:p w14:paraId="7A66ADE6" w14:textId="77777777" w:rsidR="00FF14F4" w:rsidRDefault="00FF14F4" w:rsidP="008F6FBB">
      <w:pPr>
        <w:jc w:val="both"/>
        <w:rPr>
          <w:rFonts w:ascii="Arial" w:hAnsi="Arial" w:cs="Arial"/>
          <w:sz w:val="17"/>
          <w:szCs w:val="17"/>
        </w:rPr>
      </w:pPr>
    </w:p>
    <w:p w14:paraId="502A4717" w14:textId="77777777" w:rsidR="00FF14F4" w:rsidRDefault="00FF14F4" w:rsidP="008F6FBB">
      <w:pPr>
        <w:jc w:val="both"/>
        <w:rPr>
          <w:rFonts w:ascii="Arial" w:hAnsi="Arial" w:cs="Arial"/>
          <w:sz w:val="17"/>
          <w:szCs w:val="17"/>
        </w:rPr>
      </w:pPr>
    </w:p>
    <w:p w14:paraId="00F624FC" w14:textId="77777777" w:rsidR="00FF14F4" w:rsidRDefault="00FF14F4" w:rsidP="008F6FBB">
      <w:pPr>
        <w:jc w:val="both"/>
        <w:rPr>
          <w:rFonts w:ascii="Arial" w:hAnsi="Arial" w:cs="Arial"/>
          <w:sz w:val="17"/>
          <w:szCs w:val="17"/>
        </w:rPr>
      </w:pPr>
    </w:p>
    <w:p w14:paraId="7DF59309" w14:textId="77777777" w:rsidR="00FF14F4" w:rsidRDefault="00FF14F4" w:rsidP="008F6FBB">
      <w:pPr>
        <w:jc w:val="both"/>
        <w:rPr>
          <w:rFonts w:ascii="Arial" w:hAnsi="Arial" w:cs="Arial"/>
          <w:sz w:val="17"/>
          <w:szCs w:val="17"/>
        </w:rPr>
      </w:pPr>
    </w:p>
    <w:p w14:paraId="5116C904" w14:textId="77777777" w:rsidR="00FF14F4" w:rsidRDefault="00FF14F4" w:rsidP="008F6FBB">
      <w:pPr>
        <w:jc w:val="both"/>
        <w:rPr>
          <w:rFonts w:ascii="Arial" w:hAnsi="Arial" w:cs="Arial"/>
          <w:sz w:val="17"/>
          <w:szCs w:val="17"/>
        </w:rPr>
      </w:pPr>
    </w:p>
    <w:p w14:paraId="722A707F" w14:textId="77777777" w:rsidR="00FF14F4" w:rsidRDefault="00FF14F4" w:rsidP="008F6FBB">
      <w:pPr>
        <w:jc w:val="both"/>
        <w:rPr>
          <w:rFonts w:ascii="Arial" w:hAnsi="Arial" w:cs="Arial"/>
          <w:sz w:val="17"/>
          <w:szCs w:val="17"/>
        </w:rPr>
      </w:pPr>
    </w:p>
    <w:p w14:paraId="612AB45E" w14:textId="77777777" w:rsidR="00FF14F4" w:rsidRDefault="00FF14F4" w:rsidP="008F6FBB">
      <w:pPr>
        <w:jc w:val="both"/>
        <w:rPr>
          <w:rFonts w:ascii="Arial" w:hAnsi="Arial" w:cs="Arial"/>
          <w:sz w:val="17"/>
          <w:szCs w:val="17"/>
        </w:rPr>
      </w:pPr>
    </w:p>
    <w:p w14:paraId="3E565A48" w14:textId="77777777" w:rsidR="00FF14F4" w:rsidRDefault="00FF14F4" w:rsidP="008F6FBB">
      <w:pPr>
        <w:jc w:val="both"/>
        <w:rPr>
          <w:rFonts w:ascii="Arial" w:hAnsi="Arial" w:cs="Arial"/>
          <w:sz w:val="17"/>
          <w:szCs w:val="17"/>
        </w:rPr>
      </w:pPr>
    </w:p>
    <w:p w14:paraId="11D257B9" w14:textId="77777777" w:rsidR="00FF14F4" w:rsidRDefault="00FF14F4" w:rsidP="008F6FBB">
      <w:pPr>
        <w:jc w:val="both"/>
        <w:rPr>
          <w:rFonts w:ascii="Arial" w:hAnsi="Arial" w:cs="Arial"/>
          <w:sz w:val="17"/>
          <w:szCs w:val="17"/>
        </w:rPr>
      </w:pPr>
    </w:p>
    <w:p w14:paraId="4D7C0655" w14:textId="77777777" w:rsidR="00FF14F4" w:rsidRDefault="00FF14F4" w:rsidP="008F6FBB">
      <w:pPr>
        <w:jc w:val="both"/>
        <w:rPr>
          <w:rFonts w:ascii="Arial" w:hAnsi="Arial" w:cs="Arial"/>
          <w:sz w:val="17"/>
          <w:szCs w:val="17"/>
        </w:rPr>
      </w:pPr>
    </w:p>
    <w:p w14:paraId="2A0BD893" w14:textId="77777777" w:rsidR="00FF14F4" w:rsidRDefault="00FF14F4" w:rsidP="008F6FBB">
      <w:pPr>
        <w:jc w:val="both"/>
        <w:rPr>
          <w:rFonts w:ascii="Arial" w:hAnsi="Arial" w:cs="Arial"/>
          <w:sz w:val="17"/>
          <w:szCs w:val="17"/>
        </w:rPr>
      </w:pPr>
    </w:p>
    <w:p w14:paraId="2380563F" w14:textId="77777777" w:rsidR="00FF14F4" w:rsidRDefault="00FF14F4" w:rsidP="008F6FBB">
      <w:pPr>
        <w:jc w:val="both"/>
        <w:rPr>
          <w:rFonts w:ascii="Arial" w:hAnsi="Arial" w:cs="Arial"/>
          <w:sz w:val="17"/>
          <w:szCs w:val="17"/>
        </w:rPr>
      </w:pPr>
    </w:p>
    <w:p w14:paraId="0D79765F" w14:textId="77777777" w:rsidR="00FF14F4" w:rsidRDefault="00FF14F4" w:rsidP="008F6FBB">
      <w:pPr>
        <w:jc w:val="both"/>
        <w:rPr>
          <w:rFonts w:ascii="Arial" w:hAnsi="Arial" w:cs="Arial"/>
          <w:sz w:val="17"/>
          <w:szCs w:val="17"/>
        </w:rPr>
      </w:pPr>
    </w:p>
    <w:p w14:paraId="07BED8EE" w14:textId="77777777" w:rsidR="00FF14F4" w:rsidRDefault="00FF14F4" w:rsidP="008F6FBB">
      <w:pPr>
        <w:jc w:val="both"/>
        <w:rPr>
          <w:rFonts w:ascii="Arial" w:hAnsi="Arial" w:cs="Arial"/>
          <w:sz w:val="17"/>
          <w:szCs w:val="17"/>
        </w:rPr>
      </w:pPr>
    </w:p>
    <w:p w14:paraId="3F94E1B3" w14:textId="77777777" w:rsidR="00FF14F4" w:rsidRDefault="00FF14F4" w:rsidP="008F6FBB">
      <w:pPr>
        <w:jc w:val="both"/>
        <w:rPr>
          <w:rFonts w:ascii="Arial" w:hAnsi="Arial" w:cs="Arial"/>
          <w:sz w:val="17"/>
          <w:szCs w:val="17"/>
        </w:rPr>
      </w:pPr>
    </w:p>
    <w:p w14:paraId="4DA3758E" w14:textId="77777777" w:rsidR="00FF14F4" w:rsidRDefault="00FF14F4" w:rsidP="008F6FBB">
      <w:pPr>
        <w:jc w:val="both"/>
        <w:rPr>
          <w:rFonts w:ascii="Arial" w:hAnsi="Arial" w:cs="Arial"/>
          <w:sz w:val="17"/>
          <w:szCs w:val="17"/>
        </w:rPr>
      </w:pPr>
    </w:p>
    <w:p w14:paraId="12E1A726" w14:textId="77777777" w:rsidR="00FF14F4" w:rsidRDefault="00FF14F4" w:rsidP="008F6FBB">
      <w:pPr>
        <w:jc w:val="both"/>
        <w:rPr>
          <w:rFonts w:ascii="Arial" w:hAnsi="Arial" w:cs="Arial"/>
          <w:sz w:val="17"/>
          <w:szCs w:val="17"/>
        </w:rPr>
      </w:pPr>
    </w:p>
    <w:p w14:paraId="75D6191E" w14:textId="77777777" w:rsidR="00FF14F4" w:rsidRDefault="00FF14F4" w:rsidP="008F6FBB">
      <w:pPr>
        <w:jc w:val="both"/>
        <w:rPr>
          <w:rFonts w:ascii="Arial" w:hAnsi="Arial" w:cs="Arial"/>
          <w:sz w:val="17"/>
          <w:szCs w:val="17"/>
        </w:rPr>
      </w:pPr>
    </w:p>
    <w:p w14:paraId="318E9C92" w14:textId="77777777" w:rsidR="00FF14F4" w:rsidRDefault="00FF14F4" w:rsidP="008F6FBB">
      <w:pPr>
        <w:jc w:val="both"/>
        <w:rPr>
          <w:rFonts w:ascii="Arial" w:hAnsi="Arial" w:cs="Arial"/>
          <w:sz w:val="17"/>
          <w:szCs w:val="17"/>
        </w:rPr>
      </w:pPr>
    </w:p>
    <w:p w14:paraId="47194C81" w14:textId="77777777" w:rsidR="00FF14F4" w:rsidRDefault="00FF14F4" w:rsidP="008F6FBB">
      <w:pPr>
        <w:jc w:val="both"/>
        <w:rPr>
          <w:rFonts w:ascii="Arial" w:hAnsi="Arial" w:cs="Arial"/>
          <w:sz w:val="17"/>
          <w:szCs w:val="17"/>
        </w:rPr>
      </w:pPr>
    </w:p>
    <w:p w14:paraId="3098C4EF" w14:textId="77777777" w:rsidR="00FF14F4" w:rsidRDefault="00FF14F4" w:rsidP="008F6FBB">
      <w:pPr>
        <w:jc w:val="both"/>
        <w:rPr>
          <w:rFonts w:ascii="Arial" w:hAnsi="Arial" w:cs="Arial"/>
          <w:sz w:val="17"/>
          <w:szCs w:val="17"/>
        </w:rPr>
      </w:pPr>
    </w:p>
    <w:p w14:paraId="6FC7D705" w14:textId="77777777" w:rsidR="00FF14F4" w:rsidRDefault="00FF14F4" w:rsidP="008F6FBB">
      <w:pPr>
        <w:jc w:val="both"/>
        <w:rPr>
          <w:rFonts w:ascii="Arial" w:hAnsi="Arial" w:cs="Arial"/>
          <w:sz w:val="17"/>
          <w:szCs w:val="17"/>
        </w:rPr>
      </w:pPr>
    </w:p>
    <w:p w14:paraId="6090BE9F" w14:textId="77777777" w:rsidR="00FF14F4" w:rsidRDefault="00FF14F4" w:rsidP="008F6FBB">
      <w:pPr>
        <w:jc w:val="both"/>
        <w:rPr>
          <w:rFonts w:ascii="Arial" w:hAnsi="Arial" w:cs="Arial"/>
          <w:sz w:val="17"/>
          <w:szCs w:val="17"/>
        </w:rPr>
      </w:pPr>
    </w:p>
    <w:p w14:paraId="2BEDB181" w14:textId="77777777" w:rsidR="00FF14F4" w:rsidRDefault="00FF14F4" w:rsidP="008F6FBB">
      <w:pPr>
        <w:jc w:val="both"/>
        <w:rPr>
          <w:rFonts w:ascii="Arial" w:hAnsi="Arial" w:cs="Arial"/>
          <w:sz w:val="17"/>
          <w:szCs w:val="17"/>
        </w:rPr>
      </w:pPr>
    </w:p>
    <w:p w14:paraId="58BF703D" w14:textId="77777777" w:rsidR="00FF14F4" w:rsidRDefault="00FF14F4" w:rsidP="008F6FBB">
      <w:pPr>
        <w:jc w:val="both"/>
        <w:rPr>
          <w:rFonts w:ascii="Arial" w:hAnsi="Arial" w:cs="Arial"/>
          <w:sz w:val="17"/>
          <w:szCs w:val="17"/>
        </w:rPr>
      </w:pPr>
    </w:p>
    <w:p w14:paraId="4341ADD9" w14:textId="77777777" w:rsidR="00FF14F4" w:rsidRDefault="00FF14F4" w:rsidP="008F6FBB">
      <w:pPr>
        <w:jc w:val="both"/>
        <w:rPr>
          <w:rFonts w:ascii="Arial" w:hAnsi="Arial" w:cs="Arial"/>
          <w:sz w:val="17"/>
          <w:szCs w:val="17"/>
        </w:rPr>
      </w:pPr>
    </w:p>
    <w:p w14:paraId="49B747EE" w14:textId="77777777" w:rsidR="00FF14F4" w:rsidRDefault="00FF14F4" w:rsidP="008F6FBB">
      <w:pPr>
        <w:jc w:val="both"/>
        <w:rPr>
          <w:rFonts w:ascii="Arial" w:hAnsi="Arial" w:cs="Arial"/>
          <w:sz w:val="17"/>
          <w:szCs w:val="17"/>
        </w:rPr>
      </w:pPr>
    </w:p>
    <w:p w14:paraId="174F5718" w14:textId="77777777" w:rsidR="009E3067" w:rsidRDefault="009E3067" w:rsidP="009E3067">
      <w:pPr>
        <w:jc w:val="both"/>
        <w:rPr>
          <w:rFonts w:ascii="Arial" w:hAnsi="Arial" w:cs="Arial"/>
          <w:sz w:val="17"/>
          <w:szCs w:val="17"/>
        </w:rPr>
      </w:pPr>
    </w:p>
    <w:p w14:paraId="59CD0131" w14:textId="77777777" w:rsidR="00FF14F4" w:rsidRDefault="00FF14F4" w:rsidP="008F6FBB">
      <w:pPr>
        <w:ind w:firstLine="425"/>
        <w:jc w:val="both"/>
        <w:rPr>
          <w:rFonts w:ascii="Arial" w:hAnsi="Arial" w:cs="Arial"/>
          <w:sz w:val="17"/>
          <w:szCs w:val="17"/>
        </w:rPr>
      </w:pPr>
    </w:p>
    <w:p w14:paraId="28B3ADF6" w14:textId="77777777" w:rsidR="00FF14F4" w:rsidRDefault="0065455A" w:rsidP="008F6FBB">
      <w:pPr>
        <w:ind w:firstLine="425"/>
        <w:jc w:val="both"/>
        <w:rPr>
          <w:rFonts w:ascii="Arial" w:hAnsi="Arial" w:cs="Arial"/>
          <w:sz w:val="17"/>
          <w:szCs w:val="17"/>
        </w:rPr>
      </w:pPr>
      <w:r>
        <w:rPr>
          <w:rFonts w:ascii="Arial" w:hAnsi="Arial" w:cs="Arial"/>
          <w:noProof/>
          <w:sz w:val="17"/>
          <w:szCs w:val="17"/>
          <w:lang w:val="en-US" w:eastAsia="en-US"/>
        </w:rPr>
        <mc:AlternateContent>
          <mc:Choice Requires="wps">
            <w:drawing>
              <wp:anchor distT="0" distB="0" distL="114300" distR="114300" simplePos="0" relativeHeight="251664384" behindDoc="0" locked="0" layoutInCell="1" allowOverlap="1" wp14:anchorId="32A710CC" wp14:editId="4E3C3069">
                <wp:simplePos x="0" y="0"/>
                <wp:positionH relativeFrom="margin">
                  <wp:posOffset>-72647</wp:posOffset>
                </wp:positionH>
                <wp:positionV relativeFrom="paragraph">
                  <wp:posOffset>128005</wp:posOffset>
                </wp:positionV>
                <wp:extent cx="6512996" cy="396240"/>
                <wp:effectExtent l="0" t="0" r="2540" b="3810"/>
                <wp:wrapNone/>
                <wp:docPr id="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996"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B1C1D4" w14:textId="77777777" w:rsidR="001724F0" w:rsidRPr="00B45FCF" w:rsidRDefault="001724F0" w:rsidP="00694360">
                            <w:pPr>
                              <w:jc w:val="both"/>
                              <w:rPr>
                                <w:rFonts w:ascii="Arial" w:hAnsi="Arial" w:cs="Arial"/>
                                <w:sz w:val="14"/>
                                <w:szCs w:val="14"/>
                              </w:rPr>
                            </w:pPr>
                            <w:r w:rsidRPr="00AA1BB9">
                              <w:rPr>
                                <w:rFonts w:ascii="Arial" w:hAnsi="Arial" w:cs="Arial"/>
                                <w:b/>
                                <w:sz w:val="14"/>
                                <w:szCs w:val="12"/>
                              </w:rPr>
                              <w:t>F</w:t>
                            </w:r>
                            <w:r>
                              <w:rPr>
                                <w:rFonts w:ascii="Arial" w:hAnsi="Arial" w:cs="Arial"/>
                                <w:b/>
                                <w:sz w:val="14"/>
                                <w:szCs w:val="12"/>
                              </w:rPr>
                              <w:t>igure 6</w:t>
                            </w:r>
                            <w:r w:rsidRPr="00AA1BB9">
                              <w:rPr>
                                <w:rFonts w:ascii="Arial" w:hAnsi="Arial" w:cs="Arial"/>
                                <w:b/>
                                <w:sz w:val="14"/>
                                <w:szCs w:val="12"/>
                              </w:rPr>
                              <w:t xml:space="preserve">. </w:t>
                            </w:r>
                            <w:r w:rsidRPr="00B45FCF">
                              <w:rPr>
                                <w:rFonts w:ascii="Arial" w:hAnsi="Arial" w:cs="Arial"/>
                                <w:bCs/>
                                <w:sz w:val="14"/>
                                <w:szCs w:val="14"/>
                              </w:rPr>
                              <w:t xml:space="preserve">Fluorescence image of core M1 </w:t>
                            </w:r>
                            <w:r w:rsidRPr="00B45FCF">
                              <w:rPr>
                                <w:rFonts w:ascii="Arial" w:hAnsi="Arial" w:cs="Arial"/>
                                <w:sz w:val="14"/>
                                <w:szCs w:val="14"/>
                              </w:rPr>
                              <w:t xml:space="preserve">α-DG glycopeptide printed </w:t>
                            </w:r>
                            <w:r w:rsidRPr="00B45FCF">
                              <w:rPr>
                                <w:rFonts w:ascii="Arial" w:hAnsi="Arial" w:cs="Arial"/>
                                <w:bCs/>
                                <w:sz w:val="14"/>
                                <w:szCs w:val="14"/>
                              </w:rPr>
                              <w:t>microarray chip (</w:t>
                            </w:r>
                            <w:r w:rsidRPr="00B45FCF">
                              <w:rPr>
                                <w:rFonts w:ascii="Arial" w:hAnsi="Arial" w:cs="Arial"/>
                                <w:b/>
                                <w:bCs/>
                                <w:sz w:val="14"/>
                                <w:szCs w:val="14"/>
                              </w:rPr>
                              <w:t>a</w:t>
                            </w:r>
                            <w:r w:rsidRPr="00B45FCF">
                              <w:rPr>
                                <w:rFonts w:ascii="Arial" w:hAnsi="Arial" w:cs="Arial"/>
                                <w:bCs/>
                                <w:sz w:val="14"/>
                                <w:szCs w:val="14"/>
                              </w:rPr>
                              <w:t xml:space="preserve">) and </w:t>
                            </w:r>
                            <w:r w:rsidRPr="00B45FCF">
                              <w:rPr>
                                <w:rFonts w:ascii="Arial" w:hAnsi="Arial" w:cs="Arial"/>
                                <w:sz w:val="14"/>
                                <w:szCs w:val="14"/>
                              </w:rPr>
                              <w:t>stacked chart of signal intensities (</w:t>
                            </w:r>
                            <w:r w:rsidRPr="00B45FCF">
                              <w:rPr>
                                <w:rFonts w:ascii="Arial" w:hAnsi="Arial" w:cs="Arial"/>
                                <w:b/>
                                <w:sz w:val="14"/>
                                <w:szCs w:val="14"/>
                              </w:rPr>
                              <w:t>b</w:t>
                            </w:r>
                            <w:r w:rsidRPr="00B45FCF">
                              <w:rPr>
                                <w:rFonts w:ascii="Arial" w:hAnsi="Arial" w:cs="Arial"/>
                                <w:sz w:val="14"/>
                                <w:szCs w:val="14"/>
                              </w:rPr>
                              <w:t xml:space="preserve">) </w:t>
                            </w:r>
                            <w:r w:rsidRPr="00B45FCF">
                              <w:rPr>
                                <w:rFonts w:ascii="Arial" w:hAnsi="Arial" w:cs="Arial"/>
                                <w:bCs/>
                                <w:sz w:val="14"/>
                                <w:szCs w:val="14"/>
                              </w:rPr>
                              <w:t xml:space="preserve">taken after treatment with various </w:t>
                            </w:r>
                            <w:r w:rsidRPr="00B45FCF">
                              <w:rPr>
                                <w:rFonts w:ascii="Arial" w:hAnsi="Arial" w:cs="Arial"/>
                                <w:sz w:val="14"/>
                                <w:szCs w:val="14"/>
                              </w:rPr>
                              <w:t xml:space="preserve">32.0 μg/mL </w:t>
                            </w:r>
                            <w:r w:rsidRPr="00B45FCF">
                              <w:rPr>
                                <w:rFonts w:ascii="Arial" w:hAnsi="Arial" w:cs="Arial"/>
                                <w:b/>
                                <w:sz w:val="14"/>
                                <w:szCs w:val="14"/>
                              </w:rPr>
                              <w:t>laminin–Gal-1</w:t>
                            </w:r>
                            <w:r w:rsidRPr="00B45FCF">
                              <w:rPr>
                                <w:rFonts w:ascii="Arial" w:hAnsi="Arial" w:cs="Arial"/>
                                <w:sz w:val="14"/>
                                <w:szCs w:val="14"/>
                              </w:rPr>
                              <w:t xml:space="preserve"> </w:t>
                            </w:r>
                            <w:r w:rsidRPr="00B45FCF">
                              <w:rPr>
                                <w:rFonts w:ascii="Arial" w:hAnsi="Arial" w:cs="Arial"/>
                                <w:b/>
                                <w:sz w:val="14"/>
                                <w:szCs w:val="14"/>
                              </w:rPr>
                              <w:t>variant</w:t>
                            </w:r>
                            <w:r w:rsidRPr="00B45FCF">
                              <w:rPr>
                                <w:rFonts w:ascii="Arial" w:hAnsi="Arial" w:cs="Arial"/>
                                <w:sz w:val="14"/>
                                <w:szCs w:val="14"/>
                              </w:rPr>
                              <w:t xml:space="preserve"> solution for 30 min. The relative interaction of 200 μM core M1 α-DG glycoconjugates with 0.10 to 32.0 μg/mL of various </w:t>
                            </w:r>
                            <w:r w:rsidRPr="00B45FCF">
                              <w:rPr>
                                <w:rFonts w:ascii="Arial" w:hAnsi="Arial" w:cs="Arial"/>
                                <w:b/>
                                <w:sz w:val="14"/>
                                <w:szCs w:val="14"/>
                              </w:rPr>
                              <w:t>laminin–Gal-1</w:t>
                            </w:r>
                            <w:r w:rsidRPr="00B45FCF">
                              <w:rPr>
                                <w:rFonts w:ascii="Arial" w:hAnsi="Arial" w:cs="Arial"/>
                                <w:sz w:val="14"/>
                                <w:szCs w:val="14"/>
                              </w:rPr>
                              <w:t xml:space="preserve"> </w:t>
                            </w:r>
                            <w:r w:rsidRPr="00B45FCF">
                              <w:rPr>
                                <w:rFonts w:ascii="Arial" w:hAnsi="Arial" w:cs="Arial"/>
                                <w:b/>
                                <w:sz w:val="14"/>
                                <w:szCs w:val="14"/>
                              </w:rPr>
                              <w:t>variant</w:t>
                            </w:r>
                            <w:r w:rsidRPr="00B45FCF">
                              <w:rPr>
                                <w:rFonts w:ascii="Arial" w:hAnsi="Arial" w:cs="Arial"/>
                                <w:sz w:val="14"/>
                                <w:szCs w:val="14"/>
                              </w:rPr>
                              <w:t xml:space="preserve"> solution </w:t>
                            </w:r>
                            <w:r w:rsidR="001E5322">
                              <w:rPr>
                                <w:rFonts w:ascii="Arial" w:hAnsi="Arial" w:cs="Arial"/>
                                <w:sz w:val="14"/>
                                <w:szCs w:val="16"/>
                              </w:rPr>
                              <w:t xml:space="preserve">are shown in Supplemental </w:t>
                            </w:r>
                            <w:r>
                              <w:rPr>
                                <w:rFonts w:ascii="Arial" w:hAnsi="Arial" w:cs="Arial"/>
                                <w:sz w:val="14"/>
                                <w:szCs w:val="14"/>
                              </w:rPr>
                              <w:t xml:space="preserve">Supplementary Fig. </w:t>
                            </w:r>
                            <w:r w:rsidRPr="00694360">
                              <w:rPr>
                                <w:rFonts w:ascii="Arial" w:hAnsi="Arial" w:cs="Arial"/>
                                <w:color w:val="0000FF"/>
                                <w:sz w:val="14"/>
                                <w:szCs w:val="14"/>
                              </w:rPr>
                              <w:t>S9</w:t>
                            </w:r>
                            <w:r>
                              <w:rPr>
                                <w:rFonts w:ascii="Arial" w:hAnsi="Arial" w:cs="Arial"/>
                                <w:sz w:val="14"/>
                                <w:szCs w:val="16"/>
                              </w:rPr>
                              <w:t>–</w:t>
                            </w:r>
                            <w:r w:rsidRPr="00694360">
                              <w:rPr>
                                <w:rFonts w:ascii="Arial" w:hAnsi="Arial" w:cs="Arial"/>
                                <w:color w:val="0000FF"/>
                                <w:sz w:val="14"/>
                                <w:szCs w:val="14"/>
                              </w:rPr>
                              <w:t>S1</w:t>
                            </w:r>
                            <w:r>
                              <w:rPr>
                                <w:rFonts w:ascii="Arial" w:hAnsi="Arial" w:cs="Arial"/>
                                <w:color w:val="0000FF"/>
                                <w:sz w:val="14"/>
                                <w:szCs w:val="14"/>
                              </w:rPr>
                              <w:t>4</w:t>
                            </w:r>
                            <w:r w:rsidRPr="00B45FCF">
                              <w:rPr>
                                <w:rFonts w:ascii="Arial" w:hAnsi="Arial" w:cs="Arial"/>
                                <w:sz w:val="14"/>
                                <w:szCs w:val="14"/>
                              </w:rPr>
                              <w:t>.</w:t>
                            </w:r>
                          </w:p>
                          <w:p w14:paraId="3565C18D" w14:textId="77777777" w:rsidR="001724F0" w:rsidRPr="00B45FCF" w:rsidRDefault="001724F0" w:rsidP="00694360">
                            <w:pPr>
                              <w:rPr>
                                <w:rFonts w:ascii="Arial" w:hAnsi="Arial" w:cs="Arial"/>
                                <w:sz w:val="14"/>
                                <w:szCs w:val="14"/>
                              </w:rPr>
                            </w:pPr>
                          </w:p>
                          <w:p w14:paraId="1BBF0867" w14:textId="77777777" w:rsidR="001724F0" w:rsidRPr="00AA1BB9" w:rsidRDefault="001724F0" w:rsidP="00343702">
                            <w:pPr>
                              <w:jc w:val="both"/>
                              <w:rPr>
                                <w:rFonts w:ascii="Arial" w:hAnsi="Arial" w:cs="Arial"/>
                                <w:sz w:val="14"/>
                                <w:szCs w:val="12"/>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4" o:spid="_x0000_s1031" type="#_x0000_t202" style="position:absolute;left:0;text-align:left;margin-left:-5.7pt;margin-top:10.1pt;width:512.85pt;height:31.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" stroked="f">
                <v:textbox>
                  <w:txbxContent>
                    <w:p w14:paraId="7A02B728" w14:textId="5913663B" w:rsidR="001724F0" w:rsidRPr="00B45FCF" w:rsidRDefault="001724F0" w:rsidP="00694360">
                      <w:pPr>
                        <w:jc w:val="both"/>
                        <w:rPr>
                          <w:rFonts w:ascii="Arial" w:hAnsi="Arial" w:cs="Arial"/>
                          <w:sz w:val="14"/>
                          <w:szCs w:val="14"/>
                        </w:rPr>
                      </w:pPr>
                      <w:r w:rsidRPr="00AA1BB9">
                        <w:rPr>
                          <w:rFonts w:ascii="Arial" w:hAnsi="Arial" w:cs="Arial"/>
                          <w:b/>
                          <w:sz w:val="14"/>
                          <w:szCs w:val="12"/>
                        </w:rPr>
                        <w:t>F</w:t>
                      </w:r>
                      <w:r>
                        <w:rPr>
                          <w:rFonts w:ascii="Arial" w:hAnsi="Arial" w:cs="Arial"/>
                          <w:b/>
                          <w:sz w:val="14"/>
                          <w:szCs w:val="12"/>
                        </w:rPr>
                        <w:t>igure 6</w:t>
                      </w:r>
                      <w:r w:rsidRPr="00AA1BB9">
                        <w:rPr>
                          <w:rFonts w:ascii="Arial" w:hAnsi="Arial" w:cs="Arial"/>
                          <w:b/>
                          <w:sz w:val="14"/>
                          <w:szCs w:val="12"/>
                        </w:rPr>
                        <w:t xml:space="preserve">. </w:t>
                      </w:r>
                      <w:r w:rsidRPr="00B45FCF">
                        <w:rPr>
                          <w:rFonts w:ascii="Arial" w:hAnsi="Arial" w:cs="Arial"/>
                          <w:bCs/>
                          <w:sz w:val="14"/>
                          <w:szCs w:val="14"/>
                        </w:rPr>
                        <w:t xml:space="preserve">Fluorescence image of core M1 </w:t>
                      </w:r>
                      <w:r w:rsidRPr="00B45FCF">
                        <w:rPr>
                          <w:rFonts w:ascii="Arial" w:hAnsi="Arial" w:cs="Arial"/>
                          <w:sz w:val="14"/>
                          <w:szCs w:val="14"/>
                        </w:rPr>
                        <w:t xml:space="preserve">α-DG glycopeptide printed </w:t>
                      </w:r>
                      <w:r w:rsidRPr="00B45FCF">
                        <w:rPr>
                          <w:rFonts w:ascii="Arial" w:hAnsi="Arial" w:cs="Arial"/>
                          <w:bCs/>
                          <w:sz w:val="14"/>
                          <w:szCs w:val="14"/>
                        </w:rPr>
                        <w:t>microarray chip (</w:t>
                      </w:r>
                      <w:r w:rsidRPr="00B45FCF">
                        <w:rPr>
                          <w:rFonts w:ascii="Arial" w:hAnsi="Arial" w:cs="Arial"/>
                          <w:b/>
                          <w:bCs/>
                          <w:sz w:val="14"/>
                          <w:szCs w:val="14"/>
                        </w:rPr>
                        <w:t>a</w:t>
                      </w:r>
                      <w:r w:rsidRPr="00B45FCF">
                        <w:rPr>
                          <w:rFonts w:ascii="Arial" w:hAnsi="Arial" w:cs="Arial"/>
                          <w:bCs/>
                          <w:sz w:val="14"/>
                          <w:szCs w:val="14"/>
                        </w:rPr>
                        <w:t xml:space="preserve">) and </w:t>
                      </w:r>
                      <w:r w:rsidRPr="00B45FCF">
                        <w:rPr>
                          <w:rFonts w:ascii="Arial" w:hAnsi="Arial" w:cs="Arial"/>
                          <w:sz w:val="14"/>
                          <w:szCs w:val="14"/>
                        </w:rPr>
                        <w:t>stacked chart of signal intensities (</w:t>
                      </w:r>
                      <w:r w:rsidRPr="00B45FCF">
                        <w:rPr>
                          <w:rFonts w:ascii="Arial" w:hAnsi="Arial" w:cs="Arial"/>
                          <w:b/>
                          <w:sz w:val="14"/>
                          <w:szCs w:val="14"/>
                        </w:rPr>
                        <w:t>b</w:t>
                      </w:r>
                      <w:r w:rsidRPr="00B45FCF">
                        <w:rPr>
                          <w:rFonts w:ascii="Arial" w:hAnsi="Arial" w:cs="Arial"/>
                          <w:sz w:val="14"/>
                          <w:szCs w:val="14"/>
                        </w:rPr>
                        <w:t xml:space="preserve">) </w:t>
                      </w:r>
                      <w:r w:rsidRPr="00B45FCF">
                        <w:rPr>
                          <w:rFonts w:ascii="Arial" w:hAnsi="Arial" w:cs="Arial"/>
                          <w:bCs/>
                          <w:sz w:val="14"/>
                          <w:szCs w:val="14"/>
                        </w:rPr>
                        <w:t xml:space="preserve">taken after treatment with various </w:t>
                      </w:r>
                      <w:r w:rsidRPr="00B45FCF">
                        <w:rPr>
                          <w:rFonts w:ascii="Arial" w:hAnsi="Arial" w:cs="Arial"/>
                          <w:sz w:val="14"/>
                          <w:szCs w:val="14"/>
                        </w:rPr>
                        <w:t xml:space="preserve">32.0 μg/mL </w:t>
                      </w:r>
                      <w:r w:rsidRPr="00B45FCF">
                        <w:rPr>
                          <w:rFonts w:ascii="Arial" w:hAnsi="Arial" w:cs="Arial"/>
                          <w:b/>
                          <w:sz w:val="14"/>
                          <w:szCs w:val="14"/>
                        </w:rPr>
                        <w:t>laminin–Gal-1</w:t>
                      </w:r>
                      <w:r w:rsidRPr="00B45FCF">
                        <w:rPr>
                          <w:rFonts w:ascii="Arial" w:hAnsi="Arial" w:cs="Arial"/>
                          <w:sz w:val="14"/>
                          <w:szCs w:val="14"/>
                        </w:rPr>
                        <w:t xml:space="preserve"> </w:t>
                      </w:r>
                      <w:r w:rsidRPr="00B45FCF">
                        <w:rPr>
                          <w:rFonts w:ascii="Arial" w:hAnsi="Arial" w:cs="Arial"/>
                          <w:b/>
                          <w:sz w:val="14"/>
                          <w:szCs w:val="14"/>
                        </w:rPr>
                        <w:t>variant</w:t>
                      </w:r>
                      <w:r w:rsidRPr="00B45FCF">
                        <w:rPr>
                          <w:rFonts w:ascii="Arial" w:hAnsi="Arial" w:cs="Arial"/>
                          <w:sz w:val="14"/>
                          <w:szCs w:val="14"/>
                        </w:rPr>
                        <w:t xml:space="preserve"> solution for 30 min. The relative interaction of 200 μM core M1 α-DG glycoconjugates with 0.10 to 32.0 μg/mL of various </w:t>
                      </w:r>
                      <w:r w:rsidRPr="00B45FCF">
                        <w:rPr>
                          <w:rFonts w:ascii="Arial" w:hAnsi="Arial" w:cs="Arial"/>
                          <w:b/>
                          <w:sz w:val="14"/>
                          <w:szCs w:val="14"/>
                        </w:rPr>
                        <w:t>laminin–Gal-1</w:t>
                      </w:r>
                      <w:r w:rsidRPr="00B45FCF">
                        <w:rPr>
                          <w:rFonts w:ascii="Arial" w:hAnsi="Arial" w:cs="Arial"/>
                          <w:sz w:val="14"/>
                          <w:szCs w:val="14"/>
                        </w:rPr>
                        <w:t xml:space="preserve"> </w:t>
                      </w:r>
                      <w:r w:rsidRPr="00B45FCF">
                        <w:rPr>
                          <w:rFonts w:ascii="Arial" w:hAnsi="Arial" w:cs="Arial"/>
                          <w:b/>
                          <w:sz w:val="14"/>
                          <w:szCs w:val="14"/>
                        </w:rPr>
                        <w:t>variant</w:t>
                      </w:r>
                      <w:r w:rsidRPr="00B45FCF">
                        <w:rPr>
                          <w:rFonts w:ascii="Arial" w:hAnsi="Arial" w:cs="Arial"/>
                          <w:sz w:val="14"/>
                          <w:szCs w:val="14"/>
                        </w:rPr>
                        <w:t xml:space="preserve"> solution </w:t>
                      </w:r>
                      <w:r w:rsidR="001E5322">
                        <w:rPr>
                          <w:rFonts w:ascii="Arial" w:hAnsi="Arial" w:cs="Arial"/>
                          <w:sz w:val="14"/>
                          <w:szCs w:val="16"/>
                        </w:rPr>
                        <w:t xml:space="preserve">are shown in Supplemental </w:t>
                      </w:r>
                      <w:r>
                        <w:rPr>
                          <w:rFonts w:ascii="Arial" w:hAnsi="Arial" w:cs="Arial"/>
                          <w:sz w:val="14"/>
                          <w:szCs w:val="14"/>
                        </w:rPr>
                        <w:t xml:space="preserve">Supplementary Fig. </w:t>
                      </w:r>
                      <w:r w:rsidRPr="00694360">
                        <w:rPr>
                          <w:rFonts w:ascii="Arial" w:hAnsi="Arial" w:cs="Arial"/>
                          <w:color w:val="0000FF"/>
                          <w:sz w:val="14"/>
                          <w:szCs w:val="14"/>
                        </w:rPr>
                        <w:t>S9</w:t>
                      </w:r>
                      <w:r>
                        <w:rPr>
                          <w:rFonts w:ascii="Arial" w:hAnsi="Arial" w:cs="Arial"/>
                          <w:sz w:val="14"/>
                          <w:szCs w:val="16"/>
                        </w:rPr>
                        <w:t>–</w:t>
                      </w:r>
                      <w:r w:rsidRPr="00694360">
                        <w:rPr>
                          <w:rFonts w:ascii="Arial" w:hAnsi="Arial" w:cs="Arial"/>
                          <w:color w:val="0000FF"/>
                          <w:sz w:val="14"/>
                          <w:szCs w:val="14"/>
                        </w:rPr>
                        <w:t>S1</w:t>
                      </w:r>
                      <w:r>
                        <w:rPr>
                          <w:rFonts w:ascii="Arial" w:hAnsi="Arial" w:cs="Arial"/>
                          <w:color w:val="0000FF"/>
                          <w:sz w:val="14"/>
                          <w:szCs w:val="14"/>
                        </w:rPr>
                        <w:t>4</w:t>
                      </w:r>
                      <w:r w:rsidRPr="00B45FCF">
                        <w:rPr>
                          <w:rFonts w:ascii="Arial" w:hAnsi="Arial" w:cs="Arial"/>
                          <w:sz w:val="14"/>
                          <w:szCs w:val="14"/>
                        </w:rPr>
                        <w:t>.</w:t>
                      </w:r>
                    </w:p>
                    <w:p w14:paraId="55396367" w14:textId="77777777" w:rsidR="001724F0" w:rsidRPr="00B45FCF" w:rsidRDefault="001724F0" w:rsidP="00694360">
                      <w:pPr>
                        <w:rPr>
                          <w:rFonts w:ascii="Arial" w:hAnsi="Arial" w:cs="Arial"/>
                          <w:sz w:val="14"/>
                          <w:szCs w:val="14"/>
                        </w:rPr>
                      </w:pPr>
                    </w:p>
                    <w:p w14:paraId="15A75996" w14:textId="77777777" w:rsidR="001724F0" w:rsidRPr="00AA1BB9" w:rsidRDefault="001724F0" w:rsidP="00343702">
                      <w:pPr>
                        <w:jc w:val="both"/>
                        <w:rPr>
                          <w:rFonts w:ascii="Arial" w:hAnsi="Arial" w:cs="Arial"/>
                          <w:sz w:val="14"/>
                          <w:szCs w:val="12"/>
                        </w:rPr>
                      </w:pPr>
                    </w:p>
                  </w:txbxContent>
                </v:textbox>
                <w10:wrap anchorx="margin"/>
              </v:shape>
            </w:pict>
          </mc:Fallback>
        </mc:AlternateContent>
      </w:r>
    </w:p>
    <w:p w14:paraId="10258532" w14:textId="77777777" w:rsidR="00FF14F4" w:rsidRDefault="00FF14F4" w:rsidP="008F6FBB">
      <w:pPr>
        <w:ind w:firstLine="425"/>
        <w:jc w:val="both"/>
        <w:rPr>
          <w:rFonts w:ascii="Arial" w:hAnsi="Arial" w:cs="Arial"/>
          <w:sz w:val="17"/>
          <w:szCs w:val="17"/>
        </w:rPr>
      </w:pPr>
    </w:p>
    <w:p w14:paraId="0A7385F1" w14:textId="77777777" w:rsidR="00FF14F4" w:rsidRDefault="00FF14F4" w:rsidP="008F6FBB">
      <w:pPr>
        <w:ind w:firstLine="425"/>
        <w:jc w:val="both"/>
        <w:rPr>
          <w:rFonts w:ascii="Arial" w:hAnsi="Arial" w:cs="Arial"/>
          <w:sz w:val="17"/>
          <w:szCs w:val="17"/>
        </w:rPr>
      </w:pPr>
    </w:p>
    <w:p w14:paraId="0CE61990" w14:textId="77777777" w:rsidR="00FF14F4" w:rsidRDefault="00FF14F4" w:rsidP="008F6FBB">
      <w:pPr>
        <w:ind w:firstLine="425"/>
        <w:jc w:val="both"/>
        <w:rPr>
          <w:rFonts w:ascii="Arial" w:hAnsi="Arial" w:cs="Arial"/>
          <w:sz w:val="17"/>
          <w:szCs w:val="17"/>
        </w:rPr>
      </w:pPr>
    </w:p>
    <w:p w14:paraId="726F66D3" w14:textId="77777777" w:rsidR="00FF14F4" w:rsidRDefault="00FF14F4" w:rsidP="008F6FBB">
      <w:pPr>
        <w:ind w:firstLine="425"/>
        <w:jc w:val="both"/>
        <w:rPr>
          <w:rFonts w:ascii="Arial" w:hAnsi="Arial" w:cs="Arial"/>
          <w:sz w:val="17"/>
          <w:szCs w:val="17"/>
        </w:rPr>
      </w:pPr>
    </w:p>
    <w:p w14:paraId="36C8B1BA" w14:textId="77777777" w:rsidR="0065455A" w:rsidRDefault="0065455A" w:rsidP="008F6FBB">
      <w:pPr>
        <w:ind w:firstLine="425"/>
        <w:jc w:val="both"/>
        <w:rPr>
          <w:rFonts w:ascii="Arial" w:hAnsi="Arial" w:cs="Arial"/>
          <w:sz w:val="17"/>
          <w:szCs w:val="17"/>
        </w:rPr>
      </w:pPr>
    </w:p>
    <w:p w14:paraId="4C56F6D3" w14:textId="77777777" w:rsidR="009E3067" w:rsidRDefault="00897021" w:rsidP="009E3067">
      <w:pPr>
        <w:jc w:val="both"/>
        <w:rPr>
          <w:rFonts w:ascii="Arial" w:hAnsi="Arial" w:cs="Arial"/>
          <w:sz w:val="17"/>
          <w:szCs w:val="17"/>
        </w:rPr>
      </w:pPr>
      <w:r>
        <w:rPr>
          <w:rFonts w:ascii="Arial" w:hAnsi="Arial" w:cs="Arial"/>
          <w:sz w:val="17"/>
          <w:szCs w:val="17"/>
        </w:rPr>
        <w:t xml:space="preserve">ligands  compared  to  </w:t>
      </w:r>
      <w:r w:rsidRPr="00691888">
        <w:rPr>
          <w:rFonts w:ascii="Arial" w:hAnsi="Arial" w:cs="Arial"/>
          <w:b/>
          <w:sz w:val="17"/>
          <w:szCs w:val="17"/>
        </w:rPr>
        <w:t>Gal-1WT</w:t>
      </w:r>
      <w:r w:rsidR="007F7186">
        <w:rPr>
          <w:rFonts w:ascii="Arial" w:hAnsi="Arial" w:cs="Arial"/>
          <w:b/>
          <w:sz w:val="17"/>
          <w:szCs w:val="17"/>
        </w:rPr>
        <w:t xml:space="preserve"> </w:t>
      </w:r>
      <w:r w:rsidR="007F7186" w:rsidRPr="00691888">
        <w:rPr>
          <w:rFonts w:ascii="Arial" w:hAnsi="Arial" w:cs="Arial"/>
          <w:sz w:val="17"/>
          <w:szCs w:val="17"/>
        </w:rPr>
        <w:t xml:space="preserve">(Fig. </w:t>
      </w:r>
      <w:r w:rsidR="007F7186">
        <w:rPr>
          <w:rFonts w:ascii="Arial" w:hAnsi="Arial" w:cs="Arial"/>
          <w:color w:val="0000FF"/>
          <w:sz w:val="17"/>
          <w:szCs w:val="17"/>
        </w:rPr>
        <w:t>4</w:t>
      </w:r>
      <w:r w:rsidR="007F7186" w:rsidRPr="00691888">
        <w:rPr>
          <w:rFonts w:ascii="Arial" w:hAnsi="Arial" w:cs="Arial"/>
          <w:sz w:val="17"/>
          <w:szCs w:val="17"/>
        </w:rPr>
        <w:t xml:space="preserve"> and</w:t>
      </w:r>
      <w:r w:rsidR="007F7186">
        <w:rPr>
          <w:rFonts w:ascii="Arial" w:hAnsi="Arial" w:cs="Arial"/>
          <w:sz w:val="17"/>
          <w:szCs w:val="17"/>
        </w:rPr>
        <w:t xml:space="preserve"> Supplemental</w:t>
      </w:r>
      <w:r w:rsidR="007F7186" w:rsidRPr="00691888">
        <w:rPr>
          <w:rFonts w:ascii="Arial" w:hAnsi="Arial" w:cs="Arial"/>
          <w:sz w:val="17"/>
          <w:szCs w:val="17"/>
        </w:rPr>
        <w:t xml:space="preserve"> Figs</w:t>
      </w:r>
      <w:r w:rsidR="007F7186">
        <w:rPr>
          <w:rFonts w:ascii="Arial" w:hAnsi="Arial" w:cs="Arial"/>
          <w:sz w:val="17"/>
          <w:szCs w:val="17"/>
        </w:rPr>
        <w:t>.</w:t>
      </w:r>
      <w:r w:rsidR="007F7186" w:rsidRPr="00691888">
        <w:rPr>
          <w:rFonts w:ascii="Arial" w:hAnsi="Arial" w:cs="Arial"/>
          <w:sz w:val="17"/>
          <w:szCs w:val="17"/>
        </w:rPr>
        <w:t xml:space="preserve"> </w:t>
      </w:r>
      <w:r w:rsidR="007F7186" w:rsidRPr="002E7228">
        <w:rPr>
          <w:rFonts w:ascii="Arial" w:hAnsi="Arial" w:cs="Arial"/>
          <w:color w:val="0000FF"/>
          <w:sz w:val="17"/>
          <w:szCs w:val="17"/>
        </w:rPr>
        <w:t>S3</w:t>
      </w:r>
      <w:r w:rsidR="007F7186">
        <w:rPr>
          <w:rFonts w:ascii="Arial" w:hAnsi="Arial" w:cs="Arial"/>
          <w:sz w:val="17"/>
          <w:szCs w:val="17"/>
        </w:rPr>
        <w:t>–</w:t>
      </w:r>
      <w:r w:rsidR="007F7186" w:rsidRPr="002E7228">
        <w:rPr>
          <w:rFonts w:ascii="Arial" w:hAnsi="Arial" w:cs="Arial"/>
          <w:color w:val="0000FF"/>
          <w:sz w:val="17"/>
          <w:szCs w:val="17"/>
        </w:rPr>
        <w:t>S4</w:t>
      </w:r>
      <w:r w:rsidR="007F7186" w:rsidRPr="007F7186">
        <w:rPr>
          <w:rFonts w:ascii="Arial" w:hAnsi="Arial" w:cs="Arial"/>
          <w:sz w:val="17"/>
          <w:szCs w:val="17"/>
        </w:rPr>
        <w:t>)</w:t>
      </w:r>
      <w:r w:rsidRPr="00691888">
        <w:rPr>
          <w:rFonts w:ascii="Arial" w:hAnsi="Arial" w:cs="Arial"/>
          <w:sz w:val="17"/>
          <w:szCs w:val="17"/>
        </w:rPr>
        <w:t>.</w:t>
      </w:r>
      <w:r>
        <w:rPr>
          <w:rFonts w:ascii="Arial" w:hAnsi="Arial" w:cs="Arial"/>
          <w:sz w:val="17"/>
          <w:szCs w:val="17"/>
        </w:rPr>
        <w:t xml:space="preserve"> </w:t>
      </w:r>
      <w:r w:rsidR="005678E0" w:rsidRPr="00691888">
        <w:rPr>
          <w:rFonts w:ascii="Arial" w:hAnsi="Arial" w:cs="Arial"/>
          <w:sz w:val="17"/>
          <w:szCs w:val="17"/>
        </w:rPr>
        <w:t>Incorporating</w:t>
      </w:r>
      <w:r w:rsidR="005678E0">
        <w:rPr>
          <w:rFonts w:ascii="Arial" w:hAnsi="Arial" w:cs="Arial"/>
          <w:sz w:val="17"/>
          <w:szCs w:val="17"/>
        </w:rPr>
        <w:t xml:space="preserve"> Gal-3 </w:t>
      </w:r>
      <w:r w:rsidR="005678E0" w:rsidRPr="00691888">
        <w:rPr>
          <w:rFonts w:ascii="Arial" w:hAnsi="Arial" w:cs="Arial"/>
          <w:sz w:val="17"/>
          <w:szCs w:val="17"/>
        </w:rPr>
        <w:t>CRD with Gal-1</w:t>
      </w:r>
      <w:r w:rsidR="005678E0">
        <w:rPr>
          <w:rFonts w:ascii="Arial" w:hAnsi="Arial" w:cs="Arial"/>
          <w:sz w:val="17"/>
          <w:szCs w:val="17"/>
        </w:rPr>
        <w:t xml:space="preserve"> CRD </w:t>
      </w:r>
      <w:r w:rsidR="005678E0" w:rsidRPr="00691888">
        <w:rPr>
          <w:rFonts w:ascii="Arial" w:hAnsi="Arial" w:cs="Arial"/>
          <w:sz w:val="17"/>
          <w:szCs w:val="17"/>
        </w:rPr>
        <w:t>via</w:t>
      </w:r>
      <w:r w:rsidR="005678E0">
        <w:rPr>
          <w:rFonts w:ascii="Arial" w:hAnsi="Arial" w:cs="Arial"/>
          <w:sz w:val="17"/>
          <w:szCs w:val="17"/>
        </w:rPr>
        <w:t xml:space="preserve"> an 8S-linker </w:t>
      </w:r>
      <w:r w:rsidR="00A94CF6">
        <w:rPr>
          <w:rFonts w:ascii="Arial" w:hAnsi="Arial" w:cs="Arial"/>
          <w:sz w:val="17"/>
          <w:szCs w:val="17"/>
        </w:rPr>
        <w:t>(</w:t>
      </w:r>
      <w:r w:rsidR="00A94CF6" w:rsidRPr="00691888">
        <w:rPr>
          <w:rFonts w:ascii="Arial" w:hAnsi="Arial" w:cs="Arial"/>
          <w:b/>
          <w:sz w:val="17"/>
          <w:szCs w:val="17"/>
        </w:rPr>
        <w:t>Gal-</w:t>
      </w:r>
      <w:r w:rsidR="002C6D30" w:rsidRPr="00691888">
        <w:rPr>
          <w:rFonts w:ascii="Arial" w:hAnsi="Arial" w:cs="Arial"/>
          <w:b/>
          <w:sz w:val="17"/>
          <w:szCs w:val="17"/>
        </w:rPr>
        <w:t xml:space="preserve">1[8S]Gal-3 </w:t>
      </w:r>
      <w:r w:rsidR="002C6D30" w:rsidRPr="00691888">
        <w:rPr>
          <w:rFonts w:ascii="Arial" w:hAnsi="Arial" w:cs="Arial"/>
          <w:sz w:val="17"/>
          <w:szCs w:val="17"/>
        </w:rPr>
        <w:t xml:space="preserve">or </w:t>
      </w:r>
      <w:r w:rsidR="002C6D30" w:rsidRPr="00691888">
        <w:rPr>
          <w:rFonts w:ascii="Arial" w:hAnsi="Arial" w:cs="Arial"/>
          <w:b/>
          <w:sz w:val="17"/>
          <w:szCs w:val="17"/>
        </w:rPr>
        <w:t>Gal-3[8S]Gal-1</w:t>
      </w:r>
      <w:r w:rsidR="002C6D30" w:rsidRPr="00691888">
        <w:rPr>
          <w:rFonts w:ascii="Arial" w:hAnsi="Arial" w:cs="Arial"/>
          <w:sz w:val="17"/>
          <w:szCs w:val="17"/>
        </w:rPr>
        <w:t>) resulted in increased binding</w:t>
      </w:r>
      <w:r w:rsidR="002C6D30" w:rsidRPr="00691888">
        <w:rPr>
          <w:rFonts w:ascii="Arial" w:hAnsi="Arial" w:cs="Arial"/>
          <w:b/>
          <w:sz w:val="17"/>
          <w:szCs w:val="17"/>
        </w:rPr>
        <w:t xml:space="preserve"> </w:t>
      </w:r>
      <w:r w:rsidR="002C6D30">
        <w:rPr>
          <w:rFonts w:ascii="Arial" w:hAnsi="Arial" w:cs="Arial"/>
          <w:sz w:val="17"/>
          <w:szCs w:val="17"/>
        </w:rPr>
        <w:t xml:space="preserve">activity because of the high </w:t>
      </w:r>
      <w:r w:rsidR="002C6D30" w:rsidRPr="00691888">
        <w:rPr>
          <w:rFonts w:ascii="Arial" w:hAnsi="Arial" w:cs="Arial"/>
          <w:sz w:val="17"/>
          <w:szCs w:val="17"/>
        </w:rPr>
        <w:t xml:space="preserve">affinity </w:t>
      </w:r>
      <w:r w:rsidR="002C6D30">
        <w:rPr>
          <w:rFonts w:ascii="Arial" w:hAnsi="Arial" w:cs="Arial"/>
          <w:sz w:val="17"/>
          <w:szCs w:val="17"/>
        </w:rPr>
        <w:t xml:space="preserve">of </w:t>
      </w:r>
      <w:r w:rsidR="002C6D30" w:rsidRPr="00691888">
        <w:rPr>
          <w:rFonts w:ascii="Arial" w:hAnsi="Arial" w:cs="Arial"/>
          <w:sz w:val="17"/>
          <w:szCs w:val="17"/>
        </w:rPr>
        <w:t xml:space="preserve">Gal-1 CRD with the test α-DG core M1 glycoconjugates (Fig. </w:t>
      </w:r>
      <w:r w:rsidR="002C6D30">
        <w:rPr>
          <w:rFonts w:ascii="Arial" w:hAnsi="Arial" w:cs="Arial"/>
          <w:color w:val="0000FF"/>
          <w:sz w:val="17"/>
          <w:szCs w:val="17"/>
        </w:rPr>
        <w:t>4</w:t>
      </w:r>
      <w:r w:rsidR="002C6D30" w:rsidRPr="00691888">
        <w:rPr>
          <w:rFonts w:ascii="Arial" w:hAnsi="Arial" w:cs="Arial"/>
          <w:sz w:val="17"/>
          <w:szCs w:val="17"/>
        </w:rPr>
        <w:t xml:space="preserve"> and</w:t>
      </w:r>
      <w:r w:rsidR="002C6D30">
        <w:rPr>
          <w:rFonts w:ascii="Arial" w:hAnsi="Arial" w:cs="Arial"/>
          <w:sz w:val="17"/>
          <w:szCs w:val="17"/>
        </w:rPr>
        <w:t xml:space="preserve"> Supplemental</w:t>
      </w:r>
      <w:r w:rsidR="002C6D30" w:rsidRPr="00691888">
        <w:rPr>
          <w:rFonts w:ascii="Arial" w:hAnsi="Arial" w:cs="Arial"/>
          <w:sz w:val="17"/>
          <w:szCs w:val="17"/>
        </w:rPr>
        <w:t xml:space="preserve"> Figs</w:t>
      </w:r>
      <w:r w:rsidR="002C6D30">
        <w:rPr>
          <w:rFonts w:ascii="Arial" w:hAnsi="Arial" w:cs="Arial"/>
          <w:sz w:val="17"/>
          <w:szCs w:val="17"/>
        </w:rPr>
        <w:t>.</w:t>
      </w:r>
      <w:r w:rsidR="002C6D30" w:rsidRPr="00691888">
        <w:rPr>
          <w:rFonts w:ascii="Arial" w:hAnsi="Arial" w:cs="Arial"/>
          <w:sz w:val="17"/>
          <w:szCs w:val="17"/>
        </w:rPr>
        <w:t xml:space="preserve"> </w:t>
      </w:r>
      <w:r w:rsidR="002C6D30" w:rsidRPr="002E7228">
        <w:rPr>
          <w:rFonts w:ascii="Arial" w:hAnsi="Arial" w:cs="Arial"/>
          <w:color w:val="0000FF"/>
          <w:sz w:val="17"/>
          <w:szCs w:val="17"/>
        </w:rPr>
        <w:t>S3</w:t>
      </w:r>
      <w:r w:rsidR="002C6D30">
        <w:rPr>
          <w:rFonts w:ascii="Arial" w:hAnsi="Arial" w:cs="Arial"/>
          <w:sz w:val="17"/>
          <w:szCs w:val="17"/>
        </w:rPr>
        <w:t>–</w:t>
      </w:r>
      <w:r w:rsidR="002C6D30" w:rsidRPr="002E7228">
        <w:rPr>
          <w:rFonts w:ascii="Arial" w:hAnsi="Arial" w:cs="Arial"/>
          <w:color w:val="0000FF"/>
          <w:sz w:val="17"/>
          <w:szCs w:val="17"/>
        </w:rPr>
        <w:t>S4</w:t>
      </w:r>
      <w:r w:rsidR="007F7186" w:rsidRPr="007F7186">
        <w:rPr>
          <w:rFonts w:ascii="Arial" w:hAnsi="Arial" w:cs="Arial"/>
          <w:sz w:val="17"/>
          <w:szCs w:val="17"/>
        </w:rPr>
        <w:t>)</w:t>
      </w:r>
      <w:r w:rsidR="002C6D30" w:rsidRPr="00691888">
        <w:rPr>
          <w:rFonts w:ascii="Arial" w:hAnsi="Arial" w:cs="Arial"/>
          <w:sz w:val="17"/>
          <w:szCs w:val="17"/>
        </w:rPr>
        <w:t xml:space="preserve">. Gal-3 is also known to bind laminin through its numerous poly-LacNAc structures </w:t>
      </w:r>
      <w:r w:rsidR="002C6D30" w:rsidRPr="00691888">
        <w:rPr>
          <w:rFonts w:ascii="Arial" w:hAnsi="Arial" w:cs="Arial"/>
          <w:sz w:val="17"/>
          <w:szCs w:val="17"/>
        </w:rPr>
        <w:fldChar w:fldCharType="begin" w:fldLock="1"/>
      </w:r>
      <w:r w:rsidR="002C6D30" w:rsidRPr="00691888">
        <w:rPr>
          <w:rFonts w:ascii="Arial" w:hAnsi="Arial" w:cs="Arial"/>
          <w:sz w:val="17"/>
          <w:szCs w:val="17"/>
        </w:rPr>
        <w:instrText>ADDIN CSL_CITATION {"citationItems":[{"id":"ITEM-1","itemData":{"ISSN":"0028-2685 (Print)","PMID":"8552198","abstract":"Galectin-3 is a laminin binding protein which expression is altered in a variety  of human carcinomas including colon, breast and endometrium. In these tumors, we consistently observed a down regulation of galectin-3 expression related to increased aggressiveness. Galectin-3 belongs to a family of galactose-binding lectins and binds laminin through its numerous poly-N-acetyllactosamine chains. To date, the exact role of galectin-3 in the complex interactions between cancer cells and laminin has not been clearly defined. Adhesion of melanoma cells to laminin is a critical event during tumor invasion and metastasis. In this study, we explore the possibility that galectin-3 could modulate attachment of two human melanoma cell lines to laminin. A2058 and A375 melanoma cell expressed galectin-3 on their surface as demonstrated by immunofluorescence, and attached to laminin in an in vitro assay. We demonstrate that neither recombinant galectin-3 nor an affinity purified antigalectin-3 antiserum altered adhesion of A2058 or A375 melanoma cells to laminin. Our data strongly suggest that galectin-3 is not a key element in adhesion of the melanoma cells to laminin. These results are not surprising in light of the observation that galectin-3 expression is down regulated in cancer and that increased adhesion to laminin is a constant feature of invasive cancer cells.","author":[{"dropping-particle":"","family":"Brûle","given":"F A","non-dropping-particle":"van den","parse-names":false,"suffix":""},{"dropping-particle":"","family":"Buicu","given":"C","non-dropping-particle":"","parse-names":false,"suffix":""},{"dropping-particle":"","family":"Sobel","given":"M E","non-dropping-particle":"","parse-names":false,"suffix":""},{"dropping-particle":"","family":"Liu","given":"F T","non-dropping-particle":"","parse-names":false,"suffix":""},{"dropping-particle":"","family":"Castronovo","given":"V","non-dropping-particle":"","parse-names":false,"suffix":""}],"container-title":"Neoplasma","id":"ITEM-1","issue":"5","issued":{"date-parts":[["1995"]]},"language":"eng","page":"215-219","publisher-place":"Slovakia","title":"Galectin-3, a laminin binding protein, fails to modulate adhesion of human  melanoma cells to laminin.","type":"article-journal","volume":"42"},"uris":["http://www.mendeley.com/documents/?uuid=579388af-4893-4851-b329-d1de3a1a0821"]}],"mendeley":{"formattedCitation":"&lt;sup&gt;[49]&lt;/sup&gt;","plainTextFormattedCitation":"[49]","previouslyFormattedCitation":"&lt;sup&gt;[49]&lt;/sup&gt;"},"properties":{"noteIndex":0},"schema":"https://github.com/citation-style-language/schema/raw/master/csl-citation.json"}</w:instrText>
      </w:r>
      <w:r w:rsidR="002C6D30" w:rsidRPr="00691888">
        <w:rPr>
          <w:rFonts w:ascii="Arial" w:hAnsi="Arial" w:cs="Arial"/>
          <w:sz w:val="17"/>
          <w:szCs w:val="17"/>
        </w:rPr>
        <w:fldChar w:fldCharType="separate"/>
      </w:r>
      <w:r w:rsidR="002C6D30" w:rsidRPr="00691888">
        <w:rPr>
          <w:rFonts w:ascii="Arial" w:hAnsi="Arial" w:cs="Arial"/>
          <w:noProof/>
          <w:sz w:val="17"/>
          <w:szCs w:val="17"/>
          <w:vertAlign w:val="superscript"/>
        </w:rPr>
        <w:t>[49]</w:t>
      </w:r>
      <w:r w:rsidR="002C6D30" w:rsidRPr="00691888">
        <w:rPr>
          <w:rFonts w:ascii="Arial" w:hAnsi="Arial" w:cs="Arial"/>
          <w:sz w:val="17"/>
          <w:szCs w:val="17"/>
        </w:rPr>
        <w:fldChar w:fldCharType="end"/>
      </w:r>
      <w:r w:rsidR="002C6D30" w:rsidRPr="00691888">
        <w:rPr>
          <w:rFonts w:ascii="Arial" w:hAnsi="Arial" w:cs="Arial"/>
          <w:sz w:val="17"/>
          <w:szCs w:val="17"/>
        </w:rPr>
        <w:t xml:space="preserve">. It can bridge neutrophils to laminin </w:t>
      </w:r>
      <w:r w:rsidR="002C6D30" w:rsidRPr="00691888">
        <w:rPr>
          <w:rFonts w:ascii="Arial" w:hAnsi="Arial" w:cs="Arial"/>
          <w:i/>
          <w:sz w:val="17"/>
          <w:szCs w:val="17"/>
        </w:rPr>
        <w:t xml:space="preserve">in vitro, </w:t>
      </w:r>
      <w:r w:rsidR="002C6D30" w:rsidRPr="00691888">
        <w:rPr>
          <w:rFonts w:ascii="Arial" w:hAnsi="Arial" w:cs="Arial"/>
          <w:sz w:val="17"/>
          <w:szCs w:val="17"/>
        </w:rPr>
        <w:t xml:space="preserve">which is dependent on both </w:t>
      </w:r>
      <w:r w:rsidR="002C6D30">
        <w:rPr>
          <w:rFonts w:ascii="Arial" w:hAnsi="Arial" w:cs="Arial"/>
          <w:sz w:val="17"/>
          <w:szCs w:val="17"/>
        </w:rPr>
        <w:t>the CRD and</w:t>
      </w:r>
      <w:r w:rsidR="002C6D30" w:rsidRPr="00691888">
        <w:rPr>
          <w:rFonts w:ascii="Arial" w:hAnsi="Arial" w:cs="Arial"/>
          <w:sz w:val="17"/>
          <w:szCs w:val="17"/>
        </w:rPr>
        <w:t xml:space="preserve"> N-terminal tail region </w:t>
      </w:r>
      <w:r w:rsidR="002C6D30" w:rsidRPr="00691888">
        <w:rPr>
          <w:rFonts w:ascii="Arial" w:hAnsi="Arial" w:cs="Arial"/>
          <w:sz w:val="17"/>
          <w:szCs w:val="17"/>
        </w:rPr>
        <w:fldChar w:fldCharType="begin" w:fldLock="1"/>
      </w:r>
      <w:r w:rsidR="002C6D30" w:rsidRPr="00691888">
        <w:rPr>
          <w:rFonts w:ascii="Arial" w:hAnsi="Arial" w:cs="Arial"/>
          <w:sz w:val="17"/>
          <w:szCs w:val="17"/>
        </w:rPr>
        <w:instrText>ADDIN CSL_CITATION {"citationItems":[{"id":"ITEM-1","itemData":{"ISSN":"0022-1767 (Print)","PMID":"8621934","abstract":"Galectin-3 is a member of a growing family of animal lectins composed of three  domains, with the amino-terminal half consisting of a short segment followed by tandem repeats, and the carboxyl-terminal half representing the carbohydrate-recognition domain. Previously, we have shown that galectin-3 binds to the surface of human neutrophils and is capable of activating these cells. We have now studied the effect of exogenous galectin-3 on adhesion of human neutrophils to laminin-coated microtiter plates and found that this lectin promotes the adhesion in a dose-dependent manner. The effect was dependent on the lectin's carbohydrate-binding function, as well as its amino-terminal region. The galectin-3-induced adhesion was reduced significantly in the presence of EDTA, even though Ca2+ and Mg2+ are not required for the lectin binding, and the adhesion was significantly less at 4 degrees C, as compared with 37 degrees C. Galectin-3 also induced neutrophil adhesion to fibronectin, which is not recognized by the lectin, but much higher concentrations of the lectin were required, and the effect is completely dependent on Ca2+ and Mg2+. We conclude that galectin-3 induces neutrophil adhesion to laminin through a combination of two distinct mechanisms: 1) the lectin bridges neutrophils to laminin, in a carbohydrate-dependent and Ca2+-, Mg2+-independent manner, and 2) the lectin induces activation of neutrophils, in the presence of the divalent cations, resulting in the positive regulation of other cell adhesion molecules and enhanced adhesion to laminin. The results suggest that galectin-3 may play a role in the traversing of neutrophils through the basement membrane at inflammation sites.","author":[{"dropping-particle":"","family":"Kuwabara","given":"I","non-dropping-particle":"","parse-names":false,"suffix":""},{"dropping-particle":"","family":"Liu","given":"F T","non-dropping-particle":"","parse-names":false,"suffix":""}],"container-title":"Journal of immunology (Baltimore, Md. : 1950)","id":"ITEM-1","issue":"10","issued":{"date-parts":[["1996","5"]]},"language":"eng","page":"3939-3944","publisher-place":"United States","title":"Galectin-3 promotes adhesion of human neutrophils to laminin.","type":"article-journal","volume":"156"},"uris":["http://www.mendeley.com/documents/?uuid=2aa0aa52-f7a5-421d-8219-26cc7c8128a5"]}],"mendeley":{"formattedCitation":"&lt;sup&gt;[50]&lt;/sup&gt;","plainTextFormattedCitation":"[50]","previouslyFormattedCitation":"&lt;sup&gt;[50]&lt;/sup&gt;"},"properties":{"noteIndex":0},"schema":"https://github.com/citation-style-language/schema/raw/master/csl-citation.json"}</w:instrText>
      </w:r>
      <w:r w:rsidR="002C6D30" w:rsidRPr="00691888">
        <w:rPr>
          <w:rFonts w:ascii="Arial" w:hAnsi="Arial" w:cs="Arial"/>
          <w:sz w:val="17"/>
          <w:szCs w:val="17"/>
        </w:rPr>
        <w:fldChar w:fldCharType="separate"/>
      </w:r>
      <w:r w:rsidR="002C6D30" w:rsidRPr="00691888">
        <w:rPr>
          <w:rFonts w:ascii="Arial" w:hAnsi="Arial" w:cs="Arial"/>
          <w:noProof/>
          <w:sz w:val="17"/>
          <w:szCs w:val="17"/>
          <w:vertAlign w:val="superscript"/>
        </w:rPr>
        <w:t>[50]</w:t>
      </w:r>
      <w:r w:rsidR="002C6D30" w:rsidRPr="00691888">
        <w:rPr>
          <w:rFonts w:ascii="Arial" w:hAnsi="Arial" w:cs="Arial"/>
          <w:sz w:val="17"/>
          <w:szCs w:val="17"/>
        </w:rPr>
        <w:fldChar w:fldCharType="end"/>
      </w:r>
      <w:r w:rsidR="002C6D30" w:rsidRPr="00691888">
        <w:rPr>
          <w:rFonts w:ascii="Arial" w:hAnsi="Arial" w:cs="Arial"/>
          <w:sz w:val="17"/>
          <w:szCs w:val="17"/>
        </w:rPr>
        <w:t xml:space="preserve">. However, </w:t>
      </w:r>
      <w:r w:rsidR="002C6D30" w:rsidRPr="00691888">
        <w:rPr>
          <w:rFonts w:ascii="Arial" w:hAnsi="Arial" w:cs="Arial"/>
          <w:b/>
          <w:sz w:val="17"/>
          <w:szCs w:val="17"/>
        </w:rPr>
        <w:t xml:space="preserve">Gal-1[8S]Gal-3 </w:t>
      </w:r>
      <w:r w:rsidR="002C6D30" w:rsidRPr="00691888">
        <w:rPr>
          <w:rFonts w:ascii="Arial" w:hAnsi="Arial" w:cs="Arial"/>
          <w:sz w:val="17"/>
          <w:szCs w:val="17"/>
        </w:rPr>
        <w:t xml:space="preserve">and </w:t>
      </w:r>
      <w:r w:rsidR="002C6D30" w:rsidRPr="00691888">
        <w:rPr>
          <w:rFonts w:ascii="Arial" w:hAnsi="Arial" w:cs="Arial"/>
          <w:b/>
          <w:sz w:val="17"/>
          <w:szCs w:val="17"/>
        </w:rPr>
        <w:t xml:space="preserve">Gal-3[8S]Gal-1 </w:t>
      </w:r>
      <w:r w:rsidR="002C6D30" w:rsidRPr="00691888">
        <w:rPr>
          <w:rFonts w:ascii="Arial" w:hAnsi="Arial" w:cs="Arial"/>
          <w:sz w:val="17"/>
          <w:szCs w:val="17"/>
        </w:rPr>
        <w:t>failed to effectively</w:t>
      </w:r>
      <w:r w:rsidR="002C6D30">
        <w:rPr>
          <w:rFonts w:ascii="Arial" w:hAnsi="Arial" w:cs="Arial"/>
          <w:sz w:val="17"/>
          <w:szCs w:val="17"/>
        </w:rPr>
        <w:t xml:space="preserve"> crosslink the core M1 glycoconjugates of α-DG </w:t>
      </w:r>
      <w:r w:rsidR="002C6D30" w:rsidRPr="00691888">
        <w:rPr>
          <w:rFonts w:ascii="Arial" w:hAnsi="Arial" w:cs="Arial"/>
          <w:sz w:val="17"/>
          <w:szCs w:val="17"/>
        </w:rPr>
        <w:t xml:space="preserve">with laminin. </w:t>
      </w:r>
      <w:r w:rsidR="00426585" w:rsidRPr="00691888">
        <w:rPr>
          <w:rFonts w:ascii="Arial" w:hAnsi="Arial" w:cs="Arial"/>
          <w:sz w:val="17"/>
          <w:szCs w:val="17"/>
        </w:rPr>
        <w:t>These results suggest that at least two</w:t>
      </w:r>
      <w:r w:rsidR="00177576">
        <w:rPr>
          <w:rFonts w:ascii="Arial" w:hAnsi="Arial" w:cs="Arial"/>
          <w:sz w:val="17"/>
          <w:szCs w:val="17"/>
        </w:rPr>
        <w:t xml:space="preserve"> </w:t>
      </w:r>
      <w:r w:rsidR="00426585" w:rsidRPr="00691888">
        <w:rPr>
          <w:rFonts w:ascii="Arial" w:hAnsi="Arial" w:cs="Arial"/>
          <w:sz w:val="17"/>
          <w:szCs w:val="17"/>
        </w:rPr>
        <w:t xml:space="preserve">Gal-1 CRD are </w:t>
      </w:r>
      <w:r w:rsidR="00177576">
        <w:rPr>
          <w:rFonts w:ascii="Arial" w:hAnsi="Arial" w:cs="Arial"/>
          <w:sz w:val="17"/>
          <w:szCs w:val="17"/>
        </w:rPr>
        <w:t xml:space="preserve"> </w:t>
      </w:r>
      <w:r w:rsidR="00426585" w:rsidRPr="00691888">
        <w:rPr>
          <w:rFonts w:ascii="Arial" w:hAnsi="Arial" w:cs="Arial"/>
          <w:sz w:val="17"/>
          <w:szCs w:val="17"/>
        </w:rPr>
        <w:t>required</w:t>
      </w:r>
      <w:r w:rsidR="00177576">
        <w:rPr>
          <w:rFonts w:ascii="Arial" w:hAnsi="Arial" w:cs="Arial"/>
          <w:sz w:val="17"/>
          <w:szCs w:val="17"/>
        </w:rPr>
        <w:t xml:space="preserve"> </w:t>
      </w:r>
      <w:r w:rsidR="00D15D83">
        <w:rPr>
          <w:rFonts w:ascii="Arial" w:hAnsi="Arial" w:cs="Arial"/>
          <w:sz w:val="17"/>
          <w:szCs w:val="17"/>
        </w:rPr>
        <w:t xml:space="preserve"> </w:t>
      </w:r>
      <w:r w:rsidR="00426585" w:rsidRPr="00691888">
        <w:rPr>
          <w:rFonts w:ascii="Arial" w:hAnsi="Arial" w:cs="Arial"/>
          <w:sz w:val="17"/>
          <w:szCs w:val="17"/>
        </w:rPr>
        <w:t xml:space="preserve"> to</w:t>
      </w:r>
      <w:r w:rsidR="00177576">
        <w:rPr>
          <w:rFonts w:ascii="Arial" w:hAnsi="Arial" w:cs="Arial"/>
          <w:sz w:val="17"/>
          <w:szCs w:val="17"/>
        </w:rPr>
        <w:t xml:space="preserve"> </w:t>
      </w:r>
      <w:r w:rsidR="00D15D83">
        <w:rPr>
          <w:rFonts w:ascii="Arial" w:hAnsi="Arial" w:cs="Arial"/>
          <w:sz w:val="17"/>
          <w:szCs w:val="17"/>
        </w:rPr>
        <w:t xml:space="preserve"> </w:t>
      </w:r>
      <w:r w:rsidR="00426585" w:rsidRPr="00691888">
        <w:rPr>
          <w:rFonts w:ascii="Arial" w:hAnsi="Arial" w:cs="Arial"/>
          <w:sz w:val="17"/>
          <w:szCs w:val="17"/>
        </w:rPr>
        <w:t xml:space="preserve"> effectively</w:t>
      </w:r>
      <w:r w:rsidR="00D15D83">
        <w:rPr>
          <w:rFonts w:ascii="Arial" w:hAnsi="Arial" w:cs="Arial"/>
          <w:sz w:val="17"/>
          <w:szCs w:val="17"/>
        </w:rPr>
        <w:t xml:space="preserve"> </w:t>
      </w:r>
      <w:r w:rsidR="00426585" w:rsidRPr="00691888">
        <w:rPr>
          <w:rFonts w:ascii="Arial" w:hAnsi="Arial" w:cs="Arial"/>
          <w:sz w:val="17"/>
          <w:szCs w:val="17"/>
        </w:rPr>
        <w:t xml:space="preserve"> </w:t>
      </w:r>
      <w:r w:rsidR="00177576">
        <w:rPr>
          <w:rFonts w:ascii="Arial" w:hAnsi="Arial" w:cs="Arial"/>
          <w:sz w:val="17"/>
          <w:szCs w:val="17"/>
        </w:rPr>
        <w:t xml:space="preserve"> </w:t>
      </w:r>
      <w:r w:rsidR="00426585" w:rsidRPr="0065455A">
        <w:rPr>
          <w:rFonts w:ascii="Arial" w:hAnsi="Arial" w:cs="Arial"/>
          <w:i/>
          <w:sz w:val="17"/>
          <w:szCs w:val="17"/>
        </w:rPr>
        <w:t>trans</w:t>
      </w:r>
      <w:r w:rsidR="007F7186">
        <w:rPr>
          <w:rFonts w:ascii="Arial" w:hAnsi="Arial" w:cs="Arial"/>
          <w:sz w:val="17"/>
          <w:szCs w:val="17"/>
        </w:rPr>
        <w:t>-bridge</w:t>
      </w:r>
      <w:r w:rsidR="00D15D83">
        <w:rPr>
          <w:rFonts w:ascii="Arial" w:hAnsi="Arial" w:cs="Arial"/>
          <w:sz w:val="17"/>
          <w:szCs w:val="17"/>
        </w:rPr>
        <w:t xml:space="preserve"> </w:t>
      </w:r>
      <w:r w:rsidR="005678E0">
        <w:rPr>
          <w:rFonts w:ascii="Arial" w:hAnsi="Arial" w:cs="Arial"/>
          <w:sz w:val="17"/>
          <w:szCs w:val="17"/>
        </w:rPr>
        <w:t xml:space="preserve"> </w:t>
      </w:r>
      <w:r w:rsidR="007F7186" w:rsidRPr="00691888">
        <w:rPr>
          <w:rFonts w:ascii="Arial" w:hAnsi="Arial" w:cs="Arial"/>
          <w:sz w:val="17"/>
          <w:szCs w:val="17"/>
        </w:rPr>
        <w:t>α-DG</w:t>
      </w:r>
      <w:r w:rsidR="007F7186">
        <w:rPr>
          <w:rFonts w:ascii="Arial" w:hAnsi="Arial" w:cs="Arial"/>
          <w:sz w:val="17"/>
          <w:szCs w:val="17"/>
        </w:rPr>
        <w:t xml:space="preserve"> </w:t>
      </w:r>
      <w:r w:rsidR="00D15D83">
        <w:rPr>
          <w:rFonts w:ascii="Arial" w:hAnsi="Arial" w:cs="Arial"/>
          <w:sz w:val="17"/>
          <w:szCs w:val="17"/>
        </w:rPr>
        <w:t xml:space="preserve"> </w:t>
      </w:r>
      <w:r w:rsidR="007F7186" w:rsidRPr="00691888">
        <w:rPr>
          <w:rFonts w:ascii="Arial" w:hAnsi="Arial" w:cs="Arial"/>
          <w:sz w:val="17"/>
          <w:szCs w:val="17"/>
        </w:rPr>
        <w:t>glycopeptides</w:t>
      </w:r>
      <w:r w:rsidR="00D15D83">
        <w:rPr>
          <w:rFonts w:ascii="Arial" w:hAnsi="Arial" w:cs="Arial"/>
          <w:sz w:val="17"/>
          <w:szCs w:val="17"/>
        </w:rPr>
        <w:t xml:space="preserve"> </w:t>
      </w:r>
      <w:r w:rsidR="007F7186">
        <w:rPr>
          <w:rFonts w:ascii="Arial" w:hAnsi="Arial" w:cs="Arial"/>
          <w:sz w:val="17"/>
          <w:szCs w:val="17"/>
        </w:rPr>
        <w:t xml:space="preserve"> </w:t>
      </w:r>
      <w:r w:rsidR="007F7186" w:rsidRPr="00691888">
        <w:rPr>
          <w:rFonts w:ascii="Arial" w:hAnsi="Arial" w:cs="Arial"/>
          <w:sz w:val="17"/>
          <w:szCs w:val="17"/>
        </w:rPr>
        <w:t>with</w:t>
      </w:r>
    </w:p>
    <w:p w14:paraId="3F47D6B7" w14:textId="77777777" w:rsidR="00012CC8" w:rsidRPr="00691888" w:rsidRDefault="00012CC8" w:rsidP="009E3067">
      <w:pPr>
        <w:jc w:val="both"/>
        <w:rPr>
          <w:rFonts w:ascii="Arial" w:hAnsi="Arial" w:cs="Arial"/>
          <w:sz w:val="17"/>
          <w:szCs w:val="17"/>
        </w:rPr>
      </w:pPr>
    </w:p>
    <w:p w14:paraId="4205110F" w14:textId="77777777" w:rsidR="009E3067" w:rsidRDefault="009E3067" w:rsidP="009E3067">
      <w:pPr>
        <w:jc w:val="both"/>
        <w:rPr>
          <w:rFonts w:ascii="Arial" w:hAnsi="Arial" w:cs="Arial"/>
          <w:sz w:val="17"/>
          <w:szCs w:val="17"/>
        </w:rPr>
      </w:pPr>
    </w:p>
    <w:p w14:paraId="576C3979" w14:textId="77777777" w:rsidR="009E3067" w:rsidRDefault="009E3067" w:rsidP="009E3067">
      <w:pPr>
        <w:jc w:val="both"/>
        <w:rPr>
          <w:rFonts w:ascii="Arial" w:hAnsi="Arial" w:cs="Arial"/>
          <w:sz w:val="17"/>
          <w:szCs w:val="17"/>
        </w:rPr>
      </w:pPr>
    </w:p>
    <w:p w14:paraId="6DE5CCAB" w14:textId="77777777" w:rsidR="00FF14F4" w:rsidRDefault="00FF14F4" w:rsidP="009E3067">
      <w:pPr>
        <w:ind w:firstLine="425"/>
        <w:jc w:val="both"/>
        <w:rPr>
          <w:rFonts w:ascii="Arial" w:hAnsi="Arial" w:cs="Arial"/>
          <w:sz w:val="17"/>
          <w:szCs w:val="17"/>
        </w:rPr>
      </w:pPr>
    </w:p>
    <w:p w14:paraId="23E9A3AD" w14:textId="77777777" w:rsidR="00FF14F4" w:rsidRDefault="00FF14F4" w:rsidP="008F6FBB">
      <w:pPr>
        <w:ind w:firstLine="425"/>
        <w:jc w:val="both"/>
        <w:rPr>
          <w:rFonts w:ascii="Arial" w:hAnsi="Arial" w:cs="Arial"/>
          <w:sz w:val="17"/>
          <w:szCs w:val="17"/>
        </w:rPr>
      </w:pPr>
    </w:p>
    <w:p w14:paraId="5538D885" w14:textId="77777777" w:rsidR="00FF14F4" w:rsidRDefault="00FF14F4" w:rsidP="008F6FBB">
      <w:pPr>
        <w:ind w:firstLine="425"/>
        <w:jc w:val="both"/>
        <w:rPr>
          <w:rFonts w:ascii="Arial" w:hAnsi="Arial" w:cs="Arial"/>
          <w:sz w:val="17"/>
          <w:szCs w:val="17"/>
        </w:rPr>
      </w:pPr>
    </w:p>
    <w:p w14:paraId="00D75AC2" w14:textId="77777777" w:rsidR="00FF14F4" w:rsidRDefault="00FF14F4" w:rsidP="008F6FBB">
      <w:pPr>
        <w:ind w:firstLine="425"/>
        <w:jc w:val="both"/>
        <w:rPr>
          <w:rFonts w:ascii="Arial" w:hAnsi="Arial" w:cs="Arial"/>
          <w:sz w:val="17"/>
          <w:szCs w:val="17"/>
        </w:rPr>
      </w:pPr>
    </w:p>
    <w:p w14:paraId="60C1824A" w14:textId="77777777" w:rsidR="00FF14F4" w:rsidRDefault="00FF14F4" w:rsidP="008F6FBB">
      <w:pPr>
        <w:ind w:firstLine="425"/>
        <w:jc w:val="both"/>
        <w:rPr>
          <w:rFonts w:ascii="Arial" w:hAnsi="Arial" w:cs="Arial"/>
          <w:sz w:val="17"/>
          <w:szCs w:val="17"/>
        </w:rPr>
      </w:pPr>
    </w:p>
    <w:p w14:paraId="7AB04B77" w14:textId="77777777" w:rsidR="00FF14F4" w:rsidRDefault="00FF14F4" w:rsidP="008F6FBB">
      <w:pPr>
        <w:ind w:firstLine="425"/>
        <w:jc w:val="both"/>
        <w:rPr>
          <w:rFonts w:ascii="Arial" w:hAnsi="Arial" w:cs="Arial"/>
          <w:sz w:val="17"/>
          <w:szCs w:val="17"/>
        </w:rPr>
      </w:pPr>
    </w:p>
    <w:p w14:paraId="584BFFD4" w14:textId="77777777" w:rsidR="00FF14F4" w:rsidRDefault="00FF14F4" w:rsidP="008F6FBB">
      <w:pPr>
        <w:ind w:firstLine="425"/>
        <w:jc w:val="both"/>
        <w:rPr>
          <w:rFonts w:ascii="Arial" w:hAnsi="Arial" w:cs="Arial"/>
          <w:sz w:val="17"/>
          <w:szCs w:val="17"/>
        </w:rPr>
      </w:pPr>
    </w:p>
    <w:p w14:paraId="76A23B8F" w14:textId="77777777" w:rsidR="00FF14F4" w:rsidRDefault="00FF14F4" w:rsidP="008F6FBB">
      <w:pPr>
        <w:ind w:firstLine="425"/>
        <w:jc w:val="both"/>
        <w:rPr>
          <w:rFonts w:ascii="Arial" w:hAnsi="Arial" w:cs="Arial"/>
          <w:sz w:val="17"/>
          <w:szCs w:val="17"/>
        </w:rPr>
      </w:pPr>
    </w:p>
    <w:p w14:paraId="48D3CB18" w14:textId="77777777" w:rsidR="00FF14F4" w:rsidRDefault="00FF14F4" w:rsidP="008F6FBB">
      <w:pPr>
        <w:ind w:firstLine="425"/>
        <w:jc w:val="both"/>
        <w:rPr>
          <w:rFonts w:ascii="Arial" w:hAnsi="Arial" w:cs="Arial"/>
          <w:sz w:val="17"/>
          <w:szCs w:val="17"/>
        </w:rPr>
      </w:pPr>
    </w:p>
    <w:p w14:paraId="00233229" w14:textId="77777777" w:rsidR="00FF14F4" w:rsidRDefault="00FF14F4" w:rsidP="008F6FBB">
      <w:pPr>
        <w:ind w:firstLine="425"/>
        <w:jc w:val="both"/>
        <w:rPr>
          <w:rFonts w:ascii="Arial" w:hAnsi="Arial" w:cs="Arial"/>
          <w:sz w:val="17"/>
          <w:szCs w:val="17"/>
        </w:rPr>
      </w:pPr>
    </w:p>
    <w:p w14:paraId="61480B96" w14:textId="77777777" w:rsidR="00FF14F4" w:rsidRDefault="00FF14F4" w:rsidP="008F6FBB">
      <w:pPr>
        <w:ind w:firstLine="425"/>
        <w:jc w:val="both"/>
        <w:rPr>
          <w:rFonts w:ascii="Arial" w:hAnsi="Arial" w:cs="Arial"/>
          <w:sz w:val="17"/>
          <w:szCs w:val="17"/>
        </w:rPr>
      </w:pPr>
    </w:p>
    <w:p w14:paraId="23F15848" w14:textId="77777777" w:rsidR="00FF14F4" w:rsidRDefault="00FF14F4" w:rsidP="008F6FBB">
      <w:pPr>
        <w:ind w:firstLine="425"/>
        <w:jc w:val="both"/>
        <w:rPr>
          <w:rFonts w:ascii="Arial" w:hAnsi="Arial" w:cs="Arial"/>
          <w:sz w:val="17"/>
          <w:szCs w:val="17"/>
        </w:rPr>
      </w:pPr>
    </w:p>
    <w:p w14:paraId="7CD47B66" w14:textId="77777777" w:rsidR="00FF14F4" w:rsidRDefault="00FF14F4" w:rsidP="008F6FBB">
      <w:pPr>
        <w:ind w:firstLine="425"/>
        <w:jc w:val="both"/>
        <w:rPr>
          <w:rFonts w:ascii="Arial" w:hAnsi="Arial" w:cs="Arial"/>
          <w:sz w:val="17"/>
          <w:szCs w:val="17"/>
        </w:rPr>
      </w:pPr>
    </w:p>
    <w:p w14:paraId="7E8EEF90" w14:textId="77777777" w:rsidR="00FF14F4" w:rsidRDefault="00FF14F4" w:rsidP="008F6FBB">
      <w:pPr>
        <w:ind w:firstLine="425"/>
        <w:jc w:val="both"/>
        <w:rPr>
          <w:rFonts w:ascii="Arial" w:hAnsi="Arial" w:cs="Arial"/>
          <w:sz w:val="17"/>
          <w:szCs w:val="17"/>
        </w:rPr>
      </w:pPr>
    </w:p>
    <w:p w14:paraId="4C895CBA" w14:textId="77777777" w:rsidR="00FF14F4" w:rsidRDefault="00FF14F4" w:rsidP="008F6FBB">
      <w:pPr>
        <w:ind w:firstLine="425"/>
        <w:jc w:val="both"/>
        <w:rPr>
          <w:rFonts w:ascii="Arial" w:hAnsi="Arial" w:cs="Arial"/>
          <w:sz w:val="17"/>
          <w:szCs w:val="17"/>
        </w:rPr>
      </w:pPr>
    </w:p>
    <w:p w14:paraId="4CB71753" w14:textId="77777777" w:rsidR="00FF14F4" w:rsidRDefault="00FF14F4" w:rsidP="008F6FBB">
      <w:pPr>
        <w:ind w:firstLine="425"/>
        <w:jc w:val="both"/>
        <w:rPr>
          <w:rFonts w:ascii="Arial" w:hAnsi="Arial" w:cs="Arial"/>
          <w:sz w:val="17"/>
          <w:szCs w:val="17"/>
        </w:rPr>
      </w:pPr>
    </w:p>
    <w:p w14:paraId="27069722" w14:textId="77777777" w:rsidR="00FF14F4" w:rsidRDefault="00FF14F4" w:rsidP="008F6FBB">
      <w:pPr>
        <w:ind w:firstLine="425"/>
        <w:jc w:val="both"/>
        <w:rPr>
          <w:rFonts w:ascii="Arial" w:hAnsi="Arial" w:cs="Arial"/>
          <w:sz w:val="17"/>
          <w:szCs w:val="17"/>
        </w:rPr>
      </w:pPr>
    </w:p>
    <w:p w14:paraId="42E0ADDF" w14:textId="77777777" w:rsidR="00FF14F4" w:rsidRDefault="00FF14F4" w:rsidP="008F6FBB">
      <w:pPr>
        <w:ind w:firstLine="425"/>
        <w:jc w:val="both"/>
        <w:rPr>
          <w:rFonts w:ascii="Arial" w:hAnsi="Arial" w:cs="Arial"/>
          <w:sz w:val="17"/>
          <w:szCs w:val="17"/>
        </w:rPr>
      </w:pPr>
    </w:p>
    <w:p w14:paraId="407B1888" w14:textId="77777777" w:rsidR="00FF14F4" w:rsidRDefault="00FF14F4" w:rsidP="008F6FBB">
      <w:pPr>
        <w:ind w:firstLine="425"/>
        <w:jc w:val="both"/>
        <w:rPr>
          <w:rFonts w:ascii="Arial" w:hAnsi="Arial" w:cs="Arial"/>
          <w:sz w:val="17"/>
          <w:szCs w:val="17"/>
        </w:rPr>
      </w:pPr>
    </w:p>
    <w:p w14:paraId="4D68EF0C" w14:textId="77777777" w:rsidR="00FF14F4" w:rsidRDefault="00FF14F4" w:rsidP="008F6FBB">
      <w:pPr>
        <w:ind w:firstLine="425"/>
        <w:jc w:val="both"/>
        <w:rPr>
          <w:rFonts w:ascii="Arial" w:hAnsi="Arial" w:cs="Arial"/>
          <w:sz w:val="17"/>
          <w:szCs w:val="17"/>
        </w:rPr>
      </w:pPr>
    </w:p>
    <w:p w14:paraId="4DA790CD" w14:textId="77777777" w:rsidR="00FF14F4" w:rsidRDefault="00FF14F4" w:rsidP="008F6FBB">
      <w:pPr>
        <w:ind w:firstLine="425"/>
        <w:jc w:val="both"/>
        <w:rPr>
          <w:rFonts w:ascii="Arial" w:hAnsi="Arial" w:cs="Arial"/>
          <w:sz w:val="17"/>
          <w:szCs w:val="17"/>
        </w:rPr>
      </w:pPr>
    </w:p>
    <w:p w14:paraId="306AE276" w14:textId="77777777" w:rsidR="00FF14F4" w:rsidRDefault="00FF14F4" w:rsidP="008F6FBB">
      <w:pPr>
        <w:ind w:firstLine="425"/>
        <w:jc w:val="both"/>
        <w:rPr>
          <w:rFonts w:ascii="Arial" w:hAnsi="Arial" w:cs="Arial"/>
          <w:sz w:val="17"/>
          <w:szCs w:val="17"/>
        </w:rPr>
      </w:pPr>
    </w:p>
    <w:p w14:paraId="0F7EA87B" w14:textId="77777777" w:rsidR="00FF14F4" w:rsidRDefault="00FF14F4" w:rsidP="008F6FBB">
      <w:pPr>
        <w:ind w:firstLine="425"/>
        <w:jc w:val="both"/>
        <w:rPr>
          <w:rFonts w:ascii="Arial" w:hAnsi="Arial" w:cs="Arial"/>
          <w:sz w:val="17"/>
          <w:szCs w:val="17"/>
        </w:rPr>
      </w:pPr>
    </w:p>
    <w:p w14:paraId="09122179" w14:textId="77777777" w:rsidR="00FF14F4" w:rsidRDefault="00FF14F4" w:rsidP="008F6FBB">
      <w:pPr>
        <w:ind w:firstLine="425"/>
        <w:jc w:val="both"/>
        <w:rPr>
          <w:rFonts w:ascii="Arial" w:hAnsi="Arial" w:cs="Arial"/>
          <w:sz w:val="17"/>
          <w:szCs w:val="17"/>
        </w:rPr>
      </w:pPr>
    </w:p>
    <w:p w14:paraId="179AC792" w14:textId="77777777" w:rsidR="00FF14F4" w:rsidRDefault="00FF14F4" w:rsidP="008F6FBB">
      <w:pPr>
        <w:ind w:firstLine="425"/>
        <w:jc w:val="both"/>
        <w:rPr>
          <w:rFonts w:ascii="Arial" w:hAnsi="Arial" w:cs="Arial"/>
          <w:sz w:val="17"/>
          <w:szCs w:val="17"/>
        </w:rPr>
      </w:pPr>
    </w:p>
    <w:p w14:paraId="27E6F0C0" w14:textId="77777777" w:rsidR="00FF14F4" w:rsidRDefault="00FF14F4" w:rsidP="008F6FBB">
      <w:pPr>
        <w:ind w:firstLine="425"/>
        <w:jc w:val="both"/>
        <w:rPr>
          <w:rFonts w:ascii="Arial" w:hAnsi="Arial" w:cs="Arial"/>
          <w:sz w:val="17"/>
          <w:szCs w:val="17"/>
        </w:rPr>
      </w:pPr>
    </w:p>
    <w:p w14:paraId="61AEBEE1" w14:textId="77777777" w:rsidR="00FF14F4" w:rsidRDefault="00FF14F4" w:rsidP="008F6FBB">
      <w:pPr>
        <w:ind w:firstLine="425"/>
        <w:jc w:val="both"/>
        <w:rPr>
          <w:rFonts w:ascii="Arial" w:hAnsi="Arial" w:cs="Arial"/>
          <w:sz w:val="17"/>
          <w:szCs w:val="17"/>
        </w:rPr>
      </w:pPr>
    </w:p>
    <w:p w14:paraId="07DDA25F" w14:textId="77777777" w:rsidR="00FF14F4" w:rsidRDefault="00FF14F4" w:rsidP="008F6FBB">
      <w:pPr>
        <w:ind w:firstLine="425"/>
        <w:jc w:val="both"/>
        <w:rPr>
          <w:rFonts w:ascii="Arial" w:hAnsi="Arial" w:cs="Arial"/>
          <w:sz w:val="17"/>
          <w:szCs w:val="17"/>
        </w:rPr>
      </w:pPr>
    </w:p>
    <w:p w14:paraId="5CAAC7D0" w14:textId="77777777" w:rsidR="00FF14F4" w:rsidRDefault="00FF14F4" w:rsidP="008F6FBB">
      <w:pPr>
        <w:ind w:firstLine="425"/>
        <w:jc w:val="both"/>
        <w:rPr>
          <w:rFonts w:ascii="Arial" w:hAnsi="Arial" w:cs="Arial"/>
          <w:sz w:val="17"/>
          <w:szCs w:val="17"/>
        </w:rPr>
      </w:pPr>
    </w:p>
    <w:p w14:paraId="1EC06456" w14:textId="77777777" w:rsidR="00FF14F4" w:rsidRDefault="00FF14F4" w:rsidP="008F6FBB">
      <w:pPr>
        <w:ind w:firstLine="425"/>
        <w:jc w:val="both"/>
        <w:rPr>
          <w:rFonts w:ascii="Arial" w:hAnsi="Arial" w:cs="Arial"/>
          <w:sz w:val="17"/>
          <w:szCs w:val="17"/>
        </w:rPr>
      </w:pPr>
    </w:p>
    <w:p w14:paraId="55D5EEB0" w14:textId="77777777" w:rsidR="00FF14F4" w:rsidRDefault="00FF14F4" w:rsidP="008F6FBB">
      <w:pPr>
        <w:ind w:firstLine="425"/>
        <w:jc w:val="both"/>
        <w:rPr>
          <w:rFonts w:ascii="Arial" w:hAnsi="Arial" w:cs="Arial"/>
          <w:sz w:val="17"/>
          <w:szCs w:val="17"/>
        </w:rPr>
      </w:pPr>
    </w:p>
    <w:p w14:paraId="0B32BFAA" w14:textId="77777777" w:rsidR="00FF14F4" w:rsidRDefault="00FF14F4" w:rsidP="008F6FBB">
      <w:pPr>
        <w:ind w:firstLine="425"/>
        <w:jc w:val="both"/>
        <w:rPr>
          <w:rFonts w:ascii="Arial" w:hAnsi="Arial" w:cs="Arial"/>
          <w:sz w:val="17"/>
          <w:szCs w:val="17"/>
        </w:rPr>
      </w:pPr>
    </w:p>
    <w:p w14:paraId="34EF9B8C" w14:textId="77777777" w:rsidR="00FF14F4" w:rsidRDefault="00FF14F4" w:rsidP="008F6FBB">
      <w:pPr>
        <w:ind w:firstLine="425"/>
        <w:jc w:val="both"/>
        <w:rPr>
          <w:rFonts w:ascii="Arial" w:hAnsi="Arial" w:cs="Arial"/>
          <w:sz w:val="17"/>
          <w:szCs w:val="17"/>
        </w:rPr>
      </w:pPr>
    </w:p>
    <w:p w14:paraId="672F2BF0" w14:textId="77777777" w:rsidR="00FF14F4" w:rsidRDefault="00FF14F4" w:rsidP="008F6FBB">
      <w:pPr>
        <w:ind w:firstLine="425"/>
        <w:jc w:val="both"/>
        <w:rPr>
          <w:rFonts w:ascii="Arial" w:hAnsi="Arial" w:cs="Arial"/>
          <w:sz w:val="17"/>
          <w:szCs w:val="17"/>
        </w:rPr>
      </w:pPr>
    </w:p>
    <w:p w14:paraId="17B58D7A" w14:textId="77777777" w:rsidR="00FF14F4" w:rsidRDefault="00FF14F4" w:rsidP="008F6FBB">
      <w:pPr>
        <w:ind w:firstLine="425"/>
        <w:jc w:val="both"/>
        <w:rPr>
          <w:rFonts w:ascii="Arial" w:hAnsi="Arial" w:cs="Arial"/>
          <w:sz w:val="17"/>
          <w:szCs w:val="17"/>
        </w:rPr>
      </w:pPr>
    </w:p>
    <w:p w14:paraId="2B013B64" w14:textId="77777777" w:rsidR="00FF14F4" w:rsidRDefault="00FF14F4" w:rsidP="008F6FBB">
      <w:pPr>
        <w:ind w:firstLine="425"/>
        <w:jc w:val="both"/>
        <w:rPr>
          <w:rFonts w:ascii="Arial" w:hAnsi="Arial" w:cs="Arial"/>
          <w:sz w:val="17"/>
          <w:szCs w:val="17"/>
        </w:rPr>
      </w:pPr>
    </w:p>
    <w:p w14:paraId="69503C66" w14:textId="77777777" w:rsidR="00FF14F4" w:rsidRDefault="00FF14F4" w:rsidP="008F6FBB">
      <w:pPr>
        <w:ind w:firstLine="425"/>
        <w:jc w:val="both"/>
        <w:rPr>
          <w:rFonts w:ascii="Arial" w:hAnsi="Arial" w:cs="Arial"/>
          <w:sz w:val="17"/>
          <w:szCs w:val="17"/>
        </w:rPr>
      </w:pPr>
    </w:p>
    <w:p w14:paraId="462A036D" w14:textId="77777777" w:rsidR="00FF14F4" w:rsidRDefault="00FF14F4" w:rsidP="008F6FBB">
      <w:pPr>
        <w:ind w:firstLine="425"/>
        <w:jc w:val="both"/>
        <w:rPr>
          <w:rFonts w:ascii="Arial" w:hAnsi="Arial" w:cs="Arial"/>
          <w:sz w:val="17"/>
          <w:szCs w:val="17"/>
        </w:rPr>
      </w:pPr>
    </w:p>
    <w:p w14:paraId="54D2356D" w14:textId="77777777" w:rsidR="00FF14F4" w:rsidRDefault="00FF14F4" w:rsidP="008F6FBB">
      <w:pPr>
        <w:ind w:firstLine="425"/>
        <w:jc w:val="both"/>
        <w:rPr>
          <w:rFonts w:ascii="Arial" w:hAnsi="Arial" w:cs="Arial"/>
          <w:sz w:val="17"/>
          <w:szCs w:val="17"/>
        </w:rPr>
      </w:pPr>
    </w:p>
    <w:p w14:paraId="1F5885B8" w14:textId="77777777" w:rsidR="00FF14F4" w:rsidRDefault="00FF14F4" w:rsidP="008F6FBB">
      <w:pPr>
        <w:ind w:firstLine="425"/>
        <w:jc w:val="both"/>
        <w:rPr>
          <w:rFonts w:ascii="Arial" w:hAnsi="Arial" w:cs="Arial"/>
          <w:sz w:val="17"/>
          <w:szCs w:val="17"/>
        </w:rPr>
      </w:pPr>
    </w:p>
    <w:p w14:paraId="220EA5A2" w14:textId="77777777" w:rsidR="00FF14F4" w:rsidRDefault="00FF14F4" w:rsidP="008F6FBB">
      <w:pPr>
        <w:ind w:firstLine="425"/>
        <w:jc w:val="both"/>
        <w:rPr>
          <w:rFonts w:ascii="Arial" w:hAnsi="Arial" w:cs="Arial"/>
          <w:sz w:val="17"/>
          <w:szCs w:val="17"/>
        </w:rPr>
      </w:pPr>
    </w:p>
    <w:p w14:paraId="26F4FDC3" w14:textId="77777777" w:rsidR="00FF14F4" w:rsidRDefault="00FF14F4" w:rsidP="008F6FBB">
      <w:pPr>
        <w:ind w:firstLine="425"/>
        <w:jc w:val="both"/>
        <w:rPr>
          <w:rFonts w:ascii="Arial" w:hAnsi="Arial" w:cs="Arial"/>
          <w:sz w:val="17"/>
          <w:szCs w:val="17"/>
        </w:rPr>
      </w:pPr>
    </w:p>
    <w:p w14:paraId="1FB7E760" w14:textId="77777777" w:rsidR="00FF14F4" w:rsidRDefault="00FF14F4" w:rsidP="008F6FBB">
      <w:pPr>
        <w:ind w:firstLine="425"/>
        <w:jc w:val="both"/>
        <w:rPr>
          <w:rFonts w:ascii="Arial" w:hAnsi="Arial" w:cs="Arial"/>
          <w:sz w:val="17"/>
          <w:szCs w:val="17"/>
        </w:rPr>
      </w:pPr>
    </w:p>
    <w:p w14:paraId="6D3416ED" w14:textId="77777777" w:rsidR="00FF14F4" w:rsidRDefault="00FF14F4" w:rsidP="008F6FBB">
      <w:pPr>
        <w:ind w:firstLine="425"/>
        <w:jc w:val="both"/>
        <w:rPr>
          <w:rFonts w:ascii="Arial" w:hAnsi="Arial" w:cs="Arial"/>
          <w:sz w:val="17"/>
          <w:szCs w:val="17"/>
        </w:rPr>
      </w:pPr>
    </w:p>
    <w:p w14:paraId="02608620" w14:textId="77777777" w:rsidR="00FF14F4" w:rsidRDefault="00FF14F4" w:rsidP="008F6FBB">
      <w:pPr>
        <w:ind w:firstLine="425"/>
        <w:jc w:val="both"/>
        <w:rPr>
          <w:rFonts w:ascii="Arial" w:hAnsi="Arial" w:cs="Arial"/>
          <w:sz w:val="17"/>
          <w:szCs w:val="17"/>
        </w:rPr>
      </w:pPr>
    </w:p>
    <w:p w14:paraId="4C062F33" w14:textId="77777777" w:rsidR="00FF14F4" w:rsidRDefault="00FF14F4" w:rsidP="008F6FBB">
      <w:pPr>
        <w:ind w:firstLine="425"/>
        <w:jc w:val="both"/>
        <w:rPr>
          <w:rFonts w:ascii="Arial" w:hAnsi="Arial" w:cs="Arial"/>
          <w:sz w:val="17"/>
          <w:szCs w:val="17"/>
        </w:rPr>
      </w:pPr>
    </w:p>
    <w:p w14:paraId="244D8C80" w14:textId="77777777" w:rsidR="00FF14F4" w:rsidRDefault="00FF14F4" w:rsidP="008F6FBB">
      <w:pPr>
        <w:ind w:firstLine="425"/>
        <w:jc w:val="both"/>
        <w:rPr>
          <w:rFonts w:ascii="Arial" w:hAnsi="Arial" w:cs="Arial"/>
          <w:sz w:val="17"/>
          <w:szCs w:val="17"/>
        </w:rPr>
      </w:pPr>
    </w:p>
    <w:p w14:paraId="4E13D43B" w14:textId="77777777" w:rsidR="00FF14F4" w:rsidRDefault="00FF14F4" w:rsidP="008F6FBB">
      <w:pPr>
        <w:ind w:firstLine="425"/>
        <w:jc w:val="both"/>
        <w:rPr>
          <w:rFonts w:ascii="Arial" w:hAnsi="Arial" w:cs="Arial"/>
          <w:sz w:val="17"/>
          <w:szCs w:val="17"/>
        </w:rPr>
      </w:pPr>
    </w:p>
    <w:p w14:paraId="69C1AB15" w14:textId="77777777" w:rsidR="002E7228" w:rsidRDefault="002E7228" w:rsidP="00694360">
      <w:pPr>
        <w:jc w:val="both"/>
        <w:rPr>
          <w:rFonts w:ascii="Arial" w:hAnsi="Arial" w:cs="Arial"/>
          <w:sz w:val="17"/>
          <w:szCs w:val="17"/>
        </w:rPr>
      </w:pPr>
    </w:p>
    <w:p w14:paraId="45CD21B1" w14:textId="77777777" w:rsidR="002E7228" w:rsidRDefault="002E7228" w:rsidP="00694360">
      <w:pPr>
        <w:jc w:val="both"/>
        <w:rPr>
          <w:rFonts w:ascii="Arial" w:hAnsi="Arial" w:cs="Arial"/>
          <w:sz w:val="17"/>
          <w:szCs w:val="17"/>
        </w:rPr>
      </w:pPr>
    </w:p>
    <w:p w14:paraId="69924DB4" w14:textId="77777777" w:rsidR="002E7228" w:rsidRDefault="002E7228" w:rsidP="00694360">
      <w:pPr>
        <w:jc w:val="both"/>
        <w:rPr>
          <w:rFonts w:ascii="Arial" w:hAnsi="Arial" w:cs="Arial"/>
          <w:sz w:val="17"/>
          <w:szCs w:val="17"/>
        </w:rPr>
      </w:pPr>
    </w:p>
    <w:p w14:paraId="2CBBDA65" w14:textId="77777777" w:rsidR="002E7228" w:rsidRDefault="002E7228" w:rsidP="00694360">
      <w:pPr>
        <w:jc w:val="both"/>
        <w:rPr>
          <w:rFonts w:ascii="Arial" w:hAnsi="Arial" w:cs="Arial"/>
          <w:sz w:val="17"/>
          <w:szCs w:val="17"/>
        </w:rPr>
      </w:pPr>
    </w:p>
    <w:p w14:paraId="3DB60CAA" w14:textId="77777777" w:rsidR="002E7228" w:rsidRDefault="002E7228" w:rsidP="00694360">
      <w:pPr>
        <w:jc w:val="both"/>
        <w:rPr>
          <w:rFonts w:ascii="Arial" w:hAnsi="Arial" w:cs="Arial"/>
          <w:sz w:val="17"/>
          <w:szCs w:val="17"/>
        </w:rPr>
      </w:pPr>
    </w:p>
    <w:p w14:paraId="0C10A389" w14:textId="77777777" w:rsidR="002E7228" w:rsidRDefault="002E7228" w:rsidP="00694360">
      <w:pPr>
        <w:jc w:val="both"/>
        <w:rPr>
          <w:rFonts w:ascii="Arial" w:hAnsi="Arial" w:cs="Arial"/>
          <w:sz w:val="17"/>
          <w:szCs w:val="17"/>
        </w:rPr>
      </w:pPr>
    </w:p>
    <w:p w14:paraId="755E8713" w14:textId="77777777" w:rsidR="002E7228" w:rsidRDefault="002E7228" w:rsidP="00694360">
      <w:pPr>
        <w:jc w:val="both"/>
        <w:rPr>
          <w:rFonts w:ascii="Arial" w:hAnsi="Arial" w:cs="Arial"/>
          <w:sz w:val="17"/>
          <w:szCs w:val="17"/>
        </w:rPr>
      </w:pPr>
    </w:p>
    <w:p w14:paraId="4670C89B" w14:textId="77777777" w:rsidR="002E7228" w:rsidRDefault="002E7228" w:rsidP="00694360">
      <w:pPr>
        <w:jc w:val="both"/>
        <w:rPr>
          <w:rFonts w:ascii="Arial" w:hAnsi="Arial" w:cs="Arial"/>
          <w:sz w:val="17"/>
          <w:szCs w:val="17"/>
        </w:rPr>
      </w:pPr>
    </w:p>
    <w:p w14:paraId="6FCCC0F1" w14:textId="77777777" w:rsidR="00D15D83" w:rsidRDefault="00897021" w:rsidP="007F7186">
      <w:pPr>
        <w:jc w:val="both"/>
        <w:rPr>
          <w:rFonts w:ascii="Arial" w:hAnsi="Arial" w:cs="Arial"/>
          <w:sz w:val="17"/>
          <w:szCs w:val="17"/>
        </w:rPr>
      </w:pPr>
      <w:r w:rsidRPr="00691888">
        <w:rPr>
          <w:rFonts w:ascii="Arial" w:hAnsi="Arial" w:cs="Arial"/>
          <w:sz w:val="17"/>
          <w:szCs w:val="17"/>
        </w:rPr>
        <w:t>laminins.</w:t>
      </w:r>
      <w:r>
        <w:rPr>
          <w:rFonts w:ascii="Arial" w:hAnsi="Arial" w:cs="Arial"/>
          <w:sz w:val="17"/>
          <w:szCs w:val="17"/>
        </w:rPr>
        <w:t xml:space="preserve"> </w:t>
      </w:r>
      <w:r w:rsidRPr="00691888">
        <w:rPr>
          <w:rFonts w:ascii="Arial" w:hAnsi="Arial" w:cs="Arial"/>
          <w:sz w:val="17"/>
          <w:szCs w:val="17"/>
        </w:rPr>
        <w:t xml:space="preserve"> As </w:t>
      </w:r>
      <w:r w:rsidR="005678E0" w:rsidRPr="00691888">
        <w:rPr>
          <w:rFonts w:ascii="Arial" w:hAnsi="Arial" w:cs="Arial"/>
          <w:sz w:val="17"/>
          <w:szCs w:val="17"/>
        </w:rPr>
        <w:t xml:space="preserve">expected, the </w:t>
      </w:r>
      <w:r w:rsidR="005678E0" w:rsidRPr="00691888">
        <w:rPr>
          <w:rFonts w:ascii="Arial" w:hAnsi="Arial" w:cs="Arial"/>
          <w:b/>
          <w:sz w:val="17"/>
          <w:szCs w:val="17"/>
        </w:rPr>
        <w:t xml:space="preserve">Gal-3[8S]Gal-3 </w:t>
      </w:r>
      <w:r w:rsidR="005678E0" w:rsidRPr="00691888">
        <w:rPr>
          <w:rFonts w:ascii="Arial" w:hAnsi="Arial" w:cs="Arial"/>
          <w:sz w:val="17"/>
          <w:szCs w:val="17"/>
        </w:rPr>
        <w:t>variant d</w:t>
      </w:r>
      <w:r w:rsidR="005678E0">
        <w:rPr>
          <w:rFonts w:ascii="Arial" w:hAnsi="Arial" w:cs="Arial"/>
          <w:sz w:val="17"/>
          <w:szCs w:val="17"/>
        </w:rPr>
        <w:t>id</w:t>
      </w:r>
      <w:r w:rsidR="005678E0" w:rsidRPr="00691888">
        <w:rPr>
          <w:rFonts w:ascii="Arial" w:hAnsi="Arial" w:cs="Arial"/>
          <w:sz w:val="17"/>
          <w:szCs w:val="17"/>
        </w:rPr>
        <w:t xml:space="preserve"> not </w:t>
      </w:r>
      <w:r w:rsidR="005678E0">
        <w:rPr>
          <w:rFonts w:ascii="Arial" w:hAnsi="Arial" w:cs="Arial"/>
          <w:sz w:val="17"/>
          <w:szCs w:val="17"/>
        </w:rPr>
        <w:t>exhibit</w:t>
      </w:r>
      <w:r w:rsidR="005678E0" w:rsidRPr="00691888">
        <w:rPr>
          <w:rFonts w:ascii="Arial" w:hAnsi="Arial" w:cs="Arial"/>
          <w:sz w:val="17"/>
          <w:szCs w:val="17"/>
        </w:rPr>
        <w:t xml:space="preserve"> </w:t>
      </w:r>
      <w:r w:rsidR="005678E0" w:rsidRPr="0065455A">
        <w:rPr>
          <w:rFonts w:ascii="Arial" w:hAnsi="Arial" w:cs="Arial"/>
          <w:i/>
          <w:sz w:val="17"/>
          <w:szCs w:val="17"/>
        </w:rPr>
        <w:t>trans</w:t>
      </w:r>
      <w:r w:rsidR="005678E0" w:rsidRPr="00691888">
        <w:rPr>
          <w:rFonts w:ascii="Arial" w:hAnsi="Arial" w:cs="Arial"/>
          <w:sz w:val="17"/>
          <w:szCs w:val="17"/>
        </w:rPr>
        <w:t xml:space="preserve">-bridging activity to any of the prepared α-DG ligands and laminins </w:t>
      </w:r>
      <w:r w:rsidR="002C6D30" w:rsidRPr="00691888">
        <w:rPr>
          <w:rFonts w:ascii="Arial" w:hAnsi="Arial" w:cs="Arial"/>
          <w:sz w:val="17"/>
          <w:szCs w:val="17"/>
        </w:rPr>
        <w:t xml:space="preserve">(Fig. </w:t>
      </w:r>
      <w:r w:rsidR="002C6D30" w:rsidRPr="00177576">
        <w:rPr>
          <w:rFonts w:ascii="Arial" w:hAnsi="Arial" w:cs="Arial"/>
          <w:color w:val="0000FF"/>
          <w:sz w:val="17"/>
          <w:szCs w:val="17"/>
        </w:rPr>
        <w:t>6</w:t>
      </w:r>
      <w:r w:rsidR="002C6D30" w:rsidRPr="00691888">
        <w:rPr>
          <w:rFonts w:ascii="Arial" w:hAnsi="Arial" w:cs="Arial"/>
          <w:sz w:val="17"/>
          <w:szCs w:val="17"/>
        </w:rPr>
        <w:t>)</w:t>
      </w:r>
      <w:r w:rsidR="002C6D30">
        <w:rPr>
          <w:rFonts w:ascii="Arial" w:hAnsi="Arial" w:cs="Arial"/>
          <w:sz w:val="17"/>
          <w:szCs w:val="17"/>
        </w:rPr>
        <w:t xml:space="preserve">. </w:t>
      </w:r>
    </w:p>
    <w:p w14:paraId="1D12C734" w14:textId="77777777" w:rsidR="00426585" w:rsidRDefault="00D15D83" w:rsidP="00D15D83">
      <w:pPr>
        <w:ind w:firstLine="425"/>
        <w:jc w:val="both"/>
        <w:rPr>
          <w:rFonts w:ascii="Arial" w:hAnsi="Arial" w:cs="Arial"/>
          <w:sz w:val="17"/>
          <w:szCs w:val="17"/>
        </w:rPr>
      </w:pPr>
      <w:r w:rsidRPr="00D15D83">
        <w:rPr>
          <w:rFonts w:ascii="Arial" w:hAnsi="Arial" w:cs="Arial"/>
          <w:sz w:val="17"/>
          <w:szCs w:val="17"/>
        </w:rPr>
        <w:t>The</w:t>
      </w:r>
      <w:r>
        <w:rPr>
          <w:rFonts w:ascii="Arial" w:hAnsi="Arial" w:cs="Arial"/>
          <w:b/>
          <w:sz w:val="17"/>
          <w:szCs w:val="17"/>
        </w:rPr>
        <w:t xml:space="preserve"> </w:t>
      </w:r>
      <w:r w:rsidR="002C6D30" w:rsidRPr="00691888">
        <w:rPr>
          <w:rFonts w:ascii="Arial" w:hAnsi="Arial" w:cs="Arial"/>
          <w:b/>
          <w:sz w:val="17"/>
          <w:szCs w:val="17"/>
        </w:rPr>
        <w:t>(Gal-1)</w:t>
      </w:r>
      <w:r w:rsidR="002C6D30" w:rsidRPr="00691888">
        <w:rPr>
          <w:rFonts w:ascii="Arial" w:hAnsi="Arial" w:cs="Arial"/>
          <w:b/>
          <w:sz w:val="17"/>
          <w:szCs w:val="17"/>
          <w:vertAlign w:val="subscript"/>
        </w:rPr>
        <w:t>4</w:t>
      </w:r>
      <w:r w:rsidR="002C6D30" w:rsidRPr="00691888">
        <w:rPr>
          <w:rFonts w:ascii="Arial" w:hAnsi="Arial" w:cs="Arial"/>
          <w:b/>
          <w:sz w:val="17"/>
          <w:szCs w:val="17"/>
        </w:rPr>
        <w:t xml:space="preserve">[8S] </w:t>
      </w:r>
      <w:r w:rsidR="002C6D30" w:rsidRPr="00691888">
        <w:rPr>
          <w:rFonts w:ascii="Arial" w:hAnsi="Arial" w:cs="Arial"/>
          <w:sz w:val="17"/>
          <w:szCs w:val="17"/>
        </w:rPr>
        <w:t>exhibited high</w:t>
      </w:r>
      <w:r w:rsidR="002C6D30">
        <w:rPr>
          <w:rFonts w:ascii="Arial" w:hAnsi="Arial" w:cs="Arial"/>
          <w:sz w:val="17"/>
          <w:szCs w:val="17"/>
        </w:rPr>
        <w:t xml:space="preserve">er crosslinking ability towards LacNAc-presenting α-DG core M1 glycoconjugates than </w:t>
      </w:r>
      <w:r w:rsidR="002C6D30" w:rsidRPr="00691888">
        <w:rPr>
          <w:rFonts w:ascii="Arial" w:hAnsi="Arial" w:cs="Arial"/>
          <w:b/>
          <w:sz w:val="17"/>
          <w:szCs w:val="17"/>
        </w:rPr>
        <w:t>Gal-1WT</w:t>
      </w:r>
      <w:r w:rsidR="002C6D30">
        <w:rPr>
          <w:rFonts w:ascii="Arial" w:hAnsi="Arial" w:cs="Arial"/>
          <w:sz w:val="17"/>
          <w:szCs w:val="17"/>
        </w:rPr>
        <w:t xml:space="preserve">and </w:t>
      </w:r>
      <w:r w:rsidR="002C6D30" w:rsidRPr="00691888">
        <w:rPr>
          <w:rFonts w:ascii="Arial" w:hAnsi="Arial" w:cs="Arial"/>
          <w:b/>
          <w:sz w:val="17"/>
          <w:szCs w:val="17"/>
        </w:rPr>
        <w:t>(Gal-1)</w:t>
      </w:r>
      <w:r w:rsidR="002C6D30" w:rsidRPr="00691888">
        <w:rPr>
          <w:rFonts w:ascii="Arial" w:hAnsi="Arial" w:cs="Arial"/>
          <w:b/>
          <w:sz w:val="17"/>
          <w:szCs w:val="17"/>
          <w:vertAlign w:val="subscript"/>
        </w:rPr>
        <w:t>2</w:t>
      </w:r>
      <w:r w:rsidR="002C6D30" w:rsidRPr="00691888">
        <w:rPr>
          <w:rFonts w:ascii="Arial" w:hAnsi="Arial" w:cs="Arial"/>
          <w:b/>
          <w:sz w:val="17"/>
          <w:szCs w:val="17"/>
        </w:rPr>
        <w:t>[8S]</w:t>
      </w:r>
      <w:r w:rsidR="002C6D30" w:rsidRPr="00691888">
        <w:rPr>
          <w:rFonts w:ascii="Arial" w:hAnsi="Arial" w:cs="Arial"/>
          <w:sz w:val="17"/>
          <w:szCs w:val="17"/>
        </w:rPr>
        <w:t>, while</w:t>
      </w:r>
      <w:r w:rsidR="002C6D30" w:rsidRPr="00691888">
        <w:rPr>
          <w:rFonts w:ascii="Arial" w:hAnsi="Arial" w:cs="Arial"/>
          <w:b/>
          <w:sz w:val="17"/>
          <w:szCs w:val="17"/>
        </w:rPr>
        <w:t xml:space="preserve"> </w:t>
      </w:r>
      <w:r w:rsidR="002C6D30" w:rsidRPr="00691888">
        <w:rPr>
          <w:rFonts w:ascii="Arial" w:hAnsi="Arial" w:cs="Arial"/>
          <w:sz w:val="17"/>
          <w:szCs w:val="17"/>
        </w:rPr>
        <w:t>a</w:t>
      </w:r>
      <w:r w:rsidR="002C6D30">
        <w:rPr>
          <w:rFonts w:ascii="Arial" w:hAnsi="Arial" w:cs="Arial"/>
          <w:sz w:val="17"/>
          <w:szCs w:val="17"/>
        </w:rPr>
        <w:t xml:space="preserve"> </w:t>
      </w:r>
      <w:r w:rsidR="002C6D30" w:rsidRPr="00691888">
        <w:rPr>
          <w:rFonts w:ascii="Arial" w:hAnsi="Arial" w:cs="Arial"/>
          <w:sz w:val="17"/>
          <w:szCs w:val="17"/>
        </w:rPr>
        <w:t xml:space="preserve">substantial decrease in signal intensity was observed in the α-DG peptide </w:t>
      </w:r>
      <w:r w:rsidR="002C6D30" w:rsidRPr="00691888">
        <w:rPr>
          <w:rFonts w:ascii="Arial" w:hAnsi="Arial" w:cs="Arial"/>
          <w:b/>
          <w:sz w:val="17"/>
          <w:szCs w:val="17"/>
        </w:rPr>
        <w:t xml:space="preserve">4 </w:t>
      </w:r>
      <w:r w:rsidR="002C6D30" w:rsidRPr="00691888">
        <w:rPr>
          <w:rFonts w:ascii="Arial" w:hAnsi="Arial" w:cs="Arial"/>
          <w:sz w:val="17"/>
          <w:szCs w:val="17"/>
        </w:rPr>
        <w:t>and core M1-terminated glycopeptides (</w:t>
      </w:r>
      <w:r w:rsidR="002C6D30" w:rsidRPr="00691888">
        <w:rPr>
          <w:rFonts w:ascii="Arial" w:hAnsi="Arial" w:cs="Arial"/>
          <w:b/>
          <w:sz w:val="17"/>
          <w:szCs w:val="17"/>
        </w:rPr>
        <w:t>5–11</w:t>
      </w:r>
      <w:r w:rsidR="002C6D30" w:rsidRPr="00691888">
        <w:rPr>
          <w:rFonts w:ascii="Arial" w:hAnsi="Arial" w:cs="Arial"/>
          <w:sz w:val="17"/>
          <w:szCs w:val="17"/>
        </w:rPr>
        <w:t xml:space="preserve">) (Fig. </w:t>
      </w:r>
      <w:r w:rsidR="002C6D30" w:rsidRPr="00177576">
        <w:rPr>
          <w:rFonts w:ascii="Arial" w:hAnsi="Arial" w:cs="Arial"/>
          <w:color w:val="0000FF"/>
          <w:sz w:val="17"/>
          <w:szCs w:val="17"/>
        </w:rPr>
        <w:t>6</w:t>
      </w:r>
      <w:r w:rsidR="002C6D30" w:rsidRPr="00691888">
        <w:rPr>
          <w:rFonts w:ascii="Arial" w:hAnsi="Arial" w:cs="Arial"/>
          <w:sz w:val="17"/>
          <w:szCs w:val="17"/>
        </w:rPr>
        <w:t>). Given the increased number of Gal-1 CRD sites per protein, enhancement in</w:t>
      </w:r>
      <w:r w:rsidR="002C6D30">
        <w:rPr>
          <w:rFonts w:ascii="Arial" w:hAnsi="Arial" w:cs="Arial"/>
          <w:sz w:val="17"/>
          <w:szCs w:val="17"/>
        </w:rPr>
        <w:t xml:space="preserve"> the </w:t>
      </w:r>
      <w:r w:rsidR="002C6D30" w:rsidRPr="00691888">
        <w:rPr>
          <w:rFonts w:ascii="Arial" w:hAnsi="Arial" w:cs="Arial"/>
          <w:i/>
          <w:sz w:val="17"/>
          <w:szCs w:val="17"/>
        </w:rPr>
        <w:t>trans</w:t>
      </w:r>
      <w:r w:rsidR="002C6D30" w:rsidRPr="00691888">
        <w:rPr>
          <w:rFonts w:ascii="Arial" w:hAnsi="Arial" w:cs="Arial"/>
          <w:sz w:val="17"/>
          <w:szCs w:val="17"/>
        </w:rPr>
        <w:t>-bridging of</w:t>
      </w:r>
      <w:r w:rsidR="002C6D30" w:rsidRPr="00691888">
        <w:rPr>
          <w:rFonts w:ascii="Arial" w:hAnsi="Arial" w:cs="Arial"/>
          <w:b/>
          <w:sz w:val="17"/>
          <w:szCs w:val="17"/>
        </w:rPr>
        <w:t xml:space="preserve"> (Gal-1)</w:t>
      </w:r>
      <w:r w:rsidR="002C6D30" w:rsidRPr="00691888">
        <w:rPr>
          <w:rFonts w:ascii="Arial" w:hAnsi="Arial" w:cs="Arial"/>
          <w:b/>
          <w:sz w:val="17"/>
          <w:szCs w:val="17"/>
          <w:vertAlign w:val="subscript"/>
        </w:rPr>
        <w:t>4</w:t>
      </w:r>
      <w:r w:rsidR="002C6D30" w:rsidRPr="00691888">
        <w:rPr>
          <w:rFonts w:ascii="Arial" w:hAnsi="Arial" w:cs="Arial"/>
          <w:b/>
          <w:sz w:val="17"/>
          <w:szCs w:val="17"/>
        </w:rPr>
        <w:t xml:space="preserve">[8S] </w:t>
      </w:r>
      <w:r w:rsidR="002C6D30" w:rsidRPr="00691888">
        <w:rPr>
          <w:rFonts w:ascii="Arial" w:hAnsi="Arial" w:cs="Arial"/>
          <w:sz w:val="17"/>
          <w:szCs w:val="17"/>
        </w:rPr>
        <w:t>is anticipated. In this case, the high activity towards LacNAc-terminated</w:t>
      </w:r>
      <w:r>
        <w:rPr>
          <w:rFonts w:ascii="Arial" w:hAnsi="Arial" w:cs="Arial"/>
          <w:sz w:val="17"/>
          <w:szCs w:val="17"/>
        </w:rPr>
        <w:t xml:space="preserve"> </w:t>
      </w:r>
      <w:r w:rsidR="002C6D30" w:rsidRPr="00691888">
        <w:rPr>
          <w:rFonts w:ascii="Arial" w:hAnsi="Arial" w:cs="Arial"/>
          <w:sz w:val="17"/>
          <w:szCs w:val="17"/>
        </w:rPr>
        <w:t>core</w:t>
      </w:r>
      <w:r>
        <w:rPr>
          <w:rFonts w:ascii="Arial" w:hAnsi="Arial" w:cs="Arial"/>
          <w:sz w:val="17"/>
          <w:szCs w:val="17"/>
        </w:rPr>
        <w:t xml:space="preserve"> M1 </w:t>
      </w:r>
      <w:r w:rsidR="002C6D30" w:rsidRPr="00691888">
        <w:rPr>
          <w:rFonts w:ascii="Arial" w:hAnsi="Arial" w:cs="Arial"/>
          <w:sz w:val="17"/>
          <w:szCs w:val="17"/>
        </w:rPr>
        <w:t xml:space="preserve">glycoconjugate </w:t>
      </w:r>
      <w:r w:rsidR="00897021">
        <w:rPr>
          <w:rFonts w:ascii="Arial" w:hAnsi="Arial" w:cs="Arial"/>
          <w:sz w:val="17"/>
          <w:szCs w:val="17"/>
        </w:rPr>
        <w:t xml:space="preserve"> </w:t>
      </w:r>
      <w:r w:rsidR="00426585" w:rsidRPr="00691888">
        <w:rPr>
          <w:rFonts w:ascii="Arial" w:hAnsi="Arial" w:cs="Arial"/>
          <w:sz w:val="17"/>
          <w:szCs w:val="17"/>
        </w:rPr>
        <w:t>indicates</w:t>
      </w:r>
      <w:r>
        <w:rPr>
          <w:rFonts w:ascii="Arial" w:hAnsi="Arial" w:cs="Arial"/>
          <w:sz w:val="17"/>
          <w:szCs w:val="17"/>
        </w:rPr>
        <w:t xml:space="preserve">  </w:t>
      </w:r>
      <w:r w:rsidR="00897021">
        <w:rPr>
          <w:rFonts w:ascii="Arial" w:hAnsi="Arial" w:cs="Arial"/>
          <w:sz w:val="17"/>
          <w:szCs w:val="17"/>
        </w:rPr>
        <w:t>that</w:t>
      </w:r>
      <w:r>
        <w:rPr>
          <w:rFonts w:ascii="Arial" w:hAnsi="Arial" w:cs="Arial"/>
          <w:sz w:val="17"/>
          <w:szCs w:val="17"/>
        </w:rPr>
        <w:t xml:space="preserve">  </w:t>
      </w:r>
      <w:r w:rsidR="00426585" w:rsidRPr="00691888">
        <w:rPr>
          <w:rFonts w:ascii="Arial" w:hAnsi="Arial" w:cs="Arial"/>
          <w:sz w:val="17"/>
          <w:szCs w:val="17"/>
        </w:rPr>
        <w:t>S-Face</w:t>
      </w:r>
      <w:r>
        <w:rPr>
          <w:rFonts w:ascii="Arial" w:hAnsi="Arial" w:cs="Arial"/>
          <w:sz w:val="17"/>
          <w:szCs w:val="17"/>
        </w:rPr>
        <w:t xml:space="preserve"> </w:t>
      </w:r>
      <w:r w:rsidR="007F7186">
        <w:rPr>
          <w:rFonts w:ascii="Arial" w:hAnsi="Arial" w:cs="Arial"/>
          <w:sz w:val="17"/>
          <w:szCs w:val="17"/>
        </w:rPr>
        <w:t xml:space="preserve"> </w:t>
      </w:r>
      <w:r w:rsidR="007F7186" w:rsidRPr="00691888">
        <w:rPr>
          <w:rFonts w:ascii="Arial" w:hAnsi="Arial" w:cs="Arial"/>
          <w:sz w:val="17"/>
          <w:szCs w:val="17"/>
        </w:rPr>
        <w:t>(Gal-1</w:t>
      </w:r>
      <w:r>
        <w:rPr>
          <w:rFonts w:ascii="Arial" w:hAnsi="Arial" w:cs="Arial"/>
          <w:sz w:val="17"/>
          <w:szCs w:val="17"/>
        </w:rPr>
        <w:t xml:space="preserve"> </w:t>
      </w:r>
      <w:r w:rsidR="007F7186" w:rsidRPr="00691888">
        <w:rPr>
          <w:rFonts w:ascii="Arial" w:hAnsi="Arial" w:cs="Arial"/>
          <w:sz w:val="17"/>
          <w:szCs w:val="17"/>
        </w:rPr>
        <w:t>–</w:t>
      </w:r>
      <w:r>
        <w:rPr>
          <w:rFonts w:ascii="Arial" w:hAnsi="Arial" w:cs="Arial"/>
          <w:sz w:val="17"/>
          <w:szCs w:val="17"/>
        </w:rPr>
        <w:t xml:space="preserve"> </w:t>
      </w:r>
      <w:r w:rsidR="007F7186">
        <w:rPr>
          <w:rFonts w:ascii="Arial" w:hAnsi="Arial" w:cs="Arial"/>
          <w:sz w:val="17"/>
          <w:szCs w:val="17"/>
        </w:rPr>
        <w:t xml:space="preserve">α-DG </w:t>
      </w:r>
      <w:r>
        <w:rPr>
          <w:rFonts w:ascii="Arial" w:hAnsi="Arial" w:cs="Arial"/>
          <w:sz w:val="17"/>
          <w:szCs w:val="17"/>
        </w:rPr>
        <w:t xml:space="preserve"> </w:t>
      </w:r>
      <w:r w:rsidR="007F7186" w:rsidRPr="00691888">
        <w:rPr>
          <w:rFonts w:ascii="Arial" w:hAnsi="Arial" w:cs="Arial"/>
          <w:sz w:val="17"/>
          <w:szCs w:val="17"/>
        </w:rPr>
        <w:t>LacNAc</w:t>
      </w:r>
      <w:r>
        <w:rPr>
          <w:rFonts w:ascii="Arial" w:hAnsi="Arial" w:cs="Arial"/>
          <w:sz w:val="17"/>
          <w:szCs w:val="17"/>
        </w:rPr>
        <w:t xml:space="preserve"> </w:t>
      </w:r>
      <w:r w:rsidR="007F7186" w:rsidRPr="00691888">
        <w:rPr>
          <w:rFonts w:ascii="Arial" w:hAnsi="Arial" w:cs="Arial"/>
          <w:sz w:val="17"/>
          <w:szCs w:val="17"/>
        </w:rPr>
        <w:t>/</w:t>
      </w:r>
      <w:r>
        <w:rPr>
          <w:rFonts w:ascii="Arial" w:hAnsi="Arial" w:cs="Arial"/>
          <w:sz w:val="17"/>
          <w:szCs w:val="17"/>
        </w:rPr>
        <w:t xml:space="preserve"> </w:t>
      </w:r>
      <w:r w:rsidR="007F7186" w:rsidRPr="00691888">
        <w:rPr>
          <w:rFonts w:ascii="Arial" w:hAnsi="Arial" w:cs="Arial"/>
          <w:sz w:val="17"/>
          <w:szCs w:val="17"/>
        </w:rPr>
        <w:t>sialyl</w:t>
      </w:r>
      <w:r>
        <w:rPr>
          <w:rFonts w:ascii="Arial" w:hAnsi="Arial" w:cs="Arial"/>
          <w:sz w:val="17"/>
          <w:szCs w:val="17"/>
        </w:rPr>
        <w:t xml:space="preserve"> </w:t>
      </w:r>
      <w:r w:rsidR="007F7186" w:rsidRPr="00691888">
        <w:rPr>
          <w:rFonts w:ascii="Arial" w:hAnsi="Arial" w:cs="Arial"/>
          <w:sz w:val="17"/>
          <w:szCs w:val="17"/>
        </w:rPr>
        <w:t>-</w:t>
      </w:r>
      <w:r>
        <w:rPr>
          <w:rFonts w:ascii="Arial" w:hAnsi="Arial" w:cs="Arial"/>
          <w:sz w:val="17"/>
          <w:szCs w:val="17"/>
        </w:rPr>
        <w:t xml:space="preserve"> </w:t>
      </w:r>
      <w:r w:rsidR="007F7186" w:rsidRPr="00691888">
        <w:rPr>
          <w:rFonts w:ascii="Arial" w:hAnsi="Arial" w:cs="Arial"/>
          <w:sz w:val="17"/>
          <w:szCs w:val="17"/>
        </w:rPr>
        <w:t>LacNAc-</w:t>
      </w:r>
    </w:p>
    <w:p w14:paraId="7470CDDC" w14:textId="77777777" w:rsidR="002E7228" w:rsidRDefault="001E5322" w:rsidP="00694360">
      <w:pPr>
        <w:jc w:val="both"/>
        <w:rPr>
          <w:rFonts w:ascii="Arial" w:hAnsi="Arial" w:cs="Arial"/>
          <w:sz w:val="17"/>
          <w:szCs w:val="17"/>
        </w:rPr>
      </w:pPr>
      <w:r w:rsidRPr="00426585">
        <w:rPr>
          <w:rFonts w:ascii="Arial" w:hAnsi="Arial" w:cs="Arial"/>
          <w:noProof/>
          <w:sz w:val="17"/>
          <w:szCs w:val="17"/>
          <w:lang w:val="en-US" w:eastAsia="en-US"/>
        </w:rPr>
        <w:lastRenderedPageBreak/>
        <w:drawing>
          <wp:anchor distT="0" distB="0" distL="114300" distR="114300" simplePos="0" relativeHeight="251683840" behindDoc="1" locked="0" layoutInCell="1" allowOverlap="1" wp14:anchorId="7619FEDD" wp14:editId="5E535281">
            <wp:simplePos x="0" y="0"/>
            <wp:positionH relativeFrom="margin">
              <wp:align>center</wp:align>
            </wp:positionH>
            <wp:positionV relativeFrom="paragraph">
              <wp:posOffset>-3140</wp:posOffset>
            </wp:positionV>
            <wp:extent cx="4375141" cy="3033905"/>
            <wp:effectExtent l="0" t="0" r="6985" b="0"/>
            <wp:wrapNone/>
            <wp:docPr id="8" name="Picture 8" descr="C:\Users\laren\Desktop\Project 1\2nd Paper\ChemBioChem\Final Figures\Fig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ren\Desktop\Project 1\2nd Paper\ChemBioChem\Final Figures\Fig 7.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75141" cy="3033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966510" w14:textId="77777777" w:rsidR="002E7228" w:rsidRDefault="002E7228" w:rsidP="00694360">
      <w:pPr>
        <w:jc w:val="both"/>
        <w:rPr>
          <w:rFonts w:ascii="Arial" w:hAnsi="Arial" w:cs="Arial"/>
          <w:sz w:val="17"/>
          <w:szCs w:val="17"/>
        </w:rPr>
      </w:pPr>
    </w:p>
    <w:p w14:paraId="72AFDF44" w14:textId="77777777" w:rsidR="002E7228" w:rsidRDefault="002E7228" w:rsidP="00694360">
      <w:pPr>
        <w:jc w:val="both"/>
        <w:rPr>
          <w:rFonts w:ascii="Arial" w:hAnsi="Arial" w:cs="Arial"/>
          <w:sz w:val="17"/>
          <w:szCs w:val="17"/>
        </w:rPr>
      </w:pPr>
    </w:p>
    <w:p w14:paraId="60152657" w14:textId="77777777" w:rsidR="002E7228" w:rsidRDefault="002E7228" w:rsidP="00694360">
      <w:pPr>
        <w:jc w:val="both"/>
        <w:rPr>
          <w:rFonts w:ascii="Arial" w:hAnsi="Arial" w:cs="Arial"/>
          <w:sz w:val="17"/>
          <w:szCs w:val="17"/>
        </w:rPr>
      </w:pPr>
    </w:p>
    <w:p w14:paraId="266CD483" w14:textId="77777777" w:rsidR="002E7228" w:rsidRDefault="002E7228" w:rsidP="00694360">
      <w:pPr>
        <w:jc w:val="both"/>
        <w:rPr>
          <w:rFonts w:ascii="Arial" w:hAnsi="Arial" w:cs="Arial"/>
          <w:sz w:val="17"/>
          <w:szCs w:val="17"/>
        </w:rPr>
      </w:pPr>
    </w:p>
    <w:p w14:paraId="38217790" w14:textId="77777777" w:rsidR="002E7228" w:rsidRDefault="002E7228" w:rsidP="00694360">
      <w:pPr>
        <w:jc w:val="both"/>
        <w:rPr>
          <w:rFonts w:ascii="Arial" w:hAnsi="Arial" w:cs="Arial"/>
          <w:sz w:val="17"/>
          <w:szCs w:val="17"/>
        </w:rPr>
      </w:pPr>
    </w:p>
    <w:p w14:paraId="76F49E35" w14:textId="77777777" w:rsidR="002E7228" w:rsidRDefault="002E7228" w:rsidP="00694360">
      <w:pPr>
        <w:jc w:val="both"/>
        <w:rPr>
          <w:rFonts w:ascii="Arial" w:hAnsi="Arial" w:cs="Arial"/>
          <w:sz w:val="17"/>
          <w:szCs w:val="17"/>
        </w:rPr>
      </w:pPr>
    </w:p>
    <w:p w14:paraId="216661B9" w14:textId="77777777" w:rsidR="002E7228" w:rsidRDefault="002E7228" w:rsidP="00694360">
      <w:pPr>
        <w:jc w:val="both"/>
        <w:rPr>
          <w:rFonts w:ascii="Arial" w:hAnsi="Arial" w:cs="Arial"/>
          <w:sz w:val="17"/>
          <w:szCs w:val="17"/>
        </w:rPr>
      </w:pPr>
    </w:p>
    <w:p w14:paraId="6FBFC375" w14:textId="77777777" w:rsidR="002E7228" w:rsidRDefault="002E7228" w:rsidP="00694360">
      <w:pPr>
        <w:jc w:val="both"/>
        <w:rPr>
          <w:rFonts w:ascii="Arial" w:hAnsi="Arial" w:cs="Arial"/>
          <w:sz w:val="17"/>
          <w:szCs w:val="17"/>
        </w:rPr>
      </w:pPr>
    </w:p>
    <w:p w14:paraId="2ABA43C2" w14:textId="77777777" w:rsidR="002E7228" w:rsidRDefault="002E7228" w:rsidP="00694360">
      <w:pPr>
        <w:jc w:val="both"/>
        <w:rPr>
          <w:rFonts w:ascii="Arial" w:hAnsi="Arial" w:cs="Arial"/>
          <w:sz w:val="17"/>
          <w:szCs w:val="17"/>
        </w:rPr>
      </w:pPr>
    </w:p>
    <w:p w14:paraId="46C644D0" w14:textId="77777777" w:rsidR="002E7228" w:rsidRDefault="002E7228" w:rsidP="00694360">
      <w:pPr>
        <w:jc w:val="both"/>
        <w:rPr>
          <w:rFonts w:ascii="Arial" w:hAnsi="Arial" w:cs="Arial"/>
          <w:sz w:val="17"/>
          <w:szCs w:val="17"/>
        </w:rPr>
      </w:pPr>
    </w:p>
    <w:p w14:paraId="3F4AC983" w14:textId="77777777" w:rsidR="002E7228" w:rsidRDefault="002E7228" w:rsidP="00694360">
      <w:pPr>
        <w:jc w:val="both"/>
        <w:rPr>
          <w:rFonts w:ascii="Arial" w:hAnsi="Arial" w:cs="Arial"/>
          <w:sz w:val="17"/>
          <w:szCs w:val="17"/>
        </w:rPr>
      </w:pPr>
    </w:p>
    <w:p w14:paraId="33217A49" w14:textId="77777777" w:rsidR="002E7228" w:rsidRDefault="002E7228" w:rsidP="00694360">
      <w:pPr>
        <w:jc w:val="both"/>
        <w:rPr>
          <w:rFonts w:ascii="Arial" w:hAnsi="Arial" w:cs="Arial"/>
          <w:sz w:val="17"/>
          <w:szCs w:val="17"/>
        </w:rPr>
      </w:pPr>
    </w:p>
    <w:p w14:paraId="265D183D" w14:textId="77777777" w:rsidR="002E7228" w:rsidRDefault="002E7228" w:rsidP="00694360">
      <w:pPr>
        <w:jc w:val="both"/>
        <w:rPr>
          <w:rFonts w:ascii="Arial" w:hAnsi="Arial" w:cs="Arial"/>
          <w:sz w:val="17"/>
          <w:szCs w:val="17"/>
        </w:rPr>
      </w:pPr>
    </w:p>
    <w:p w14:paraId="5C77AE35" w14:textId="77777777" w:rsidR="002E7228" w:rsidRDefault="002E7228" w:rsidP="00694360">
      <w:pPr>
        <w:jc w:val="both"/>
        <w:rPr>
          <w:rFonts w:ascii="Arial" w:hAnsi="Arial" w:cs="Arial"/>
          <w:sz w:val="17"/>
          <w:szCs w:val="17"/>
        </w:rPr>
      </w:pPr>
    </w:p>
    <w:p w14:paraId="7662FD1E" w14:textId="77777777" w:rsidR="002E7228" w:rsidRDefault="002E7228" w:rsidP="00694360">
      <w:pPr>
        <w:jc w:val="both"/>
        <w:rPr>
          <w:rFonts w:ascii="Arial" w:hAnsi="Arial" w:cs="Arial"/>
          <w:sz w:val="17"/>
          <w:szCs w:val="17"/>
        </w:rPr>
      </w:pPr>
    </w:p>
    <w:p w14:paraId="4E956E3F" w14:textId="77777777" w:rsidR="002E7228" w:rsidRDefault="002E7228" w:rsidP="00694360">
      <w:pPr>
        <w:jc w:val="both"/>
        <w:rPr>
          <w:rFonts w:ascii="Arial" w:hAnsi="Arial" w:cs="Arial"/>
          <w:sz w:val="17"/>
          <w:szCs w:val="17"/>
        </w:rPr>
      </w:pPr>
    </w:p>
    <w:p w14:paraId="55B33496" w14:textId="77777777" w:rsidR="002E7228" w:rsidRDefault="002E7228" w:rsidP="00694360">
      <w:pPr>
        <w:jc w:val="both"/>
        <w:rPr>
          <w:rFonts w:ascii="Arial" w:hAnsi="Arial" w:cs="Arial"/>
          <w:sz w:val="17"/>
          <w:szCs w:val="17"/>
        </w:rPr>
      </w:pPr>
    </w:p>
    <w:p w14:paraId="56F54631" w14:textId="77777777" w:rsidR="002E7228" w:rsidRDefault="002E7228" w:rsidP="00694360">
      <w:pPr>
        <w:jc w:val="both"/>
        <w:rPr>
          <w:rFonts w:ascii="Arial" w:hAnsi="Arial" w:cs="Arial"/>
          <w:sz w:val="17"/>
          <w:szCs w:val="17"/>
        </w:rPr>
      </w:pPr>
    </w:p>
    <w:p w14:paraId="1A92AEA1" w14:textId="77777777" w:rsidR="002E7228" w:rsidRDefault="002E7228" w:rsidP="00694360">
      <w:pPr>
        <w:jc w:val="both"/>
        <w:rPr>
          <w:rFonts w:ascii="Arial" w:hAnsi="Arial" w:cs="Arial"/>
          <w:sz w:val="17"/>
          <w:szCs w:val="17"/>
        </w:rPr>
      </w:pPr>
    </w:p>
    <w:p w14:paraId="08420E63" w14:textId="77777777" w:rsidR="002E7228" w:rsidRDefault="002E7228" w:rsidP="008F6FBB">
      <w:pPr>
        <w:ind w:firstLine="425"/>
        <w:jc w:val="both"/>
        <w:rPr>
          <w:rFonts w:ascii="Arial" w:hAnsi="Arial" w:cs="Arial"/>
          <w:sz w:val="17"/>
          <w:szCs w:val="17"/>
        </w:rPr>
      </w:pPr>
    </w:p>
    <w:p w14:paraId="692EB2C5" w14:textId="77777777" w:rsidR="002E7228" w:rsidRDefault="002E7228" w:rsidP="008F6FBB">
      <w:pPr>
        <w:ind w:firstLine="425"/>
        <w:jc w:val="both"/>
        <w:rPr>
          <w:rFonts w:ascii="Arial" w:hAnsi="Arial" w:cs="Arial"/>
          <w:sz w:val="17"/>
          <w:szCs w:val="17"/>
        </w:rPr>
      </w:pPr>
    </w:p>
    <w:p w14:paraId="3F8D225B" w14:textId="77777777" w:rsidR="002E7228" w:rsidRDefault="002E7228" w:rsidP="008F6FBB">
      <w:pPr>
        <w:ind w:firstLine="425"/>
        <w:jc w:val="both"/>
        <w:rPr>
          <w:rFonts w:ascii="Arial" w:hAnsi="Arial" w:cs="Arial"/>
          <w:sz w:val="17"/>
          <w:szCs w:val="17"/>
        </w:rPr>
      </w:pPr>
    </w:p>
    <w:p w14:paraId="246BE164" w14:textId="77777777" w:rsidR="002E7228" w:rsidRDefault="002E7228" w:rsidP="008F6FBB">
      <w:pPr>
        <w:ind w:firstLine="425"/>
        <w:jc w:val="both"/>
        <w:rPr>
          <w:rFonts w:ascii="Arial" w:hAnsi="Arial" w:cs="Arial"/>
          <w:sz w:val="17"/>
          <w:szCs w:val="17"/>
        </w:rPr>
      </w:pPr>
    </w:p>
    <w:p w14:paraId="59B2751F" w14:textId="77777777" w:rsidR="002E7228" w:rsidRDefault="001E5322" w:rsidP="008F6FBB">
      <w:pPr>
        <w:ind w:firstLine="425"/>
        <w:jc w:val="both"/>
        <w:rPr>
          <w:rFonts w:ascii="Arial" w:hAnsi="Arial" w:cs="Arial"/>
          <w:sz w:val="17"/>
          <w:szCs w:val="17"/>
        </w:rPr>
      </w:pPr>
      <w:r>
        <w:rPr>
          <w:rFonts w:ascii="Arial" w:hAnsi="Arial" w:cs="Arial"/>
          <w:noProof/>
          <w:sz w:val="17"/>
          <w:szCs w:val="17"/>
          <w:lang w:val="en-US" w:eastAsia="en-US"/>
        </w:rPr>
        <mc:AlternateContent>
          <mc:Choice Requires="wps">
            <w:drawing>
              <wp:anchor distT="0" distB="0" distL="114300" distR="114300" simplePos="0" relativeHeight="251675648" behindDoc="0" locked="0" layoutInCell="1" allowOverlap="1" wp14:anchorId="3D910032" wp14:editId="7EC15620">
                <wp:simplePos x="0" y="0"/>
                <wp:positionH relativeFrom="margin">
                  <wp:align>right</wp:align>
                </wp:positionH>
                <wp:positionV relativeFrom="paragraph">
                  <wp:posOffset>77303</wp:posOffset>
                </wp:positionV>
                <wp:extent cx="6441440" cy="326390"/>
                <wp:effectExtent l="0" t="0" r="0" b="0"/>
                <wp:wrapNone/>
                <wp:docPr id="2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1440" cy="326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5CE49" w14:textId="77777777" w:rsidR="001724F0" w:rsidRPr="00AA1BB9" w:rsidRDefault="001724F0" w:rsidP="00694360">
                            <w:pPr>
                              <w:jc w:val="both"/>
                              <w:rPr>
                                <w:rFonts w:ascii="Arial" w:hAnsi="Arial" w:cs="Arial"/>
                                <w:sz w:val="14"/>
                                <w:szCs w:val="12"/>
                              </w:rPr>
                            </w:pPr>
                            <w:r w:rsidRPr="00AA1BB9">
                              <w:rPr>
                                <w:rFonts w:ascii="Arial" w:hAnsi="Arial" w:cs="Arial"/>
                                <w:b/>
                                <w:sz w:val="14"/>
                                <w:szCs w:val="12"/>
                              </w:rPr>
                              <w:t>F</w:t>
                            </w:r>
                            <w:r>
                              <w:rPr>
                                <w:rFonts w:ascii="Arial" w:hAnsi="Arial" w:cs="Arial"/>
                                <w:b/>
                                <w:sz w:val="14"/>
                                <w:szCs w:val="12"/>
                              </w:rPr>
                              <w:t>igure 7</w:t>
                            </w:r>
                            <w:r w:rsidRPr="00AA1BB9">
                              <w:rPr>
                                <w:rFonts w:ascii="Arial" w:hAnsi="Arial" w:cs="Arial"/>
                                <w:b/>
                                <w:sz w:val="14"/>
                                <w:szCs w:val="12"/>
                              </w:rPr>
                              <w:t xml:space="preserve">. </w:t>
                            </w:r>
                            <w:r w:rsidRPr="001440F7">
                              <w:rPr>
                                <w:rFonts w:ascii="Arial" w:hAnsi="Arial" w:cs="Arial"/>
                                <w:sz w:val="14"/>
                                <w:szCs w:val="12"/>
                              </w:rPr>
                              <w:t>(A.)</w:t>
                            </w:r>
                            <w:r>
                              <w:rPr>
                                <w:rFonts w:ascii="Arial" w:hAnsi="Arial" w:cs="Arial"/>
                                <w:b/>
                                <w:sz w:val="14"/>
                                <w:szCs w:val="12"/>
                              </w:rPr>
                              <w:t xml:space="preserve"> </w:t>
                            </w:r>
                            <w:r w:rsidRPr="001440F7">
                              <w:rPr>
                                <w:rFonts w:ascii="Arial" w:hAnsi="Arial" w:cs="Arial"/>
                                <w:sz w:val="14"/>
                                <w:szCs w:val="12"/>
                              </w:rPr>
                              <w:t>X-ray</w:t>
                            </w:r>
                            <w:r>
                              <w:rPr>
                                <w:rFonts w:ascii="Arial" w:hAnsi="Arial" w:cs="Arial"/>
                                <w:b/>
                                <w:sz w:val="14"/>
                                <w:szCs w:val="12"/>
                              </w:rPr>
                              <w:t xml:space="preserve"> </w:t>
                            </w:r>
                            <w:r>
                              <w:rPr>
                                <w:rFonts w:ascii="Arial" w:hAnsi="Arial" w:cs="Arial"/>
                                <w:sz w:val="14"/>
                                <w:szCs w:val="12"/>
                              </w:rPr>
                              <w:t>crystal structure of</w:t>
                            </w:r>
                            <w:r>
                              <w:rPr>
                                <w:rFonts w:ascii="Arial" w:hAnsi="Arial" w:cs="Arial"/>
                                <w:b/>
                                <w:sz w:val="14"/>
                                <w:szCs w:val="12"/>
                              </w:rPr>
                              <w:t xml:space="preserve"> </w:t>
                            </w:r>
                            <w:r w:rsidRPr="00AA1BB9">
                              <w:rPr>
                                <w:rFonts w:ascii="Arial" w:hAnsi="Arial" w:cs="Arial"/>
                                <w:sz w:val="14"/>
                                <w:szCs w:val="12"/>
                              </w:rPr>
                              <w:t>Gal-1</w:t>
                            </w:r>
                            <w:r>
                              <w:rPr>
                                <w:rFonts w:ascii="Arial" w:hAnsi="Arial" w:cs="Arial"/>
                                <w:sz w:val="14"/>
                                <w:szCs w:val="12"/>
                              </w:rPr>
                              <w:t xml:space="preserve"> (PDB access code: 1GZW) showing the S- and F-face of the CRD</w:t>
                            </w:r>
                            <w:r w:rsidRPr="00AA1BB9">
                              <w:rPr>
                                <w:rFonts w:ascii="Arial" w:hAnsi="Arial" w:cs="Arial"/>
                                <w:bCs/>
                                <w:sz w:val="14"/>
                                <w:szCs w:val="12"/>
                              </w:rPr>
                              <w:t>.</w:t>
                            </w:r>
                            <w:r>
                              <w:rPr>
                                <w:rFonts w:ascii="Arial" w:hAnsi="Arial" w:cs="Arial"/>
                                <w:bCs/>
                                <w:sz w:val="14"/>
                                <w:szCs w:val="12"/>
                              </w:rPr>
                              <w:t xml:space="preserve"> (B.)</w:t>
                            </w:r>
                            <w:r w:rsidRPr="00AA1BB9">
                              <w:rPr>
                                <w:rFonts w:ascii="Arial" w:hAnsi="Arial" w:cs="Arial"/>
                                <w:bCs/>
                                <w:sz w:val="14"/>
                                <w:szCs w:val="12"/>
                              </w:rPr>
                              <w:t xml:space="preserve"> </w:t>
                            </w:r>
                            <w:r w:rsidRPr="00AA1BB9">
                              <w:rPr>
                                <w:rFonts w:ascii="Arial" w:hAnsi="Arial" w:cs="Arial"/>
                                <w:i/>
                                <w:sz w:val="14"/>
                                <w:szCs w:val="12"/>
                              </w:rPr>
                              <w:t xml:space="preserve">cis- </w:t>
                            </w:r>
                            <w:r w:rsidRPr="00AA1BB9">
                              <w:rPr>
                                <w:rFonts w:ascii="Arial" w:hAnsi="Arial" w:cs="Arial"/>
                                <w:sz w:val="14"/>
                                <w:szCs w:val="12"/>
                              </w:rPr>
                              <w:t xml:space="preserve">and </w:t>
                            </w:r>
                            <w:r w:rsidRPr="00AA1BB9">
                              <w:rPr>
                                <w:rFonts w:ascii="Arial" w:hAnsi="Arial" w:cs="Arial"/>
                                <w:i/>
                                <w:sz w:val="14"/>
                                <w:szCs w:val="12"/>
                              </w:rPr>
                              <w:t>trans-</w:t>
                            </w:r>
                            <w:r w:rsidRPr="00AA1BB9">
                              <w:rPr>
                                <w:rFonts w:ascii="Arial" w:hAnsi="Arial" w:cs="Arial"/>
                                <w:sz w:val="14"/>
                                <w:szCs w:val="12"/>
                              </w:rPr>
                              <w:t xml:space="preserve">bridging activity activities of Gal-1 variants with </w:t>
                            </w:r>
                            <w:r w:rsidRPr="00AA1BB9">
                              <w:rPr>
                                <w:rFonts w:ascii="Arial" w:hAnsi="Arial" w:cs="Arial"/>
                                <w:bCs/>
                                <w:sz w:val="14"/>
                                <w:szCs w:val="12"/>
                              </w:rPr>
                              <w:t xml:space="preserve">core M1 </w:t>
                            </w:r>
                            <w:r w:rsidRPr="00AA1BB9">
                              <w:rPr>
                                <w:rFonts w:ascii="Arial" w:hAnsi="Arial" w:cs="Arial"/>
                                <w:sz w:val="14"/>
                                <w:szCs w:val="12"/>
                              </w:rPr>
                              <w:t xml:space="preserve">α-DG and laminin </w:t>
                            </w:r>
                            <w:r w:rsidRPr="00AA1BB9">
                              <w:rPr>
                                <w:rFonts w:ascii="Arial" w:hAnsi="Arial" w:cs="Arial"/>
                                <w:i/>
                                <w:sz w:val="14"/>
                                <w:szCs w:val="12"/>
                              </w:rPr>
                              <w:t>in situ</w:t>
                            </w:r>
                            <w:r>
                              <w:rPr>
                                <w:rFonts w:ascii="Arial" w:hAnsi="Arial" w:cs="Arial"/>
                                <w:sz w:val="14"/>
                                <w:szCs w:val="12"/>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456pt;margin-top:6.1pt;width:507.2pt;height:25.7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" stroked="f">
                <v:textbox>
                  <w:txbxContent>
                    <w:p w14:paraId="55CCF16C" w14:textId="1AB56752" w:rsidR="001724F0" w:rsidRPr="00AA1BB9" w:rsidRDefault="001724F0" w:rsidP="00694360">
                      <w:pPr>
                        <w:jc w:val="both"/>
                        <w:rPr>
                          <w:rFonts w:ascii="Arial" w:hAnsi="Arial" w:cs="Arial"/>
                          <w:sz w:val="14"/>
                          <w:szCs w:val="12"/>
                        </w:rPr>
                      </w:pPr>
                      <w:r w:rsidRPr="00AA1BB9">
                        <w:rPr>
                          <w:rFonts w:ascii="Arial" w:hAnsi="Arial" w:cs="Arial"/>
                          <w:b/>
                          <w:sz w:val="14"/>
                          <w:szCs w:val="12"/>
                        </w:rPr>
                        <w:t>F</w:t>
                      </w:r>
                      <w:r>
                        <w:rPr>
                          <w:rFonts w:ascii="Arial" w:hAnsi="Arial" w:cs="Arial"/>
                          <w:b/>
                          <w:sz w:val="14"/>
                          <w:szCs w:val="12"/>
                        </w:rPr>
                        <w:t>igure 7</w:t>
                      </w:r>
                      <w:r w:rsidRPr="00AA1BB9">
                        <w:rPr>
                          <w:rFonts w:ascii="Arial" w:hAnsi="Arial" w:cs="Arial"/>
                          <w:b/>
                          <w:sz w:val="14"/>
                          <w:szCs w:val="12"/>
                        </w:rPr>
                        <w:t xml:space="preserve">. </w:t>
                      </w:r>
                      <w:r w:rsidRPr="001440F7">
                        <w:rPr>
                          <w:rFonts w:ascii="Arial" w:hAnsi="Arial" w:cs="Arial"/>
                          <w:sz w:val="14"/>
                          <w:szCs w:val="12"/>
                        </w:rPr>
                        <w:t>(A.)</w:t>
                      </w:r>
                      <w:r>
                        <w:rPr>
                          <w:rFonts w:ascii="Arial" w:hAnsi="Arial" w:cs="Arial"/>
                          <w:b/>
                          <w:sz w:val="14"/>
                          <w:szCs w:val="12"/>
                        </w:rPr>
                        <w:t xml:space="preserve"> </w:t>
                      </w:r>
                      <w:r w:rsidRPr="001440F7">
                        <w:rPr>
                          <w:rFonts w:ascii="Arial" w:hAnsi="Arial" w:cs="Arial"/>
                          <w:sz w:val="14"/>
                          <w:szCs w:val="12"/>
                        </w:rPr>
                        <w:t>X-ray</w:t>
                      </w:r>
                      <w:r>
                        <w:rPr>
                          <w:rFonts w:ascii="Arial" w:hAnsi="Arial" w:cs="Arial"/>
                          <w:b/>
                          <w:sz w:val="14"/>
                          <w:szCs w:val="12"/>
                        </w:rPr>
                        <w:t xml:space="preserve"> </w:t>
                      </w:r>
                      <w:r>
                        <w:rPr>
                          <w:rFonts w:ascii="Arial" w:hAnsi="Arial" w:cs="Arial"/>
                          <w:sz w:val="14"/>
                          <w:szCs w:val="12"/>
                        </w:rPr>
                        <w:t>crystal structure of</w:t>
                      </w:r>
                      <w:r>
                        <w:rPr>
                          <w:rFonts w:ascii="Arial" w:hAnsi="Arial" w:cs="Arial"/>
                          <w:b/>
                          <w:sz w:val="14"/>
                          <w:szCs w:val="12"/>
                        </w:rPr>
                        <w:t xml:space="preserve"> </w:t>
                      </w:r>
                      <w:r w:rsidRPr="00AA1BB9">
                        <w:rPr>
                          <w:rFonts w:ascii="Arial" w:hAnsi="Arial" w:cs="Arial"/>
                          <w:sz w:val="14"/>
                          <w:szCs w:val="12"/>
                        </w:rPr>
                        <w:t>Gal-1</w:t>
                      </w:r>
                      <w:r>
                        <w:rPr>
                          <w:rFonts w:ascii="Arial" w:hAnsi="Arial" w:cs="Arial"/>
                          <w:sz w:val="14"/>
                          <w:szCs w:val="12"/>
                        </w:rPr>
                        <w:t xml:space="preserve"> (PDB access code: 1GZW) showing the S- and F-face of the CRD</w:t>
                      </w:r>
                      <w:r w:rsidRPr="00AA1BB9">
                        <w:rPr>
                          <w:rFonts w:ascii="Arial" w:hAnsi="Arial" w:cs="Arial"/>
                          <w:bCs/>
                          <w:sz w:val="14"/>
                          <w:szCs w:val="12"/>
                        </w:rPr>
                        <w:t>.</w:t>
                      </w:r>
                      <w:r>
                        <w:rPr>
                          <w:rFonts w:ascii="Arial" w:hAnsi="Arial" w:cs="Arial"/>
                          <w:bCs/>
                          <w:sz w:val="14"/>
                          <w:szCs w:val="12"/>
                        </w:rPr>
                        <w:t xml:space="preserve"> (B.)</w:t>
                      </w:r>
                      <w:r w:rsidRPr="00AA1BB9">
                        <w:rPr>
                          <w:rFonts w:ascii="Arial" w:hAnsi="Arial" w:cs="Arial"/>
                          <w:bCs/>
                          <w:sz w:val="14"/>
                          <w:szCs w:val="12"/>
                        </w:rPr>
                        <w:t xml:space="preserve"> </w:t>
                      </w:r>
                      <w:r w:rsidRPr="00AA1BB9">
                        <w:rPr>
                          <w:rFonts w:ascii="Arial" w:hAnsi="Arial" w:cs="Arial"/>
                          <w:i/>
                          <w:sz w:val="14"/>
                          <w:szCs w:val="12"/>
                        </w:rPr>
                        <w:t xml:space="preserve">cis- </w:t>
                      </w:r>
                      <w:r w:rsidRPr="00AA1BB9">
                        <w:rPr>
                          <w:rFonts w:ascii="Arial" w:hAnsi="Arial" w:cs="Arial"/>
                          <w:sz w:val="14"/>
                          <w:szCs w:val="12"/>
                        </w:rPr>
                        <w:t xml:space="preserve">and </w:t>
                      </w:r>
                      <w:r w:rsidRPr="00AA1BB9">
                        <w:rPr>
                          <w:rFonts w:ascii="Arial" w:hAnsi="Arial" w:cs="Arial"/>
                          <w:i/>
                          <w:sz w:val="14"/>
                          <w:szCs w:val="12"/>
                        </w:rPr>
                        <w:t>trans-</w:t>
                      </w:r>
                      <w:r w:rsidRPr="00AA1BB9">
                        <w:rPr>
                          <w:rFonts w:ascii="Arial" w:hAnsi="Arial" w:cs="Arial"/>
                          <w:sz w:val="14"/>
                          <w:szCs w:val="12"/>
                        </w:rPr>
                        <w:t xml:space="preserve">bridging activity activities of Gal-1 variants with </w:t>
                      </w:r>
                      <w:r w:rsidRPr="00AA1BB9">
                        <w:rPr>
                          <w:rFonts w:ascii="Arial" w:hAnsi="Arial" w:cs="Arial"/>
                          <w:bCs/>
                          <w:sz w:val="14"/>
                          <w:szCs w:val="12"/>
                        </w:rPr>
                        <w:t xml:space="preserve">core M1 </w:t>
                      </w:r>
                      <w:r w:rsidRPr="00AA1BB9">
                        <w:rPr>
                          <w:rFonts w:ascii="Arial" w:hAnsi="Arial" w:cs="Arial"/>
                          <w:sz w:val="14"/>
                          <w:szCs w:val="12"/>
                        </w:rPr>
                        <w:t xml:space="preserve">α-DG and laminin </w:t>
                      </w:r>
                      <w:r w:rsidRPr="00AA1BB9">
                        <w:rPr>
                          <w:rFonts w:ascii="Arial" w:hAnsi="Arial" w:cs="Arial"/>
                          <w:i/>
                          <w:sz w:val="14"/>
                          <w:szCs w:val="12"/>
                        </w:rPr>
                        <w:t>in situ</w:t>
                      </w:r>
                      <w:r>
                        <w:rPr>
                          <w:rFonts w:ascii="Arial" w:hAnsi="Arial" w:cs="Arial"/>
                          <w:sz w:val="14"/>
                          <w:szCs w:val="12"/>
                        </w:rPr>
                        <w:t>.</w:t>
                      </w:r>
                    </w:p>
                  </w:txbxContent>
                </v:textbox>
                <w10:wrap anchorx="margin"/>
              </v:shape>
            </w:pict>
          </mc:Fallback>
        </mc:AlternateContent>
      </w:r>
    </w:p>
    <w:p w14:paraId="2E43FE27" w14:textId="77777777" w:rsidR="002E7228" w:rsidRDefault="002E7228" w:rsidP="008F6FBB">
      <w:pPr>
        <w:ind w:firstLine="425"/>
        <w:jc w:val="both"/>
        <w:rPr>
          <w:rFonts w:ascii="Arial" w:hAnsi="Arial" w:cs="Arial"/>
          <w:sz w:val="17"/>
          <w:szCs w:val="17"/>
        </w:rPr>
      </w:pPr>
    </w:p>
    <w:p w14:paraId="0179FA7C" w14:textId="77777777" w:rsidR="002C6D30" w:rsidRDefault="002C6D30" w:rsidP="002C6D30">
      <w:pPr>
        <w:jc w:val="both"/>
        <w:rPr>
          <w:rFonts w:ascii="Arial" w:hAnsi="Arial" w:cs="Arial"/>
          <w:sz w:val="17"/>
          <w:szCs w:val="17"/>
        </w:rPr>
      </w:pPr>
    </w:p>
    <w:p w14:paraId="3F8B1222" w14:textId="77777777" w:rsidR="002C6D30" w:rsidRDefault="002C6D30" w:rsidP="002C6D30">
      <w:pPr>
        <w:jc w:val="both"/>
        <w:rPr>
          <w:rFonts w:ascii="Arial" w:hAnsi="Arial" w:cs="Arial"/>
          <w:sz w:val="17"/>
          <w:szCs w:val="17"/>
        </w:rPr>
      </w:pPr>
    </w:p>
    <w:p w14:paraId="554366D6" w14:textId="77777777" w:rsidR="005678E0" w:rsidRDefault="005678E0" w:rsidP="002C6D30">
      <w:pPr>
        <w:jc w:val="both"/>
        <w:rPr>
          <w:rFonts w:ascii="Arial" w:hAnsi="Arial" w:cs="Arial"/>
          <w:sz w:val="17"/>
          <w:szCs w:val="17"/>
        </w:rPr>
      </w:pPr>
    </w:p>
    <w:p w14:paraId="15CD05CC" w14:textId="77777777" w:rsidR="00D15D83" w:rsidRDefault="00D15D83" w:rsidP="00D15D83">
      <w:pPr>
        <w:jc w:val="both"/>
        <w:rPr>
          <w:rFonts w:ascii="Arial" w:hAnsi="Arial" w:cs="Arial"/>
          <w:sz w:val="17"/>
          <w:szCs w:val="17"/>
        </w:rPr>
      </w:pPr>
      <w:r w:rsidRPr="00691888">
        <w:rPr>
          <w:rFonts w:ascii="Arial" w:hAnsi="Arial" w:cs="Arial"/>
          <w:sz w:val="17"/>
          <w:szCs w:val="17"/>
        </w:rPr>
        <w:t>terminated glycopeptides) to S-Face</w:t>
      </w:r>
      <w:r>
        <w:rPr>
          <w:rFonts w:ascii="Arial" w:hAnsi="Arial" w:cs="Arial"/>
          <w:sz w:val="17"/>
          <w:szCs w:val="17"/>
        </w:rPr>
        <w:t xml:space="preserve"> (Gal-1</w:t>
      </w:r>
      <w:r w:rsidRPr="00691888">
        <w:rPr>
          <w:rFonts w:ascii="Arial" w:hAnsi="Arial" w:cs="Arial"/>
          <w:sz w:val="17"/>
          <w:szCs w:val="17"/>
        </w:rPr>
        <w:t>–LacNAc-terminated</w:t>
      </w:r>
    </w:p>
    <w:p w14:paraId="756425B8" w14:textId="77777777" w:rsidR="005678E0" w:rsidRDefault="005678E0" w:rsidP="005678E0">
      <w:pPr>
        <w:jc w:val="both"/>
        <w:rPr>
          <w:rFonts w:ascii="Arial" w:hAnsi="Arial" w:cs="Arial"/>
          <w:sz w:val="17"/>
          <w:szCs w:val="17"/>
        </w:rPr>
      </w:pPr>
      <w:r w:rsidRPr="00691888">
        <w:rPr>
          <w:rFonts w:ascii="Arial" w:hAnsi="Arial" w:cs="Arial"/>
          <w:sz w:val="17"/>
          <w:szCs w:val="17"/>
        </w:rPr>
        <w:t xml:space="preserve">glyco-peptides of laminin) </w:t>
      </w:r>
      <w:r w:rsidRPr="00691888">
        <w:rPr>
          <w:rFonts w:ascii="Arial" w:hAnsi="Arial" w:cs="Arial"/>
          <w:i/>
          <w:sz w:val="17"/>
          <w:szCs w:val="17"/>
        </w:rPr>
        <w:t>trans</w:t>
      </w:r>
      <w:r w:rsidRPr="00691888">
        <w:rPr>
          <w:rFonts w:ascii="Arial" w:hAnsi="Arial" w:cs="Arial"/>
          <w:sz w:val="17"/>
          <w:szCs w:val="17"/>
        </w:rPr>
        <w:t xml:space="preserve">-bridging interaction with laminins is </w:t>
      </w:r>
      <w:r>
        <w:rPr>
          <w:rFonts w:ascii="Arial" w:hAnsi="Arial" w:cs="Arial"/>
          <w:sz w:val="17"/>
          <w:szCs w:val="17"/>
        </w:rPr>
        <w:t xml:space="preserve">involved as </w:t>
      </w:r>
      <w:r w:rsidRPr="00691888">
        <w:rPr>
          <w:rFonts w:ascii="Arial" w:hAnsi="Arial" w:cs="Arial"/>
          <w:sz w:val="17"/>
          <w:szCs w:val="17"/>
        </w:rPr>
        <w:t xml:space="preserve">shown in </w:t>
      </w:r>
      <w:r w:rsidR="00177576">
        <w:rPr>
          <w:rFonts w:ascii="Arial" w:hAnsi="Arial" w:cs="Arial"/>
          <w:sz w:val="17"/>
          <w:szCs w:val="17"/>
        </w:rPr>
        <w:t xml:space="preserve"> </w:t>
      </w:r>
      <w:r w:rsidRPr="00691888">
        <w:rPr>
          <w:rFonts w:ascii="Arial" w:hAnsi="Arial" w:cs="Arial"/>
          <w:sz w:val="17"/>
          <w:szCs w:val="17"/>
        </w:rPr>
        <w:t xml:space="preserve">Fig. </w:t>
      </w:r>
      <w:r>
        <w:rPr>
          <w:rFonts w:ascii="Arial" w:hAnsi="Arial" w:cs="Arial"/>
          <w:color w:val="0000FF"/>
          <w:sz w:val="17"/>
          <w:szCs w:val="17"/>
        </w:rPr>
        <w:t>7</w:t>
      </w:r>
      <w:r w:rsidRPr="00691888">
        <w:rPr>
          <w:rFonts w:ascii="Arial" w:hAnsi="Arial" w:cs="Arial"/>
          <w:sz w:val="17"/>
          <w:szCs w:val="17"/>
        </w:rPr>
        <w:t xml:space="preserve">. </w:t>
      </w:r>
    </w:p>
    <w:p w14:paraId="1E07F00B" w14:textId="77777777" w:rsidR="002C6D30" w:rsidRDefault="002C6D30" w:rsidP="002C6D30">
      <w:pPr>
        <w:jc w:val="both"/>
        <w:rPr>
          <w:rFonts w:ascii="Arial" w:hAnsi="Arial" w:cs="Arial"/>
          <w:sz w:val="17"/>
          <w:szCs w:val="17"/>
        </w:rPr>
      </w:pPr>
    </w:p>
    <w:p w14:paraId="31909490" w14:textId="77777777" w:rsidR="002C6D30" w:rsidRPr="00CD6AD1" w:rsidRDefault="002C6D30" w:rsidP="002C6D30">
      <w:pPr>
        <w:pStyle w:val="H1"/>
        <w:spacing w:before="0"/>
      </w:pPr>
      <w:r w:rsidRPr="00CD6AD1">
        <w:t>Conclusion</w:t>
      </w:r>
    </w:p>
    <w:p w14:paraId="12A0257E" w14:textId="77777777" w:rsidR="00012CC8" w:rsidRPr="00691888" w:rsidRDefault="002C6D30" w:rsidP="002C6D30">
      <w:pPr>
        <w:pStyle w:val="ae"/>
        <w:spacing w:after="0" w:line="240" w:lineRule="auto"/>
        <w:ind w:left="0" w:firstLine="425"/>
        <w:jc w:val="both"/>
        <w:rPr>
          <w:rFonts w:ascii="Arial" w:hAnsi="Arial" w:cs="Arial"/>
          <w:sz w:val="17"/>
          <w:szCs w:val="17"/>
        </w:rPr>
      </w:pPr>
      <w:r w:rsidRPr="00691888">
        <w:rPr>
          <w:rFonts w:ascii="Arial" w:hAnsi="Arial" w:cs="Arial"/>
          <w:sz w:val="17"/>
          <w:szCs w:val="17"/>
        </w:rPr>
        <w:t>Changes in galectin architecture</w:t>
      </w:r>
      <w:r>
        <w:rPr>
          <w:rFonts w:ascii="Arial" w:hAnsi="Arial" w:cs="Arial"/>
          <w:sz w:val="17"/>
          <w:szCs w:val="17"/>
        </w:rPr>
        <w:t xml:space="preserve">, such as </w:t>
      </w:r>
      <w:proofErr w:type="spellStart"/>
      <w:r w:rsidRPr="00691888">
        <w:rPr>
          <w:rFonts w:ascii="Arial" w:hAnsi="Arial" w:cs="Arial"/>
          <w:sz w:val="17"/>
          <w:szCs w:val="17"/>
        </w:rPr>
        <w:t>i</w:t>
      </w:r>
      <w:proofErr w:type="spellEnd"/>
      <w:r w:rsidRPr="00691888">
        <w:rPr>
          <w:rFonts w:ascii="Arial" w:hAnsi="Arial" w:cs="Arial"/>
          <w:sz w:val="17"/>
          <w:szCs w:val="17"/>
        </w:rPr>
        <w:t xml:space="preserve">) turning a non-covalently associated homodimer into a covalently linked </w:t>
      </w:r>
      <w:proofErr w:type="spellStart"/>
      <w:r w:rsidRPr="00691888">
        <w:rPr>
          <w:rFonts w:ascii="Arial" w:hAnsi="Arial" w:cs="Arial"/>
          <w:sz w:val="17"/>
          <w:szCs w:val="17"/>
        </w:rPr>
        <w:t>homodi</w:t>
      </w:r>
      <w:proofErr w:type="spellEnd"/>
      <w:r w:rsidRPr="00691888">
        <w:rPr>
          <w:rFonts w:ascii="Arial" w:hAnsi="Arial" w:cs="Arial"/>
          <w:sz w:val="17"/>
          <w:szCs w:val="17"/>
        </w:rPr>
        <w:t xml:space="preserve">- or tetramer or a heterodimer, ii) bringing a CRD into a different </w:t>
      </w:r>
      <w:r>
        <w:rPr>
          <w:rFonts w:ascii="Arial" w:hAnsi="Arial" w:cs="Arial"/>
          <w:sz w:val="17"/>
          <w:szCs w:val="17"/>
        </w:rPr>
        <w:t xml:space="preserve"> </w:t>
      </w:r>
      <w:r w:rsidR="00426585" w:rsidRPr="00691888">
        <w:rPr>
          <w:rFonts w:ascii="Arial" w:hAnsi="Arial" w:cs="Arial"/>
          <w:sz w:val="17"/>
          <w:szCs w:val="17"/>
        </w:rPr>
        <w:t>structural context</w:t>
      </w:r>
      <w:r w:rsidR="00426585">
        <w:rPr>
          <w:rFonts w:ascii="Arial" w:hAnsi="Arial" w:cs="Arial"/>
          <w:sz w:val="17"/>
          <w:szCs w:val="17"/>
        </w:rPr>
        <w:t>, or iii) reducing the linker length of a tandem</w:t>
      </w:r>
      <w:r w:rsidR="00426585" w:rsidRPr="00691888">
        <w:rPr>
          <w:rFonts w:ascii="Arial" w:hAnsi="Arial" w:cs="Arial"/>
          <w:sz w:val="17"/>
          <w:szCs w:val="17"/>
        </w:rPr>
        <w:t xml:space="preserve"> repeat-type galectin can modulate the binding towards core M1 α-DG glycoconjugates. These classes of glycans disclosed that Gal-1’s CRD maintains its binding pattern (with </w:t>
      </w:r>
      <w:proofErr w:type="spellStart"/>
      <w:r w:rsidR="00426585" w:rsidRPr="00691888">
        <w:rPr>
          <w:rFonts w:ascii="Arial" w:hAnsi="Arial" w:cs="Arial"/>
          <w:sz w:val="17"/>
          <w:szCs w:val="17"/>
        </w:rPr>
        <w:t>LacNAc</w:t>
      </w:r>
      <w:proofErr w:type="spellEnd"/>
      <w:r w:rsidR="00426585" w:rsidRPr="00691888">
        <w:rPr>
          <w:rFonts w:ascii="Arial" w:hAnsi="Arial" w:cs="Arial"/>
          <w:sz w:val="17"/>
          <w:szCs w:val="17"/>
        </w:rPr>
        <w:t xml:space="preserve"> and its </w:t>
      </w:r>
      <w:r w:rsidR="00012CC8" w:rsidRPr="00691888">
        <w:rPr>
          <w:rFonts w:ascii="Arial" w:hAnsi="Arial" w:cs="Arial"/>
          <w:sz w:val="17"/>
          <w:szCs w:val="17"/>
        </w:rPr>
        <w:t xml:space="preserve">oligomers) irrespective of the tested alterations of the protein architecture when interacting with surface-immobilized glycans in an array. In the case of Gal-3, removing the N-terminal tail and conversion to </w:t>
      </w:r>
      <w:r w:rsidR="00012CC8">
        <w:rPr>
          <w:rFonts w:ascii="Arial" w:hAnsi="Arial" w:cs="Arial"/>
          <w:sz w:val="17"/>
          <w:szCs w:val="17"/>
        </w:rPr>
        <w:t xml:space="preserve">a </w:t>
      </w:r>
      <w:r w:rsidR="0088342B">
        <w:rPr>
          <w:rFonts w:ascii="Arial" w:hAnsi="Arial" w:cs="Arial"/>
          <w:sz w:val="17"/>
          <w:szCs w:val="17"/>
        </w:rPr>
        <w:t xml:space="preserve">homo/hetero </w:t>
      </w:r>
      <w:proofErr w:type="spellStart"/>
      <w:r w:rsidR="0088342B">
        <w:rPr>
          <w:rFonts w:ascii="Arial" w:hAnsi="Arial" w:cs="Arial"/>
          <w:sz w:val="17"/>
          <w:szCs w:val="17"/>
        </w:rPr>
        <w:t>poto</w:t>
      </w:r>
      <w:r w:rsidR="00012CC8">
        <w:rPr>
          <w:rFonts w:ascii="Arial" w:hAnsi="Arial" w:cs="Arial"/>
          <w:sz w:val="17"/>
          <w:szCs w:val="17"/>
        </w:rPr>
        <w:t>type</w:t>
      </w:r>
      <w:proofErr w:type="spellEnd"/>
      <w:r w:rsidR="00012CC8">
        <w:rPr>
          <w:rFonts w:ascii="Arial" w:hAnsi="Arial" w:cs="Arial"/>
          <w:sz w:val="17"/>
          <w:szCs w:val="17"/>
        </w:rPr>
        <w:t xml:space="preserve"> can enhance its affinity to the prepared ligands, and the presence of a peptide linker between the CRDs </w:t>
      </w:r>
      <w:r w:rsidR="0088342B">
        <w:rPr>
          <w:rFonts w:ascii="Arial" w:hAnsi="Arial" w:cs="Arial"/>
          <w:sz w:val="17"/>
          <w:szCs w:val="17"/>
        </w:rPr>
        <w:t xml:space="preserve">(transforming it to a tandem-repeat type) </w:t>
      </w:r>
      <w:r w:rsidR="00012CC8">
        <w:rPr>
          <w:rFonts w:ascii="Arial" w:hAnsi="Arial" w:cs="Arial"/>
          <w:sz w:val="17"/>
          <w:szCs w:val="17"/>
        </w:rPr>
        <w:t>influenced the activity. For Gal-4, maintaining the full-length linker is crucial, and its transformation to prototype and chimera type is undesirable for its binding. On the other hand</w:t>
      </w:r>
      <w:r w:rsidR="00012CC8" w:rsidRPr="00691888">
        <w:rPr>
          <w:rFonts w:ascii="Arial" w:hAnsi="Arial" w:cs="Arial"/>
          <w:sz w:val="17"/>
          <w:szCs w:val="17"/>
        </w:rPr>
        <w:t xml:space="preserve">, the C-terminal Gal-9 CRD mainly contributed to the overall binding of the wild-type protein to </w:t>
      </w:r>
      <w:r w:rsidR="00012CC8">
        <w:rPr>
          <w:rFonts w:ascii="Arial" w:hAnsi="Arial" w:cs="Arial"/>
          <w:sz w:val="17"/>
          <w:szCs w:val="17"/>
        </w:rPr>
        <w:t xml:space="preserve">the core M1 α-DG core </w:t>
      </w:r>
      <w:r w:rsidR="00012CC8" w:rsidRPr="00691888">
        <w:rPr>
          <w:rFonts w:ascii="Arial" w:hAnsi="Arial" w:cs="Arial"/>
          <w:sz w:val="17"/>
          <w:szCs w:val="17"/>
        </w:rPr>
        <w:t xml:space="preserve">glycoconjugates. </w:t>
      </w:r>
    </w:p>
    <w:p w14:paraId="24CB09B3" w14:textId="77777777" w:rsidR="00291F6C" w:rsidRDefault="002B6E88" w:rsidP="00291F6C">
      <w:pPr>
        <w:pStyle w:val="ae"/>
        <w:spacing w:after="0" w:line="240" w:lineRule="auto"/>
        <w:ind w:left="0" w:firstLine="425"/>
        <w:jc w:val="both"/>
        <w:rPr>
          <w:rFonts w:ascii="Arial" w:hAnsi="Arial" w:cs="Arial"/>
          <w:sz w:val="17"/>
          <w:szCs w:val="17"/>
        </w:rPr>
      </w:pPr>
      <w:r w:rsidRPr="00691888">
        <w:rPr>
          <w:rFonts w:ascii="Arial" w:hAnsi="Arial" w:cs="Arial"/>
          <w:sz w:val="17"/>
          <w:szCs w:val="17"/>
        </w:rPr>
        <w:t xml:space="preserve">Furthermore, Gal-1 variants </w:t>
      </w:r>
      <w:r w:rsidRPr="00691888">
        <w:rPr>
          <w:rFonts w:ascii="Arial" w:hAnsi="Arial" w:cs="Arial"/>
          <w:b/>
          <w:sz w:val="17"/>
          <w:szCs w:val="17"/>
        </w:rPr>
        <w:t>(Gal-1)</w:t>
      </w:r>
      <w:r w:rsidRPr="00691888">
        <w:rPr>
          <w:rFonts w:ascii="Arial" w:hAnsi="Arial" w:cs="Arial"/>
          <w:b/>
          <w:sz w:val="17"/>
          <w:szCs w:val="17"/>
          <w:vertAlign w:val="subscript"/>
        </w:rPr>
        <w:t>2</w:t>
      </w:r>
      <w:r w:rsidRPr="00691888">
        <w:rPr>
          <w:rFonts w:ascii="Arial" w:hAnsi="Arial" w:cs="Arial"/>
          <w:b/>
          <w:sz w:val="17"/>
          <w:szCs w:val="17"/>
        </w:rPr>
        <w:t>[8S]</w:t>
      </w:r>
      <w:r w:rsidRPr="00691888">
        <w:rPr>
          <w:rFonts w:ascii="Arial" w:hAnsi="Arial" w:cs="Arial"/>
          <w:sz w:val="17"/>
          <w:szCs w:val="17"/>
        </w:rPr>
        <w:t xml:space="preserve"> and </w:t>
      </w:r>
      <w:r w:rsidRPr="00691888">
        <w:rPr>
          <w:rFonts w:ascii="Arial" w:hAnsi="Arial" w:cs="Arial"/>
          <w:b/>
          <w:sz w:val="17"/>
          <w:szCs w:val="17"/>
        </w:rPr>
        <w:t>(Gal-1)</w:t>
      </w:r>
      <w:r w:rsidRPr="00691888">
        <w:rPr>
          <w:rFonts w:ascii="Arial" w:hAnsi="Arial" w:cs="Arial"/>
          <w:b/>
          <w:sz w:val="17"/>
          <w:szCs w:val="17"/>
          <w:vertAlign w:val="subscript"/>
        </w:rPr>
        <w:t>4</w:t>
      </w:r>
      <w:r w:rsidRPr="00691888">
        <w:rPr>
          <w:rFonts w:ascii="Arial" w:hAnsi="Arial" w:cs="Arial"/>
          <w:b/>
          <w:sz w:val="17"/>
          <w:szCs w:val="17"/>
        </w:rPr>
        <w:t xml:space="preserve">[8S] </w:t>
      </w:r>
      <w:r w:rsidRPr="00691888">
        <w:rPr>
          <w:rFonts w:ascii="Arial" w:hAnsi="Arial" w:cs="Arial"/>
          <w:sz w:val="17"/>
          <w:szCs w:val="17"/>
        </w:rPr>
        <w:t xml:space="preserve">can effectively </w:t>
      </w:r>
      <w:r w:rsidRPr="00691888">
        <w:rPr>
          <w:rFonts w:ascii="Arial" w:hAnsi="Arial" w:cs="Arial"/>
          <w:i/>
          <w:sz w:val="17"/>
          <w:szCs w:val="17"/>
        </w:rPr>
        <w:t>trans</w:t>
      </w:r>
      <w:r w:rsidRPr="00691888">
        <w:rPr>
          <w:rFonts w:ascii="Arial" w:hAnsi="Arial" w:cs="Arial"/>
          <w:sz w:val="17"/>
          <w:szCs w:val="17"/>
        </w:rPr>
        <w:t xml:space="preserve">-bridge core M1 α-DG glycoconjugates and laminins (111, -121, -211, -221, and -511) compared to Gal-1 wild-type. This enhancement of crosslinking activity is attributed to the additional peptide linker between </w:t>
      </w:r>
      <w:r>
        <w:rPr>
          <w:rFonts w:ascii="Arial" w:hAnsi="Arial" w:cs="Arial"/>
          <w:sz w:val="17"/>
          <w:szCs w:val="17"/>
        </w:rPr>
        <w:t xml:space="preserve">the two Gal-1 CRD and the increased number of Gal-1 CRD sites per protein. Similar to Gal-1WT, these Gal-1 variants are </w:t>
      </w:r>
      <w:r w:rsidRPr="00691888">
        <w:rPr>
          <w:rFonts w:ascii="Arial" w:hAnsi="Arial" w:cs="Arial"/>
          <w:sz w:val="17"/>
          <w:szCs w:val="17"/>
        </w:rPr>
        <w:t xml:space="preserve">potential candidates for treating α-dystroglycanopathy. However, further tests are required to validate this hypothesis. </w:t>
      </w:r>
    </w:p>
    <w:p w14:paraId="1C3FD0FA" w14:textId="77777777" w:rsidR="004B46C3" w:rsidRDefault="004B46C3" w:rsidP="004B46C3">
      <w:pPr>
        <w:pStyle w:val="ae"/>
        <w:spacing w:after="0" w:line="240" w:lineRule="auto"/>
        <w:ind w:left="0" w:firstLine="425"/>
        <w:jc w:val="both"/>
        <w:rPr>
          <w:rFonts w:ascii="Arial" w:hAnsi="Arial" w:cs="Arial"/>
          <w:sz w:val="17"/>
          <w:szCs w:val="17"/>
        </w:rPr>
      </w:pPr>
      <w:r w:rsidRPr="00691888">
        <w:rPr>
          <w:rFonts w:ascii="Arial" w:hAnsi="Arial" w:cs="Arial"/>
          <w:sz w:val="17"/>
          <w:szCs w:val="17"/>
        </w:rPr>
        <w:t>Overall, this experimental setup demonstrated that the alteration of galectin structures can provide additional insights into the preferential modular architecture and binding behavior of this lectin family towards specific ligands. In addition, rational protein engineering is a useful tool for redesigning lectins with possibly higher therapeutic potential than their wild-type counterpart</w:t>
      </w:r>
      <w:r>
        <w:rPr>
          <w:rFonts w:ascii="Arial" w:hAnsi="Arial" w:cs="Arial"/>
          <w:sz w:val="17"/>
          <w:szCs w:val="17"/>
        </w:rPr>
        <w:t xml:space="preserve">s. Here, </w:t>
      </w:r>
      <w:r w:rsidRPr="00691888">
        <w:rPr>
          <w:rFonts w:ascii="Arial" w:hAnsi="Arial" w:cs="Arial"/>
          <w:sz w:val="17"/>
          <w:szCs w:val="17"/>
        </w:rPr>
        <w:t xml:space="preserve">Gal-1 has </w:t>
      </w:r>
      <w:r>
        <w:rPr>
          <w:rFonts w:ascii="Arial" w:hAnsi="Arial" w:cs="Arial"/>
          <w:sz w:val="17"/>
          <w:szCs w:val="17"/>
        </w:rPr>
        <w:t>a proof-of-principle character.</w:t>
      </w:r>
    </w:p>
    <w:p w14:paraId="5740BC18" w14:textId="77777777" w:rsidR="004B46C3" w:rsidRPr="00177576" w:rsidRDefault="004B46C3" w:rsidP="00291F6C">
      <w:pPr>
        <w:pStyle w:val="ae"/>
        <w:spacing w:after="0" w:line="240" w:lineRule="auto"/>
        <w:ind w:left="0" w:firstLine="425"/>
        <w:jc w:val="both"/>
        <w:rPr>
          <w:rFonts w:ascii="Arial" w:hAnsi="Arial" w:cs="Arial"/>
          <w:sz w:val="12"/>
          <w:szCs w:val="17"/>
        </w:rPr>
      </w:pPr>
    </w:p>
    <w:p w14:paraId="697CC42D" w14:textId="77777777" w:rsidR="004B46C3" w:rsidRDefault="004B46C3" w:rsidP="00291F6C">
      <w:pPr>
        <w:pStyle w:val="ae"/>
        <w:spacing w:after="0" w:line="240" w:lineRule="auto"/>
        <w:ind w:left="0" w:firstLine="425"/>
        <w:jc w:val="both"/>
        <w:rPr>
          <w:rFonts w:ascii="Arial" w:hAnsi="Arial" w:cs="Arial"/>
          <w:sz w:val="17"/>
          <w:szCs w:val="17"/>
        </w:rPr>
      </w:pPr>
    </w:p>
    <w:p w14:paraId="727EDBEB" w14:textId="77777777" w:rsidR="004B46C3" w:rsidRPr="007F7186" w:rsidRDefault="004B46C3" w:rsidP="00291F6C">
      <w:pPr>
        <w:pStyle w:val="ae"/>
        <w:spacing w:after="0" w:line="240" w:lineRule="auto"/>
        <w:ind w:left="0" w:firstLine="425"/>
        <w:jc w:val="both"/>
        <w:rPr>
          <w:rFonts w:ascii="Arial" w:hAnsi="Arial" w:cs="Arial"/>
          <w:sz w:val="16"/>
          <w:szCs w:val="17"/>
        </w:rPr>
      </w:pPr>
    </w:p>
    <w:p w14:paraId="07C7C3F4" w14:textId="77777777" w:rsidR="004B46C3" w:rsidRDefault="004B46C3" w:rsidP="00291F6C">
      <w:pPr>
        <w:pStyle w:val="ae"/>
        <w:spacing w:after="0" w:line="240" w:lineRule="auto"/>
        <w:ind w:left="0" w:firstLine="425"/>
        <w:jc w:val="both"/>
        <w:rPr>
          <w:rFonts w:ascii="Arial" w:hAnsi="Arial" w:cs="Arial"/>
          <w:sz w:val="17"/>
          <w:szCs w:val="17"/>
        </w:rPr>
      </w:pPr>
    </w:p>
    <w:p w14:paraId="15B52B9A" w14:textId="77777777" w:rsidR="004B46C3" w:rsidRDefault="004B46C3" w:rsidP="00291F6C">
      <w:pPr>
        <w:pStyle w:val="ae"/>
        <w:spacing w:after="0" w:line="240" w:lineRule="auto"/>
        <w:ind w:left="0" w:firstLine="425"/>
        <w:jc w:val="both"/>
        <w:rPr>
          <w:rFonts w:ascii="Arial" w:hAnsi="Arial" w:cs="Arial"/>
          <w:sz w:val="17"/>
          <w:szCs w:val="17"/>
        </w:rPr>
      </w:pPr>
    </w:p>
    <w:p w14:paraId="6256831E" w14:textId="77777777" w:rsidR="004B46C3" w:rsidRPr="00897021" w:rsidRDefault="004B46C3" w:rsidP="00291F6C">
      <w:pPr>
        <w:pStyle w:val="ae"/>
        <w:spacing w:after="0" w:line="240" w:lineRule="auto"/>
        <w:ind w:left="0" w:firstLine="425"/>
        <w:jc w:val="both"/>
        <w:rPr>
          <w:rFonts w:ascii="Arial" w:hAnsi="Arial" w:cs="Arial"/>
          <w:sz w:val="16"/>
          <w:szCs w:val="17"/>
        </w:rPr>
      </w:pPr>
    </w:p>
    <w:p w14:paraId="2BF0FD60" w14:textId="77777777" w:rsidR="00291F6C" w:rsidRPr="00691888" w:rsidRDefault="002B6E88" w:rsidP="00291F6C">
      <w:pPr>
        <w:keepNext/>
        <w:pBdr>
          <w:top w:val="nil"/>
          <w:left w:val="nil"/>
          <w:bottom w:val="nil"/>
          <w:right w:val="nil"/>
          <w:between w:val="nil"/>
        </w:pBdr>
        <w:contextualSpacing/>
        <w:jc w:val="both"/>
        <w:rPr>
          <w:rFonts w:ascii="Arial" w:hAnsi="Arial" w:cs="Arial"/>
          <w:sz w:val="17"/>
          <w:szCs w:val="17"/>
        </w:rPr>
      </w:pPr>
      <w:r w:rsidRPr="00691888">
        <w:rPr>
          <w:rFonts w:ascii="Arial" w:hAnsi="Arial" w:cs="Arial"/>
          <w:sz w:val="17"/>
          <w:szCs w:val="17"/>
        </w:rPr>
        <w:tab/>
      </w:r>
      <w:r>
        <w:rPr>
          <w:rFonts w:ascii="Arial" w:hAnsi="Arial" w:cs="Arial"/>
          <w:sz w:val="17"/>
          <w:szCs w:val="17"/>
        </w:rPr>
        <w:t xml:space="preserve"> </w:t>
      </w:r>
    </w:p>
    <w:p w14:paraId="57351FCB" w14:textId="77777777" w:rsidR="002C6D30" w:rsidRPr="00897021" w:rsidRDefault="00D15D83" w:rsidP="00ED4B3B">
      <w:pPr>
        <w:pStyle w:val="HExperimentalSection"/>
        <w:rPr>
          <w:sz w:val="18"/>
          <w:lang w:val="en-US"/>
        </w:rPr>
      </w:pPr>
      <w:r>
        <w:rPr>
          <w:rFonts w:cs="Arial"/>
          <w:noProof/>
          <w:sz w:val="17"/>
          <w:szCs w:val="17"/>
          <w:lang w:val="en-US" w:eastAsia="en-US"/>
        </w:rPr>
        <mc:AlternateContent>
          <mc:Choice Requires="wps">
            <w:drawing>
              <wp:anchor distT="0" distB="0" distL="114300" distR="114300" simplePos="0" relativeHeight="251684864" behindDoc="0" locked="0" layoutInCell="1" allowOverlap="1" wp14:anchorId="5A121344" wp14:editId="027A0B79">
                <wp:simplePos x="0" y="0"/>
                <wp:positionH relativeFrom="column">
                  <wp:posOffset>1699482</wp:posOffset>
                </wp:positionH>
                <wp:positionV relativeFrom="paragraph">
                  <wp:posOffset>98054</wp:posOffset>
                </wp:positionV>
                <wp:extent cx="996950" cy="1225550"/>
                <wp:effectExtent l="0" t="0" r="12700" b="12700"/>
                <wp:wrapNone/>
                <wp:docPr id="9" name="Rectangle 9"/>
                <wp:cNvGraphicFramePr/>
                <a:graphic xmlns:a="http://schemas.openxmlformats.org/drawingml/2006/main">
                  <a:graphicData uri="http://schemas.microsoft.com/office/word/2010/wordprocessingShape">
                    <wps:wsp>
                      <wps:cNvSpPr/>
                      <wps:spPr>
                        <a:xfrm>
                          <a:off x="0" y="0"/>
                          <a:ext cx="996950" cy="1225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4D8CB" id="Rectangle 9" o:spid="_x0000_s1026" style="position:absolute;margin-left:133.8pt;margin-top:7.7pt;width:78.5pt;height:9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" fillcolor="white [3212]" strokecolor="white [3212]" strokeweight="1pt"/>
            </w:pict>
          </mc:Fallback>
        </mc:AlternateContent>
      </w:r>
    </w:p>
    <w:p w14:paraId="2C11995F" w14:textId="77777777" w:rsidR="002C6D30" w:rsidRPr="00D15D83" w:rsidRDefault="002C6D30" w:rsidP="00ED4B3B">
      <w:pPr>
        <w:pStyle w:val="HExperimentalSection"/>
        <w:rPr>
          <w:sz w:val="20"/>
          <w:lang w:val="en-US"/>
        </w:rPr>
      </w:pPr>
    </w:p>
    <w:p w14:paraId="3A359732" w14:textId="77777777" w:rsidR="007F7186" w:rsidRPr="00D15D83" w:rsidRDefault="007F7186" w:rsidP="00ED4B3B">
      <w:pPr>
        <w:pStyle w:val="HExperimentalSection"/>
        <w:rPr>
          <w:sz w:val="84"/>
          <w:szCs w:val="84"/>
          <w:lang w:val="en-US"/>
        </w:rPr>
      </w:pPr>
    </w:p>
    <w:p w14:paraId="34F63028" w14:textId="77777777" w:rsidR="002C6D30" w:rsidRPr="00D15D83" w:rsidRDefault="002C6D30" w:rsidP="00ED4B3B">
      <w:pPr>
        <w:pStyle w:val="HExperimentalSection"/>
        <w:rPr>
          <w:sz w:val="24"/>
          <w:lang w:val="en-US"/>
        </w:rPr>
      </w:pPr>
    </w:p>
    <w:p w14:paraId="63A243F3" w14:textId="77777777" w:rsidR="00897021" w:rsidRPr="00897021" w:rsidRDefault="00897021" w:rsidP="00ED4B3B">
      <w:pPr>
        <w:pStyle w:val="HExperimentalSection"/>
        <w:rPr>
          <w:sz w:val="8"/>
          <w:lang w:val="en-US"/>
        </w:rPr>
      </w:pPr>
    </w:p>
    <w:p w14:paraId="63159DD0" w14:textId="77777777" w:rsidR="00D15D83" w:rsidRDefault="00D15D83" w:rsidP="00ED4B3B">
      <w:pPr>
        <w:pStyle w:val="HExperimentalSection"/>
        <w:rPr>
          <w:lang w:val="en-US"/>
        </w:rPr>
      </w:pPr>
    </w:p>
    <w:p w14:paraId="4F541AEA" w14:textId="77777777" w:rsidR="007D2ED9" w:rsidRPr="00CD6AD1" w:rsidRDefault="002B6E88" w:rsidP="00ED4B3B">
      <w:pPr>
        <w:pStyle w:val="HExperimentalSection"/>
        <w:rPr>
          <w:lang w:val="en-US"/>
        </w:rPr>
      </w:pPr>
      <w:r w:rsidRPr="00CD6AD1">
        <w:rPr>
          <w:lang w:val="en-US"/>
        </w:rPr>
        <w:t>Experimental Section</w:t>
      </w:r>
    </w:p>
    <w:p w14:paraId="6899617E" w14:textId="77777777" w:rsidR="00291F6C" w:rsidRPr="00691888" w:rsidRDefault="002B6E88" w:rsidP="00291F6C">
      <w:pPr>
        <w:pBdr>
          <w:top w:val="nil"/>
          <w:left w:val="nil"/>
          <w:bottom w:val="nil"/>
          <w:right w:val="nil"/>
          <w:between w:val="nil"/>
        </w:pBdr>
        <w:contextualSpacing/>
        <w:rPr>
          <w:rFonts w:ascii="Arial" w:hAnsi="Arial" w:cs="Arial"/>
          <w:b/>
          <w:sz w:val="15"/>
          <w:szCs w:val="15"/>
        </w:rPr>
      </w:pPr>
      <w:r w:rsidRPr="00691888">
        <w:rPr>
          <w:rFonts w:ascii="Arial" w:hAnsi="Arial" w:cs="Arial"/>
          <w:b/>
          <w:sz w:val="15"/>
          <w:szCs w:val="15"/>
        </w:rPr>
        <w:t xml:space="preserve">Production of labeled galectin variants </w:t>
      </w:r>
      <w:r w:rsidR="00360BFD">
        <w:rPr>
          <w:rFonts w:ascii="Arial" w:hAnsi="Arial" w:cs="Arial"/>
          <w:b/>
          <w:sz w:val="15"/>
          <w:szCs w:val="15"/>
        </w:rPr>
        <w:fldChar w:fldCharType="begin" w:fldLock="1"/>
      </w:r>
      <w:r w:rsidR="00360BFD">
        <w:rPr>
          <w:rFonts w:ascii="Arial" w:hAnsi="Arial" w:cs="Arial"/>
          <w:b/>
          <w:sz w:val="15"/>
          <w:szCs w:val="15"/>
        </w:rPr>
        <w:instrText>ADDIN CSL_CITATION {"citationItems":[{"id":"ITEM-1","itemData":{"DOI":"10.1073/pnas.1813515116","abstract":"Glycan-lectin recognition is vital to embryogenesis, and progression in common diseases such as cancer and osteoarthritis. However, the rules governing specificity for the functional pairing and postbinding events are not yet understood, even though human lectins have been thoroughly characterized structurally. Herein, we employ protein engineering to produce new types of variants via redesign of modular lectin architecture. Comparative assays with cells (for growth regulation) and surface-programmable nanovesicles (for bridging) revealed qualitative effector/antagonist changes caused by topological switching, using human galectins-1 and -3 as a test case. In addition to identifying galectin-3’s unique chimera-type design as a means to enable functional antagonism between galectins, this approach generates new promising tools for imaging studies on lattices and for innovative therapeutic approaches.Glycan-lectin recognition is assumed to elicit its broad range of (patho)physiological functions via a combination of specific contact formation with generation of complexes of distinct signal-triggering topology on biomembranes. Faced with the challenge to understand why evolution has led to three particular modes of modular architecture for adhesion/growth-regulatory galectins in vertebrates, here we introduce protein engineering to enable design switches. The impact of changes is measured in assays on cell growth and on bridging fully synthetic nanovesicles (glycodendrimersomes) with a chemically programmable surface. Using the example of homodimeric galectin-1 and monomeric galectin-3, the mutual design conversion caused qualitative differences, i.e., from bridging effector to antagonist/from antagonist to growth inhibitor and vice versa. In addition to attaining proof-of-principle evidence for the hypothesis that chimera-type galectin-3 design makes functional antagonism possible, we underscore the v</w:instrText>
      </w:r>
      <w:r w:rsidR="00360BFD">
        <w:rPr>
          <w:rFonts w:ascii="Arial" w:hAnsi="Arial" w:cs="Arial" w:hint="eastAsia"/>
          <w:b/>
          <w:sz w:val="15"/>
          <w:szCs w:val="15"/>
        </w:rPr>
        <w:instrText>alue of versatile surface programming with a derivative of the pan-galectin ligand lactose. Aggregation assays with N,N</w:instrText>
      </w:r>
      <w:r w:rsidR="00360BFD">
        <w:rPr>
          <w:rFonts w:ascii="Arial" w:hAnsi="Arial" w:cs="Arial" w:hint="eastAsia"/>
          <w:b/>
          <w:sz w:val="15"/>
          <w:szCs w:val="15"/>
        </w:rPr>
        <w:instrText>′</w:instrText>
      </w:r>
      <w:r w:rsidR="00360BFD">
        <w:rPr>
          <w:rFonts w:ascii="Arial" w:hAnsi="Arial" w:cs="Arial" w:hint="eastAsia"/>
          <w:b/>
          <w:sz w:val="15"/>
          <w:szCs w:val="15"/>
        </w:rPr>
        <w:instrText>-diacetyllactosamine establishing a parasite-like surface signature revealed marked selectivity among the family of galectins and bridg</w:instrText>
      </w:r>
      <w:r w:rsidR="00360BFD">
        <w:rPr>
          <w:rFonts w:ascii="Arial" w:hAnsi="Arial" w:cs="Arial"/>
          <w:b/>
          <w:sz w:val="15"/>
          <w:szCs w:val="15"/>
        </w:rPr>
        <w:instrText>ing potency of homodimers. These findings provide fundamental insights into design-functionality relationships of galectins. Moreover, our strategy generates the tools to identify biofunctional lattice formation on biomembranes and galectin-reagents with therapeutic potential.","author":[{"dropping-particle":"","family":"Ludwig","given":"Anna-Kristin","non-dropping-particle":"","parse-names":false,"suffix":""},{"dropping-particle":"","family":"Michalak","given":"Malwina","non-dropping-particle":"","parse-names":false,"suffix":""},{"dropping-particle":"","family":"Xiao","given":"Qi","non-dropping-particle":"","parse-names":false,"suffix":""},{"dropping-particle":"","family":"Gilles","given":"Ulrich","non-dropping-particle":"","parse-names":false,"suffix":""},{"dropping-particle":"","family":"Medrano","given":"Francisco J","non-dropping-particle":"","parse-names":false,"suffix":""},{"dropping-particle":"","family":"Ma","given":"Hanyue","non-dropping-particle":"","parse-names":false,"suffix":""},{"dropping-particle":"","family":"FitzGerald","given":"Forrest G","non-dropping-particle":"","parse-names":false,"suffix":""},{"dropping-particle":"","family":"Hasley","given":"William D","non-dropping-particle":"","parse-names":false,"suffix":""},{"dropping-particle":"","family":"Melendez-Davila","given":"Adriel","non-dropping-particle":"","parse-names":false,"suffix":""},{"dropping-particle":"","family":"Liu","given":"Matthew","non-dropping-particle":"","parse-names":false,"suffix":""},{"dropping-particle":"","family":"Rahimi","given":"Khosrow","non-dropping-particle":"","parse-names":false,"suffix":""},{"dropping-particle":"","family":"Kostina","given":"Nina Yu","non-dropping-particle":"","parse-names":false,"suffix":""},{"dropping-particle":"","family":"Rodriguez-Emmenegger","given":"Cesar","non-dropping-particle":"","parse-names":false,"suffix":""},{"dropping-particle":"","family":"Möller","given":"Martin","non-dropping-particle":"","parse-names":false,"suffix":""},{"dropping-particle":"","family":"Lindner","given":"Ingo","non-dropping-particle":"","parse-names":false,"suffix":""},{"dropping-particle":"","family":"Kaltner","given":"Herbert","non-dropping-particle":"","parse-names":false,"suffix":""},{"dropping-particle":"","family":"Cudic","given":"Mare","non-dropping-particle":"","parse-names":false,"suffix":""},{"dropping-particle":"","family":"Reusch","given":"Dietmar","non-dropping-particle":"","parse-names":false,"suffix":""},{"dropping-particle":"","family":"Kopitz","given":"Jürgen","non-dropping-particle":"","parse-names":false,"suffix":""},{"dropping-particle":"","family":"Romero","given":"Antonio","non-dropping-particle":"","parse-names":false,"suffix":""},{"dropping-particle":"","family":"Oscarson","given":"Stefan","non-dropping-particle":"","parse-names":false,"suffix":""},{"dropping-particle":"","family":"Klein","given":"Michael L","non-dropping-particle":"","parse-names":false,"suffix":""},{"dropping-particle":"","family":"Gabius","given":"Hans-Joachim","non-dropping-particle":"","parse-names":false,"suffix":""},{"dropping-particle":"","family":"Percec","given":"Virgil","non-dropping-particle":"","parse-names":false,"suffix":""}],"container-title":"Proceedings of the National Academy of Sciences","id":"ITEM-1","issue":"8","issued":{"date-parts":[["2019","2","19"]]},"page":"2837 LP  - 2842","title":"Design–functionality relationships for adhesion/growth-regulatory galectins","type":"article-journal","volume":"116"},"uris":["http://www.mendeley.com/documents/?uuid=769171e1-d542-4632-96c5-cf4d7adf62ec"]},{"id":"ITEM-2","itemData":{"DOI":"10.14670/hh-18-199","ISSN":"0213-3911","author":[{"dropping-particle":"","family":"García Caballero","given":"Gabriel","non-dropping-particle":"","parse-names":false,"suffix":""},{"dropping-particle":"","family":"Kaltner","given":"Herbert","non-dropping-particle":"","parse-names":false,"suffix":""},{"dropping-particle":"","family":"Kutzner","given":"Tanja J","non-dropping-particle":"","parse-names":false,"suffix":""},{"dropping-particle":"","family":"Ludwig","given":"Anna-Kristin","non-dropping-particle":"","parse-names":false,"suffix":""},{"dropping-particle":"","family":"Manning","given":"Joachim C","non-dropping-particle":"","parse-names":false,"suffix":""},{"dropping-particle":"","family":"Schmidt","given":"Sebastian","non-dropping-particle":"","parse-names":false,"suffix":""},{"dropping-particle":"","family":"Sinowatz","given":"Fred","non-dropping-particle":"","parse-names":false,"suffix":""},{"dropping-particle":"","family":"Gabius","given":"Hans-Joachim","non-dropping-particle":"","parse-names":false,"suffix":""}],"container-title":"Histology and histopathology","id":"ITEM-2","issue":"6","issued":{"date-parts":[["2020","6"]]},"page":"509—539","title":"How galectins have become multifunctional proteins","type":"article-journal","volume":"35"},"uris":["http://www.mendeley.com/documents/?uuid=e8c0736c-2999-48be-ad20-034ccdea41b3"]},{"id":"ITEM-3","itemData":{"DOI":"10.1007/s11064-011-0693-x","ISSN":"1573-6903","abstract":"Orchestrated upregulation of cell surface presentation of ganglioside GM1 and homodimeric galectin-1 is the molecular basis for growth regulation of human neuroblastoma (SK-N-MC) cells. Further study led to the discovery of competitive inhibition by galectin-3, prompting us to test tandem-repeat-type galectin-4 (two different lectin domains connected by a 42-amino-acid linker). This lectin bound to cells at comparably high affinity without involvement of the ganglioside, as disclosed by assays in the presence of cholera toxin B-subunit or galectin-1 and blocking glucosylceramide synthesis. Notably, when tested separately, binding of both lectin domains showed partial sensitivity to the bacterial agglutinin. Despite its ability for cross-linking surface association of galectin-4 did not affect proliferation, in contrast to homodimeric galectins. The truncation of linker length from 42 to 16 amino acids altered binding properties to let partial sensitivity to the bacterial lectin emerge. Cross-competition between parental and engineered proteins did not exceed 40%. No effect on cell growth was detected. This study reveals complete functional divergence between galectins differing in the spatial mode of lectin-site presentation and dependence of reactivity to distinct counter-receptor(s) on linker length. Due to the documented presence of galectin-4 in the nervous system and its affinity for sulfatide these in vitro results indicate the potential for a distinct functionality profile of this lectin in vivo, giving further research direction.","author":[{"dropping-particle":"","family":"Kopitz","given":"Jürgen","non-dropping-particle":"","parse-names":false,"suffix":""},{"dropping-particle":"","family":"Ballikaya","given":"Seda","non-dropping-particle":"","parse-names":false,"suffix":""},{"dropping-particle":"","family":"André","given":"Sabine","non-dropping-particle":"","parse-names":false,"suffix":""},{"dropping-particle":"","family":"Gabius","given":"Hans-Joachim","non-dropping-particle":"","parse-names":false,"suffix":""}],"container-title":"Neurochemical Research","id":"ITEM-3","issue":"6","issued":{"date-parts":[["2012"]]},"page":"1267-1276","title":"Ganglioside GM1/Galectin-Dependent Growth Regulation in Human Neuroblastoma Cells: Special Properties of Bivalent Galectin-4 and Significance of Linker Length for Ligand Selection","type":"article-journal","volume":"37"},"uris":["http://www.mendeley.com/documents/?uuid=bc7a9e35-6e9c-4c64-b23c-42300e10009b"]}],"mendeley":{"formattedCitation":"&lt;sup&gt;[4,28,51]&lt;/sup&gt;","plainTextFormattedCitation":"[4,28,51]","previouslyFormattedCitation":"&lt;sup&gt;[4,28,51]&lt;/sup&gt;"},"properties":{"noteIndex":0},"schema":"https://github.com/citation-style-language/schema/raw/master/csl-citation.json"}</w:instrText>
      </w:r>
      <w:r w:rsidR="00360BFD">
        <w:rPr>
          <w:rFonts w:ascii="Arial" w:hAnsi="Arial" w:cs="Arial"/>
          <w:b/>
          <w:sz w:val="15"/>
          <w:szCs w:val="15"/>
        </w:rPr>
        <w:fldChar w:fldCharType="separate"/>
      </w:r>
      <w:r w:rsidR="00360BFD" w:rsidRPr="00360BFD">
        <w:rPr>
          <w:rFonts w:ascii="Arial" w:hAnsi="Arial" w:cs="Arial"/>
          <w:noProof/>
          <w:sz w:val="15"/>
          <w:szCs w:val="15"/>
          <w:vertAlign w:val="superscript"/>
        </w:rPr>
        <w:t>[4,28,51]</w:t>
      </w:r>
      <w:r w:rsidR="00360BFD">
        <w:rPr>
          <w:rFonts w:ascii="Arial" w:hAnsi="Arial" w:cs="Arial"/>
          <w:b/>
          <w:sz w:val="15"/>
          <w:szCs w:val="15"/>
        </w:rPr>
        <w:fldChar w:fldCharType="end"/>
      </w:r>
    </w:p>
    <w:p w14:paraId="5F3DFA7C" w14:textId="77777777" w:rsidR="00291F6C" w:rsidRPr="00691888" w:rsidRDefault="002B6E88" w:rsidP="002C6D30">
      <w:pPr>
        <w:ind w:firstLine="270"/>
        <w:jc w:val="both"/>
        <w:rPr>
          <w:rFonts w:ascii="Arial" w:hAnsi="Arial" w:cs="Arial"/>
          <w:color w:val="000000"/>
          <w:sz w:val="15"/>
          <w:szCs w:val="15"/>
        </w:rPr>
      </w:pPr>
      <w:r w:rsidRPr="00691888">
        <w:rPr>
          <w:rFonts w:ascii="Arial" w:hAnsi="Arial" w:cs="Arial"/>
          <w:color w:val="000000"/>
          <w:sz w:val="15"/>
          <w:szCs w:val="15"/>
        </w:rPr>
        <w:t xml:space="preserve">Galectins were prepared by recombinant expression using the </w:t>
      </w:r>
      <w:r w:rsidRPr="00691888">
        <w:rPr>
          <w:rFonts w:ascii="Arial" w:hAnsi="Arial" w:cs="Arial"/>
          <w:i/>
          <w:color w:val="000000"/>
          <w:sz w:val="15"/>
          <w:szCs w:val="15"/>
        </w:rPr>
        <w:t>E.coli</w:t>
      </w:r>
      <w:r w:rsidRPr="00691888">
        <w:rPr>
          <w:rFonts w:ascii="Arial" w:hAnsi="Arial" w:cs="Arial"/>
          <w:color w:val="000000"/>
          <w:sz w:val="15"/>
          <w:szCs w:val="15"/>
        </w:rPr>
        <w:t xml:space="preserve"> strain BL21 (DE) pLysS and the pGEMEX-1 vector (Promega</w:t>
      </w:r>
      <w:r w:rsidRPr="00691888">
        <w:rPr>
          <w:rFonts w:ascii="Arial" w:hAnsi="Arial" w:cs="Arial"/>
          <w:sz w:val="15"/>
          <w:szCs w:val="15"/>
        </w:rPr>
        <w:t xml:space="preserve">, Walldorf, </w:t>
      </w:r>
      <w:r w:rsidRPr="00691888">
        <w:rPr>
          <w:rFonts w:ascii="Arial" w:hAnsi="Arial" w:cs="Arial"/>
          <w:color w:val="000000"/>
          <w:sz w:val="15"/>
          <w:szCs w:val="15"/>
        </w:rPr>
        <w:t xml:space="preserve">Germany). Galectin-expressing bacteria were grown at 37°C </w:t>
      </w:r>
      <w:r w:rsidR="009F3F18">
        <w:rPr>
          <w:rFonts w:ascii="Arial" w:hAnsi="Arial" w:cs="Arial"/>
          <w:color w:val="000000"/>
          <w:sz w:val="15"/>
          <w:szCs w:val="15"/>
        </w:rPr>
        <w:t>until</w:t>
      </w:r>
      <w:r w:rsidRPr="00691888">
        <w:rPr>
          <w:rFonts w:ascii="Arial" w:hAnsi="Arial" w:cs="Arial"/>
          <w:color w:val="000000"/>
          <w:sz w:val="15"/>
          <w:szCs w:val="15"/>
        </w:rPr>
        <w:t xml:space="preserve"> an OD</w:t>
      </w:r>
      <w:r w:rsidRPr="00691888">
        <w:rPr>
          <w:rFonts w:ascii="Arial" w:hAnsi="Arial" w:cs="Arial"/>
          <w:color w:val="000000"/>
          <w:sz w:val="15"/>
          <w:szCs w:val="15"/>
          <w:vertAlign w:val="subscript"/>
        </w:rPr>
        <w:t>600</w:t>
      </w:r>
      <w:r w:rsidRPr="00691888">
        <w:rPr>
          <w:rFonts w:ascii="Arial" w:hAnsi="Arial" w:cs="Arial"/>
          <w:color w:val="000000"/>
          <w:sz w:val="15"/>
          <w:szCs w:val="15"/>
        </w:rPr>
        <w:t xml:space="preserve"> of 0.6-0.8</w:t>
      </w:r>
      <w:r w:rsidR="009F3F18">
        <w:rPr>
          <w:rFonts w:ascii="Arial" w:hAnsi="Arial" w:cs="Arial"/>
          <w:color w:val="000000"/>
          <w:sz w:val="15"/>
          <w:szCs w:val="15"/>
        </w:rPr>
        <w:t xml:space="preserve"> is acheived</w:t>
      </w:r>
      <w:r w:rsidRPr="00691888">
        <w:rPr>
          <w:rFonts w:ascii="Arial" w:hAnsi="Arial" w:cs="Arial"/>
          <w:color w:val="000000"/>
          <w:sz w:val="15"/>
          <w:szCs w:val="15"/>
        </w:rPr>
        <w:t>. The expression of i) Gal-1, (Gal-1)</w:t>
      </w:r>
      <w:r w:rsidRPr="00691888">
        <w:rPr>
          <w:rFonts w:ascii="Arial" w:hAnsi="Arial" w:cs="Arial"/>
          <w:color w:val="000000"/>
          <w:sz w:val="15"/>
          <w:szCs w:val="15"/>
          <w:vertAlign w:val="subscript"/>
        </w:rPr>
        <w:t>2</w:t>
      </w:r>
      <w:r w:rsidRPr="00691888">
        <w:rPr>
          <w:rFonts w:ascii="Arial" w:hAnsi="Arial" w:cs="Arial"/>
          <w:color w:val="000000"/>
          <w:sz w:val="15"/>
          <w:szCs w:val="15"/>
        </w:rPr>
        <w:t>[GG], (Gal-1)</w:t>
      </w:r>
      <w:r w:rsidRPr="00691888">
        <w:rPr>
          <w:rFonts w:ascii="Arial" w:hAnsi="Arial" w:cs="Arial"/>
          <w:color w:val="000000"/>
          <w:sz w:val="15"/>
          <w:szCs w:val="15"/>
          <w:vertAlign w:val="subscript"/>
        </w:rPr>
        <w:t>4</w:t>
      </w:r>
      <w:r w:rsidRPr="00691888">
        <w:rPr>
          <w:rFonts w:ascii="Arial" w:hAnsi="Arial" w:cs="Arial"/>
          <w:color w:val="000000"/>
          <w:sz w:val="15"/>
          <w:szCs w:val="15"/>
        </w:rPr>
        <w:t>[GG], (Gal-1)</w:t>
      </w:r>
      <w:r w:rsidRPr="00691888">
        <w:rPr>
          <w:rFonts w:ascii="Arial" w:hAnsi="Arial" w:cs="Arial"/>
          <w:color w:val="000000"/>
          <w:sz w:val="15"/>
          <w:szCs w:val="15"/>
          <w:vertAlign w:val="subscript"/>
        </w:rPr>
        <w:t>2</w:t>
      </w:r>
      <w:r w:rsidRPr="00691888">
        <w:rPr>
          <w:rFonts w:ascii="Arial" w:hAnsi="Arial" w:cs="Arial"/>
          <w:color w:val="000000"/>
          <w:sz w:val="15"/>
          <w:szCs w:val="15"/>
        </w:rPr>
        <w:t>[8S], and (Gal-1)</w:t>
      </w:r>
      <w:r w:rsidRPr="00691888">
        <w:rPr>
          <w:rFonts w:ascii="Arial" w:hAnsi="Arial" w:cs="Arial"/>
          <w:color w:val="000000"/>
          <w:sz w:val="15"/>
          <w:szCs w:val="15"/>
          <w:vertAlign w:val="subscript"/>
        </w:rPr>
        <w:t>4</w:t>
      </w:r>
      <w:r w:rsidRPr="00691888">
        <w:rPr>
          <w:rFonts w:ascii="Arial" w:hAnsi="Arial" w:cs="Arial"/>
          <w:color w:val="000000"/>
          <w:sz w:val="15"/>
          <w:szCs w:val="15"/>
        </w:rPr>
        <w:t>[8S] was induced with 100 µM</w:t>
      </w:r>
      <w:r w:rsidR="001E5322">
        <w:rPr>
          <w:rFonts w:ascii="Arial" w:hAnsi="Arial" w:cs="Arial"/>
          <w:color w:val="000000"/>
          <w:sz w:val="15"/>
          <w:szCs w:val="15"/>
        </w:rPr>
        <w:t xml:space="preserve"> </w:t>
      </w:r>
      <w:r w:rsidR="001E5322" w:rsidRPr="00691888">
        <w:rPr>
          <w:rFonts w:ascii="Arial" w:hAnsi="Arial" w:cs="Arial"/>
          <w:bCs/>
          <w:color w:val="000000"/>
          <w:sz w:val="15"/>
          <w:szCs w:val="15"/>
        </w:rPr>
        <w:t>isopropyl ß-</w:t>
      </w:r>
      <w:r w:rsidR="001E5322" w:rsidRPr="00691888">
        <w:rPr>
          <w:rFonts w:ascii="Arial" w:hAnsi="Arial" w:cs="Arial"/>
          <w:bCs/>
          <w:smallCaps/>
          <w:color w:val="000000"/>
          <w:sz w:val="15"/>
          <w:szCs w:val="15"/>
        </w:rPr>
        <w:t>d</w:t>
      </w:r>
      <w:r w:rsidR="001E5322" w:rsidRPr="00691888">
        <w:rPr>
          <w:rFonts w:ascii="Arial" w:hAnsi="Arial" w:cs="Arial"/>
          <w:bCs/>
          <w:color w:val="000000"/>
          <w:sz w:val="15"/>
          <w:szCs w:val="15"/>
        </w:rPr>
        <w:t>-1-thiogalactopyranoside (</w:t>
      </w:r>
      <w:r w:rsidR="001E5322" w:rsidRPr="00691888">
        <w:rPr>
          <w:rFonts w:ascii="Arial" w:hAnsi="Arial" w:cs="Arial"/>
          <w:color w:val="000000"/>
          <w:sz w:val="15"/>
          <w:szCs w:val="15"/>
        </w:rPr>
        <w:t xml:space="preserve">IPTG) at 37°C; ii) Gal-3 (400 mM IPTG), </w:t>
      </w:r>
      <w:r w:rsidR="001E5322">
        <w:rPr>
          <w:rFonts w:ascii="Arial" w:hAnsi="Arial" w:cs="Arial"/>
          <w:color w:val="000000"/>
          <w:sz w:val="15"/>
          <w:szCs w:val="15"/>
        </w:rPr>
        <w:t xml:space="preserve">    </w:t>
      </w:r>
      <w:r w:rsidR="001E5322" w:rsidRPr="00691888">
        <w:rPr>
          <w:rFonts w:ascii="Arial" w:hAnsi="Arial" w:cs="Arial"/>
          <w:color w:val="000000"/>
          <w:sz w:val="15"/>
          <w:szCs w:val="15"/>
        </w:rPr>
        <w:t>trGal-3,</w:t>
      </w:r>
      <w:r w:rsidR="001E5322">
        <w:rPr>
          <w:rFonts w:ascii="Arial" w:hAnsi="Arial" w:cs="Arial"/>
          <w:color w:val="000000"/>
          <w:sz w:val="15"/>
          <w:szCs w:val="15"/>
        </w:rPr>
        <w:t xml:space="preserve">        </w:t>
      </w:r>
      <w:r w:rsidR="001E5322" w:rsidRPr="00691888">
        <w:rPr>
          <w:rFonts w:ascii="Arial" w:hAnsi="Arial" w:cs="Arial"/>
          <w:color w:val="000000"/>
          <w:sz w:val="15"/>
          <w:szCs w:val="15"/>
        </w:rPr>
        <w:t xml:space="preserve"> Gal-3</w:t>
      </w:r>
      <w:r w:rsidR="001E5322" w:rsidRPr="00691888">
        <w:rPr>
          <w:rFonts w:ascii="Symbol" w:hAnsi="Symbol" w:cs="Arial"/>
          <w:color w:val="000000"/>
          <w:sz w:val="15"/>
          <w:szCs w:val="15"/>
        </w:rPr>
        <w:sym w:font="Symbol" w:char="F0BE"/>
      </w:r>
      <w:r w:rsidR="001E5322" w:rsidRPr="00691888">
        <w:rPr>
          <w:rFonts w:ascii="Arial" w:hAnsi="Arial" w:cs="Arial"/>
          <w:color w:val="000000"/>
          <w:sz w:val="15"/>
          <w:szCs w:val="15"/>
        </w:rPr>
        <w:t>Gal-3,</w:t>
      </w:r>
      <w:r w:rsidR="001E5322">
        <w:rPr>
          <w:rFonts w:ascii="Arial" w:hAnsi="Arial" w:cs="Arial"/>
          <w:color w:val="000000"/>
          <w:sz w:val="15"/>
          <w:szCs w:val="15"/>
        </w:rPr>
        <w:t xml:space="preserve">       </w:t>
      </w:r>
      <w:r w:rsidR="001E5322" w:rsidRPr="00691888">
        <w:rPr>
          <w:rFonts w:ascii="Arial" w:hAnsi="Arial" w:cs="Arial"/>
          <w:color w:val="000000"/>
          <w:sz w:val="15"/>
          <w:szCs w:val="15"/>
        </w:rPr>
        <w:t xml:space="preserve"> Gal-3</w:t>
      </w:r>
      <w:r w:rsidR="001E5322" w:rsidRPr="00691888">
        <w:rPr>
          <w:rFonts w:ascii="Symbol" w:hAnsi="Symbol" w:cs="Arial"/>
          <w:color w:val="000000"/>
          <w:sz w:val="15"/>
          <w:szCs w:val="15"/>
        </w:rPr>
        <w:sym w:font="Symbol" w:char="F0BE"/>
      </w:r>
      <w:r w:rsidR="001E5322" w:rsidRPr="00691888">
        <w:rPr>
          <w:rFonts w:ascii="Arial" w:hAnsi="Arial" w:cs="Arial"/>
          <w:color w:val="000000"/>
          <w:sz w:val="15"/>
          <w:szCs w:val="15"/>
        </w:rPr>
        <w:t xml:space="preserve">Gal-1, </w:t>
      </w:r>
      <w:r w:rsidR="001E5322">
        <w:rPr>
          <w:rFonts w:ascii="Arial" w:hAnsi="Arial" w:cs="Arial"/>
          <w:color w:val="000000"/>
          <w:sz w:val="15"/>
          <w:szCs w:val="15"/>
        </w:rPr>
        <w:t xml:space="preserve">     </w:t>
      </w:r>
      <w:r w:rsidR="001E5322" w:rsidRPr="00691888">
        <w:rPr>
          <w:rFonts w:ascii="Arial" w:hAnsi="Arial" w:cs="Arial"/>
          <w:color w:val="000000"/>
          <w:sz w:val="15"/>
          <w:szCs w:val="15"/>
        </w:rPr>
        <w:t>Gal-1</w:t>
      </w:r>
      <w:r w:rsidR="001E5322" w:rsidRPr="00691888">
        <w:rPr>
          <w:rFonts w:ascii="Symbol" w:hAnsi="Symbol" w:cs="Arial"/>
          <w:color w:val="000000"/>
          <w:sz w:val="15"/>
          <w:szCs w:val="15"/>
        </w:rPr>
        <w:sym w:font="Symbol" w:char="F0BE"/>
      </w:r>
      <w:r w:rsidR="001E5322" w:rsidRPr="00691888">
        <w:rPr>
          <w:rFonts w:ascii="Arial" w:hAnsi="Arial" w:cs="Arial"/>
          <w:color w:val="000000"/>
          <w:sz w:val="15"/>
          <w:szCs w:val="15"/>
        </w:rPr>
        <w:t xml:space="preserve">Gal-3, </w:t>
      </w:r>
      <w:r w:rsidR="001E5322">
        <w:rPr>
          <w:rFonts w:ascii="Arial" w:hAnsi="Arial" w:cs="Arial"/>
          <w:color w:val="000000"/>
          <w:sz w:val="15"/>
          <w:szCs w:val="15"/>
        </w:rPr>
        <w:t xml:space="preserve"> </w:t>
      </w:r>
      <w:r w:rsidR="001E5322" w:rsidRPr="00691888">
        <w:rPr>
          <w:rFonts w:ascii="Arial" w:hAnsi="Arial" w:cs="Arial"/>
          <w:color w:val="000000"/>
          <w:sz w:val="15"/>
          <w:szCs w:val="15"/>
        </w:rPr>
        <w:t>Gal-</w:t>
      </w:r>
      <w:r w:rsidR="00426585" w:rsidRPr="00691888">
        <w:rPr>
          <w:rFonts w:ascii="Arial" w:hAnsi="Arial" w:cs="Arial"/>
          <w:color w:val="000000"/>
          <w:sz w:val="15"/>
          <w:szCs w:val="15"/>
        </w:rPr>
        <w:t>3</w:t>
      </w:r>
      <w:r w:rsidR="00426585" w:rsidRPr="00691888">
        <w:rPr>
          <w:rFonts w:ascii="Symbol" w:hAnsi="Symbol" w:cs="Arial"/>
          <w:color w:val="000000"/>
          <w:sz w:val="15"/>
          <w:szCs w:val="15"/>
        </w:rPr>
        <w:sym w:font="Symbol" w:char="F0BE"/>
      </w:r>
      <w:r w:rsidR="00426585" w:rsidRPr="00691888">
        <w:rPr>
          <w:rFonts w:ascii="Arial" w:hAnsi="Arial" w:cs="Arial"/>
          <w:color w:val="000000"/>
          <w:sz w:val="15"/>
          <w:szCs w:val="15"/>
        </w:rPr>
        <w:t>8S</w:t>
      </w:r>
      <w:r w:rsidR="00426585" w:rsidRPr="00691888">
        <w:rPr>
          <w:rFonts w:ascii="Symbol" w:hAnsi="Symbol" w:cs="Arial"/>
          <w:color w:val="000000"/>
          <w:sz w:val="15"/>
          <w:szCs w:val="15"/>
        </w:rPr>
        <w:sym w:font="Symbol" w:char="F0BE"/>
      </w:r>
      <w:r w:rsidR="00426585" w:rsidRPr="00691888">
        <w:rPr>
          <w:rFonts w:ascii="Arial" w:hAnsi="Arial" w:cs="Arial"/>
          <w:color w:val="000000"/>
          <w:sz w:val="15"/>
          <w:szCs w:val="15"/>
        </w:rPr>
        <w:t>Gal-3, Gal-3</w:t>
      </w:r>
      <w:r w:rsidR="00426585" w:rsidRPr="00691888">
        <w:rPr>
          <w:rFonts w:ascii="Symbol" w:hAnsi="Symbol" w:cs="Arial"/>
          <w:color w:val="000000"/>
          <w:sz w:val="15"/>
          <w:szCs w:val="15"/>
        </w:rPr>
        <w:sym w:font="Symbol" w:char="F0BE"/>
      </w:r>
      <w:r w:rsidR="007F7186">
        <w:rPr>
          <w:rFonts w:ascii="Arial" w:hAnsi="Arial" w:cs="Arial"/>
          <w:color w:val="000000"/>
          <w:sz w:val="15"/>
          <w:szCs w:val="15"/>
        </w:rPr>
        <w:t>8</w:t>
      </w:r>
      <w:r w:rsidR="00426585" w:rsidRPr="00691888">
        <w:rPr>
          <w:rFonts w:ascii="Arial" w:hAnsi="Arial" w:cs="Arial"/>
          <w:color w:val="000000"/>
          <w:sz w:val="15"/>
          <w:szCs w:val="15"/>
        </w:rPr>
        <w:t>L</w:t>
      </w:r>
      <w:r w:rsidR="00426585" w:rsidRPr="00691888">
        <w:rPr>
          <w:rFonts w:ascii="Symbol" w:hAnsi="Symbol" w:cs="Arial"/>
          <w:color w:val="000000"/>
          <w:sz w:val="15"/>
          <w:szCs w:val="15"/>
        </w:rPr>
        <w:sym w:font="Symbol" w:char="F0BE"/>
      </w:r>
      <w:r w:rsidR="00426585" w:rsidRPr="00691888">
        <w:rPr>
          <w:rFonts w:ascii="Arial" w:hAnsi="Arial" w:cs="Arial"/>
          <w:color w:val="000000"/>
          <w:sz w:val="15"/>
          <w:szCs w:val="15"/>
        </w:rPr>
        <w:t>Gal-3, Gal-3</w:t>
      </w:r>
      <w:r w:rsidR="00426585" w:rsidRPr="00691888">
        <w:rPr>
          <w:rFonts w:ascii="Symbol" w:hAnsi="Symbol" w:cs="Arial"/>
          <w:color w:val="000000"/>
          <w:sz w:val="15"/>
          <w:szCs w:val="15"/>
        </w:rPr>
        <w:sym w:font="Symbol" w:char="F0BE"/>
      </w:r>
      <w:r w:rsidR="00426585" w:rsidRPr="00691888">
        <w:rPr>
          <w:rFonts w:ascii="Arial" w:hAnsi="Arial" w:cs="Arial"/>
          <w:color w:val="000000"/>
          <w:sz w:val="15"/>
          <w:szCs w:val="15"/>
        </w:rPr>
        <w:t>8S</w:t>
      </w:r>
      <w:r w:rsidR="00426585" w:rsidRPr="00691888">
        <w:rPr>
          <w:rFonts w:ascii="Symbol" w:hAnsi="Symbol" w:cs="Arial"/>
          <w:color w:val="000000"/>
          <w:sz w:val="15"/>
          <w:szCs w:val="15"/>
        </w:rPr>
        <w:sym w:font="Symbol" w:char="F0BE"/>
      </w:r>
      <w:r w:rsidR="00426585" w:rsidRPr="00691888">
        <w:rPr>
          <w:rFonts w:ascii="Arial" w:hAnsi="Arial" w:cs="Arial"/>
          <w:color w:val="000000"/>
          <w:sz w:val="15"/>
          <w:szCs w:val="15"/>
        </w:rPr>
        <w:t>Gal-1, Gal-1</w:t>
      </w:r>
      <w:r w:rsidR="00426585" w:rsidRPr="00691888">
        <w:rPr>
          <w:rFonts w:ascii="Symbol" w:hAnsi="Symbol" w:cs="Arial"/>
          <w:color w:val="000000"/>
          <w:sz w:val="15"/>
          <w:szCs w:val="15"/>
        </w:rPr>
        <w:sym w:font="Symbol" w:char="F0BE"/>
      </w:r>
      <w:r w:rsidR="00426585" w:rsidRPr="00691888">
        <w:rPr>
          <w:rFonts w:ascii="Arial" w:hAnsi="Arial" w:cs="Arial"/>
          <w:color w:val="000000"/>
          <w:sz w:val="15"/>
          <w:szCs w:val="15"/>
        </w:rPr>
        <w:t>8S</w:t>
      </w:r>
      <w:r w:rsidR="00426585" w:rsidRPr="00691888">
        <w:rPr>
          <w:rFonts w:ascii="Symbol" w:hAnsi="Symbol" w:cs="Arial"/>
          <w:color w:val="000000"/>
          <w:sz w:val="15"/>
          <w:szCs w:val="15"/>
        </w:rPr>
        <w:sym w:font="Symbol" w:char="F0BE"/>
      </w:r>
      <w:r w:rsidR="00426585" w:rsidRPr="00691888">
        <w:rPr>
          <w:rFonts w:ascii="Arial" w:hAnsi="Arial" w:cs="Arial"/>
          <w:color w:val="000000"/>
          <w:sz w:val="15"/>
          <w:szCs w:val="15"/>
        </w:rPr>
        <w:t xml:space="preserve">Gal-3, Gal-9N, and Gal-9C </w:t>
      </w:r>
      <w:r w:rsidR="00426585">
        <w:rPr>
          <w:rFonts w:ascii="Arial" w:hAnsi="Arial" w:cs="Arial"/>
          <w:color w:val="000000"/>
          <w:sz w:val="15"/>
          <w:szCs w:val="15"/>
        </w:rPr>
        <w:t>were induced with 100 µM IPTG at 22°C</w:t>
      </w:r>
      <w:r w:rsidR="00426585" w:rsidRPr="00691888">
        <w:rPr>
          <w:rFonts w:ascii="Arial" w:hAnsi="Arial" w:cs="Arial"/>
          <w:color w:val="000000"/>
          <w:sz w:val="15"/>
          <w:szCs w:val="15"/>
        </w:rPr>
        <w:t xml:space="preserve">; and iii) Gal-4, Gal-4V, Gal-4P, and Gal-3NT/4C </w:t>
      </w:r>
      <w:r w:rsidR="00426585">
        <w:rPr>
          <w:rFonts w:ascii="Arial" w:hAnsi="Arial" w:cs="Arial"/>
          <w:color w:val="000000"/>
          <w:sz w:val="15"/>
          <w:szCs w:val="15"/>
        </w:rPr>
        <w:t>were induced at 30°C with 75 µM IPTG. Induced bacteria were grown for 16 h. Proteins were purified after cell lysis by son</w:t>
      </w:r>
      <w:r w:rsidR="00426585" w:rsidRPr="00691888">
        <w:rPr>
          <w:rFonts w:ascii="Arial" w:hAnsi="Arial" w:cs="Arial"/>
          <w:color w:val="000000"/>
          <w:sz w:val="15"/>
          <w:szCs w:val="15"/>
        </w:rPr>
        <w:t xml:space="preserve">ication (three times, each stroke </w:t>
      </w:r>
      <w:r w:rsidR="00426585">
        <w:rPr>
          <w:rFonts w:ascii="Arial" w:hAnsi="Arial" w:cs="Arial"/>
          <w:color w:val="000000"/>
          <w:sz w:val="15"/>
          <w:szCs w:val="15"/>
        </w:rPr>
        <w:t>for 1 min) through affinity chromatography on a home</w:t>
      </w:r>
      <w:r w:rsidR="00426585" w:rsidRPr="00691888">
        <w:rPr>
          <w:rFonts w:ascii="Arial" w:hAnsi="Arial" w:cs="Arial"/>
          <w:color w:val="000000"/>
          <w:sz w:val="15"/>
          <w:szCs w:val="15"/>
        </w:rPr>
        <w:t>made lactose-sepharose resin.</w:t>
      </w:r>
      <w:r w:rsidR="00582454">
        <w:rPr>
          <w:rFonts w:ascii="Arial" w:hAnsi="Arial" w:cs="Arial"/>
          <w:color w:val="000000"/>
          <w:sz w:val="15"/>
          <w:szCs w:val="15"/>
        </w:rPr>
        <w:t xml:space="preserve"> Subsequently, </w:t>
      </w:r>
      <w:r>
        <w:rPr>
          <w:rFonts w:ascii="Arial" w:hAnsi="Arial" w:cs="Arial"/>
          <w:color w:val="000000"/>
          <w:sz w:val="15"/>
          <w:szCs w:val="15"/>
        </w:rPr>
        <w:t>the bound proteins were eluted from the resin using 20 mM PBS</w:t>
      </w:r>
      <w:r w:rsidRPr="00691888">
        <w:rPr>
          <w:rFonts w:ascii="Arial" w:hAnsi="Arial" w:cs="Arial"/>
          <w:color w:val="000000"/>
          <w:sz w:val="15"/>
          <w:szCs w:val="15"/>
        </w:rPr>
        <w:t xml:space="preserve"> (pH 7.2) containing 50 mM lactose and 20 mM iodoacetamide. PBS was exchanged using a PD10 column in 10 mM sodium carbonate </w:t>
      </w:r>
      <w:r w:rsidR="001E5322">
        <w:rPr>
          <w:rFonts w:ascii="Arial" w:hAnsi="Arial" w:cs="Arial"/>
          <w:color w:val="000000"/>
          <w:sz w:val="15"/>
          <w:szCs w:val="15"/>
        </w:rPr>
        <w:t>buffer, pH 8.5. The proteins (2</w:t>
      </w:r>
      <w:r w:rsidRPr="00691888">
        <w:rPr>
          <w:rFonts w:ascii="Arial" w:hAnsi="Arial" w:cs="Arial"/>
          <w:color w:val="000000"/>
          <w:sz w:val="15"/>
          <w:szCs w:val="15"/>
        </w:rPr>
        <w:t>-3 mg/mL) were directly conjugated in the dark and in the presence of activity-preserving 20 mM lactose to NHS-ester Alexa 555 fluorescent dye at 25°C for 4 h. Unbound dye was removed by gel filtration using a Sephadex G-25 column. Protein purity was assessed using gel electrophoresis and western blotting. Activity was verified using solid-phase assays, flow cytometry, and hemagglutination</w:t>
      </w:r>
      <w:r>
        <w:rPr>
          <w:rFonts w:ascii="Arial" w:hAnsi="Arial" w:cs="Arial"/>
          <w:color w:val="000000"/>
          <w:sz w:val="15"/>
          <w:szCs w:val="15"/>
        </w:rPr>
        <w:t xml:space="preserve"> assays. Labeled proteins were lyophilized in aliquots and stored at -20°C until reconstitution. </w:t>
      </w:r>
      <w:r w:rsidRPr="00691888">
        <w:rPr>
          <w:rFonts w:ascii="Arial" w:hAnsi="Arial" w:cs="Arial"/>
          <w:color w:val="000000"/>
          <w:sz w:val="15"/>
          <w:szCs w:val="15"/>
        </w:rPr>
        <w:t>Stock probed galectins</w:t>
      </w:r>
      <w:r>
        <w:rPr>
          <w:rFonts w:ascii="Arial" w:hAnsi="Arial" w:cs="Arial"/>
          <w:color w:val="000000"/>
          <w:sz w:val="15"/>
          <w:szCs w:val="15"/>
        </w:rPr>
        <w:t xml:space="preserve"> (1 mg/mL) were prepared in 1x PBS (pH 7.40)</w:t>
      </w:r>
      <w:r w:rsidRPr="00691888">
        <w:rPr>
          <w:rFonts w:ascii="Arial" w:hAnsi="Arial" w:cs="Arial"/>
          <w:color w:val="000000"/>
          <w:sz w:val="15"/>
          <w:szCs w:val="15"/>
        </w:rPr>
        <w:t xml:space="preserve"> containing 1% (w/v) BSA, 0.09% (w/v) NaN</w:t>
      </w:r>
      <w:r w:rsidRPr="00691888">
        <w:rPr>
          <w:rFonts w:ascii="Arial" w:hAnsi="Arial" w:cs="Arial"/>
          <w:color w:val="000000"/>
          <w:sz w:val="15"/>
          <w:szCs w:val="15"/>
          <w:vertAlign w:val="subscript"/>
        </w:rPr>
        <w:t>3</w:t>
      </w:r>
      <w:r w:rsidRPr="00691888">
        <w:rPr>
          <w:rFonts w:ascii="Arial" w:hAnsi="Arial" w:cs="Arial"/>
          <w:color w:val="000000"/>
          <w:sz w:val="15"/>
          <w:szCs w:val="15"/>
        </w:rPr>
        <w:t>, and 50% (w/v) glycerol</w:t>
      </w:r>
      <w:r>
        <w:rPr>
          <w:rFonts w:ascii="Arial" w:hAnsi="Arial" w:cs="Arial"/>
          <w:color w:val="000000"/>
          <w:sz w:val="15"/>
          <w:szCs w:val="15"/>
        </w:rPr>
        <w:t>, and stored at -20</w:t>
      </w:r>
      <w:r w:rsidRPr="00691888">
        <w:rPr>
          <w:rFonts w:ascii="Arial" w:hAnsi="Arial" w:cs="Arial"/>
          <w:color w:val="000000"/>
          <w:sz w:val="15"/>
          <w:szCs w:val="15"/>
          <w:vertAlign w:val="superscript"/>
        </w:rPr>
        <w:t>o</w:t>
      </w:r>
      <w:r w:rsidRPr="00691888">
        <w:rPr>
          <w:rFonts w:ascii="Arial" w:hAnsi="Arial" w:cs="Arial"/>
          <w:color w:val="000000"/>
          <w:sz w:val="15"/>
          <w:szCs w:val="15"/>
        </w:rPr>
        <w:t xml:space="preserve">C </w:t>
      </w:r>
      <w:r>
        <w:rPr>
          <w:rFonts w:ascii="Arial" w:hAnsi="Arial" w:cs="Arial"/>
          <w:color w:val="000000"/>
          <w:sz w:val="15"/>
          <w:szCs w:val="15"/>
        </w:rPr>
        <w:t>until</w:t>
      </w:r>
      <w:r w:rsidRPr="00691888">
        <w:rPr>
          <w:rFonts w:ascii="Arial" w:hAnsi="Arial" w:cs="Arial"/>
          <w:color w:val="000000"/>
          <w:sz w:val="15"/>
          <w:szCs w:val="15"/>
        </w:rPr>
        <w:t xml:space="preserve"> use.</w:t>
      </w:r>
    </w:p>
    <w:p w14:paraId="67BF4D79" w14:textId="77777777" w:rsidR="00291F6C" w:rsidRPr="00691888" w:rsidRDefault="00291F6C" w:rsidP="00291F6C">
      <w:pPr>
        <w:pBdr>
          <w:top w:val="nil"/>
          <w:left w:val="nil"/>
          <w:bottom w:val="nil"/>
          <w:right w:val="nil"/>
          <w:between w:val="nil"/>
        </w:pBdr>
        <w:contextualSpacing/>
        <w:rPr>
          <w:rFonts w:ascii="Arial" w:hAnsi="Arial" w:cs="Arial"/>
          <w:sz w:val="15"/>
          <w:szCs w:val="15"/>
        </w:rPr>
      </w:pPr>
    </w:p>
    <w:p w14:paraId="310C0069" w14:textId="77777777" w:rsidR="00291F6C" w:rsidRPr="00691888" w:rsidRDefault="002B6E88" w:rsidP="00291F6C">
      <w:pPr>
        <w:pBdr>
          <w:top w:val="nil"/>
          <w:left w:val="nil"/>
          <w:bottom w:val="nil"/>
          <w:right w:val="nil"/>
          <w:between w:val="nil"/>
        </w:pBdr>
        <w:contextualSpacing/>
        <w:rPr>
          <w:rFonts w:ascii="Arial" w:hAnsi="Arial" w:cs="Arial"/>
          <w:b/>
          <w:sz w:val="15"/>
          <w:szCs w:val="15"/>
        </w:rPr>
      </w:pPr>
      <w:r w:rsidRPr="00691888">
        <w:rPr>
          <w:rFonts w:ascii="Arial" w:hAnsi="Arial" w:cs="Arial"/>
          <w:b/>
          <w:sz w:val="15"/>
          <w:szCs w:val="15"/>
        </w:rPr>
        <w:t xml:space="preserve">Development of α-dystroglycan core M1 (glyco)peptide library </w:t>
      </w:r>
      <w:r w:rsidR="00360BFD">
        <w:rPr>
          <w:rFonts w:ascii="Arial" w:hAnsi="Arial" w:cs="Arial"/>
          <w:b/>
          <w:sz w:val="15"/>
          <w:szCs w:val="15"/>
        </w:rPr>
        <w:fldChar w:fldCharType="begin" w:fldLock="1"/>
      </w:r>
      <w:r w:rsidR="00360BFD">
        <w:rPr>
          <w:rFonts w:ascii="Arial" w:hAnsi="Arial" w:cs="Arial"/>
          <w:b/>
          <w:sz w:val="15"/>
          <w:szCs w:val="15"/>
        </w:rPr>
        <w:instrText>ADDIN CSL_CITATION {"citationItems":[{"id":"ITEM-1","itemData":{"DOI":"10.1002/asia.201601420","ISSN":"1861-471X (Electronic)","PMID":"27873468","abstract":"Functional pairing of cellular glycoconjugates with tissue lectins is a highly  selective process, whose determinative factors have not yet been fully delineated. Glycan structure and modes of presentation, that is, its position and density, can contribute to binding, as different members of a lectin family can regulate degrees of responsiveness to these factors. Using a peptide repeat sequence motif of the glycoprotein mucin-1, the principle of introducing synthetic (glyco)peptides with distinct variations in these three parameters to an array-based screening of tissue lectins is illustrated. Interaction profiles of seven adhesion/growth-regulatory galectins cover the range from intense signals with core 2 pentasaccharides and core 1 binding for galectins-3 and -5 to a lack of binding for galectin-1 and also the galectin-related protein, which was included as a negative control. Remarkably, the two tandem-repeat-type galectins-4 and -8 were distinguished by core 1 sialylation, as the two separated domains were. These results encourage further synthetic elaboration of the glycopeptide library and testing of the network of natural galectins and rationally engineered variants of the lectins.","author":[{"dropping-particle":"","family":"Artigas","given":"Gerard","non-dropping-particle":"","parse-names":false,"suffix":""},{"dropping-particle":"","family":"Hinou","given":"Hiroshi","non-dropping-particle":"","parse-names":false,"suffix":""},{"dropping-particle":"","family":"Garcia-Martin","given":"Fayna","non-dropping-particle":"","parse-names":false,"suffix":""},{"dropping-particle":"","family":"Gabius","given":"Hans-Joachim","non-dropping-particle":"","parse-names":false,"suffix":""},{"dropping-particle":"","family":"Nishimura","given":"Shin-Ichiro","non-dropping-particle":"","parse-names":false,"suffix":""}],"container-title":"Chemistry, an Asian journal","id":"ITEM-1","issue":"1","issued":{"date-parts":[["2017","1"]]},"language":"eng","page":"159-167","publisher-place":"Germany","title":"Synthetic Mucin-Like Glycopeptides as Versatile Tools to Measure Effects of Glycan  Structure/Density/Position on the Interaction with Adhesion/Growth-Regulatory Galectins in Arrays.","type":"article-journal","volume":"12"},"uris":["http://www.mendeley.com/documents/?uuid=8951c8f2-4337-4cf2-a476-fea3b47f4374"]},{"id":"ITEM-2","itemData":{"DOI":"https://doi.org/10.1016/j.bmc.2019.05.008","ISSN":"0968-0896","abstract":"Structural and functional effects of core M1 type glycan modification catalyzed by protein O-linked mannose β1,2-N-acetylglucosaminyltransferase 1 (POMGnT1) were investigated using a core M1 glycoform focused library of an α-dystroglycan fragment, 372TRGAIIQTPTLGPIQPTRV390. Evanescent-field fluorescence-assisted microarray system illuminated the specific binding pattern of plant lectins that can discriminate the glycan structure of core M1 glycan of the library. The comparative NMR analysis of synthetic glycopeptide having different length of the O-mannosylated glycans revealed a conformational change of the peptide backbone along with core M1 disaccharide formation. No long-range NOE signals of glycan-amino acid nor inter amino acid indicate the conformational change is induced by steric hindrance of core M1, the sole 1,2-O-modified form among protein binding sugar residue found in mammals.","author":[{"dropping-particle":"","family":"Hinou","given":"Hiroshi","non-dropping-particle":"","parse-names":false,"suffix":""},{"dropping-particle":"","family":"Kikuchi","given":"Seiya","non-dropping-particle":"","parse-names":false,"suffix":""},{"dropping-particle":"","family":"Ochi","given":"Rika","non-dropping-particle":"","parse-names":false,"suffix":""},{"dropping-particle":"","family":"Igarashi","given":"Kota","non-dropping-particle":"","parse-names":false,"suffix":""},{"dropping-particle":"","family":"Takada","given":"Wataru","non-dropping-particle":"","parse-names":false,"suffix":""},{"dropping-particle":"","family":"Nishimura","given":"Shin-Ichiro","non-dropping-particle":"","parse-names":false,"suffix":""}],"container-title":"Bioorganic &amp; Medicinal Chemistry","id":"ITEM-2","issue":"13","issued":{"date-parts":[["2019"]]},"page":"2822-2831","title":"Synthetic glycopeptides reveal specific binding pattern and conformational change at O-mannosylated position of α-dystroglycan by POMGnT1 catalyzed GlcNAc modification","type":"article-journal","volume":"27"},"uris":["http://www.mendeley.com/documents/?uuid=3c476cc2-2c63-4941-a98e-efab772befb7"]}],"mendeley":{"formattedCitation":"&lt;sup&gt;[14,34]&lt;/sup&gt;","plainTextFormattedCitation":"[14,34]","previouslyFormattedCitation":"&lt;sup&gt;[14,34]&lt;/sup&gt;"},"properties":{"noteIndex":0},"schema":"https://github.com/citation-style-language/schema/raw/master/csl-citation.json"}</w:instrText>
      </w:r>
      <w:r w:rsidR="00360BFD">
        <w:rPr>
          <w:rFonts w:ascii="Arial" w:hAnsi="Arial" w:cs="Arial"/>
          <w:b/>
          <w:sz w:val="15"/>
          <w:szCs w:val="15"/>
        </w:rPr>
        <w:fldChar w:fldCharType="separate"/>
      </w:r>
      <w:r w:rsidR="00360BFD" w:rsidRPr="00360BFD">
        <w:rPr>
          <w:rFonts w:ascii="Arial" w:hAnsi="Arial" w:cs="Arial"/>
          <w:noProof/>
          <w:sz w:val="15"/>
          <w:szCs w:val="15"/>
          <w:vertAlign w:val="superscript"/>
        </w:rPr>
        <w:t>[14,34]</w:t>
      </w:r>
      <w:r w:rsidR="00360BFD">
        <w:rPr>
          <w:rFonts w:ascii="Arial" w:hAnsi="Arial" w:cs="Arial"/>
          <w:b/>
          <w:sz w:val="15"/>
          <w:szCs w:val="15"/>
        </w:rPr>
        <w:fldChar w:fldCharType="end"/>
      </w:r>
    </w:p>
    <w:p w14:paraId="347893BD" w14:textId="77777777" w:rsidR="00291F6C" w:rsidRPr="00691888" w:rsidRDefault="002B6E88" w:rsidP="00291F6C">
      <w:pPr>
        <w:ind w:firstLineChars="135" w:firstLine="203"/>
        <w:jc w:val="both"/>
        <w:rPr>
          <w:rFonts w:ascii="Arial" w:hAnsi="Arial" w:cs="Arial"/>
          <w:color w:val="000000"/>
          <w:sz w:val="15"/>
          <w:szCs w:val="15"/>
        </w:rPr>
      </w:pPr>
      <w:r w:rsidRPr="00691888">
        <w:rPr>
          <w:rFonts w:ascii="Arial" w:hAnsi="Arial" w:cs="Arial"/>
          <w:color w:val="000000"/>
          <w:sz w:val="15"/>
          <w:szCs w:val="15"/>
        </w:rPr>
        <w:t xml:space="preserve">The </w:t>
      </w:r>
      <w:r w:rsidRPr="00691888">
        <w:rPr>
          <w:rFonts w:ascii="Arial" w:hAnsi="Arial" w:cs="Arial"/>
          <w:i/>
          <w:iCs/>
          <w:color w:val="000000"/>
          <w:sz w:val="15"/>
          <w:szCs w:val="15"/>
        </w:rPr>
        <w:t>O</w:t>
      </w:r>
      <w:r w:rsidRPr="00691888">
        <w:rPr>
          <w:rFonts w:ascii="Arial" w:hAnsi="Arial" w:cs="Arial"/>
          <w:color w:val="000000"/>
          <w:sz w:val="15"/>
          <w:szCs w:val="15"/>
        </w:rPr>
        <w:t>-Man core m1 α-DG glyco-amino acids (</w:t>
      </w:r>
      <w:r w:rsidRPr="00691888">
        <w:rPr>
          <w:rFonts w:ascii="Arial" w:hAnsi="Arial" w:cs="Arial"/>
          <w:b/>
          <w:color w:val="000000"/>
          <w:sz w:val="15"/>
          <w:szCs w:val="15"/>
        </w:rPr>
        <w:t>1</w:t>
      </w:r>
      <w:r w:rsidRPr="00691888">
        <w:rPr>
          <w:rFonts w:ascii="Arial" w:hAnsi="Arial" w:cs="Arial"/>
          <w:color w:val="000000"/>
          <w:sz w:val="15"/>
          <w:szCs w:val="15"/>
        </w:rPr>
        <w:t>), peptide (</w:t>
      </w:r>
      <w:r w:rsidRPr="00691888">
        <w:rPr>
          <w:rFonts w:ascii="Arial" w:hAnsi="Arial" w:cs="Arial"/>
          <w:b/>
          <w:color w:val="000000"/>
          <w:sz w:val="15"/>
          <w:szCs w:val="15"/>
        </w:rPr>
        <w:t>4</w:t>
      </w:r>
      <w:r w:rsidRPr="00691888">
        <w:rPr>
          <w:rFonts w:ascii="Arial" w:hAnsi="Arial" w:cs="Arial"/>
          <w:color w:val="000000"/>
          <w:sz w:val="15"/>
          <w:szCs w:val="15"/>
        </w:rPr>
        <w:t>), glycopeptides (</w:t>
      </w:r>
      <w:r w:rsidRPr="00691888">
        <w:rPr>
          <w:rFonts w:ascii="Arial" w:hAnsi="Arial" w:cs="Arial"/>
          <w:b/>
          <w:color w:val="000000"/>
          <w:sz w:val="15"/>
          <w:szCs w:val="15"/>
        </w:rPr>
        <w:t>5-11</w:t>
      </w:r>
      <w:r w:rsidRPr="00691888">
        <w:rPr>
          <w:rFonts w:ascii="Arial" w:hAnsi="Arial" w:cs="Arial"/>
          <w:color w:val="000000"/>
          <w:sz w:val="15"/>
          <w:szCs w:val="15"/>
        </w:rPr>
        <w:t>), and MUC1 peptide (</w:t>
      </w:r>
      <w:r w:rsidRPr="00691888">
        <w:rPr>
          <w:rFonts w:ascii="Arial" w:hAnsi="Arial" w:cs="Arial"/>
          <w:b/>
          <w:color w:val="000000"/>
          <w:sz w:val="15"/>
          <w:szCs w:val="15"/>
        </w:rPr>
        <w:t>30</w:t>
      </w:r>
      <w:r w:rsidRPr="00691888">
        <w:rPr>
          <w:rFonts w:ascii="Arial" w:hAnsi="Arial" w:cs="Arial"/>
          <w:color w:val="000000"/>
          <w:sz w:val="15"/>
          <w:szCs w:val="15"/>
        </w:rPr>
        <w:t>) were synthesized manually by microwave-assisted solid-phase synthesis by using Fmoc-amino acids (Novabiochem), Fmoc(Ac</w:t>
      </w:r>
      <w:r w:rsidRPr="00691888">
        <w:rPr>
          <w:rFonts w:ascii="Arial" w:hAnsi="Arial" w:cs="Arial"/>
          <w:color w:val="000000"/>
          <w:sz w:val="15"/>
          <w:szCs w:val="15"/>
          <w:vertAlign w:val="subscript"/>
        </w:rPr>
        <w:t>3</w:t>
      </w:r>
      <w:r w:rsidRPr="00691888">
        <w:rPr>
          <w:rFonts w:ascii="Arial" w:hAnsi="Arial" w:cs="Arial"/>
          <w:color w:val="000000"/>
          <w:sz w:val="15"/>
          <w:szCs w:val="15"/>
        </w:rPr>
        <w:t>GlcNAcβ1</w:t>
      </w:r>
      <w:r w:rsidRPr="00691888">
        <w:rPr>
          <w:rFonts w:ascii="Wingdings" w:hAnsi="Wingdings" w:cs="Arial"/>
          <w:color w:val="000000"/>
          <w:sz w:val="15"/>
          <w:szCs w:val="15"/>
        </w:rPr>
        <w:sym w:font="Wingdings" w:char="F0E0"/>
      </w:r>
      <w:r w:rsidRPr="00691888">
        <w:rPr>
          <w:rFonts w:ascii="Arial" w:hAnsi="Arial" w:cs="Arial"/>
          <w:color w:val="000000"/>
          <w:sz w:val="15"/>
          <w:szCs w:val="15"/>
        </w:rPr>
        <w:t>2Ac</w:t>
      </w:r>
      <w:r w:rsidRPr="00691888">
        <w:rPr>
          <w:rFonts w:ascii="Arial" w:hAnsi="Arial" w:cs="Arial"/>
          <w:color w:val="000000"/>
          <w:sz w:val="15"/>
          <w:szCs w:val="15"/>
          <w:vertAlign w:val="subscript"/>
        </w:rPr>
        <w:t>3</w:t>
      </w:r>
      <w:r w:rsidRPr="00691888">
        <w:rPr>
          <w:rFonts w:ascii="Arial" w:hAnsi="Arial" w:cs="Arial"/>
          <w:color w:val="000000"/>
          <w:sz w:val="15"/>
          <w:szCs w:val="15"/>
        </w:rPr>
        <w:t>Manα)Thr (Medicinal Chemistry Pharmaceuticals, Sapporo, Japan), and H-Rink Amide ChemMatrix® (0.48 mmol/g, 24 μmol) resin. The resin was swollen with CH</w:t>
      </w:r>
      <w:r w:rsidRPr="00691888">
        <w:rPr>
          <w:rFonts w:ascii="Arial" w:hAnsi="Arial" w:cs="Arial"/>
          <w:color w:val="000000"/>
          <w:sz w:val="15"/>
          <w:szCs w:val="15"/>
          <w:vertAlign w:val="subscript"/>
        </w:rPr>
        <w:t>2</w:t>
      </w:r>
      <w:r w:rsidRPr="00691888">
        <w:rPr>
          <w:rFonts w:ascii="Arial" w:hAnsi="Arial" w:cs="Arial"/>
          <w:color w:val="000000"/>
          <w:sz w:val="15"/>
          <w:szCs w:val="15"/>
        </w:rPr>
        <w:t>Cl</w:t>
      </w:r>
      <w:r w:rsidRPr="00691888">
        <w:rPr>
          <w:rFonts w:ascii="Arial" w:hAnsi="Arial" w:cs="Arial"/>
          <w:color w:val="000000"/>
          <w:sz w:val="15"/>
          <w:szCs w:val="15"/>
          <w:vertAlign w:val="subscript"/>
        </w:rPr>
        <w:t xml:space="preserve">2 </w:t>
      </w:r>
      <w:r w:rsidRPr="00691888">
        <w:rPr>
          <w:rFonts w:ascii="Arial" w:hAnsi="Arial" w:cs="Arial"/>
          <w:color w:val="000000"/>
          <w:sz w:val="15"/>
          <w:szCs w:val="15"/>
        </w:rPr>
        <w:t xml:space="preserve">in a polypropylene tube equipped with a filter (LibraTube; Hipep Laboratories, Kyoto, Japan) for 1 h at room temperature. The protected Fmoc-amino acid (4.0 equiv) was pre-activated by treating with HBTU (4.0 equiv), HOBt (4.0 equiv), and DIEA (6.0 equiv) in DMF (455 μL) for 9 min under microwave irradiation (Green Motif 1 microwave synthesis reactor, IDX Corp, Japan) and then attached to the resin. In every step, the N-fluorene-9-ylmethoxycarbonyl (Fmoc) groups at </w:t>
      </w:r>
      <w:r>
        <w:rPr>
          <w:rFonts w:ascii="Arial" w:hAnsi="Arial" w:cs="Arial"/>
          <w:color w:val="000000"/>
          <w:sz w:val="15"/>
          <w:szCs w:val="15"/>
        </w:rPr>
        <w:t>the N-termin</w:t>
      </w:r>
      <w:r w:rsidRPr="00691888">
        <w:rPr>
          <w:rFonts w:ascii="Arial" w:hAnsi="Arial" w:cs="Arial"/>
          <w:color w:val="000000"/>
          <w:sz w:val="15"/>
          <w:szCs w:val="15"/>
        </w:rPr>
        <w:t xml:space="preserve">us were removed with 20% piperidine in DMF (1 mL) for 3 min under microwave irradiation. All coupling reactions were performed for 10 min and the </w:t>
      </w:r>
      <w:r w:rsidRPr="00691888">
        <w:rPr>
          <w:rFonts w:ascii="Arial" w:hAnsi="Arial" w:cs="Arial"/>
          <w:color w:val="000000"/>
          <w:sz w:val="15"/>
          <w:szCs w:val="15"/>
        </w:rPr>
        <w:lastRenderedPageBreak/>
        <w:t>solvents were removed using PP syringes fitted with a porous disk. For glycosylated amino acid, Fmoc-Thr(Ac</w:t>
      </w:r>
      <w:r w:rsidRPr="00691888">
        <w:rPr>
          <w:rFonts w:ascii="Arial" w:hAnsi="Arial" w:cs="Arial"/>
          <w:color w:val="000000"/>
          <w:sz w:val="15"/>
          <w:szCs w:val="15"/>
          <w:vertAlign w:val="subscript"/>
        </w:rPr>
        <w:t>3</w:t>
      </w:r>
      <w:r w:rsidRPr="00691888">
        <w:rPr>
          <w:rFonts w:ascii="Arial" w:hAnsi="Arial" w:cs="Arial"/>
          <w:color w:val="000000"/>
          <w:sz w:val="15"/>
          <w:szCs w:val="15"/>
        </w:rPr>
        <w:t>GlcNAcβ1→2Manα1)-OH (1.2 equiv) was treated with PyBOP (1.2 equiv), HOAt (1.2 equiv) and DIEA (3.0 equiv) in DMF (275 μL) subjected to MW irradiation for 9 min at 50</w:t>
      </w:r>
      <w:r w:rsidRPr="00691888">
        <w:rPr>
          <w:rFonts w:ascii="Arial" w:hAnsi="Arial" w:cs="Arial"/>
          <w:color w:val="4D5156"/>
          <w:sz w:val="15"/>
          <w:szCs w:val="15"/>
          <w:shd w:val="clear" w:color="auto" w:fill="FFFFFF"/>
        </w:rPr>
        <w:t>°</w:t>
      </w:r>
      <w:r w:rsidRPr="00691888">
        <w:rPr>
          <w:rFonts w:ascii="Arial" w:hAnsi="Arial" w:cs="Arial"/>
          <w:color w:val="000000"/>
          <w:sz w:val="15"/>
          <w:szCs w:val="15"/>
        </w:rPr>
        <w:t xml:space="preserve">C. PyBOP-HOAt (1.2 equiv) was </w:t>
      </w:r>
      <w:r>
        <w:rPr>
          <w:rFonts w:ascii="Arial" w:hAnsi="Arial" w:cs="Arial"/>
          <w:color w:val="000000"/>
          <w:sz w:val="15"/>
          <w:szCs w:val="15"/>
        </w:rPr>
        <w:t>then added and allowed to react for another 9 min. As the final synthesis step, 5-oxohexanoic acid (3 equiv) was introduced at the N-terminus of each glycopeptide resin</w:t>
      </w:r>
      <w:r w:rsidRPr="00691888">
        <w:rPr>
          <w:rFonts w:ascii="Arial" w:hAnsi="Arial" w:cs="Arial"/>
          <w:color w:val="000000"/>
          <w:sz w:val="15"/>
          <w:szCs w:val="15"/>
        </w:rPr>
        <w:t xml:space="preserve"> according to the above coupling procedure for Fmoc-amino acids. Removal of side-chain protecting groups and cleavage of glycopeptide</w:t>
      </w:r>
      <w:r>
        <w:rPr>
          <w:rFonts w:ascii="Arial" w:hAnsi="Arial" w:cs="Arial"/>
          <w:color w:val="000000"/>
          <w:sz w:val="15"/>
          <w:szCs w:val="15"/>
        </w:rPr>
        <w:t xml:space="preserve">s from the resin occurred in parallel by treatment with 95% aqueous TFA (1 mL) for 1 h at ambient temperature. The crude peptides and glycopeptides were precipitated in a cold water bath </w:t>
      </w:r>
      <w:r w:rsidRPr="00691888">
        <w:rPr>
          <w:rFonts w:ascii="Arial" w:hAnsi="Arial" w:cs="Arial"/>
          <w:color w:val="000000"/>
          <w:sz w:val="15"/>
          <w:szCs w:val="15"/>
        </w:rPr>
        <w:t xml:space="preserve">using tert-butyl methyl ether (5 mL). The solution was </w:t>
      </w:r>
      <w:r>
        <w:rPr>
          <w:rFonts w:ascii="Arial" w:hAnsi="Arial" w:cs="Arial"/>
          <w:color w:val="000000"/>
          <w:sz w:val="15"/>
          <w:szCs w:val="15"/>
        </w:rPr>
        <w:t>then centrifuged at 3000 rpm for 1 min</w:t>
      </w:r>
      <w:r w:rsidRPr="00691888">
        <w:rPr>
          <w:rFonts w:ascii="Arial" w:hAnsi="Arial" w:cs="Arial"/>
          <w:color w:val="000000"/>
          <w:sz w:val="15"/>
          <w:szCs w:val="15"/>
        </w:rPr>
        <w:t xml:space="preserve"> and the supernatant was carefully removed. The precipitate was dissolved in Milli-Q water (5 mL) and lyophilized. Deacetylation of the glycan moiety was then performed by dissolving the lyophilized material in methanol</w:t>
      </w:r>
      <w:r>
        <w:rPr>
          <w:rFonts w:ascii="Arial" w:hAnsi="Arial" w:cs="Arial"/>
          <w:color w:val="000000"/>
          <w:sz w:val="15"/>
          <w:szCs w:val="15"/>
        </w:rPr>
        <w:t xml:space="preserve">; </w:t>
      </w:r>
      <w:r w:rsidRPr="00691888">
        <w:rPr>
          <w:rFonts w:ascii="Arial" w:hAnsi="Arial" w:cs="Arial"/>
          <w:color w:val="000000"/>
          <w:sz w:val="15"/>
          <w:szCs w:val="15"/>
        </w:rPr>
        <w:t>the pH was adjusted to 12.5</w:t>
      </w:r>
      <w:r>
        <w:rPr>
          <w:rFonts w:ascii="Arial" w:hAnsi="Arial" w:cs="Arial"/>
          <w:color w:val="000000"/>
          <w:sz w:val="15"/>
          <w:szCs w:val="15"/>
        </w:rPr>
        <w:t xml:space="preserve">, with dropwise addition of 1M NaOH, and the solution was stirred at room temperature for 1 h. After </w:t>
      </w:r>
      <w:r w:rsidRPr="00691888">
        <w:rPr>
          <w:rFonts w:ascii="Arial" w:hAnsi="Arial" w:cs="Arial"/>
          <w:color w:val="000000"/>
          <w:sz w:val="15"/>
          <w:szCs w:val="15"/>
        </w:rPr>
        <w:t xml:space="preserve">deprotection, the solution was neutralized with 20% AcOH in methanol and the flow of nitrogen gas displaced the solvent. The crude peptides and glycopeptides were purified by RP-HPLC using a preparative C18-reversed-phase column (Intersil ODS-3 10×250 mm) on </w:t>
      </w:r>
      <w:r>
        <w:rPr>
          <w:rFonts w:ascii="Arial" w:hAnsi="Arial" w:cs="Arial"/>
          <w:color w:val="000000"/>
          <w:sz w:val="15"/>
          <w:szCs w:val="15"/>
        </w:rPr>
        <w:t>an HPLC (HITACHI, Japan) equipped with an L7150 pump, at a flow rate of 5 mL</w:t>
      </w:r>
      <w:r w:rsidRPr="00691888">
        <w:rPr>
          <w:rFonts w:ascii="Arial" w:hAnsi="Arial" w:cs="Arial"/>
          <w:color w:val="000000"/>
          <w:sz w:val="15"/>
          <w:szCs w:val="15"/>
        </w:rPr>
        <w:t>/min</w:t>
      </w:r>
      <w:r>
        <w:rPr>
          <w:rFonts w:ascii="Arial" w:hAnsi="Arial" w:cs="Arial"/>
          <w:color w:val="000000"/>
          <w:sz w:val="15"/>
          <w:szCs w:val="15"/>
        </w:rPr>
        <w:t>, monitored by a UV detector at 220 nm at room temperature. Eluent A was distilled water containing 0.1% TFA</w:t>
      </w:r>
      <w:r w:rsidRPr="00691888">
        <w:rPr>
          <w:rFonts w:ascii="Arial" w:hAnsi="Arial" w:cs="Arial"/>
          <w:color w:val="000000"/>
          <w:sz w:val="15"/>
          <w:szCs w:val="15"/>
        </w:rPr>
        <w:t xml:space="preserve"> and eluent B was acetonitrile containing 0.1% TFA. Each product was analyzed by Ultraflex MALDI-TOF</w:t>
      </w:r>
      <w:r>
        <w:rPr>
          <w:rFonts w:ascii="Arial" w:hAnsi="Arial" w:cs="Arial"/>
          <w:color w:val="000000"/>
          <w:sz w:val="15"/>
          <w:szCs w:val="15"/>
        </w:rPr>
        <w:t xml:space="preserve"> MS (Bruker Daltonics, Germany) using DHB as a matrix.</w:t>
      </w:r>
    </w:p>
    <w:p w14:paraId="10C87A1A" w14:textId="77777777" w:rsidR="00291F6C" w:rsidRPr="00691888" w:rsidRDefault="002B6E88" w:rsidP="00291F6C">
      <w:pPr>
        <w:ind w:firstLine="270"/>
        <w:jc w:val="both"/>
        <w:rPr>
          <w:rFonts w:ascii="Arial" w:hAnsi="Arial" w:cs="Arial"/>
          <w:color w:val="000000"/>
          <w:sz w:val="15"/>
          <w:szCs w:val="15"/>
        </w:rPr>
      </w:pPr>
      <w:r w:rsidRPr="00691888">
        <w:rPr>
          <w:rFonts w:ascii="Arial" w:hAnsi="Arial" w:cs="Arial"/>
          <w:color w:val="000000"/>
          <w:sz w:val="15"/>
          <w:szCs w:val="15"/>
        </w:rPr>
        <w:t xml:space="preserve">Galactosylation of compounds 1, 5, </w:t>
      </w:r>
      <w:r>
        <w:rPr>
          <w:rFonts w:ascii="Arial" w:hAnsi="Arial" w:cs="Arial"/>
          <w:color w:val="000000"/>
          <w:sz w:val="15"/>
          <w:szCs w:val="15"/>
        </w:rPr>
        <w:t>and 11 in a 24 h incubation step yielded compounds 2</w:t>
      </w:r>
      <w:r w:rsidRPr="00691888">
        <w:rPr>
          <w:rFonts w:ascii="Arial" w:hAnsi="Arial" w:cs="Arial"/>
          <w:color w:val="000000"/>
          <w:sz w:val="15"/>
          <w:szCs w:val="15"/>
        </w:rPr>
        <w:t xml:space="preserve"> and 12–18. The 50 mM HEPES buffer (pH 7.0) contained 10 mM MnCl</w:t>
      </w:r>
      <w:r w:rsidRPr="00691888">
        <w:rPr>
          <w:rFonts w:ascii="Arial" w:hAnsi="Arial" w:cs="Arial"/>
          <w:color w:val="000000"/>
          <w:sz w:val="15"/>
          <w:szCs w:val="15"/>
          <w:vertAlign w:val="subscript"/>
        </w:rPr>
        <w:t>2</w:t>
      </w:r>
      <w:r w:rsidRPr="00691888">
        <w:rPr>
          <w:rFonts w:ascii="Arial" w:hAnsi="Arial" w:cs="Arial"/>
          <w:color w:val="000000"/>
          <w:sz w:val="15"/>
          <w:szCs w:val="15"/>
        </w:rPr>
        <w:t xml:space="preserve">, 0.1% BSA, galactosyltransferase from bovine milk (Sigma Aldrich), and UDP-Gal (Yamasa Corporation, Chiba, Japan). Subsequently, compounds </w:t>
      </w:r>
      <w:r w:rsidRPr="00691888">
        <w:rPr>
          <w:rFonts w:ascii="Arial" w:hAnsi="Arial" w:cs="Arial"/>
          <w:b/>
          <w:bCs/>
          <w:color w:val="000000"/>
          <w:sz w:val="15"/>
          <w:szCs w:val="15"/>
        </w:rPr>
        <w:t>2,</w:t>
      </w:r>
      <w:r w:rsidRPr="00691888">
        <w:rPr>
          <w:rFonts w:ascii="Arial" w:hAnsi="Arial" w:cs="Arial"/>
          <w:color w:val="000000"/>
          <w:sz w:val="15"/>
          <w:szCs w:val="15"/>
        </w:rPr>
        <w:t xml:space="preserve"> </w:t>
      </w:r>
      <w:r w:rsidRPr="00691888">
        <w:rPr>
          <w:rFonts w:ascii="Arial" w:hAnsi="Arial" w:cs="Arial"/>
          <w:b/>
          <w:bCs/>
          <w:color w:val="000000"/>
          <w:sz w:val="15"/>
          <w:szCs w:val="15"/>
        </w:rPr>
        <w:t>12</w:t>
      </w:r>
      <w:r w:rsidRPr="00691888">
        <w:rPr>
          <w:rFonts w:ascii="Arial" w:hAnsi="Arial" w:cs="Arial"/>
          <w:color w:val="000000"/>
          <w:sz w:val="15"/>
          <w:szCs w:val="15"/>
        </w:rPr>
        <w:t>–</w:t>
      </w:r>
      <w:r w:rsidRPr="00691888">
        <w:rPr>
          <w:rFonts w:ascii="Arial" w:hAnsi="Arial" w:cs="Arial"/>
          <w:b/>
          <w:bCs/>
          <w:color w:val="000000"/>
          <w:sz w:val="15"/>
          <w:szCs w:val="15"/>
        </w:rPr>
        <w:t>18</w:t>
      </w:r>
      <w:r w:rsidRPr="00691888">
        <w:rPr>
          <w:rFonts w:ascii="Arial" w:hAnsi="Arial" w:cs="Arial"/>
          <w:color w:val="000000"/>
          <w:sz w:val="15"/>
          <w:szCs w:val="15"/>
        </w:rPr>
        <w:t xml:space="preserve"> were sialylated using α2,3-sialyltransferase from </w:t>
      </w:r>
      <w:r w:rsidRPr="00691888">
        <w:rPr>
          <w:rFonts w:ascii="Arial" w:hAnsi="Arial" w:cs="Arial"/>
          <w:i/>
          <w:iCs/>
          <w:color w:val="000000"/>
          <w:sz w:val="15"/>
          <w:szCs w:val="15"/>
        </w:rPr>
        <w:t>Pasteurella multocida</w:t>
      </w:r>
      <w:r w:rsidRPr="00691888">
        <w:rPr>
          <w:rFonts w:ascii="Arial" w:hAnsi="Arial" w:cs="Arial"/>
          <w:color w:val="000000"/>
          <w:sz w:val="15"/>
          <w:szCs w:val="15"/>
        </w:rPr>
        <w:t xml:space="preserve"> (Sigma Aldrich) and CMP-NANA (Yamasa Corporation, Chiba, Japan) in 50 mM Tris buffer (pH 6.5) and 500 mM NaCl</w:t>
      </w:r>
      <w:r>
        <w:rPr>
          <w:rFonts w:ascii="Arial" w:hAnsi="Arial" w:cs="Arial"/>
          <w:color w:val="000000"/>
          <w:sz w:val="15"/>
          <w:szCs w:val="15"/>
        </w:rPr>
        <w:t xml:space="preserve">, and incubated for 36 h to yield compounds </w:t>
      </w:r>
      <w:r w:rsidRPr="00691888">
        <w:rPr>
          <w:rFonts w:ascii="Arial" w:hAnsi="Arial" w:cs="Arial"/>
          <w:b/>
          <w:bCs/>
          <w:color w:val="000000"/>
          <w:sz w:val="15"/>
          <w:szCs w:val="15"/>
        </w:rPr>
        <w:t>3, 19</w:t>
      </w:r>
      <w:r w:rsidRPr="00691888">
        <w:rPr>
          <w:rFonts w:ascii="Arial" w:hAnsi="Arial" w:cs="Arial"/>
          <w:color w:val="000000"/>
          <w:sz w:val="15"/>
          <w:szCs w:val="15"/>
        </w:rPr>
        <w:t>–</w:t>
      </w:r>
      <w:r w:rsidRPr="00691888">
        <w:rPr>
          <w:rFonts w:ascii="Arial" w:hAnsi="Arial" w:cs="Arial"/>
          <w:b/>
          <w:bCs/>
          <w:color w:val="000000"/>
          <w:sz w:val="15"/>
          <w:szCs w:val="15"/>
        </w:rPr>
        <w:t>25</w:t>
      </w:r>
      <w:r w:rsidRPr="00691888">
        <w:rPr>
          <w:rFonts w:ascii="Arial" w:hAnsi="Arial" w:cs="Arial"/>
          <w:color w:val="000000"/>
          <w:sz w:val="15"/>
          <w:szCs w:val="15"/>
        </w:rPr>
        <w:t xml:space="preserve">. Compounds </w:t>
      </w:r>
      <w:r w:rsidRPr="00691888">
        <w:rPr>
          <w:rFonts w:ascii="Arial" w:hAnsi="Arial" w:cs="Arial"/>
          <w:b/>
          <w:bCs/>
          <w:color w:val="000000"/>
          <w:sz w:val="15"/>
          <w:szCs w:val="15"/>
        </w:rPr>
        <w:t>26</w:t>
      </w:r>
      <w:r w:rsidRPr="00691888">
        <w:rPr>
          <w:rFonts w:ascii="Arial" w:hAnsi="Arial" w:cs="Arial"/>
          <w:color w:val="000000"/>
          <w:sz w:val="15"/>
          <w:szCs w:val="15"/>
        </w:rPr>
        <w:t>–</w:t>
      </w:r>
      <w:r w:rsidRPr="00691888">
        <w:rPr>
          <w:rFonts w:ascii="Arial" w:hAnsi="Arial" w:cs="Arial"/>
          <w:b/>
          <w:bCs/>
          <w:color w:val="000000"/>
          <w:sz w:val="15"/>
          <w:szCs w:val="15"/>
        </w:rPr>
        <w:t>29</w:t>
      </w:r>
      <w:r w:rsidRPr="00691888">
        <w:rPr>
          <w:rFonts w:ascii="Arial" w:hAnsi="Arial" w:cs="Arial"/>
          <w:color w:val="000000"/>
          <w:sz w:val="15"/>
          <w:szCs w:val="15"/>
        </w:rPr>
        <w:t xml:space="preserve"> were synthesized using solid-phase synthesis and enzymatic sugar elongation, as described previously. Each product was purified by RP-HPLC as described above using an appropriate solvent system and identified by MALDI-TOFMS. </w:t>
      </w:r>
    </w:p>
    <w:p w14:paraId="7600F303" w14:textId="77777777" w:rsidR="00291F6C" w:rsidRPr="00691888" w:rsidRDefault="00291F6C" w:rsidP="00291F6C">
      <w:pPr>
        <w:pBdr>
          <w:top w:val="nil"/>
          <w:left w:val="nil"/>
          <w:bottom w:val="nil"/>
          <w:right w:val="nil"/>
          <w:between w:val="nil"/>
        </w:pBdr>
        <w:contextualSpacing/>
        <w:rPr>
          <w:rFonts w:ascii="Arial" w:hAnsi="Arial" w:cs="Arial"/>
          <w:sz w:val="15"/>
          <w:szCs w:val="15"/>
        </w:rPr>
      </w:pPr>
    </w:p>
    <w:p w14:paraId="1D77A371" w14:textId="77777777" w:rsidR="00291F6C" w:rsidRPr="00691888" w:rsidRDefault="002B6E88" w:rsidP="00291F6C">
      <w:pPr>
        <w:pBdr>
          <w:top w:val="nil"/>
          <w:left w:val="nil"/>
          <w:bottom w:val="nil"/>
          <w:right w:val="nil"/>
          <w:between w:val="nil"/>
        </w:pBdr>
        <w:contextualSpacing/>
        <w:rPr>
          <w:rFonts w:ascii="Arial" w:hAnsi="Arial" w:cs="Arial"/>
          <w:b/>
          <w:sz w:val="15"/>
          <w:szCs w:val="15"/>
        </w:rPr>
      </w:pPr>
      <w:r w:rsidRPr="00691888">
        <w:rPr>
          <w:rFonts w:ascii="Arial" w:hAnsi="Arial" w:cs="Arial"/>
          <w:b/>
          <w:sz w:val="15"/>
          <w:szCs w:val="15"/>
        </w:rPr>
        <w:t xml:space="preserve">Lectin Microarray Binding Experiment </w:t>
      </w:r>
      <w:r w:rsidR="00360BFD">
        <w:rPr>
          <w:rFonts w:ascii="Arial" w:hAnsi="Arial" w:cs="Arial"/>
          <w:b/>
          <w:sz w:val="15"/>
          <w:szCs w:val="15"/>
        </w:rPr>
        <w:fldChar w:fldCharType="begin" w:fldLock="1"/>
      </w:r>
      <w:r w:rsidR="007E1CAC">
        <w:rPr>
          <w:rFonts w:ascii="Arial" w:hAnsi="Arial" w:cs="Arial"/>
          <w:b/>
          <w:sz w:val="15"/>
          <w:szCs w:val="15"/>
        </w:rPr>
        <w:instrText>ADDIN CSL_CITATION {"citationItems":[{"id":"ITEM-1","itemData":{"DOI":"10.1002/asia.201601420","ISSN":"1861-471X (Electronic)","PMID":"27873468","abstract":"Functional pairing of cellular glycoconjugates with tissue lectins is a highly  selective process, whose determinative factors have not yet been fully delineated. Glycan structure and modes of presentation, that is, its position and density, can contribute to binding, as different members of a lectin family can regulate degrees of responsiveness to these factors. Using a peptide repeat sequence motif of the glycoprotein mucin-1, the principle of introducing synthetic (glyco)peptides with distinct variations in these three parameters to an array-based screening of tissue lectins is illustrated. Interaction profiles of seven adhesion/growth-regulatory galectins cover the range from intense signals with core 2 pentasaccharides and core 1 binding for galectins-3 and -5 to a lack of binding for galectin-1 and also the galectin-related protein, which was included as a negative control. Remarkably, the two tandem-repeat-type galectins-4 and -8 were distinguished by core 1 sialylation, as the two separated domains were. These results encourage further synthetic elaboration of the glycopeptide library and testing of the network of natural galectins and rationally engineered variants of the lectins.","author":[{"dropping-particle":"","family":"Artigas","given":"Gerard","non-dropping-particle":"","parse-names":false,"suffix":""},{"dropping-particle":"","family":"Hinou","given":"Hiroshi","non-dropping-particle":"","parse-names":false,"suffix":""},{"dropping-particle":"","family":"Garcia-Martin","given":"Fayna","non-dropping-particle":"","parse-names":false,"suffix":""},{"dropping-particle":"","family":"Gabius","given":"Hans-Joachim","non-dropping-particle":"","parse-names":false,"suffix":""},{"dropping-particle":"","family":"Nishimura","given":"Shin-Ichiro","non-dropping-particle":"","parse-names":false,"suffix":""}],"container-title":"Chemistry, an Asian journal","id":"ITEM-1","issue":"1","issued":{"date-parts":[["2017","1"]]},"language":"eng","page":"159-167","publisher-place":"Germany","title":"Synthetic Mucin-Like Glycopeptides as Versatile Tools to Measure Effects of Glycan  Structure/Density/Position on the Interaction with Adhesion/Growth-Regulatory Galectins in Arrays.","type":"article-journal","volume":"12"},"uris":["http://www.mendeley.com/documents/?uuid=8951c8f2-4337-4cf2-a476-fea3b47f4374"]},{"id":"ITEM-2","itemData":{"DOI":"10.1038/s41598-022-22758-0","ISSN":"2045-2322","abstract":"Dystroglycan (DG), which constitutes a part of the dystrophin–glycoprotein complex, connects the extracellular matrix to the cytoskeleton. The matriglycans presented by the extracellular α-DG serve as a contact point with extracellular matrix proteins (ECM) containing laminin G-like domains, providing cellular stability. However, it remains unknown whether core M1 (GlcNAcβ1-2Man) structures can serve as ligands among the various O-Mannosylated glycans. Therefore, based on the presence of N-acetylLactosamine (LacNAc) in this glycan following the core extension, the binding interactions with adhesion/growth-regulatory galectins were explored. To elucidate this process, the interaction between galectin (Gal)-1, -3, -4 and -9 with α-DG fragment 372TRGAIIQTPTLGPIQPTRV390 core M1-based glycopeptide library were profiled, using glycan microarray and nuclear magnetic resonance studies. The binding of galectins was revealed irrespective of its modular architecture, adding galectins to the list of possible binding partners of α-DG core M1 glycoconjugates by cis-binding (via peptide- and carbohydrate-protein interactions), which can be abrogated by α2,3-sialylation of the LacNAc units. The LacNAc-terminated α-DG glycopeptide interact simultaneously with both the S- and F-faces of Gal-1, thereby inducing oligomerization. Furthermore, Gal-1 can trans-bridge α-DG core M1 structures and laminins, which proposed a possible mechanism by which Gal-1 ameliorates muscular dystrophies; however, this proposal warrants further investigation.","author":[{"dropping-particle":"","family":"Villones","given":"Lareno L","non-dropping-particle":"","parse-names":false,"suffix":""},{"dropping-particle":"","family":"Ludwig","given":"Anna-Kristin","non-dropping-particle":"","parse-names":false,"suffix":""},{"dropping-particle":"","family":"Kumeta","given":"Hiroyuki","non-dropping-particle":"","parse-names":false,"suffix":""},{"dropping-particle":"","family":"Kikuchi","given":"Seiya","non-dropping-particle":"","parse-names":false,"suffix":""},{"dropping-particle":"","family":"Ochi","given":"Rika","non-dropping-particle":"","parse-names":false,"suffix":""},{"dropping-particle":"","family":"Aizawa","given":"Tomoyasu","non-dropping-particle":"","parse-names":false,"suffix":""},{"dropping-particle":"","family":"Nishimura","given":"Shin-Ichiro","non-dropping-particle":"","parse-names":false,"suffix":""},{"dropping-particle":"","family":"Gabius","given":"Hans-Joachim","non-dropping-particle":"","parse-names":false,"suffix":""},{"dropping-particle":"","family":"Hinou","given":"Hiroshi","non-dropping-particle":"","parse-names":false,"suffix":""}],"container-title":"Scientific Reports","id":"ITEM-2","issue":"1","issued":{"date-parts":[["2022"]]},"page":"17800","title":"Exploring the In situ pairing of human galectins toward synthetic O-mannosylated core M1 glycopeptides of α-dystroglycan","type":"article-journal","volume":"12"},"uris":["http://www.mendeley.com/documents/?uuid=059c0ba6-7b37-499b-b488-165f3dbd7ba9"]},{"id":"ITEM-3","itemData":{"DOI":"10.1038/nmeth803","ISSN":"1548-7105","abstract":"Glycans have important roles in living organisms with their structural diversity. Thus, glycomics, especially aspects involving the assignment of functional glycans in a high-throughput manner, has been an emerging field in the postproteomics era. To date, however, there has been no versatile method for glycan profiling. Here we describe a new microarray procedure based on an evanescent-field fluorescence-detection principle, which allows sensitive, real-time observation of multiple lectin-carbohydrate interactions under equilibrium conditions. The method allows quantitative detection of even weak lectin-carbohydrate interactions (dissociation constant, Kd &gt; 10−6 M) as fluorescent signals for 39 immobilized lectins. We derived fully specific signal patterns for various Cy3-labeled glycoproteins, glycopeptides and tetramethylrhodamine (TMR)-labeled oligosaccharides. The obtained results were consistent with the previous reports of glycoprotein and lectin specificities. We investigated the latter aspects in detail by frontal affinity chromatography, another profiling method. Thus, the developed lectin microarray should contribute to creation of a new paradigm for glycomics.","author":[{"dropping-particle":"","family":"Kuno","given":"Atsushi","non-dropping-particle":"","parse-names":false,"suffix":""},{"dropping-particle":"","family":"Uchiyama","given":"Noboru","non-dropping-particle":"","parse-names":false,"suffix":""},{"dropping-particle":"","family":"Koseki-Kuno","given":"Shiori","non-dropping-particle":"","parse-names":false,"suffix":""},{"dropping-particle":"","family":"Ebe","given":"Youji","non-dropping-particle":"","parse-names":false,"suffix":""},{"dropping-particle":"","family":"Takashima","given":"Seigo","non-dropping-particle":"","parse-names":false,"suffix":""},{"dropping-particle":"","family":"Yamada","given":"Masao","non-dropping-particle":"","parse-names":false,"suffix":""},{"dropping-particle":"","family":"Hirabayashi","given":"Jun","non-dropping-particle":"","parse-names":false,"suffix":""}],"container-title":"Nature Methods","id":"ITEM-3","issue":"11","issued":{"date-parts":[["2005"]]},"page":"851-856","title":"Evanescent-field fluorescence-assisted lectin microarray: a new strategy for glycan profiling","type":"article-journal","volume":"2"},"uris":["http://www.mendeley.com/documents/?uuid=ea91f6f4-c2ef-485d-b33e-c2659c04da13"]}],"mendeley":{"formattedCitation":"&lt;sup&gt;[14,26,52]&lt;/sup&gt;","plainTextFormattedCitation":"[14,26,52]","previouslyFormattedCitation":"&lt;sup&gt;[14,26,52]&lt;/sup&gt;"},"properties":{"noteIndex":0},"schema":"https://github.com/citation-style-language/schema/raw/master/csl-citation.json"}</w:instrText>
      </w:r>
      <w:r w:rsidR="00360BFD">
        <w:rPr>
          <w:rFonts w:ascii="Arial" w:hAnsi="Arial" w:cs="Arial"/>
          <w:b/>
          <w:sz w:val="15"/>
          <w:szCs w:val="15"/>
        </w:rPr>
        <w:fldChar w:fldCharType="separate"/>
      </w:r>
      <w:r w:rsidR="00360BFD" w:rsidRPr="00360BFD">
        <w:rPr>
          <w:rFonts w:ascii="Arial" w:hAnsi="Arial" w:cs="Arial"/>
          <w:noProof/>
          <w:sz w:val="15"/>
          <w:szCs w:val="15"/>
          <w:vertAlign w:val="superscript"/>
        </w:rPr>
        <w:t>[14,26,52]</w:t>
      </w:r>
      <w:r w:rsidR="00360BFD">
        <w:rPr>
          <w:rFonts w:ascii="Arial" w:hAnsi="Arial" w:cs="Arial"/>
          <w:b/>
          <w:sz w:val="15"/>
          <w:szCs w:val="15"/>
        </w:rPr>
        <w:fldChar w:fldCharType="end"/>
      </w:r>
    </w:p>
    <w:p w14:paraId="11C5E884" w14:textId="77777777" w:rsidR="00291F6C" w:rsidRPr="00691888" w:rsidRDefault="002B6E88" w:rsidP="00291F6C">
      <w:pPr>
        <w:ind w:firstLine="270"/>
        <w:jc w:val="both"/>
        <w:rPr>
          <w:rFonts w:ascii="Arial" w:hAnsi="Arial" w:cs="Arial"/>
          <w:color w:val="000000"/>
          <w:sz w:val="15"/>
          <w:szCs w:val="15"/>
        </w:rPr>
      </w:pPr>
      <w:r w:rsidRPr="00691888">
        <w:rPr>
          <w:rFonts w:ascii="Arial" w:hAnsi="Arial" w:cs="Arial"/>
          <w:color w:val="000000"/>
          <w:sz w:val="15"/>
          <w:szCs w:val="15"/>
        </w:rPr>
        <w:t>The AO/PC copolymer microarray slides (Sumitomo Bakelite Co., Ltd., Tokyo, Japan) were deprotected using 2N HCl overnight at room temperature, rinsed with MilliQ H</w:t>
      </w:r>
      <w:r w:rsidRPr="00691888">
        <w:rPr>
          <w:rFonts w:ascii="Arial" w:hAnsi="Arial" w:cs="Arial"/>
          <w:color w:val="000000"/>
          <w:sz w:val="15"/>
          <w:szCs w:val="15"/>
          <w:vertAlign w:val="subscript"/>
        </w:rPr>
        <w:t>2</w:t>
      </w:r>
      <w:r w:rsidRPr="00691888">
        <w:rPr>
          <w:rFonts w:ascii="Arial" w:hAnsi="Arial" w:cs="Arial"/>
          <w:color w:val="000000"/>
          <w:sz w:val="15"/>
          <w:szCs w:val="15"/>
        </w:rPr>
        <w:t xml:space="preserve">O, and dried by centrifugation. The test compounds were robotically printed in quadruplets at two concentrations (20 </w:t>
      </w:r>
      <w:r>
        <w:rPr>
          <w:rFonts w:ascii="Arial" w:hAnsi="Arial" w:cs="Arial"/>
          <w:color w:val="000000"/>
          <w:sz w:val="15"/>
          <w:szCs w:val="15"/>
        </w:rPr>
        <w:t>µM and 200 µM) in 25 mM AcOH-Pyr (pH 5.0)</w:t>
      </w:r>
      <w:r w:rsidRPr="00691888">
        <w:rPr>
          <w:rFonts w:ascii="Arial" w:hAnsi="Arial" w:cs="Arial"/>
          <w:color w:val="000000"/>
          <w:sz w:val="15"/>
          <w:szCs w:val="15"/>
        </w:rPr>
        <w:t xml:space="preserve"> and 0.0025% (w/v) Triton X-100 using an Arduino-based CNC machine handcrafted robot. A cyanin3-keto-BSA (Cy3-keto-BSA) at 25 µg/mL was printed on the slide as a grid. Subsequently, the slide was incubated at 80</w:t>
      </w:r>
      <w:r w:rsidRPr="00691888">
        <w:rPr>
          <w:rFonts w:ascii="Arial" w:hAnsi="Arial" w:cs="Arial"/>
          <w:color w:val="000000"/>
          <w:sz w:val="15"/>
          <w:szCs w:val="15"/>
          <w:vertAlign w:val="superscript"/>
        </w:rPr>
        <w:t>°</w:t>
      </w:r>
      <w:r w:rsidRPr="00691888">
        <w:rPr>
          <w:rFonts w:ascii="Arial" w:hAnsi="Arial" w:cs="Arial"/>
          <w:color w:val="000000"/>
          <w:sz w:val="15"/>
          <w:szCs w:val="15"/>
        </w:rPr>
        <w:t>C for 1 h to complete oxime bond formation. The mixture was washed once with Milli-Q H</w:t>
      </w:r>
      <w:r w:rsidRPr="00691888">
        <w:rPr>
          <w:rFonts w:ascii="Arial" w:hAnsi="Arial" w:cs="Arial"/>
          <w:color w:val="000000"/>
          <w:sz w:val="15"/>
          <w:szCs w:val="15"/>
          <w:vertAlign w:val="subscript"/>
        </w:rPr>
        <w:t>2</w:t>
      </w:r>
      <w:r w:rsidRPr="00691888">
        <w:rPr>
          <w:rFonts w:ascii="Arial" w:hAnsi="Arial" w:cs="Arial"/>
          <w:color w:val="000000"/>
          <w:sz w:val="15"/>
          <w:szCs w:val="15"/>
        </w:rPr>
        <w:t xml:space="preserve">O and dried by centrifugation at 2,000 rpm for 2 min. </w:t>
      </w:r>
    </w:p>
    <w:p w14:paraId="7075C7D9" w14:textId="77777777" w:rsidR="00291F6C" w:rsidRPr="00691888" w:rsidRDefault="002B6E88" w:rsidP="00291F6C">
      <w:pPr>
        <w:ind w:firstLine="270"/>
        <w:jc w:val="both"/>
        <w:rPr>
          <w:rFonts w:ascii="Arial" w:hAnsi="Arial" w:cs="Arial"/>
          <w:color w:val="000000"/>
          <w:sz w:val="15"/>
          <w:szCs w:val="15"/>
        </w:rPr>
      </w:pPr>
      <w:r w:rsidRPr="00691888">
        <w:rPr>
          <w:rFonts w:ascii="Arial" w:hAnsi="Arial" w:cs="Arial"/>
          <w:color w:val="000000"/>
          <w:sz w:val="15"/>
          <w:szCs w:val="15"/>
        </w:rPr>
        <w:t>A silicon rubber sheet with six chambers is attached to the printed slide. Next, slide was pretreated with reaction buffer {Phosphate-Buffered Saline solution (PBS, 1X) [10 mM Na</w:t>
      </w:r>
      <w:r w:rsidRPr="00691888">
        <w:rPr>
          <w:rFonts w:ascii="Arial" w:hAnsi="Arial" w:cs="Arial"/>
          <w:color w:val="000000"/>
          <w:sz w:val="15"/>
          <w:szCs w:val="15"/>
          <w:vertAlign w:val="subscript"/>
        </w:rPr>
        <w:t>2</w:t>
      </w:r>
      <w:r w:rsidRPr="00691888">
        <w:rPr>
          <w:rFonts w:ascii="Arial" w:hAnsi="Arial" w:cs="Arial"/>
          <w:color w:val="000000"/>
          <w:sz w:val="15"/>
          <w:szCs w:val="15"/>
        </w:rPr>
        <w:t>HPO</w:t>
      </w:r>
      <w:r w:rsidRPr="00691888">
        <w:rPr>
          <w:rFonts w:ascii="Arial" w:hAnsi="Arial" w:cs="Arial"/>
          <w:color w:val="000000"/>
          <w:sz w:val="15"/>
          <w:szCs w:val="15"/>
          <w:vertAlign w:val="subscript"/>
        </w:rPr>
        <w:t>4</w:t>
      </w:r>
      <w:r w:rsidRPr="00691888">
        <w:rPr>
          <w:rFonts w:ascii="Arial" w:hAnsi="Arial" w:cs="Arial"/>
          <w:color w:val="000000"/>
          <w:sz w:val="15"/>
          <w:szCs w:val="15"/>
        </w:rPr>
        <w:t>, 1.8 mM KH</w:t>
      </w:r>
      <w:r w:rsidRPr="00691888">
        <w:rPr>
          <w:rFonts w:ascii="Arial" w:hAnsi="Arial" w:cs="Arial"/>
          <w:color w:val="000000"/>
          <w:sz w:val="15"/>
          <w:szCs w:val="15"/>
          <w:vertAlign w:val="subscript"/>
        </w:rPr>
        <w:t>2</w:t>
      </w:r>
      <w:r w:rsidRPr="00691888">
        <w:rPr>
          <w:rFonts w:ascii="Arial" w:hAnsi="Arial" w:cs="Arial"/>
          <w:color w:val="000000"/>
          <w:sz w:val="15"/>
          <w:szCs w:val="15"/>
        </w:rPr>
        <w:t>PO</w:t>
      </w:r>
      <w:r w:rsidRPr="00691888">
        <w:rPr>
          <w:rFonts w:ascii="Arial" w:hAnsi="Arial" w:cs="Arial"/>
          <w:color w:val="000000"/>
          <w:sz w:val="15"/>
          <w:szCs w:val="15"/>
          <w:vertAlign w:val="subscript"/>
        </w:rPr>
        <w:t>4</w:t>
      </w:r>
      <w:r w:rsidRPr="00691888">
        <w:rPr>
          <w:rFonts w:ascii="Arial" w:hAnsi="Arial" w:cs="Arial"/>
          <w:color w:val="000000"/>
          <w:sz w:val="15"/>
          <w:szCs w:val="15"/>
        </w:rPr>
        <w:t xml:space="preserve">, 2.7 mM KCl, 137 mM NaCl] pH7.4 containing 0.05% (v/v) Tween-20} for 15 min and dried by centrifugation. Plant lectin or galectin solutions in PBS were prepared and maintained in a cold ice bath before use. A cover glass was then placed in each chamber, and 12 µL of 0.10 µg/mL lectin solution in reaction buffer was added through the gap of the slide and cover. After 1 h of incubation with the lectin solution at room temperature in a humidified chamber, the slide was rinsed with washing buffer and fluorescence intensity was measured using </w:t>
      </w:r>
      <w:r>
        <w:rPr>
          <w:rFonts w:ascii="Arial" w:hAnsi="Arial" w:cs="Arial"/>
          <w:color w:val="000000"/>
          <w:sz w:val="15"/>
          <w:szCs w:val="15"/>
        </w:rPr>
        <w:t xml:space="preserve">a GlycoStation System (GlycoStation Reader 1200, GlycoTechnica Ltd., Yokohama, Japan). To determine additional interactions at higher Gal concentrations, the reaction buffer solution was carefully removed and replaced with the next lectin test concentration, incubated for 5 min at </w:t>
      </w:r>
      <w:r w:rsidRPr="00691888">
        <w:rPr>
          <w:rFonts w:ascii="Arial" w:hAnsi="Arial" w:cs="Arial"/>
          <w:color w:val="000000"/>
          <w:sz w:val="15"/>
          <w:szCs w:val="15"/>
        </w:rPr>
        <w:t xml:space="preserve">room temperature, washed with </w:t>
      </w:r>
      <w:r>
        <w:rPr>
          <w:rFonts w:ascii="Arial" w:hAnsi="Arial" w:cs="Arial"/>
          <w:color w:val="000000"/>
          <w:sz w:val="15"/>
          <w:szCs w:val="15"/>
        </w:rPr>
        <w:t xml:space="preserve">the reaction buffer, and </w:t>
      </w:r>
      <w:r w:rsidRPr="00691888">
        <w:rPr>
          <w:rFonts w:ascii="Arial" w:hAnsi="Arial" w:cs="Arial"/>
          <w:color w:val="000000"/>
          <w:sz w:val="15"/>
          <w:szCs w:val="15"/>
        </w:rPr>
        <w:t>fluorescence intensity</w:t>
      </w:r>
      <w:r>
        <w:rPr>
          <w:rFonts w:ascii="Arial" w:hAnsi="Arial" w:cs="Arial"/>
          <w:color w:val="000000"/>
          <w:sz w:val="15"/>
          <w:szCs w:val="15"/>
        </w:rPr>
        <w:t xml:space="preserve"> was obtained. This step was repeated until all </w:t>
      </w:r>
      <w:r w:rsidRPr="00691888">
        <w:rPr>
          <w:rFonts w:ascii="Arial" w:hAnsi="Arial" w:cs="Arial"/>
          <w:color w:val="000000"/>
          <w:sz w:val="15"/>
          <w:szCs w:val="15"/>
        </w:rPr>
        <w:t xml:space="preserve">chosen test concentrations were completed (0.32, 1.00, 3.20, 10.0, and 32.0 µg/mL). </w:t>
      </w:r>
    </w:p>
    <w:p w14:paraId="7180BD00" w14:textId="77777777" w:rsidR="00291F6C" w:rsidRPr="00691888" w:rsidRDefault="002B6E88" w:rsidP="00291F6C">
      <w:pPr>
        <w:ind w:firstLine="270"/>
        <w:jc w:val="both"/>
        <w:rPr>
          <w:rFonts w:ascii="Arial" w:hAnsi="Arial" w:cs="Arial"/>
          <w:sz w:val="15"/>
          <w:szCs w:val="15"/>
        </w:rPr>
      </w:pPr>
      <w:r w:rsidRPr="00691888">
        <w:rPr>
          <w:rFonts w:ascii="Arial" w:hAnsi="Arial" w:cs="Arial"/>
          <w:color w:val="000000"/>
          <w:sz w:val="15"/>
          <w:szCs w:val="15"/>
        </w:rPr>
        <w:t xml:space="preserve">The slides were imaged in the presence of </w:t>
      </w:r>
      <w:r>
        <w:rPr>
          <w:rFonts w:ascii="Arial" w:hAnsi="Arial" w:cs="Arial"/>
          <w:color w:val="000000"/>
          <w:sz w:val="15"/>
          <w:szCs w:val="15"/>
        </w:rPr>
        <w:t xml:space="preserve">a reaction buffer. The fluorescence intensities </w:t>
      </w:r>
      <w:r w:rsidRPr="00691888">
        <w:rPr>
          <w:rFonts w:ascii="Arial" w:hAnsi="Arial" w:cs="Arial"/>
          <w:color w:val="000000"/>
          <w:sz w:val="15"/>
          <w:szCs w:val="15"/>
        </w:rPr>
        <w:t xml:space="preserve">were analyzed using ArrayVision software </w:t>
      </w:r>
      <w:r>
        <w:rPr>
          <w:rFonts w:ascii="Arial" w:hAnsi="Arial" w:cs="Arial"/>
          <w:color w:val="000000"/>
          <w:sz w:val="15"/>
          <w:szCs w:val="15"/>
        </w:rPr>
        <w:t>(V8.0</w:t>
      </w:r>
      <w:r w:rsidRPr="00691888">
        <w:rPr>
          <w:rFonts w:ascii="Arial" w:hAnsi="Arial" w:cs="Arial"/>
          <w:color w:val="000000"/>
          <w:sz w:val="15"/>
          <w:szCs w:val="15"/>
        </w:rPr>
        <w:t>; GE Healthcare, Tokyo, Japan). Background correction was applied to obtain the net intensity. The average relative fluorescence unit (RFU) was plotted as a bar graph</w:t>
      </w:r>
      <w:r>
        <w:rPr>
          <w:rFonts w:ascii="Arial" w:hAnsi="Arial" w:cs="Arial"/>
          <w:color w:val="000000"/>
          <w:sz w:val="15"/>
          <w:szCs w:val="15"/>
        </w:rPr>
        <w:t xml:space="preserve">, and </w:t>
      </w:r>
      <w:r w:rsidRPr="00691888">
        <w:rPr>
          <w:rFonts w:ascii="Arial" w:hAnsi="Arial" w:cs="Arial"/>
          <w:color w:val="000000"/>
          <w:sz w:val="15"/>
          <w:szCs w:val="15"/>
        </w:rPr>
        <w:t>the error bars represent the standard deviation using Microsoft Excel.</w:t>
      </w:r>
    </w:p>
    <w:p w14:paraId="72DF9BDD" w14:textId="77777777" w:rsidR="00291F6C" w:rsidRPr="00691888" w:rsidRDefault="00291F6C" w:rsidP="00291F6C">
      <w:pPr>
        <w:pBdr>
          <w:top w:val="nil"/>
          <w:left w:val="nil"/>
          <w:bottom w:val="nil"/>
          <w:right w:val="nil"/>
          <w:between w:val="nil"/>
        </w:pBdr>
        <w:contextualSpacing/>
        <w:rPr>
          <w:rFonts w:ascii="Arial" w:hAnsi="Arial" w:cs="Arial"/>
          <w:b/>
          <w:sz w:val="15"/>
          <w:szCs w:val="15"/>
        </w:rPr>
      </w:pPr>
    </w:p>
    <w:p w14:paraId="076B58A9" w14:textId="77777777" w:rsidR="00291F6C" w:rsidRPr="00691888" w:rsidRDefault="002B6E88" w:rsidP="00291F6C">
      <w:pPr>
        <w:pBdr>
          <w:top w:val="nil"/>
          <w:left w:val="nil"/>
          <w:bottom w:val="nil"/>
          <w:right w:val="nil"/>
          <w:between w:val="nil"/>
        </w:pBdr>
        <w:contextualSpacing/>
        <w:rPr>
          <w:rFonts w:ascii="Arial" w:hAnsi="Arial" w:cs="Arial"/>
          <w:b/>
          <w:color w:val="000000"/>
          <w:sz w:val="15"/>
          <w:szCs w:val="15"/>
        </w:rPr>
      </w:pPr>
      <w:r w:rsidRPr="00691888">
        <w:rPr>
          <w:rFonts w:ascii="Arial" w:hAnsi="Arial" w:cs="Arial"/>
          <w:b/>
          <w:color w:val="000000"/>
          <w:sz w:val="15"/>
          <w:szCs w:val="15"/>
        </w:rPr>
        <w:t xml:space="preserve">Laminin–Gal-1 Binding Assay </w:t>
      </w:r>
      <w:r w:rsidRPr="00691888">
        <w:rPr>
          <w:rFonts w:ascii="Arial" w:hAnsi="Arial" w:cs="Arial"/>
          <w:b/>
          <w:color w:val="000000"/>
          <w:sz w:val="15"/>
          <w:szCs w:val="15"/>
        </w:rPr>
        <w:fldChar w:fldCharType="begin" w:fldLock="1"/>
      </w:r>
      <w:r w:rsidRPr="00691888">
        <w:rPr>
          <w:rFonts w:ascii="Arial" w:hAnsi="Arial" w:cs="Arial"/>
          <w:b/>
          <w:color w:val="000000"/>
          <w:sz w:val="15"/>
          <w:szCs w:val="15"/>
        </w:rPr>
        <w:instrText>ADDIN CSL_CITATION {"citationItems":[{"id":"ITEM-1","itemData":{"DOI":"10.1038/s41598-022-22758-0","ISSN":"2045-2322","abstract":"Dystroglycan (DG), which constitutes a part of the dystrophin–glycoprotein complex, connects the extracellular matrix to the cytoskeleton. The matriglycans presented by the extracellular α-DG serve as a contact point with extracellular matrix proteins (ECM) containing laminin G-like domains, providing cellular stability. However, it remains unknown whether core M1 (GlcNAcβ1-2Man) structures can serve as ligands among the various O-Mannosylated glycans. Therefore, based on the presence of N-acetylLactosamine (LacNAc) in this glycan following the core extension, the binding interactions with adhesion/growth-regulatory galectins were explored. To elucidate this process, the interaction between galectin (Gal)-1, -3, -4 and -9 with α-DG fragment 372TRGAIIQTPTLGPIQPTRV390 core M1-based glycopeptide library were profiled, using glycan microarray and nuclear magnetic resonance studies. The binding of galectins was revealed irrespective of its modular architecture, adding galectins to the list of possible binding partners of α-DG core M1 glycoconjugates by cis-binding (via peptide- and carbohydrate-protein interactions), which can be abrogated by α2,3-sialylation of the LacNAc units. The LacNAc-terminated α-DG glycopeptide interact simultaneously with both the S- and F-faces of Gal-1, thereby inducing oligomerization. Furthermore, Gal-1 can trans-bridge α-DG core M1 structures and laminins, which proposed a possible mechanism by which Gal-1 ameliorates muscular dystrophies; however, this proposal warrants further investigation.","author":[{"dropping-particle":"","family":"Villones","given":"Lareno L","non-dropping-particle":"","parse-names":false,"suffix":""},{"dropping-particle":"","family":"Ludwig","given":"Anna-Kristin","non-dropping-particle":"","parse-names":false,"suffix":""},{"dropping-particle":"","family":"Kumeta","given":"Hiroyuki","non-dropping-particle":"","parse-names":false,"suffix":""},{"dropping-particle":"","family":"Kikuchi","given":"Seiya","non-dropping-particle":"","parse-names":false,"suffix":""},{"dropping-particle":"","family":"Ochi","given":"Rika","non-dropping-particle":"","parse-names":false,"suffix":""},{"dropping-particle":"","family":"Aizawa","given":"Tomoyasu","non-dropping-particle":"","parse-names":false,"suffix":""},{"dropping-particle":"","family":"Nishimura","given":"Shin-Ichiro","non-dropping-particle":"","parse-names":false,"suffix":""},{"dropping-particle":"","family":"Gabius","given":"Hans-Joachim","non-dropping-particle":"","parse-names":false,"suffix":""},{"dropping-particle":"","family":"Hinou","given":"Hiroshi","non-dropping-particle":"","parse-names":false,"suffix":""}],"container-title":"Scientific Reports","id":"ITEM-1","issue":"1","issued":{"date-parts":[["2022"]]},"page":"17800","title":"Exploring the In situ pairing of human galectins toward synthetic O-mannosylated core M1 glycopeptides of α-dystroglycan","type":"article-journal","volume":"12"},"uris":["http://www.mendeley.com/documents/?uuid=059c0ba6-7b37-499b-b488-165f3dbd7ba9"]}],"mendeley":{"formattedCitation":"&lt;sup&gt;[26]&lt;/sup&gt;","plainTextFormattedCitation":"[26]","previouslyFormattedCitation":"&lt;sup&gt;[26]&lt;/sup&gt;"},"properties":{"noteIndex":0},"schema":"https://github.com/citation-style-language/schema/raw/master/csl-citation.json"}</w:instrText>
      </w:r>
      <w:r w:rsidRPr="00691888">
        <w:rPr>
          <w:rFonts w:ascii="Arial" w:hAnsi="Arial" w:cs="Arial"/>
          <w:b/>
          <w:color w:val="000000"/>
          <w:sz w:val="15"/>
          <w:szCs w:val="15"/>
        </w:rPr>
        <w:fldChar w:fldCharType="separate"/>
      </w:r>
      <w:r w:rsidRPr="00691888">
        <w:rPr>
          <w:rFonts w:ascii="Arial" w:hAnsi="Arial" w:cs="Arial"/>
          <w:noProof/>
          <w:color w:val="000000"/>
          <w:sz w:val="15"/>
          <w:szCs w:val="15"/>
          <w:vertAlign w:val="superscript"/>
        </w:rPr>
        <w:t>[26]</w:t>
      </w:r>
      <w:r w:rsidRPr="00691888">
        <w:rPr>
          <w:rFonts w:ascii="Arial" w:hAnsi="Arial" w:cs="Arial"/>
          <w:b/>
          <w:color w:val="000000"/>
          <w:sz w:val="15"/>
          <w:szCs w:val="15"/>
        </w:rPr>
        <w:fldChar w:fldCharType="end"/>
      </w:r>
    </w:p>
    <w:p w14:paraId="3C350A1C" w14:textId="77777777" w:rsidR="00291F6C" w:rsidRPr="00691888" w:rsidRDefault="002B6E88" w:rsidP="00291F6C">
      <w:pPr>
        <w:ind w:firstLine="270"/>
        <w:jc w:val="both"/>
        <w:rPr>
          <w:rFonts w:ascii="Arial" w:hAnsi="Arial" w:cs="Arial"/>
          <w:sz w:val="15"/>
          <w:szCs w:val="15"/>
        </w:rPr>
      </w:pPr>
      <w:r w:rsidRPr="00691888">
        <w:rPr>
          <w:rFonts w:ascii="Arial" w:hAnsi="Arial" w:cs="Arial"/>
          <w:color w:val="000000"/>
          <w:sz w:val="15"/>
          <w:szCs w:val="15"/>
        </w:rPr>
        <w:t>The printed test compounds were added to 12 µL of premixed Cy3-laminin (Biolamina and BroadPharm) and unlabeled-Gal-1(variants) solutions at a final concentration of 0.10 µg/mL and incubated for 1 h in a humidified chamber. The slide was rinsed with washing buffer</w:t>
      </w:r>
      <w:r>
        <w:rPr>
          <w:rFonts w:ascii="Arial" w:hAnsi="Arial" w:cs="Arial"/>
          <w:color w:val="000000"/>
          <w:sz w:val="15"/>
          <w:szCs w:val="15"/>
        </w:rPr>
        <w:t xml:space="preserve">, and </w:t>
      </w:r>
      <w:r>
        <w:rPr>
          <w:rFonts w:ascii="Arial" w:hAnsi="Arial" w:cs="Arial"/>
          <w:color w:val="000000"/>
          <w:sz w:val="15"/>
          <w:szCs w:val="15"/>
        </w:rPr>
        <w:t xml:space="preserve">fluorescence intensity was measured </w:t>
      </w:r>
      <w:r w:rsidRPr="00691888">
        <w:rPr>
          <w:rFonts w:ascii="Arial" w:hAnsi="Arial" w:cs="Arial"/>
          <w:color w:val="000000"/>
          <w:sz w:val="15"/>
          <w:szCs w:val="15"/>
        </w:rPr>
        <w:t xml:space="preserve">using the GlycoStation System, as described above. To determine additional interactions at higher laminin-Gal-1 concentrations, we carefully removed the reaction buffer and replaced it with the next test concentration, incubated for 5 min at room temperature, washed with </w:t>
      </w:r>
      <w:r>
        <w:rPr>
          <w:rFonts w:ascii="Arial" w:hAnsi="Arial" w:cs="Arial"/>
          <w:color w:val="000000"/>
          <w:sz w:val="15"/>
          <w:szCs w:val="15"/>
        </w:rPr>
        <w:t xml:space="preserve">the reaction buffer, and </w:t>
      </w:r>
      <w:r w:rsidRPr="00691888">
        <w:rPr>
          <w:rFonts w:ascii="Arial" w:hAnsi="Arial" w:cs="Arial"/>
          <w:color w:val="000000"/>
          <w:sz w:val="15"/>
          <w:szCs w:val="15"/>
        </w:rPr>
        <w:t>measured the fluorescence intensity. This step was repeated until all chosen test concentrations were completed (0.32, 1.00, 3.20, 10.0, and 32.0 µg/mL). For weak interaction</w:t>
      </w:r>
      <w:r>
        <w:rPr>
          <w:rFonts w:ascii="Arial" w:hAnsi="Arial" w:cs="Arial"/>
          <w:color w:val="000000"/>
          <w:sz w:val="15"/>
          <w:szCs w:val="15"/>
        </w:rPr>
        <w:t>s, incubation with 32.0 µg mL</w:t>
      </w:r>
      <w:r w:rsidRPr="00691888">
        <w:rPr>
          <w:rFonts w:ascii="Arial" w:hAnsi="Arial" w:cs="Arial"/>
          <w:color w:val="000000"/>
          <w:sz w:val="15"/>
          <w:szCs w:val="15"/>
          <w:vertAlign w:val="superscript"/>
        </w:rPr>
        <w:t>-1</w:t>
      </w:r>
      <w:r w:rsidRPr="00691888">
        <w:rPr>
          <w:rFonts w:ascii="Arial" w:hAnsi="Arial" w:cs="Arial"/>
          <w:color w:val="000000"/>
          <w:sz w:val="15"/>
          <w:szCs w:val="15"/>
        </w:rPr>
        <w:t xml:space="preserve"> of laminin-Gal-1 solution was extended for 30 min. Slide images were captured and analyzed as described above.</w:t>
      </w:r>
    </w:p>
    <w:p w14:paraId="59D1AF49" w14:textId="77777777" w:rsidR="00E4350D" w:rsidRPr="00CD6AD1" w:rsidRDefault="002B6E88" w:rsidP="00ED4B3B">
      <w:pPr>
        <w:pStyle w:val="HAcknowledgements"/>
        <w:spacing w:before="240"/>
        <w:rPr>
          <w:color w:val="FF0000"/>
          <w:lang w:val="en-US"/>
        </w:rPr>
      </w:pPr>
      <w:r>
        <w:t>Acknowledgments</w:t>
      </w:r>
    </w:p>
    <w:p w14:paraId="5C3E5890" w14:textId="2ED7EAF4" w:rsidR="001440F7" w:rsidRDefault="002B6E88" w:rsidP="001724F0">
      <w:pPr>
        <w:pBdr>
          <w:top w:val="nil"/>
          <w:left w:val="nil"/>
          <w:bottom w:val="nil"/>
          <w:right w:val="nil"/>
          <w:between w:val="nil"/>
        </w:pBdr>
        <w:ind w:firstLine="425"/>
        <w:contextualSpacing/>
        <w:jc w:val="both"/>
        <w:rPr>
          <w:rFonts w:ascii="Arial" w:hAnsi="Arial" w:cs="Arial"/>
          <w:sz w:val="17"/>
          <w:szCs w:val="17"/>
        </w:rPr>
      </w:pPr>
      <w:r w:rsidRPr="001440F7">
        <w:rPr>
          <w:rFonts w:ascii="Arial" w:hAnsi="Arial" w:cs="Arial"/>
          <w:sz w:val="17"/>
          <w:szCs w:val="17"/>
        </w:rPr>
        <w:t>Valuable discussion</w:t>
      </w:r>
      <w:r>
        <w:rPr>
          <w:rFonts w:ascii="Arial" w:hAnsi="Arial" w:cs="Arial"/>
          <w:sz w:val="17"/>
          <w:szCs w:val="17"/>
        </w:rPr>
        <w:t xml:space="preserve">s with Dr. Takahiko Matsushita and Dr. Fayna Garcia-Martin </w:t>
      </w:r>
      <w:r w:rsidRPr="001440F7">
        <w:rPr>
          <w:rFonts w:ascii="Arial" w:hAnsi="Arial" w:cs="Arial"/>
          <w:sz w:val="17"/>
          <w:szCs w:val="17"/>
        </w:rPr>
        <w:t>regarding peptide synthesis are acknowledged. We thank Cornelia Lange for h</w:t>
      </w:r>
      <w:r w:rsidR="009F3F18">
        <w:rPr>
          <w:rFonts w:ascii="Arial" w:hAnsi="Arial" w:cs="Arial"/>
          <w:sz w:val="17"/>
          <w:szCs w:val="17"/>
        </w:rPr>
        <w:t>er</w:t>
      </w:r>
      <w:r w:rsidRPr="001440F7">
        <w:rPr>
          <w:rFonts w:ascii="Arial" w:hAnsi="Arial" w:cs="Arial"/>
          <w:sz w:val="17"/>
          <w:szCs w:val="17"/>
        </w:rPr>
        <w:t xml:space="preserve"> support with galectin expression and purification. Generous funding from JSPS Scientific Research (</w:t>
      </w:r>
      <w:r w:rsidR="008E72CF">
        <w:rPr>
          <w:rFonts w:ascii="Arial" w:hAnsi="Arial" w:cs="Arial" w:hint="eastAsia"/>
          <w:sz w:val="17"/>
          <w:szCs w:val="17"/>
        </w:rPr>
        <w:t>2</w:t>
      </w:r>
      <w:r w:rsidR="008E72CF">
        <w:rPr>
          <w:rFonts w:ascii="Arial" w:hAnsi="Arial" w:cs="Arial"/>
          <w:sz w:val="17"/>
          <w:szCs w:val="17"/>
        </w:rPr>
        <w:t xml:space="preserve">2H02191, </w:t>
      </w:r>
      <w:r w:rsidRPr="001440F7">
        <w:rPr>
          <w:rFonts w:ascii="Arial" w:hAnsi="Arial" w:cs="Arial"/>
          <w:sz w:val="17"/>
          <w:szCs w:val="17"/>
        </w:rPr>
        <w:t>17K05920, to H.H.; 25220206, to S.-I.N.), JST A-STEP (JPMJTM20JB, H.H.)</w:t>
      </w:r>
      <w:r>
        <w:rPr>
          <w:rFonts w:ascii="Arial" w:hAnsi="Arial" w:cs="Arial"/>
          <w:sz w:val="17"/>
          <w:szCs w:val="17"/>
        </w:rPr>
        <w:t>, JKA Foundation (2019M-165, H.H), and Hoansha Foundation (H.H.) for their financial support is greatly appreciated.</w:t>
      </w:r>
    </w:p>
    <w:p w14:paraId="5ED86C5E" w14:textId="77777777" w:rsidR="001A5557" w:rsidRDefault="002B6E88" w:rsidP="00ED4B3B">
      <w:pPr>
        <w:pStyle w:val="HAcknowledgements"/>
        <w:spacing w:before="240" w:after="200" w:line="240" w:lineRule="auto"/>
      </w:pPr>
      <w:r>
        <w:t>Conflict of Interest</w:t>
      </w:r>
    </w:p>
    <w:p w14:paraId="2FC24D1B" w14:textId="77777777" w:rsidR="001A5557" w:rsidRPr="001A5557" w:rsidRDefault="002B6E88" w:rsidP="001A5557">
      <w:pPr>
        <w:pStyle w:val="HAcknowledgements"/>
        <w:spacing w:before="0" w:after="0" w:line="240" w:lineRule="auto"/>
        <w:rPr>
          <w:b w:val="0"/>
        </w:rPr>
      </w:pPr>
      <w:r>
        <w:rPr>
          <w:rFonts w:cs="Arial"/>
          <w:b w:val="0"/>
          <w:sz w:val="17"/>
          <w:szCs w:val="17"/>
        </w:rPr>
        <w:t xml:space="preserve">The authors declare no conflict of interest. </w:t>
      </w:r>
    </w:p>
    <w:p w14:paraId="4C14E16B" w14:textId="77777777" w:rsidR="001A5557" w:rsidRPr="001440F7" w:rsidRDefault="001A5557" w:rsidP="001440F7">
      <w:pPr>
        <w:pBdr>
          <w:top w:val="nil"/>
          <w:left w:val="nil"/>
          <w:bottom w:val="nil"/>
          <w:right w:val="nil"/>
          <w:between w:val="nil"/>
        </w:pBdr>
        <w:ind w:firstLine="425"/>
        <w:contextualSpacing/>
        <w:jc w:val="both"/>
        <w:rPr>
          <w:rFonts w:ascii="Arial" w:hAnsi="Arial" w:cs="Arial"/>
          <w:sz w:val="17"/>
          <w:szCs w:val="17"/>
        </w:rPr>
      </w:pPr>
    </w:p>
    <w:p w14:paraId="5818B331" w14:textId="77777777" w:rsidR="00291F6C" w:rsidRDefault="002B6E88" w:rsidP="00ED4B3B">
      <w:pPr>
        <w:pStyle w:val="Keywords"/>
        <w:spacing w:before="120"/>
      </w:pPr>
      <w:r w:rsidRPr="00CD6AD1">
        <w:rPr>
          <w:b/>
        </w:rPr>
        <w:t>Keywords:</w:t>
      </w:r>
      <w:r w:rsidRPr="00CD6AD1">
        <w:t xml:space="preserve"> </w:t>
      </w:r>
      <w:r w:rsidR="001440F7">
        <w:t xml:space="preserve">Galectin, Protein Engineering, </w:t>
      </w:r>
      <w:r w:rsidR="001440F7">
        <w:rPr>
          <w:rFonts w:cs="Arial"/>
        </w:rPr>
        <w:t>α</w:t>
      </w:r>
      <w:r w:rsidR="001440F7">
        <w:t>-</w:t>
      </w:r>
      <w:proofErr w:type="spellStart"/>
      <w:r w:rsidR="001440F7">
        <w:t>Dystroglycan</w:t>
      </w:r>
      <w:proofErr w:type="spellEnd"/>
      <w:r w:rsidR="001440F7">
        <w:t>, Laminin</w:t>
      </w:r>
    </w:p>
    <w:p w14:paraId="469F392A"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D64DD7">
        <w:rPr>
          <w:rFonts w:ascii="Arial" w:hAnsi="Arial" w:cs="Arial"/>
          <w:bCs/>
          <w:sz w:val="16"/>
          <w:szCs w:val="16"/>
          <w:lang w:val="en-GB"/>
        </w:rPr>
        <w:fldChar w:fldCharType="begin" w:fldLock="1"/>
      </w:r>
      <w:r w:rsidRPr="00D64DD7">
        <w:rPr>
          <w:rFonts w:ascii="Arial" w:hAnsi="Arial" w:cs="Arial"/>
          <w:bCs/>
          <w:sz w:val="16"/>
          <w:szCs w:val="16"/>
          <w:lang w:val="en-GB"/>
        </w:rPr>
        <w:instrText xml:space="preserve">ADDIN Mendeley Bibliography CSL_BIBLIOGRAPHY </w:instrText>
      </w:r>
      <w:r w:rsidRPr="00D64DD7">
        <w:rPr>
          <w:rFonts w:ascii="Arial" w:hAnsi="Arial" w:cs="Arial"/>
          <w:bCs/>
          <w:sz w:val="16"/>
          <w:szCs w:val="16"/>
          <w:lang w:val="en-GB"/>
        </w:rPr>
        <w:fldChar w:fldCharType="separate"/>
      </w:r>
      <w:r w:rsidRPr="007E1CAC">
        <w:rPr>
          <w:rFonts w:ascii="Arial" w:hAnsi="Arial" w:cs="Arial"/>
          <w:noProof/>
          <w:sz w:val="16"/>
        </w:rPr>
        <w:t>[1]</w:t>
      </w:r>
      <w:r w:rsidRPr="007E1CAC">
        <w:rPr>
          <w:rFonts w:ascii="Arial" w:hAnsi="Arial" w:cs="Arial"/>
          <w:noProof/>
          <w:sz w:val="16"/>
        </w:rPr>
        <w:tab/>
        <w:t xml:space="preserve">C. Reily, T. J. Stewart, M. B. Renfrow, J. Novak, </w:t>
      </w:r>
      <w:r w:rsidRPr="007E1CAC">
        <w:rPr>
          <w:rFonts w:ascii="Arial" w:hAnsi="Arial" w:cs="Arial"/>
          <w:i/>
          <w:iCs/>
          <w:noProof/>
          <w:sz w:val="16"/>
        </w:rPr>
        <w:t>Nat. Rev. Nephrol.</w:t>
      </w:r>
      <w:r w:rsidRPr="007E1CAC">
        <w:rPr>
          <w:rFonts w:ascii="Arial" w:hAnsi="Arial" w:cs="Arial"/>
          <w:noProof/>
          <w:sz w:val="16"/>
        </w:rPr>
        <w:t xml:space="preserve"> </w:t>
      </w:r>
      <w:r w:rsidRPr="007E1CAC">
        <w:rPr>
          <w:rFonts w:ascii="Arial" w:hAnsi="Arial" w:cs="Arial"/>
          <w:b/>
          <w:bCs/>
          <w:noProof/>
          <w:sz w:val="16"/>
        </w:rPr>
        <w:t>2019</w:t>
      </w:r>
      <w:r w:rsidRPr="007E1CAC">
        <w:rPr>
          <w:rFonts w:ascii="Arial" w:hAnsi="Arial" w:cs="Arial"/>
          <w:noProof/>
          <w:sz w:val="16"/>
        </w:rPr>
        <w:t xml:space="preserve">, </w:t>
      </w:r>
      <w:r w:rsidRPr="007E1CAC">
        <w:rPr>
          <w:rFonts w:ascii="Arial" w:hAnsi="Arial" w:cs="Arial"/>
          <w:i/>
          <w:iCs/>
          <w:noProof/>
          <w:sz w:val="16"/>
        </w:rPr>
        <w:t>15</w:t>
      </w:r>
      <w:r w:rsidRPr="007E1CAC">
        <w:rPr>
          <w:rFonts w:ascii="Arial" w:hAnsi="Arial" w:cs="Arial"/>
          <w:noProof/>
          <w:sz w:val="16"/>
        </w:rPr>
        <w:t>, 346–366.</w:t>
      </w:r>
    </w:p>
    <w:p w14:paraId="6560DC58"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[2]</w:t>
      </w:r>
      <w:r w:rsidRPr="007E1CAC">
        <w:rPr>
          <w:rFonts w:ascii="Arial" w:hAnsi="Arial" w:cs="Arial"/>
          <w:noProof/>
          <w:sz w:val="16"/>
        </w:rPr>
        <w:tab/>
        <w:t xml:space="preserve">H. Kaltner, S. Toegel, G. G. Caballero, J. C. Manning, R. W. Ledeen, </w:t>
      </w:r>
      <w:r>
        <w:rPr>
          <w:rFonts w:ascii="Arial" w:hAnsi="Arial" w:cs="Arial"/>
          <w:noProof/>
          <w:sz w:val="16"/>
        </w:rPr>
        <w:t xml:space="preserve">H.-J. Gabius, </w:t>
      </w:r>
      <w:r w:rsidRPr="007E1CAC">
        <w:rPr>
          <w:rFonts w:ascii="Arial" w:hAnsi="Arial" w:cs="Arial"/>
          <w:i/>
          <w:iCs/>
          <w:noProof/>
          <w:sz w:val="16"/>
        </w:rPr>
        <w:t>Histochem. Cell Biol.</w:t>
      </w:r>
      <w:r w:rsidRPr="007E1CAC">
        <w:rPr>
          <w:rFonts w:ascii="Arial" w:hAnsi="Arial" w:cs="Arial"/>
          <w:noProof/>
          <w:sz w:val="16"/>
        </w:rPr>
        <w:t xml:space="preserve"> </w:t>
      </w:r>
      <w:r w:rsidRPr="007E1CAC">
        <w:rPr>
          <w:rFonts w:ascii="Arial" w:hAnsi="Arial" w:cs="Arial"/>
          <w:b/>
          <w:bCs/>
          <w:noProof/>
          <w:sz w:val="16"/>
        </w:rPr>
        <w:t>2017</w:t>
      </w:r>
      <w:r w:rsidRPr="007E1CAC">
        <w:rPr>
          <w:rFonts w:ascii="Arial" w:hAnsi="Arial" w:cs="Arial"/>
          <w:noProof/>
          <w:sz w:val="16"/>
        </w:rPr>
        <w:t xml:space="preserve">, </w:t>
      </w:r>
      <w:r w:rsidRPr="007E1CAC">
        <w:rPr>
          <w:rFonts w:ascii="Arial" w:hAnsi="Arial" w:cs="Arial"/>
          <w:i/>
          <w:iCs/>
          <w:noProof/>
          <w:sz w:val="16"/>
        </w:rPr>
        <w:t>147</w:t>
      </w:r>
      <w:r w:rsidRPr="007E1CAC">
        <w:rPr>
          <w:rFonts w:ascii="Arial" w:hAnsi="Arial" w:cs="Arial"/>
          <w:noProof/>
          <w:sz w:val="16"/>
        </w:rPr>
        <w:t>, 239–256.</w:t>
      </w:r>
    </w:p>
    <w:p w14:paraId="4FF1FEE0"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[3]</w:t>
      </w:r>
      <w:r w:rsidRPr="007E1CAC">
        <w:rPr>
          <w:rFonts w:ascii="Arial" w:hAnsi="Arial" w:cs="Arial"/>
          <w:noProof/>
          <w:sz w:val="16"/>
        </w:rPr>
        <w:tab/>
        <w:t xml:space="preserve">K. Kasai, </w:t>
      </w:r>
      <w:r w:rsidRPr="007E1CAC">
        <w:rPr>
          <w:rFonts w:ascii="Arial" w:hAnsi="Arial" w:cs="Arial"/>
          <w:i/>
          <w:iCs/>
          <w:noProof/>
          <w:sz w:val="16"/>
        </w:rPr>
        <w:t>Trends Glycosci. Glycotechnol.</w:t>
      </w:r>
      <w:r w:rsidRPr="007E1CAC">
        <w:rPr>
          <w:rFonts w:ascii="Arial" w:hAnsi="Arial" w:cs="Arial"/>
          <w:noProof/>
          <w:sz w:val="16"/>
        </w:rPr>
        <w:t xml:space="preserve"> </w:t>
      </w:r>
      <w:r w:rsidRPr="007E1CAC">
        <w:rPr>
          <w:rFonts w:ascii="Arial" w:hAnsi="Arial" w:cs="Arial"/>
          <w:b/>
          <w:bCs/>
          <w:noProof/>
          <w:sz w:val="16"/>
        </w:rPr>
        <w:t>2018</w:t>
      </w:r>
      <w:r w:rsidRPr="007E1CAC">
        <w:rPr>
          <w:rFonts w:ascii="Arial" w:hAnsi="Arial" w:cs="Arial"/>
          <w:noProof/>
          <w:sz w:val="16"/>
        </w:rPr>
        <w:t xml:space="preserve">, </w:t>
      </w:r>
      <w:r w:rsidRPr="007E1CAC">
        <w:rPr>
          <w:rFonts w:ascii="Arial" w:hAnsi="Arial" w:cs="Arial"/>
          <w:i/>
          <w:iCs/>
          <w:noProof/>
          <w:sz w:val="16"/>
        </w:rPr>
        <w:t>30</w:t>
      </w:r>
      <w:r w:rsidRPr="007E1CAC">
        <w:rPr>
          <w:rFonts w:ascii="Arial" w:hAnsi="Arial" w:cs="Arial"/>
          <w:noProof/>
          <w:sz w:val="16"/>
        </w:rPr>
        <w:t>, SE221–SE223.</w:t>
      </w:r>
    </w:p>
    <w:p w14:paraId="11CBA83A"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[4]</w:t>
      </w:r>
      <w:r w:rsidRPr="007E1CAC">
        <w:rPr>
          <w:rFonts w:ascii="Arial" w:hAnsi="Arial" w:cs="Arial"/>
          <w:noProof/>
          <w:sz w:val="16"/>
        </w:rPr>
        <w:tab/>
        <w:t xml:space="preserve">G. García Caballero, H. Kaltner, T. J. Kutzner, </w:t>
      </w:r>
      <w:r>
        <w:rPr>
          <w:rFonts w:ascii="Arial" w:hAnsi="Arial" w:cs="Arial"/>
          <w:noProof/>
          <w:sz w:val="16"/>
        </w:rPr>
        <w:t xml:space="preserve">A.-K. Ludwig, J. C. Manning, S. Schmidt, F. Sinowatz, H.-J. Gabius, </w:t>
      </w:r>
      <w:r w:rsidRPr="007E1CAC">
        <w:rPr>
          <w:rFonts w:ascii="Arial" w:hAnsi="Arial" w:cs="Arial"/>
          <w:i/>
          <w:iCs/>
          <w:noProof/>
          <w:sz w:val="16"/>
        </w:rPr>
        <w:t>Histol. Histopathol.</w:t>
      </w:r>
      <w:r w:rsidRPr="007E1CAC">
        <w:rPr>
          <w:rFonts w:ascii="Arial" w:hAnsi="Arial" w:cs="Arial"/>
          <w:noProof/>
          <w:sz w:val="16"/>
        </w:rPr>
        <w:t xml:space="preserve"> </w:t>
      </w:r>
      <w:r w:rsidRPr="007E1CAC">
        <w:rPr>
          <w:rFonts w:ascii="Arial" w:hAnsi="Arial" w:cs="Arial"/>
          <w:b/>
          <w:bCs/>
          <w:noProof/>
          <w:sz w:val="16"/>
        </w:rPr>
        <w:t>2020</w:t>
      </w:r>
      <w:r w:rsidRPr="007E1CAC">
        <w:rPr>
          <w:rFonts w:ascii="Arial" w:hAnsi="Arial" w:cs="Arial"/>
          <w:noProof/>
          <w:sz w:val="16"/>
        </w:rPr>
        <w:t xml:space="preserve">, </w:t>
      </w:r>
      <w:r w:rsidRPr="007E1CAC">
        <w:rPr>
          <w:rFonts w:ascii="Arial" w:hAnsi="Arial" w:cs="Arial"/>
          <w:i/>
          <w:iCs/>
          <w:noProof/>
          <w:sz w:val="16"/>
        </w:rPr>
        <w:t>35</w:t>
      </w:r>
      <w:r w:rsidRPr="007E1CAC">
        <w:rPr>
          <w:rFonts w:ascii="Arial" w:hAnsi="Arial" w:cs="Arial"/>
          <w:noProof/>
          <w:sz w:val="16"/>
        </w:rPr>
        <w:t>, 509—539.</w:t>
      </w:r>
    </w:p>
    <w:p w14:paraId="4D016C2C"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[5]</w:t>
      </w:r>
      <w:r w:rsidRPr="007E1CAC">
        <w:rPr>
          <w:rFonts w:ascii="Arial" w:hAnsi="Arial" w:cs="Arial"/>
          <w:noProof/>
          <w:sz w:val="16"/>
        </w:rPr>
        <w:tab/>
        <w:t xml:space="preserve">H.-J. Gabius, J. Roth, </w:t>
      </w:r>
      <w:r w:rsidRPr="007E1CAC">
        <w:rPr>
          <w:rFonts w:ascii="Arial" w:hAnsi="Arial" w:cs="Arial"/>
          <w:i/>
          <w:iCs/>
          <w:noProof/>
          <w:sz w:val="16"/>
        </w:rPr>
        <w:t>Histochem. Cell Biol.</w:t>
      </w:r>
      <w:r w:rsidRPr="007E1CAC">
        <w:rPr>
          <w:rFonts w:ascii="Arial" w:hAnsi="Arial" w:cs="Arial"/>
          <w:noProof/>
          <w:sz w:val="16"/>
        </w:rPr>
        <w:t xml:space="preserve"> </w:t>
      </w:r>
      <w:r w:rsidRPr="007E1CAC">
        <w:rPr>
          <w:rFonts w:ascii="Arial" w:hAnsi="Arial" w:cs="Arial"/>
          <w:b/>
          <w:bCs/>
          <w:noProof/>
          <w:sz w:val="16"/>
        </w:rPr>
        <w:t>2017</w:t>
      </w:r>
      <w:r w:rsidRPr="007E1CAC">
        <w:rPr>
          <w:rFonts w:ascii="Arial" w:hAnsi="Arial" w:cs="Arial"/>
          <w:noProof/>
          <w:sz w:val="16"/>
        </w:rPr>
        <w:t xml:space="preserve">, </w:t>
      </w:r>
      <w:r w:rsidRPr="007E1CAC">
        <w:rPr>
          <w:rFonts w:ascii="Arial" w:hAnsi="Arial" w:cs="Arial"/>
          <w:i/>
          <w:iCs/>
          <w:noProof/>
          <w:sz w:val="16"/>
        </w:rPr>
        <w:t>147</w:t>
      </w:r>
      <w:r w:rsidRPr="007E1CAC">
        <w:rPr>
          <w:rFonts w:ascii="Arial" w:hAnsi="Arial" w:cs="Arial"/>
          <w:noProof/>
          <w:sz w:val="16"/>
        </w:rPr>
        <w:t>, 111–117.</w:t>
      </w:r>
    </w:p>
    <w:p w14:paraId="4A9FA92D"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[6]</w:t>
      </w:r>
      <w:r w:rsidRPr="007E1CAC">
        <w:rPr>
          <w:rFonts w:ascii="Arial" w:hAnsi="Arial" w:cs="Arial"/>
          <w:noProof/>
          <w:sz w:val="16"/>
        </w:rPr>
        <w:tab/>
        <w:t xml:space="preserve">H.-J. Gabius, S. André, J. Jiménez-Barbero, A. Romero, D. Solís, </w:t>
      </w:r>
      <w:r w:rsidRPr="007E1CAC">
        <w:rPr>
          <w:rFonts w:ascii="Arial" w:hAnsi="Arial" w:cs="Arial"/>
          <w:i/>
          <w:iCs/>
          <w:noProof/>
          <w:sz w:val="16"/>
        </w:rPr>
        <w:t>Trends Biochem. Sci.</w:t>
      </w:r>
      <w:r w:rsidRPr="007E1CAC">
        <w:rPr>
          <w:rFonts w:ascii="Arial" w:hAnsi="Arial" w:cs="Arial"/>
          <w:noProof/>
          <w:sz w:val="16"/>
        </w:rPr>
        <w:t xml:space="preserve"> </w:t>
      </w:r>
      <w:r w:rsidRPr="007E1CAC">
        <w:rPr>
          <w:rFonts w:ascii="Arial" w:hAnsi="Arial" w:cs="Arial"/>
          <w:b/>
          <w:bCs/>
          <w:noProof/>
          <w:sz w:val="16"/>
        </w:rPr>
        <w:t>2011</w:t>
      </w:r>
      <w:r w:rsidRPr="007E1CAC">
        <w:rPr>
          <w:rFonts w:ascii="Arial" w:hAnsi="Arial" w:cs="Arial"/>
          <w:noProof/>
          <w:sz w:val="16"/>
        </w:rPr>
        <w:t xml:space="preserve">, </w:t>
      </w:r>
      <w:r w:rsidRPr="007E1CAC">
        <w:rPr>
          <w:rFonts w:ascii="Arial" w:hAnsi="Arial" w:cs="Arial"/>
          <w:i/>
          <w:iCs/>
          <w:noProof/>
          <w:sz w:val="16"/>
        </w:rPr>
        <w:t>36</w:t>
      </w:r>
      <w:r w:rsidRPr="007E1CAC">
        <w:rPr>
          <w:rFonts w:ascii="Arial" w:hAnsi="Arial" w:cs="Arial"/>
          <w:noProof/>
          <w:sz w:val="16"/>
        </w:rPr>
        <w:t>, 298–313.</w:t>
      </w:r>
    </w:p>
    <w:p w14:paraId="6A2A1157"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[7]</w:t>
      </w:r>
      <w:r w:rsidRPr="007E1CAC">
        <w:rPr>
          <w:rFonts w:ascii="Arial" w:hAnsi="Arial" w:cs="Arial"/>
          <w:noProof/>
          <w:sz w:val="16"/>
        </w:rPr>
        <w:tab/>
        <w:t xml:space="preserve">J. C. Manning, A. Romero, F. A. Habermann, G. García Caballero, H. Kaltner, </w:t>
      </w:r>
      <w:r>
        <w:rPr>
          <w:rFonts w:ascii="Arial" w:hAnsi="Arial" w:cs="Arial"/>
          <w:noProof/>
          <w:sz w:val="16"/>
        </w:rPr>
        <w:t xml:space="preserve">H.-J. Gabius, </w:t>
      </w:r>
      <w:r w:rsidRPr="007E1CAC">
        <w:rPr>
          <w:rFonts w:ascii="Arial" w:hAnsi="Arial" w:cs="Arial"/>
          <w:i/>
          <w:iCs/>
          <w:noProof/>
          <w:sz w:val="16"/>
        </w:rPr>
        <w:t>Histochem. Cell Biol.</w:t>
      </w:r>
      <w:r w:rsidRPr="007E1CAC">
        <w:rPr>
          <w:rFonts w:ascii="Arial" w:hAnsi="Arial" w:cs="Arial"/>
          <w:noProof/>
          <w:sz w:val="16"/>
        </w:rPr>
        <w:t xml:space="preserve"> </w:t>
      </w:r>
      <w:r w:rsidRPr="007E1CAC">
        <w:rPr>
          <w:rFonts w:ascii="Arial" w:hAnsi="Arial" w:cs="Arial"/>
          <w:b/>
          <w:bCs/>
          <w:noProof/>
          <w:sz w:val="16"/>
        </w:rPr>
        <w:t>2017</w:t>
      </w:r>
      <w:r w:rsidRPr="007E1CAC">
        <w:rPr>
          <w:rFonts w:ascii="Arial" w:hAnsi="Arial" w:cs="Arial"/>
          <w:noProof/>
          <w:sz w:val="16"/>
        </w:rPr>
        <w:t xml:space="preserve">, </w:t>
      </w:r>
      <w:r w:rsidRPr="007E1CAC">
        <w:rPr>
          <w:rFonts w:ascii="Arial" w:hAnsi="Arial" w:cs="Arial"/>
          <w:i/>
          <w:iCs/>
          <w:noProof/>
          <w:sz w:val="16"/>
        </w:rPr>
        <w:t>147</w:t>
      </w:r>
      <w:r w:rsidRPr="007E1CAC">
        <w:rPr>
          <w:rFonts w:ascii="Arial" w:hAnsi="Arial" w:cs="Arial"/>
          <w:noProof/>
          <w:sz w:val="16"/>
        </w:rPr>
        <w:t>, 199–222.</w:t>
      </w:r>
    </w:p>
    <w:p w14:paraId="6AE82952"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[8]</w:t>
      </w:r>
      <w:r w:rsidRPr="007E1CAC">
        <w:rPr>
          <w:rFonts w:ascii="Arial" w:hAnsi="Arial" w:cs="Arial"/>
          <w:noProof/>
          <w:sz w:val="16"/>
        </w:rPr>
        <w:tab/>
        <w:t xml:space="preserve">R. Heusschen, I. A. Schulkens, J. van Beijnum, A. W. Griffioen, V. L. Thijssen, </w:t>
      </w:r>
      <w:r w:rsidRPr="007E1CAC">
        <w:rPr>
          <w:rFonts w:ascii="Arial" w:hAnsi="Arial" w:cs="Arial"/>
          <w:i/>
          <w:iCs/>
          <w:noProof/>
          <w:sz w:val="16"/>
        </w:rPr>
        <w:t>Biochim. Biophys. Acta</w:t>
      </w:r>
      <w:r w:rsidRPr="007E1CAC">
        <w:rPr>
          <w:rFonts w:ascii="Arial" w:hAnsi="Arial" w:cs="Arial"/>
          <w:noProof/>
          <w:sz w:val="16"/>
        </w:rPr>
        <w:t xml:space="preserve"> </w:t>
      </w:r>
      <w:r w:rsidRPr="007E1CAC">
        <w:rPr>
          <w:rFonts w:ascii="Arial" w:hAnsi="Arial" w:cs="Arial"/>
          <w:b/>
          <w:bCs/>
          <w:noProof/>
          <w:sz w:val="16"/>
        </w:rPr>
        <w:t>2014</w:t>
      </w:r>
      <w:r w:rsidRPr="007E1CAC">
        <w:rPr>
          <w:rFonts w:ascii="Arial" w:hAnsi="Arial" w:cs="Arial"/>
          <w:noProof/>
          <w:sz w:val="16"/>
        </w:rPr>
        <w:t xml:space="preserve">, </w:t>
      </w:r>
      <w:r w:rsidRPr="007E1CAC">
        <w:rPr>
          <w:rFonts w:ascii="Arial" w:hAnsi="Arial" w:cs="Arial"/>
          <w:i/>
          <w:iCs/>
          <w:noProof/>
          <w:sz w:val="16"/>
        </w:rPr>
        <w:t>1842</w:t>
      </w:r>
      <w:r w:rsidRPr="007E1CAC">
        <w:rPr>
          <w:rFonts w:ascii="Arial" w:hAnsi="Arial" w:cs="Arial"/>
          <w:noProof/>
          <w:sz w:val="16"/>
        </w:rPr>
        <w:t>, 284–292.</w:t>
      </w:r>
    </w:p>
    <w:p w14:paraId="67860C26"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[9]</w:t>
      </w:r>
      <w:r w:rsidRPr="007E1CAC">
        <w:rPr>
          <w:rFonts w:ascii="Arial" w:hAnsi="Arial" w:cs="Arial"/>
          <w:noProof/>
          <w:sz w:val="16"/>
        </w:rPr>
        <w:tab/>
        <w:t xml:space="preserve">N. Nishi, A. Itoh, H. Shoji, H. Miyanaka, T. Nakamura, </w:t>
      </w:r>
      <w:r w:rsidRPr="007E1CAC">
        <w:rPr>
          <w:rFonts w:ascii="Arial" w:hAnsi="Arial" w:cs="Arial"/>
          <w:i/>
          <w:iCs/>
          <w:noProof/>
          <w:sz w:val="16"/>
        </w:rPr>
        <w:t>Glycobiology</w:t>
      </w:r>
      <w:r w:rsidRPr="007E1CAC">
        <w:rPr>
          <w:rFonts w:ascii="Arial" w:hAnsi="Arial" w:cs="Arial"/>
          <w:noProof/>
          <w:sz w:val="16"/>
        </w:rPr>
        <w:t xml:space="preserve"> </w:t>
      </w:r>
      <w:r w:rsidRPr="007E1CAC">
        <w:rPr>
          <w:rFonts w:ascii="Arial" w:hAnsi="Arial" w:cs="Arial"/>
          <w:b/>
          <w:bCs/>
          <w:noProof/>
          <w:sz w:val="16"/>
        </w:rPr>
        <w:t>2006</w:t>
      </w:r>
      <w:r w:rsidRPr="007E1CAC">
        <w:rPr>
          <w:rFonts w:ascii="Arial" w:hAnsi="Arial" w:cs="Arial"/>
          <w:noProof/>
          <w:sz w:val="16"/>
        </w:rPr>
        <w:t xml:space="preserve">, </w:t>
      </w:r>
      <w:r w:rsidRPr="007E1CAC">
        <w:rPr>
          <w:rFonts w:ascii="Arial" w:hAnsi="Arial" w:cs="Arial"/>
          <w:i/>
          <w:iCs/>
          <w:noProof/>
          <w:sz w:val="16"/>
        </w:rPr>
        <w:t>16</w:t>
      </w:r>
      <w:r w:rsidRPr="007E1CAC">
        <w:rPr>
          <w:rFonts w:ascii="Arial" w:hAnsi="Arial" w:cs="Arial"/>
          <w:noProof/>
          <w:sz w:val="16"/>
        </w:rPr>
        <w:t>, 15C-20C.</w:t>
      </w:r>
    </w:p>
    <w:p w14:paraId="1C8CF43C"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[10]</w:t>
      </w:r>
      <w:r w:rsidRPr="007E1CAC">
        <w:rPr>
          <w:rFonts w:ascii="Arial" w:hAnsi="Arial" w:cs="Arial"/>
          <w:noProof/>
          <w:sz w:val="16"/>
        </w:rPr>
        <w:tab/>
        <w:t xml:space="preserve">G. A. Rabinovich, M. A. Toscano, S. S. Jackson, </w:t>
      </w:r>
      <w:r>
        <w:rPr>
          <w:rFonts w:ascii="Arial" w:hAnsi="Arial" w:cs="Arial"/>
          <w:noProof/>
          <w:sz w:val="16"/>
        </w:rPr>
        <w:t xml:space="preserve">G. R. Vasta, </w:t>
      </w:r>
      <w:r w:rsidRPr="007E1CAC">
        <w:rPr>
          <w:rFonts w:ascii="Arial" w:hAnsi="Arial" w:cs="Arial"/>
          <w:i/>
          <w:iCs/>
          <w:noProof/>
          <w:sz w:val="16"/>
        </w:rPr>
        <w:t>Curr. Opin. Struct. Biol.</w:t>
      </w:r>
      <w:r w:rsidRPr="007E1CAC">
        <w:rPr>
          <w:rFonts w:ascii="Arial" w:hAnsi="Arial" w:cs="Arial"/>
          <w:noProof/>
          <w:sz w:val="16"/>
        </w:rPr>
        <w:t xml:space="preserve"> </w:t>
      </w:r>
      <w:r w:rsidRPr="007E1CAC">
        <w:rPr>
          <w:rFonts w:ascii="Arial" w:hAnsi="Arial" w:cs="Arial"/>
          <w:b/>
          <w:bCs/>
          <w:noProof/>
          <w:sz w:val="16"/>
        </w:rPr>
        <w:t>2007</w:t>
      </w:r>
      <w:r w:rsidRPr="007E1CAC">
        <w:rPr>
          <w:rFonts w:ascii="Arial" w:hAnsi="Arial" w:cs="Arial"/>
          <w:noProof/>
          <w:sz w:val="16"/>
        </w:rPr>
        <w:t xml:space="preserve">, </w:t>
      </w:r>
      <w:r w:rsidRPr="007E1CAC">
        <w:rPr>
          <w:rFonts w:ascii="Arial" w:hAnsi="Arial" w:cs="Arial"/>
          <w:i/>
          <w:iCs/>
          <w:noProof/>
          <w:sz w:val="16"/>
        </w:rPr>
        <w:t>17</w:t>
      </w:r>
      <w:r w:rsidRPr="007E1CAC">
        <w:rPr>
          <w:rFonts w:ascii="Arial" w:hAnsi="Arial" w:cs="Arial"/>
          <w:noProof/>
          <w:sz w:val="16"/>
        </w:rPr>
        <w:t>, 513–520.</w:t>
      </w:r>
    </w:p>
    <w:p w14:paraId="668260E2"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[11]</w:t>
      </w:r>
      <w:r w:rsidRPr="007E1CAC">
        <w:rPr>
          <w:rFonts w:ascii="Arial" w:hAnsi="Arial" w:cs="Arial"/>
          <w:noProof/>
          <w:sz w:val="16"/>
        </w:rPr>
        <w:tab/>
        <w:t xml:space="preserve">H. Kaltner, J. C. Manning, G. García Caballero, C. Di Salvo, A. Gabba, L. L. Romero-Hernández, C. Knospe, D. Wu, H. C. Daly, D. F. O’Shea, H.-J. Gabius, P. V Murphy, </w:t>
      </w:r>
      <w:r w:rsidRPr="007E1CAC">
        <w:rPr>
          <w:rFonts w:ascii="Arial" w:hAnsi="Arial" w:cs="Arial"/>
          <w:i/>
          <w:iCs/>
          <w:noProof/>
          <w:sz w:val="16"/>
        </w:rPr>
        <w:t>RSC Adv.</w:t>
      </w:r>
      <w:r w:rsidRPr="007E1CAC">
        <w:rPr>
          <w:rFonts w:ascii="Arial" w:hAnsi="Arial" w:cs="Arial"/>
          <w:noProof/>
          <w:sz w:val="16"/>
        </w:rPr>
        <w:t xml:space="preserve"> </w:t>
      </w:r>
      <w:r w:rsidRPr="007E1CAC">
        <w:rPr>
          <w:rFonts w:ascii="Arial" w:hAnsi="Arial" w:cs="Arial"/>
          <w:b/>
          <w:bCs/>
          <w:noProof/>
          <w:sz w:val="16"/>
        </w:rPr>
        <w:t>2018</w:t>
      </w:r>
      <w:r w:rsidRPr="007E1CAC">
        <w:rPr>
          <w:rFonts w:ascii="Arial" w:hAnsi="Arial" w:cs="Arial"/>
          <w:noProof/>
          <w:sz w:val="16"/>
        </w:rPr>
        <w:t xml:space="preserve">, </w:t>
      </w:r>
      <w:r w:rsidRPr="007E1CAC">
        <w:rPr>
          <w:rFonts w:ascii="Arial" w:hAnsi="Arial" w:cs="Arial"/>
          <w:i/>
          <w:iCs/>
          <w:noProof/>
          <w:sz w:val="16"/>
        </w:rPr>
        <w:t>8</w:t>
      </w:r>
      <w:r w:rsidRPr="007E1CAC">
        <w:rPr>
          <w:rFonts w:ascii="Arial" w:hAnsi="Arial" w:cs="Arial"/>
          <w:noProof/>
          <w:sz w:val="16"/>
        </w:rPr>
        <w:t>, 28716–28735.</w:t>
      </w:r>
    </w:p>
    <w:p w14:paraId="32CBBC0F"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[12]</w:t>
      </w:r>
      <w:r w:rsidRPr="007E1CAC">
        <w:rPr>
          <w:rFonts w:ascii="Arial" w:hAnsi="Arial" w:cs="Arial"/>
          <w:noProof/>
          <w:sz w:val="16"/>
        </w:rPr>
        <w:tab/>
        <w:t xml:space="preserve">J. Kopitz, Q. Xiao, </w:t>
      </w:r>
      <w:r>
        <w:rPr>
          <w:rFonts w:ascii="Arial" w:hAnsi="Arial" w:cs="Arial"/>
          <w:noProof/>
          <w:sz w:val="16"/>
        </w:rPr>
        <w:t xml:space="preserve">A.-K. Ludwig, A. Romero, M. Michalak, S. E. Sherman, X. Zhou, C. Dazen, S. Vértesy, H. Kaltner, M. L. Klein, H.-J. Gabius, V. Percec, </w:t>
      </w:r>
      <w:r w:rsidRPr="007E1CAC">
        <w:rPr>
          <w:rFonts w:ascii="Arial" w:hAnsi="Arial" w:cs="Arial"/>
          <w:i/>
          <w:iCs/>
          <w:noProof/>
          <w:sz w:val="16"/>
        </w:rPr>
        <w:t>Angew. Chemie Int. Ed.</w:t>
      </w:r>
      <w:r w:rsidRPr="007E1CAC">
        <w:rPr>
          <w:rFonts w:ascii="Arial" w:hAnsi="Arial" w:cs="Arial"/>
          <w:noProof/>
          <w:sz w:val="16"/>
        </w:rPr>
        <w:t xml:space="preserve"> </w:t>
      </w:r>
      <w:r w:rsidRPr="007E1CAC">
        <w:rPr>
          <w:rFonts w:ascii="Arial" w:hAnsi="Arial" w:cs="Arial"/>
          <w:b/>
          <w:bCs/>
          <w:noProof/>
          <w:sz w:val="16"/>
        </w:rPr>
        <w:t>2017</w:t>
      </w:r>
      <w:r w:rsidRPr="007E1CAC">
        <w:rPr>
          <w:rFonts w:ascii="Arial" w:hAnsi="Arial" w:cs="Arial"/>
          <w:noProof/>
          <w:sz w:val="16"/>
        </w:rPr>
        <w:t xml:space="preserve">, </w:t>
      </w:r>
      <w:r w:rsidRPr="007E1CAC">
        <w:rPr>
          <w:rFonts w:ascii="Arial" w:hAnsi="Arial" w:cs="Arial"/>
          <w:i/>
          <w:iCs/>
          <w:noProof/>
          <w:sz w:val="16"/>
        </w:rPr>
        <w:t>56</w:t>
      </w:r>
      <w:r w:rsidRPr="007E1CAC">
        <w:rPr>
          <w:rFonts w:ascii="Arial" w:hAnsi="Arial" w:cs="Arial"/>
          <w:noProof/>
          <w:sz w:val="16"/>
        </w:rPr>
        <w:t>, 14677–14681.</w:t>
      </w:r>
    </w:p>
    <w:p w14:paraId="4CFA4BE3"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[13]</w:t>
      </w:r>
      <w:r w:rsidRPr="007E1CAC">
        <w:rPr>
          <w:rFonts w:ascii="Arial" w:hAnsi="Arial" w:cs="Arial"/>
          <w:noProof/>
          <w:sz w:val="16"/>
        </w:rPr>
        <w:tab/>
        <w:t xml:space="preserve">C. Zhou, H. L. Reesink, D. A. Putnam, </w:t>
      </w:r>
      <w:r w:rsidRPr="007E1CAC">
        <w:rPr>
          <w:rFonts w:ascii="Arial" w:hAnsi="Arial" w:cs="Arial"/>
          <w:i/>
          <w:iCs/>
          <w:noProof/>
          <w:sz w:val="16"/>
        </w:rPr>
        <w:t>Biomacromolecules</w:t>
      </w:r>
      <w:r w:rsidRPr="007E1CAC">
        <w:rPr>
          <w:rFonts w:ascii="Arial" w:hAnsi="Arial" w:cs="Arial"/>
          <w:noProof/>
          <w:sz w:val="16"/>
        </w:rPr>
        <w:t xml:space="preserve"> </w:t>
      </w:r>
      <w:r w:rsidRPr="007E1CAC">
        <w:rPr>
          <w:rFonts w:ascii="Arial" w:hAnsi="Arial" w:cs="Arial"/>
          <w:b/>
          <w:bCs/>
          <w:noProof/>
          <w:sz w:val="16"/>
        </w:rPr>
        <w:t>2019</w:t>
      </w:r>
      <w:r w:rsidRPr="007E1CAC">
        <w:rPr>
          <w:rFonts w:ascii="Arial" w:hAnsi="Arial" w:cs="Arial"/>
          <w:noProof/>
          <w:sz w:val="16"/>
        </w:rPr>
        <w:t xml:space="preserve">, </w:t>
      </w:r>
      <w:r w:rsidRPr="007E1CAC">
        <w:rPr>
          <w:rFonts w:ascii="Arial" w:hAnsi="Arial" w:cs="Arial"/>
          <w:i/>
          <w:iCs/>
          <w:noProof/>
          <w:sz w:val="16"/>
        </w:rPr>
        <w:t>20</w:t>
      </w:r>
      <w:r w:rsidRPr="007E1CAC">
        <w:rPr>
          <w:rFonts w:ascii="Arial" w:hAnsi="Arial" w:cs="Arial"/>
          <w:noProof/>
          <w:sz w:val="16"/>
        </w:rPr>
        <w:t>, 3704–3712.</w:t>
      </w:r>
    </w:p>
    <w:p w14:paraId="393E2566"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[14]</w:t>
      </w:r>
      <w:r w:rsidRPr="007E1CAC">
        <w:rPr>
          <w:rFonts w:ascii="Arial" w:hAnsi="Arial" w:cs="Arial"/>
          <w:noProof/>
          <w:sz w:val="16"/>
        </w:rPr>
        <w:tab/>
        <w:t xml:space="preserve">G. Artigas, H. Hinou, F. Garcia-Martin, H.-J. Gabius, S.-I. Nishimura, </w:t>
      </w:r>
      <w:r w:rsidRPr="007E1CAC">
        <w:rPr>
          <w:rFonts w:ascii="Arial" w:hAnsi="Arial" w:cs="Arial"/>
          <w:i/>
          <w:iCs/>
          <w:noProof/>
          <w:sz w:val="16"/>
        </w:rPr>
        <w:t>Chem. Asian J.</w:t>
      </w:r>
      <w:r w:rsidRPr="007E1CAC">
        <w:rPr>
          <w:rFonts w:ascii="Arial" w:hAnsi="Arial" w:cs="Arial"/>
          <w:noProof/>
          <w:sz w:val="16"/>
        </w:rPr>
        <w:t xml:space="preserve"> </w:t>
      </w:r>
      <w:r w:rsidRPr="007E1CAC">
        <w:rPr>
          <w:rFonts w:ascii="Arial" w:hAnsi="Arial" w:cs="Arial"/>
          <w:b/>
          <w:bCs/>
          <w:noProof/>
          <w:sz w:val="16"/>
        </w:rPr>
        <w:t>2017</w:t>
      </w:r>
      <w:r w:rsidRPr="007E1CAC">
        <w:rPr>
          <w:rFonts w:ascii="Arial" w:hAnsi="Arial" w:cs="Arial"/>
          <w:noProof/>
          <w:sz w:val="16"/>
        </w:rPr>
        <w:t xml:space="preserve">, </w:t>
      </w:r>
      <w:r w:rsidRPr="007E1CAC">
        <w:rPr>
          <w:rFonts w:ascii="Arial" w:hAnsi="Arial" w:cs="Arial"/>
          <w:i/>
          <w:iCs/>
          <w:noProof/>
          <w:sz w:val="16"/>
        </w:rPr>
        <w:t>12</w:t>
      </w:r>
      <w:r w:rsidRPr="007E1CAC">
        <w:rPr>
          <w:rFonts w:ascii="Arial" w:hAnsi="Arial" w:cs="Arial"/>
          <w:noProof/>
          <w:sz w:val="16"/>
        </w:rPr>
        <w:t>, 159–167.</w:t>
      </w:r>
    </w:p>
    <w:p w14:paraId="202D7D0B"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[15]</w:t>
      </w:r>
      <w:r w:rsidRPr="007E1CAC">
        <w:rPr>
          <w:rFonts w:ascii="Arial" w:hAnsi="Arial" w:cs="Arial"/>
          <w:noProof/>
          <w:sz w:val="16"/>
        </w:rPr>
        <w:tab/>
        <w:t xml:space="preserve">N. Nishi, A. Abe, J. Iwaki, H. Yoshida, A. Itoh, H. Shoji, S. Kamitori, J. Hirabayashi, T. Nakamura, </w:t>
      </w:r>
      <w:r w:rsidRPr="007E1CAC">
        <w:rPr>
          <w:rFonts w:ascii="Arial" w:hAnsi="Arial" w:cs="Arial"/>
          <w:i/>
          <w:iCs/>
          <w:noProof/>
          <w:sz w:val="16"/>
        </w:rPr>
        <w:t>Glycobiology</w:t>
      </w:r>
      <w:r w:rsidRPr="007E1CAC">
        <w:rPr>
          <w:rFonts w:ascii="Arial" w:hAnsi="Arial" w:cs="Arial"/>
          <w:noProof/>
          <w:sz w:val="16"/>
        </w:rPr>
        <w:t xml:space="preserve"> </w:t>
      </w:r>
      <w:r w:rsidRPr="007E1CAC">
        <w:rPr>
          <w:rFonts w:ascii="Arial" w:hAnsi="Arial" w:cs="Arial"/>
          <w:b/>
          <w:bCs/>
          <w:noProof/>
          <w:sz w:val="16"/>
        </w:rPr>
        <w:t>2008</w:t>
      </w:r>
      <w:r w:rsidRPr="007E1CAC">
        <w:rPr>
          <w:rFonts w:ascii="Arial" w:hAnsi="Arial" w:cs="Arial"/>
          <w:noProof/>
          <w:sz w:val="16"/>
        </w:rPr>
        <w:t xml:space="preserve">, </w:t>
      </w:r>
      <w:r w:rsidRPr="007E1CAC">
        <w:rPr>
          <w:rFonts w:ascii="Arial" w:hAnsi="Arial" w:cs="Arial"/>
          <w:i/>
          <w:iCs/>
          <w:noProof/>
          <w:sz w:val="16"/>
        </w:rPr>
        <w:t>18</w:t>
      </w:r>
      <w:r w:rsidRPr="007E1CAC">
        <w:rPr>
          <w:rFonts w:ascii="Arial" w:hAnsi="Arial" w:cs="Arial"/>
          <w:noProof/>
          <w:sz w:val="16"/>
        </w:rPr>
        <w:t>, 1065–1073.</w:t>
      </w:r>
    </w:p>
    <w:p w14:paraId="0C22D150"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[16]</w:t>
      </w:r>
      <w:r w:rsidRPr="007E1CAC">
        <w:rPr>
          <w:rFonts w:ascii="Arial" w:hAnsi="Arial" w:cs="Arial"/>
          <w:noProof/>
          <w:sz w:val="16"/>
        </w:rPr>
        <w:tab/>
        <w:t xml:space="preserve">P. Bättig, P. Saudan, T. Gunde, M. F. Bachmann, </w:t>
      </w:r>
      <w:r w:rsidRPr="007E1CAC">
        <w:rPr>
          <w:rFonts w:ascii="Arial" w:hAnsi="Arial" w:cs="Arial"/>
          <w:i/>
          <w:iCs/>
          <w:noProof/>
          <w:sz w:val="16"/>
        </w:rPr>
        <w:t>Mol. Immunol.</w:t>
      </w:r>
      <w:r w:rsidRPr="007E1CAC">
        <w:rPr>
          <w:rFonts w:ascii="Arial" w:hAnsi="Arial" w:cs="Arial"/>
          <w:noProof/>
          <w:sz w:val="16"/>
        </w:rPr>
        <w:t xml:space="preserve"> </w:t>
      </w:r>
      <w:r w:rsidRPr="007E1CAC">
        <w:rPr>
          <w:rFonts w:ascii="Arial" w:hAnsi="Arial" w:cs="Arial"/>
          <w:b/>
          <w:bCs/>
          <w:noProof/>
          <w:sz w:val="16"/>
        </w:rPr>
        <w:t>2004</w:t>
      </w:r>
      <w:r w:rsidRPr="007E1CAC">
        <w:rPr>
          <w:rFonts w:ascii="Arial" w:hAnsi="Arial" w:cs="Arial"/>
          <w:noProof/>
          <w:sz w:val="16"/>
        </w:rPr>
        <w:t xml:space="preserve">, </w:t>
      </w:r>
      <w:r w:rsidRPr="007E1CAC">
        <w:rPr>
          <w:rFonts w:ascii="Arial" w:hAnsi="Arial" w:cs="Arial"/>
          <w:i/>
          <w:iCs/>
          <w:noProof/>
          <w:sz w:val="16"/>
        </w:rPr>
        <w:t>41</w:t>
      </w:r>
      <w:r w:rsidRPr="007E1CAC">
        <w:rPr>
          <w:rFonts w:ascii="Arial" w:hAnsi="Arial" w:cs="Arial"/>
          <w:noProof/>
          <w:sz w:val="16"/>
        </w:rPr>
        <w:t>, 9–18.</w:t>
      </w:r>
    </w:p>
    <w:p w14:paraId="2EC49406"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[17]</w:t>
      </w:r>
      <w:r w:rsidRPr="007E1CAC">
        <w:rPr>
          <w:rFonts w:ascii="Arial" w:hAnsi="Arial" w:cs="Arial"/>
          <w:noProof/>
          <w:sz w:val="16"/>
        </w:rPr>
        <w:tab/>
        <w:t xml:space="preserve">L. A. Earl, S. Bi, L. G. Baum, </w:t>
      </w:r>
      <w:r w:rsidRPr="007E1CAC">
        <w:rPr>
          <w:rFonts w:ascii="Arial" w:hAnsi="Arial" w:cs="Arial"/>
          <w:i/>
          <w:iCs/>
          <w:noProof/>
          <w:sz w:val="16"/>
        </w:rPr>
        <w:t>Glycobiology</w:t>
      </w:r>
      <w:r w:rsidRPr="007E1CAC">
        <w:rPr>
          <w:rFonts w:ascii="Arial" w:hAnsi="Arial" w:cs="Arial"/>
          <w:noProof/>
          <w:sz w:val="16"/>
        </w:rPr>
        <w:t xml:space="preserve"> </w:t>
      </w:r>
      <w:r w:rsidRPr="007E1CAC">
        <w:rPr>
          <w:rFonts w:ascii="Arial" w:hAnsi="Arial" w:cs="Arial"/>
          <w:b/>
          <w:bCs/>
          <w:noProof/>
          <w:sz w:val="16"/>
        </w:rPr>
        <w:t>2011</w:t>
      </w:r>
      <w:r w:rsidRPr="007E1CAC">
        <w:rPr>
          <w:rFonts w:ascii="Arial" w:hAnsi="Arial" w:cs="Arial"/>
          <w:noProof/>
          <w:sz w:val="16"/>
        </w:rPr>
        <w:t xml:space="preserve">, </w:t>
      </w:r>
      <w:r w:rsidRPr="007E1CAC">
        <w:rPr>
          <w:rFonts w:ascii="Arial" w:hAnsi="Arial" w:cs="Arial"/>
          <w:i/>
          <w:iCs/>
          <w:noProof/>
          <w:sz w:val="16"/>
        </w:rPr>
        <w:t>21</w:t>
      </w:r>
      <w:r w:rsidRPr="007E1CAC">
        <w:rPr>
          <w:rFonts w:ascii="Arial" w:hAnsi="Arial" w:cs="Arial"/>
          <w:noProof/>
          <w:sz w:val="16"/>
        </w:rPr>
        <w:t>, 6–12.</w:t>
      </w:r>
    </w:p>
    <w:p w14:paraId="466F793B"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[18]</w:t>
      </w:r>
      <w:r w:rsidRPr="007E1CAC">
        <w:rPr>
          <w:rFonts w:ascii="Arial" w:hAnsi="Arial" w:cs="Arial"/>
          <w:noProof/>
          <w:sz w:val="16"/>
        </w:rPr>
        <w:tab/>
        <w:t xml:space="preserve">S. Tasumi, G. R. Vasta, </w:t>
      </w:r>
      <w:r w:rsidRPr="007E1CAC">
        <w:rPr>
          <w:rFonts w:ascii="Arial" w:hAnsi="Arial" w:cs="Arial"/>
          <w:i/>
          <w:iCs/>
          <w:noProof/>
          <w:sz w:val="16"/>
        </w:rPr>
        <w:t>J. Immunol.</w:t>
      </w:r>
      <w:r w:rsidRPr="007E1CAC">
        <w:rPr>
          <w:rFonts w:ascii="Arial" w:hAnsi="Arial" w:cs="Arial"/>
          <w:noProof/>
          <w:sz w:val="16"/>
        </w:rPr>
        <w:t xml:space="preserve"> </w:t>
      </w:r>
      <w:r w:rsidRPr="007E1CAC">
        <w:rPr>
          <w:rFonts w:ascii="Arial" w:hAnsi="Arial" w:cs="Arial"/>
          <w:b/>
          <w:bCs/>
          <w:noProof/>
          <w:sz w:val="16"/>
        </w:rPr>
        <w:t>2007</w:t>
      </w:r>
      <w:r w:rsidRPr="007E1CAC">
        <w:rPr>
          <w:rFonts w:ascii="Arial" w:hAnsi="Arial" w:cs="Arial"/>
          <w:noProof/>
          <w:sz w:val="16"/>
        </w:rPr>
        <w:t xml:space="preserve">, </w:t>
      </w:r>
      <w:r w:rsidRPr="007E1CAC">
        <w:rPr>
          <w:rFonts w:ascii="Arial" w:hAnsi="Arial" w:cs="Arial"/>
          <w:i/>
          <w:iCs/>
          <w:noProof/>
          <w:sz w:val="16"/>
        </w:rPr>
        <w:t>179</w:t>
      </w:r>
      <w:r w:rsidRPr="007E1CAC">
        <w:rPr>
          <w:rFonts w:ascii="Arial" w:hAnsi="Arial" w:cs="Arial"/>
          <w:noProof/>
          <w:sz w:val="16"/>
        </w:rPr>
        <w:t>, 3086–</w:t>
      </w:r>
      <w:r w:rsidRPr="007E1CAC">
        <w:rPr>
          <w:rFonts w:ascii="Arial" w:hAnsi="Arial" w:cs="Arial"/>
          <w:noProof/>
          <w:sz w:val="16"/>
        </w:rPr>
        <w:lastRenderedPageBreak/>
        <w:t>3098.</w:t>
      </w:r>
    </w:p>
    <w:p w14:paraId="3D8A981D"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[19]</w:t>
      </w:r>
      <w:r w:rsidRPr="007E1CAC">
        <w:rPr>
          <w:rFonts w:ascii="Arial" w:hAnsi="Arial" w:cs="Arial"/>
          <w:noProof/>
          <w:sz w:val="16"/>
        </w:rPr>
        <w:tab/>
        <w:t>X. Song, H. Zhang, J.</w:t>
      </w:r>
      <w:r>
        <w:rPr>
          <w:rFonts w:ascii="Arial" w:hAnsi="Arial" w:cs="Arial"/>
          <w:noProof/>
          <w:sz w:val="16"/>
        </w:rPr>
        <w:t xml:space="preserve"> Zhao, </w:t>
      </w:r>
      <w:r w:rsidRPr="007E1CAC">
        <w:rPr>
          <w:rFonts w:ascii="Arial" w:hAnsi="Arial" w:cs="Arial"/>
          <w:noProof/>
          <w:sz w:val="16"/>
        </w:rPr>
        <w:t>L. Wang, L. Qiu, C.</w:t>
      </w:r>
      <w:r>
        <w:rPr>
          <w:rFonts w:ascii="Arial" w:hAnsi="Arial" w:cs="Arial"/>
          <w:noProof/>
          <w:sz w:val="16"/>
        </w:rPr>
        <w:t xml:space="preserve"> Mu, </w:t>
      </w:r>
      <w:r w:rsidRPr="007E1CAC">
        <w:rPr>
          <w:rFonts w:ascii="Arial" w:hAnsi="Arial" w:cs="Arial"/>
          <w:noProof/>
          <w:sz w:val="16"/>
        </w:rPr>
        <w:t>X. Liu, L.</w:t>
      </w:r>
      <w:r>
        <w:rPr>
          <w:rFonts w:ascii="Arial" w:hAnsi="Arial" w:cs="Arial"/>
          <w:noProof/>
          <w:sz w:val="16"/>
        </w:rPr>
        <w:t xml:space="preserve"> Qiu, L. Song, </w:t>
      </w:r>
      <w:r w:rsidRPr="007E1CAC">
        <w:rPr>
          <w:rFonts w:ascii="Arial" w:hAnsi="Arial" w:cs="Arial"/>
          <w:i/>
          <w:iCs/>
          <w:noProof/>
          <w:sz w:val="16"/>
        </w:rPr>
        <w:t>Fish Shellfish Immunol.</w:t>
      </w:r>
      <w:r w:rsidRPr="007E1CAC">
        <w:rPr>
          <w:rFonts w:ascii="Arial" w:hAnsi="Arial" w:cs="Arial"/>
          <w:noProof/>
          <w:sz w:val="16"/>
        </w:rPr>
        <w:t xml:space="preserve"> </w:t>
      </w:r>
      <w:r w:rsidRPr="007E1CAC">
        <w:rPr>
          <w:rFonts w:ascii="Arial" w:hAnsi="Arial" w:cs="Arial"/>
          <w:b/>
          <w:bCs/>
          <w:noProof/>
          <w:sz w:val="16"/>
        </w:rPr>
        <w:t>2010</w:t>
      </w:r>
      <w:r w:rsidRPr="007E1CAC">
        <w:rPr>
          <w:rFonts w:ascii="Arial" w:hAnsi="Arial" w:cs="Arial"/>
          <w:noProof/>
          <w:sz w:val="16"/>
        </w:rPr>
        <w:t xml:space="preserve">, </w:t>
      </w:r>
      <w:r w:rsidRPr="007E1CAC">
        <w:rPr>
          <w:rFonts w:ascii="Arial" w:hAnsi="Arial" w:cs="Arial"/>
          <w:i/>
          <w:iCs/>
          <w:noProof/>
          <w:sz w:val="16"/>
        </w:rPr>
        <w:t>28</w:t>
      </w:r>
      <w:r w:rsidRPr="007E1CAC">
        <w:rPr>
          <w:rFonts w:ascii="Arial" w:hAnsi="Arial" w:cs="Arial"/>
          <w:noProof/>
          <w:sz w:val="16"/>
        </w:rPr>
        <w:t>, 326–332.</w:t>
      </w:r>
    </w:p>
    <w:p w14:paraId="08FA558C"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[20]</w:t>
      </w:r>
      <w:r w:rsidRPr="007E1CAC">
        <w:rPr>
          <w:rFonts w:ascii="Arial" w:hAnsi="Arial" w:cs="Arial"/>
          <w:noProof/>
          <w:sz w:val="16"/>
        </w:rPr>
        <w:tab/>
        <w:t xml:space="preserve">M. M. Fettis, S. A. Farhadi, G. A. Hudalla, </w:t>
      </w:r>
      <w:r w:rsidRPr="007E1CAC">
        <w:rPr>
          <w:rFonts w:ascii="Arial" w:hAnsi="Arial" w:cs="Arial"/>
          <w:i/>
          <w:iCs/>
          <w:noProof/>
          <w:sz w:val="16"/>
        </w:rPr>
        <w:t>Biomater. Sci.</w:t>
      </w:r>
      <w:r w:rsidRPr="007E1CAC">
        <w:rPr>
          <w:rFonts w:ascii="Arial" w:hAnsi="Arial" w:cs="Arial"/>
          <w:noProof/>
          <w:sz w:val="16"/>
        </w:rPr>
        <w:t xml:space="preserve"> </w:t>
      </w:r>
      <w:r w:rsidRPr="007E1CAC">
        <w:rPr>
          <w:rFonts w:ascii="Arial" w:hAnsi="Arial" w:cs="Arial"/>
          <w:b/>
          <w:bCs/>
          <w:noProof/>
          <w:sz w:val="16"/>
        </w:rPr>
        <w:t>2019</w:t>
      </w:r>
      <w:r w:rsidRPr="007E1CAC">
        <w:rPr>
          <w:rFonts w:ascii="Arial" w:hAnsi="Arial" w:cs="Arial"/>
          <w:noProof/>
          <w:sz w:val="16"/>
        </w:rPr>
        <w:t xml:space="preserve">, </w:t>
      </w:r>
      <w:r w:rsidRPr="007E1CAC">
        <w:rPr>
          <w:rFonts w:ascii="Arial" w:hAnsi="Arial" w:cs="Arial"/>
          <w:i/>
          <w:iCs/>
          <w:noProof/>
          <w:sz w:val="16"/>
        </w:rPr>
        <w:t>7</w:t>
      </w:r>
      <w:r w:rsidRPr="007E1CAC">
        <w:rPr>
          <w:rFonts w:ascii="Arial" w:hAnsi="Arial" w:cs="Arial"/>
          <w:noProof/>
          <w:sz w:val="16"/>
        </w:rPr>
        <w:t>, 1852–1862.</w:t>
      </w:r>
    </w:p>
    <w:p w14:paraId="06B09A81"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[21]</w:t>
      </w:r>
      <w:r w:rsidRPr="007E1CAC">
        <w:rPr>
          <w:rFonts w:ascii="Arial" w:hAnsi="Arial" w:cs="Arial"/>
          <w:noProof/>
          <w:sz w:val="16"/>
        </w:rPr>
        <w:tab/>
        <w:t xml:space="preserve">S. A. Farhadi, M. M. Fettis, R. Liu, G. A. Hudalla, </w:t>
      </w:r>
      <w:r w:rsidRPr="007E1CAC">
        <w:rPr>
          <w:rFonts w:ascii="Arial" w:hAnsi="Arial" w:cs="Arial"/>
          <w:i/>
          <w:iCs/>
          <w:noProof/>
          <w:sz w:val="16"/>
        </w:rPr>
        <w:t xml:space="preserve">Front. Chem.  </w:t>
      </w:r>
      <w:r w:rsidRPr="007E1CAC">
        <w:rPr>
          <w:rFonts w:ascii="Arial" w:hAnsi="Arial" w:cs="Arial"/>
          <w:noProof/>
          <w:sz w:val="16"/>
        </w:rPr>
        <w:t xml:space="preserve"> </w:t>
      </w:r>
      <w:r w:rsidRPr="007E1CAC">
        <w:rPr>
          <w:rFonts w:ascii="Arial" w:hAnsi="Arial" w:cs="Arial"/>
          <w:b/>
          <w:bCs/>
          <w:noProof/>
          <w:sz w:val="16"/>
        </w:rPr>
        <w:t>2020</w:t>
      </w:r>
      <w:r w:rsidRPr="007E1CAC">
        <w:rPr>
          <w:rFonts w:ascii="Arial" w:hAnsi="Arial" w:cs="Arial"/>
          <w:noProof/>
          <w:sz w:val="16"/>
        </w:rPr>
        <w:t xml:space="preserve">, </w:t>
      </w:r>
      <w:r w:rsidRPr="007E1CAC">
        <w:rPr>
          <w:rFonts w:ascii="Arial" w:hAnsi="Arial" w:cs="Arial"/>
          <w:i/>
          <w:iCs/>
          <w:noProof/>
          <w:sz w:val="16"/>
        </w:rPr>
        <w:t>7</w:t>
      </w:r>
      <w:r w:rsidRPr="007E1CAC">
        <w:rPr>
          <w:rFonts w:ascii="Arial" w:hAnsi="Arial" w:cs="Arial"/>
          <w:noProof/>
          <w:sz w:val="16"/>
        </w:rPr>
        <w:t>.</w:t>
      </w:r>
    </w:p>
    <w:p w14:paraId="4023F4A5"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[22]</w:t>
      </w:r>
      <w:r w:rsidRPr="007E1CAC">
        <w:rPr>
          <w:rFonts w:ascii="Arial" w:hAnsi="Arial" w:cs="Arial"/>
          <w:noProof/>
          <w:sz w:val="16"/>
        </w:rPr>
        <w:tab/>
        <w:t xml:space="preserve">J. M. Ervasti, K. Ohlendieck, S. D. Kahl, M. G. Gaver, K. P. Campbell, </w:t>
      </w:r>
      <w:r w:rsidRPr="007E1CAC">
        <w:rPr>
          <w:rFonts w:ascii="Arial" w:hAnsi="Arial" w:cs="Arial"/>
          <w:i/>
          <w:iCs/>
          <w:noProof/>
          <w:sz w:val="16"/>
        </w:rPr>
        <w:t>Nature</w:t>
      </w:r>
      <w:r w:rsidRPr="007E1CAC">
        <w:rPr>
          <w:rFonts w:ascii="Arial" w:hAnsi="Arial" w:cs="Arial"/>
          <w:noProof/>
          <w:sz w:val="16"/>
        </w:rPr>
        <w:t xml:space="preserve"> </w:t>
      </w:r>
      <w:r w:rsidRPr="007E1CAC">
        <w:rPr>
          <w:rFonts w:ascii="Arial" w:hAnsi="Arial" w:cs="Arial"/>
          <w:b/>
          <w:bCs/>
          <w:noProof/>
          <w:sz w:val="16"/>
        </w:rPr>
        <w:t>1990</w:t>
      </w:r>
      <w:r w:rsidRPr="007E1CAC">
        <w:rPr>
          <w:rFonts w:ascii="Arial" w:hAnsi="Arial" w:cs="Arial"/>
          <w:noProof/>
          <w:sz w:val="16"/>
        </w:rPr>
        <w:t xml:space="preserve">, </w:t>
      </w:r>
      <w:r w:rsidRPr="007E1CAC">
        <w:rPr>
          <w:rFonts w:ascii="Arial" w:hAnsi="Arial" w:cs="Arial"/>
          <w:i/>
          <w:iCs/>
          <w:noProof/>
          <w:sz w:val="16"/>
        </w:rPr>
        <w:t>345</w:t>
      </w:r>
      <w:r w:rsidRPr="007E1CAC">
        <w:rPr>
          <w:rFonts w:ascii="Arial" w:hAnsi="Arial" w:cs="Arial"/>
          <w:noProof/>
          <w:sz w:val="16"/>
        </w:rPr>
        <w:t>, 315–319.</w:t>
      </w:r>
    </w:p>
    <w:p w14:paraId="3E6D371B"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[23]</w:t>
      </w:r>
      <w:r w:rsidRPr="007E1CAC">
        <w:rPr>
          <w:rFonts w:ascii="Arial" w:hAnsi="Arial" w:cs="Arial"/>
          <w:noProof/>
          <w:sz w:val="16"/>
        </w:rPr>
        <w:tab/>
        <w:t xml:space="preserve">T. ENDO, </w:t>
      </w:r>
      <w:r w:rsidRPr="007E1CAC">
        <w:rPr>
          <w:rFonts w:ascii="Arial" w:hAnsi="Arial" w:cs="Arial"/>
          <w:i/>
          <w:iCs/>
          <w:noProof/>
          <w:sz w:val="16"/>
        </w:rPr>
        <w:t>Proc. Japan Acad. Ser. B</w:t>
      </w:r>
      <w:r w:rsidRPr="007E1CAC">
        <w:rPr>
          <w:rFonts w:ascii="Arial" w:hAnsi="Arial" w:cs="Arial"/>
          <w:noProof/>
          <w:sz w:val="16"/>
        </w:rPr>
        <w:t xml:space="preserve"> </w:t>
      </w:r>
      <w:r w:rsidRPr="007E1CAC">
        <w:rPr>
          <w:rFonts w:ascii="Arial" w:hAnsi="Arial" w:cs="Arial"/>
          <w:b/>
          <w:bCs/>
          <w:noProof/>
          <w:sz w:val="16"/>
        </w:rPr>
        <w:t>2019</w:t>
      </w:r>
      <w:r w:rsidRPr="007E1CAC">
        <w:rPr>
          <w:rFonts w:ascii="Arial" w:hAnsi="Arial" w:cs="Arial"/>
          <w:noProof/>
          <w:sz w:val="16"/>
        </w:rPr>
        <w:t xml:space="preserve">, </w:t>
      </w:r>
      <w:r w:rsidRPr="007E1CAC">
        <w:rPr>
          <w:rFonts w:ascii="Arial" w:hAnsi="Arial" w:cs="Arial"/>
          <w:i/>
          <w:iCs/>
          <w:noProof/>
          <w:sz w:val="16"/>
        </w:rPr>
        <w:t>95</w:t>
      </w:r>
      <w:r w:rsidRPr="007E1CAC">
        <w:rPr>
          <w:rFonts w:ascii="Arial" w:hAnsi="Arial" w:cs="Arial"/>
          <w:noProof/>
          <w:sz w:val="16"/>
        </w:rPr>
        <w:t>, 39–51.</w:t>
      </w:r>
    </w:p>
    <w:p w14:paraId="7EE7E67D"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[24]</w:t>
      </w:r>
      <w:r w:rsidRPr="007E1CAC">
        <w:rPr>
          <w:rFonts w:ascii="Arial" w:hAnsi="Arial" w:cs="Arial"/>
          <w:noProof/>
          <w:sz w:val="16"/>
        </w:rPr>
        <w:tab/>
        <w:t xml:space="preserve">T. Yoshida-Moriguchi, K. P. Campbell, </w:t>
      </w:r>
      <w:r w:rsidRPr="007E1CAC">
        <w:rPr>
          <w:rFonts w:ascii="Arial" w:hAnsi="Arial" w:cs="Arial"/>
          <w:i/>
          <w:iCs/>
          <w:noProof/>
          <w:sz w:val="16"/>
        </w:rPr>
        <w:t>Glycobiology</w:t>
      </w:r>
      <w:r w:rsidRPr="007E1CAC">
        <w:rPr>
          <w:rFonts w:ascii="Arial" w:hAnsi="Arial" w:cs="Arial"/>
          <w:noProof/>
          <w:sz w:val="16"/>
        </w:rPr>
        <w:t xml:space="preserve"> </w:t>
      </w:r>
      <w:r w:rsidRPr="007E1CAC">
        <w:rPr>
          <w:rFonts w:ascii="Arial" w:hAnsi="Arial" w:cs="Arial"/>
          <w:b/>
          <w:bCs/>
          <w:noProof/>
          <w:sz w:val="16"/>
        </w:rPr>
        <w:t>2015</w:t>
      </w:r>
      <w:r w:rsidRPr="007E1CAC">
        <w:rPr>
          <w:rFonts w:ascii="Arial" w:hAnsi="Arial" w:cs="Arial"/>
          <w:noProof/>
          <w:sz w:val="16"/>
        </w:rPr>
        <w:t xml:space="preserve">, </w:t>
      </w:r>
      <w:r w:rsidRPr="007E1CAC">
        <w:rPr>
          <w:rFonts w:ascii="Arial" w:hAnsi="Arial" w:cs="Arial"/>
          <w:i/>
          <w:iCs/>
          <w:noProof/>
          <w:sz w:val="16"/>
        </w:rPr>
        <w:t>25</w:t>
      </w:r>
      <w:r w:rsidRPr="007E1CAC">
        <w:rPr>
          <w:rFonts w:ascii="Arial" w:hAnsi="Arial" w:cs="Arial"/>
          <w:noProof/>
          <w:sz w:val="16"/>
        </w:rPr>
        <w:t>, 702–713.</w:t>
      </w:r>
    </w:p>
    <w:p w14:paraId="218247E4"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[25]</w:t>
      </w:r>
      <w:r w:rsidRPr="007E1CAC">
        <w:rPr>
          <w:rFonts w:ascii="Arial" w:hAnsi="Arial" w:cs="Arial"/>
          <w:noProof/>
          <w:sz w:val="16"/>
        </w:rPr>
        <w:tab/>
        <w:t xml:space="preserve">P. M. Van Ry, T. M. Fontelonga, P. Barraza-Flores, A. Sarathy, A. M. Nunes, </w:t>
      </w:r>
      <w:r>
        <w:rPr>
          <w:rFonts w:ascii="Arial" w:hAnsi="Arial" w:cs="Arial"/>
          <w:noProof/>
          <w:sz w:val="16"/>
        </w:rPr>
        <w:t xml:space="preserve">D. J. Burkin, </w:t>
      </w:r>
      <w:r w:rsidRPr="007E1CAC">
        <w:rPr>
          <w:rFonts w:ascii="Arial" w:hAnsi="Arial" w:cs="Arial"/>
          <w:i/>
          <w:iCs/>
          <w:noProof/>
          <w:sz w:val="16"/>
        </w:rPr>
        <w:t>Compr. Physiol.</w:t>
      </w:r>
      <w:r w:rsidRPr="007E1CAC">
        <w:rPr>
          <w:rFonts w:ascii="Arial" w:hAnsi="Arial" w:cs="Arial"/>
          <w:noProof/>
          <w:sz w:val="16"/>
        </w:rPr>
        <w:t xml:space="preserve"> </w:t>
      </w:r>
      <w:r w:rsidRPr="007E1CAC">
        <w:rPr>
          <w:rFonts w:ascii="Arial" w:hAnsi="Arial" w:cs="Arial"/>
          <w:b/>
          <w:bCs/>
          <w:noProof/>
          <w:sz w:val="16"/>
        </w:rPr>
        <w:t>2017</w:t>
      </w:r>
      <w:r w:rsidRPr="007E1CAC">
        <w:rPr>
          <w:rFonts w:ascii="Arial" w:hAnsi="Arial" w:cs="Arial"/>
          <w:noProof/>
          <w:sz w:val="16"/>
        </w:rPr>
        <w:t xml:space="preserve">, </w:t>
      </w:r>
      <w:r w:rsidRPr="007E1CAC">
        <w:rPr>
          <w:rFonts w:ascii="Arial" w:hAnsi="Arial" w:cs="Arial"/>
          <w:i/>
          <w:iCs/>
          <w:noProof/>
          <w:sz w:val="16"/>
        </w:rPr>
        <w:t>7</w:t>
      </w:r>
      <w:r w:rsidRPr="007E1CAC">
        <w:rPr>
          <w:rFonts w:ascii="Arial" w:hAnsi="Arial" w:cs="Arial"/>
          <w:noProof/>
          <w:sz w:val="16"/>
        </w:rPr>
        <w:t>, 1519–1536.</w:t>
      </w:r>
    </w:p>
    <w:p w14:paraId="1E0CC0AF"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[26]</w:t>
      </w:r>
      <w:r w:rsidRPr="007E1CAC">
        <w:rPr>
          <w:rFonts w:ascii="Arial" w:hAnsi="Arial" w:cs="Arial"/>
          <w:noProof/>
          <w:sz w:val="16"/>
        </w:rPr>
        <w:tab/>
        <w:t>L. L. Villones, A.-K. Ludwig, H.</w:t>
      </w:r>
      <w:r>
        <w:rPr>
          <w:rFonts w:ascii="Arial" w:hAnsi="Arial" w:cs="Arial"/>
          <w:noProof/>
          <w:sz w:val="16"/>
        </w:rPr>
        <w:t xml:space="preserve"> Kumeta, S. Kikuchi, R. Ochi, T. Aizawa, S.-I. Nishimura, H.-J. Gabius, H. Hinou, </w:t>
      </w:r>
      <w:r w:rsidRPr="007E1CAC">
        <w:rPr>
          <w:rFonts w:ascii="Arial" w:hAnsi="Arial" w:cs="Arial"/>
          <w:i/>
          <w:iCs/>
          <w:noProof/>
          <w:sz w:val="16"/>
        </w:rPr>
        <w:t>Sci. Rep.</w:t>
      </w:r>
      <w:r w:rsidRPr="007E1CAC">
        <w:rPr>
          <w:rFonts w:ascii="Arial" w:hAnsi="Arial" w:cs="Arial"/>
          <w:noProof/>
          <w:sz w:val="16"/>
        </w:rPr>
        <w:t xml:space="preserve"> </w:t>
      </w:r>
      <w:r w:rsidRPr="007E1CAC">
        <w:rPr>
          <w:rFonts w:ascii="Arial" w:hAnsi="Arial" w:cs="Arial"/>
          <w:b/>
          <w:bCs/>
          <w:noProof/>
          <w:sz w:val="16"/>
        </w:rPr>
        <w:t>2022</w:t>
      </w:r>
      <w:r w:rsidRPr="007E1CAC">
        <w:rPr>
          <w:rFonts w:ascii="Arial" w:hAnsi="Arial" w:cs="Arial"/>
          <w:noProof/>
          <w:sz w:val="16"/>
        </w:rPr>
        <w:t xml:space="preserve">, </w:t>
      </w:r>
      <w:r w:rsidRPr="007E1CAC">
        <w:rPr>
          <w:rFonts w:ascii="Arial" w:hAnsi="Arial" w:cs="Arial"/>
          <w:i/>
          <w:iCs/>
          <w:noProof/>
          <w:sz w:val="16"/>
        </w:rPr>
        <w:t>12</w:t>
      </w:r>
      <w:r w:rsidRPr="007E1CAC">
        <w:rPr>
          <w:rFonts w:ascii="Arial" w:hAnsi="Arial" w:cs="Arial"/>
          <w:noProof/>
          <w:sz w:val="16"/>
        </w:rPr>
        <w:t>, 17800.</w:t>
      </w:r>
    </w:p>
    <w:p w14:paraId="6A48BEA8"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[27]</w:t>
      </w:r>
      <w:r w:rsidRPr="007E1CAC">
        <w:rPr>
          <w:rFonts w:ascii="Arial" w:hAnsi="Arial" w:cs="Arial"/>
          <w:noProof/>
          <w:sz w:val="16"/>
        </w:rPr>
        <w:tab/>
        <w:t xml:space="preserve">A.-K. Ludwig, H. Kaltner, J. Kopitz, H.-J. Gabius, </w:t>
      </w:r>
      <w:r w:rsidRPr="007E1CAC">
        <w:rPr>
          <w:rFonts w:ascii="Arial" w:hAnsi="Arial" w:cs="Arial"/>
          <w:i/>
          <w:iCs/>
          <w:noProof/>
          <w:sz w:val="16"/>
        </w:rPr>
        <w:t>Biochim. Biophys. Acta - Gen. Subj.</w:t>
      </w:r>
      <w:r w:rsidRPr="007E1CAC">
        <w:rPr>
          <w:rFonts w:ascii="Arial" w:hAnsi="Arial" w:cs="Arial"/>
          <w:noProof/>
          <w:sz w:val="16"/>
        </w:rPr>
        <w:t xml:space="preserve"> </w:t>
      </w:r>
      <w:r w:rsidRPr="007E1CAC">
        <w:rPr>
          <w:rFonts w:ascii="Arial" w:hAnsi="Arial" w:cs="Arial"/>
          <w:b/>
          <w:bCs/>
          <w:noProof/>
          <w:sz w:val="16"/>
        </w:rPr>
        <w:t>2019</w:t>
      </w:r>
      <w:r w:rsidRPr="007E1CAC">
        <w:rPr>
          <w:rFonts w:ascii="Arial" w:hAnsi="Arial" w:cs="Arial"/>
          <w:noProof/>
          <w:sz w:val="16"/>
        </w:rPr>
        <w:t xml:space="preserve">, </w:t>
      </w:r>
      <w:r w:rsidRPr="007E1CAC">
        <w:rPr>
          <w:rFonts w:ascii="Arial" w:hAnsi="Arial" w:cs="Arial"/>
          <w:i/>
          <w:iCs/>
          <w:noProof/>
          <w:sz w:val="16"/>
        </w:rPr>
        <w:t>1863</w:t>
      </w:r>
      <w:r w:rsidRPr="007E1CAC">
        <w:rPr>
          <w:rFonts w:ascii="Arial" w:hAnsi="Arial" w:cs="Arial"/>
          <w:noProof/>
          <w:sz w:val="16"/>
        </w:rPr>
        <w:t>, 935–940.</w:t>
      </w:r>
    </w:p>
    <w:p w14:paraId="03C71F02"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[28]</w:t>
      </w:r>
      <w:r w:rsidRPr="007E1CAC">
        <w:rPr>
          <w:rFonts w:ascii="Arial" w:hAnsi="Arial" w:cs="Arial"/>
          <w:noProof/>
          <w:sz w:val="16"/>
        </w:rPr>
        <w:tab/>
        <w:t xml:space="preserve">A.-K. Ludwig, M. Michalak, Q. Xiao, U. Gilles, F. J. Medrano, H. Ma, F. G. FitzGerald, W. D. Hasley, A. Melendez-Davila, M. Liu, K. Rahimi, N. Y. Kostina, C. Rodriguez-Emmenegger, M. Möller, I. Lindner, H. Kaltner, M. Cudic, D. Reusch, J. Kopitz, A. Romero, S. Oscarson, M. L. Klein, H.-J. Gabius, V. Percec, </w:t>
      </w:r>
      <w:r w:rsidRPr="007E1CAC">
        <w:rPr>
          <w:rFonts w:ascii="Arial" w:hAnsi="Arial" w:cs="Arial"/>
          <w:i/>
          <w:iCs/>
          <w:noProof/>
          <w:sz w:val="16"/>
        </w:rPr>
        <w:t>Proc. Natl. Acad. Sci.</w:t>
      </w:r>
      <w:r w:rsidRPr="007E1CAC">
        <w:rPr>
          <w:rFonts w:ascii="Arial" w:hAnsi="Arial" w:cs="Arial"/>
          <w:noProof/>
          <w:sz w:val="16"/>
        </w:rPr>
        <w:t xml:space="preserve"> </w:t>
      </w:r>
      <w:r w:rsidRPr="007E1CAC">
        <w:rPr>
          <w:rFonts w:ascii="Arial" w:hAnsi="Arial" w:cs="Arial"/>
          <w:b/>
          <w:bCs/>
          <w:noProof/>
          <w:sz w:val="16"/>
        </w:rPr>
        <w:t>2019</w:t>
      </w:r>
      <w:r w:rsidRPr="007E1CAC">
        <w:rPr>
          <w:rFonts w:ascii="Arial" w:hAnsi="Arial" w:cs="Arial"/>
          <w:noProof/>
          <w:sz w:val="16"/>
        </w:rPr>
        <w:t xml:space="preserve">, </w:t>
      </w:r>
      <w:r w:rsidRPr="007E1CAC">
        <w:rPr>
          <w:rFonts w:ascii="Arial" w:hAnsi="Arial" w:cs="Arial"/>
          <w:i/>
          <w:iCs/>
          <w:noProof/>
          <w:sz w:val="16"/>
        </w:rPr>
        <w:t>116</w:t>
      </w:r>
      <w:r w:rsidRPr="007E1CAC">
        <w:rPr>
          <w:rFonts w:ascii="Arial" w:hAnsi="Arial" w:cs="Arial"/>
          <w:noProof/>
          <w:sz w:val="16"/>
        </w:rPr>
        <w:t>, 2837 LP – 2842.</w:t>
      </w:r>
    </w:p>
    <w:p w14:paraId="08FD3964"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[29]</w:t>
      </w:r>
      <w:r w:rsidRPr="007E1CAC">
        <w:rPr>
          <w:rFonts w:ascii="Arial" w:hAnsi="Arial" w:cs="Arial"/>
          <w:noProof/>
          <w:sz w:val="16"/>
        </w:rPr>
        <w:tab/>
        <w:t xml:space="preserve">T. J. Kutzner, A. Gabba, F. G. FitzGerald, N. V Shilova, G. García Caballero, A.-K. Ludwig, J. C. Manning, C. Knospe, H. Kaltner, F. Sinowatz, P. V Murphy, M. Cudic, N. V Bovin, H.-J. Gabius, </w:t>
      </w:r>
      <w:r w:rsidRPr="007E1CAC">
        <w:rPr>
          <w:rFonts w:ascii="Arial" w:hAnsi="Arial" w:cs="Arial"/>
          <w:i/>
          <w:iCs/>
          <w:noProof/>
          <w:sz w:val="16"/>
        </w:rPr>
        <w:t>Glycobiology</w:t>
      </w:r>
      <w:r w:rsidRPr="007E1CAC">
        <w:rPr>
          <w:rFonts w:ascii="Arial" w:hAnsi="Arial" w:cs="Arial"/>
          <w:noProof/>
          <w:sz w:val="16"/>
        </w:rPr>
        <w:t xml:space="preserve"> </w:t>
      </w:r>
      <w:r w:rsidRPr="007E1CAC">
        <w:rPr>
          <w:rFonts w:ascii="Arial" w:hAnsi="Arial" w:cs="Arial"/>
          <w:b/>
          <w:bCs/>
          <w:noProof/>
          <w:sz w:val="16"/>
        </w:rPr>
        <w:t>2019</w:t>
      </w:r>
      <w:r w:rsidRPr="007E1CAC">
        <w:rPr>
          <w:rFonts w:ascii="Arial" w:hAnsi="Arial" w:cs="Arial"/>
          <w:noProof/>
          <w:sz w:val="16"/>
        </w:rPr>
        <w:t xml:space="preserve">, </w:t>
      </w:r>
      <w:r w:rsidRPr="007E1CAC">
        <w:rPr>
          <w:rFonts w:ascii="Arial" w:hAnsi="Arial" w:cs="Arial"/>
          <w:i/>
          <w:iCs/>
          <w:noProof/>
          <w:sz w:val="16"/>
        </w:rPr>
        <w:t>29</w:t>
      </w:r>
      <w:r w:rsidRPr="007E1CAC">
        <w:rPr>
          <w:rFonts w:ascii="Arial" w:hAnsi="Arial" w:cs="Arial"/>
          <w:noProof/>
          <w:sz w:val="16"/>
        </w:rPr>
        <w:t>, 593–607.</w:t>
      </w:r>
    </w:p>
    <w:p w14:paraId="758F6480"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[30]</w:t>
      </w:r>
      <w:r w:rsidRPr="007E1CAC">
        <w:rPr>
          <w:rFonts w:ascii="Arial" w:hAnsi="Arial" w:cs="Arial"/>
          <w:noProof/>
          <w:sz w:val="16"/>
        </w:rPr>
        <w:tab/>
        <w:t xml:space="preserve">G. García Caballero, D. Beckwith, N. V Shilova, A. Gabba, T. J. Kutzner, A.-K. Ludwig, J. C. Manning, H. Kaltner, F. Sinowatz, M. Cudic, N. V Bovin, P. V Murphy, H.-J. Gabius, </w:t>
      </w:r>
      <w:r w:rsidRPr="007E1CAC">
        <w:rPr>
          <w:rFonts w:ascii="Arial" w:hAnsi="Arial" w:cs="Arial"/>
          <w:i/>
          <w:iCs/>
          <w:noProof/>
          <w:sz w:val="16"/>
        </w:rPr>
        <w:t>Histochem. Cell Biol.</w:t>
      </w:r>
      <w:r w:rsidRPr="007E1CAC">
        <w:rPr>
          <w:rFonts w:ascii="Arial" w:hAnsi="Arial" w:cs="Arial"/>
          <w:noProof/>
          <w:sz w:val="16"/>
        </w:rPr>
        <w:t xml:space="preserve"> </w:t>
      </w:r>
      <w:r w:rsidRPr="007E1CAC">
        <w:rPr>
          <w:rFonts w:ascii="Arial" w:hAnsi="Arial" w:cs="Arial"/>
          <w:b/>
          <w:bCs/>
          <w:noProof/>
          <w:sz w:val="16"/>
        </w:rPr>
        <w:t>2020</w:t>
      </w:r>
      <w:r w:rsidRPr="007E1CAC">
        <w:rPr>
          <w:rFonts w:ascii="Arial" w:hAnsi="Arial" w:cs="Arial"/>
          <w:noProof/>
          <w:sz w:val="16"/>
        </w:rPr>
        <w:t xml:space="preserve">, </w:t>
      </w:r>
      <w:r w:rsidRPr="007E1CAC">
        <w:rPr>
          <w:rFonts w:ascii="Arial" w:hAnsi="Arial" w:cs="Arial"/>
          <w:i/>
          <w:iCs/>
          <w:noProof/>
          <w:sz w:val="16"/>
        </w:rPr>
        <w:t>154</w:t>
      </w:r>
      <w:r w:rsidRPr="007E1CAC">
        <w:rPr>
          <w:rFonts w:ascii="Arial" w:hAnsi="Arial" w:cs="Arial"/>
          <w:noProof/>
          <w:sz w:val="16"/>
        </w:rPr>
        <w:t>, 135–153.</w:t>
      </w:r>
    </w:p>
    <w:p w14:paraId="190F8507"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[31]</w:t>
      </w:r>
      <w:r w:rsidRPr="007E1CAC">
        <w:rPr>
          <w:rFonts w:ascii="Arial" w:hAnsi="Arial" w:cs="Arial"/>
          <w:noProof/>
          <w:sz w:val="16"/>
        </w:rPr>
        <w:tab/>
        <w:t xml:space="preserve">S. André, G.-N. Wang, H.-J. Gabius, P. V Murphy, </w:t>
      </w:r>
      <w:r w:rsidRPr="007E1CAC">
        <w:rPr>
          <w:rFonts w:ascii="Arial" w:hAnsi="Arial" w:cs="Arial"/>
          <w:i/>
          <w:iCs/>
          <w:noProof/>
          <w:sz w:val="16"/>
        </w:rPr>
        <w:t>Carbohydr. Res.</w:t>
      </w:r>
      <w:r w:rsidRPr="007E1CAC">
        <w:rPr>
          <w:rFonts w:ascii="Arial" w:hAnsi="Arial" w:cs="Arial"/>
          <w:noProof/>
          <w:sz w:val="16"/>
        </w:rPr>
        <w:t xml:space="preserve"> </w:t>
      </w:r>
      <w:r w:rsidRPr="007E1CAC">
        <w:rPr>
          <w:rFonts w:ascii="Arial" w:hAnsi="Arial" w:cs="Arial"/>
          <w:b/>
          <w:bCs/>
          <w:noProof/>
          <w:sz w:val="16"/>
        </w:rPr>
        <w:t>2014</w:t>
      </w:r>
      <w:r w:rsidRPr="007E1CAC">
        <w:rPr>
          <w:rFonts w:ascii="Arial" w:hAnsi="Arial" w:cs="Arial"/>
          <w:noProof/>
          <w:sz w:val="16"/>
        </w:rPr>
        <w:t xml:space="preserve">, </w:t>
      </w:r>
      <w:r w:rsidRPr="007E1CAC">
        <w:rPr>
          <w:rFonts w:ascii="Arial" w:hAnsi="Arial" w:cs="Arial"/>
          <w:i/>
          <w:iCs/>
          <w:noProof/>
          <w:sz w:val="16"/>
        </w:rPr>
        <w:t>389</w:t>
      </w:r>
      <w:r w:rsidRPr="007E1CAC">
        <w:rPr>
          <w:rFonts w:ascii="Arial" w:hAnsi="Arial" w:cs="Arial"/>
          <w:noProof/>
          <w:sz w:val="16"/>
        </w:rPr>
        <w:t>, 25–38.</w:t>
      </w:r>
    </w:p>
    <w:p w14:paraId="036F2135"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[32]</w:t>
      </w:r>
      <w:r w:rsidRPr="007E1CAC">
        <w:rPr>
          <w:rFonts w:ascii="Arial" w:hAnsi="Arial" w:cs="Arial"/>
          <w:noProof/>
          <w:sz w:val="16"/>
        </w:rPr>
        <w:tab/>
        <w:t xml:space="preserve">D. Solís, M. J. Maté, M. Lohr, J. P. Ribeiro, L. López-Merino, S. André, E. Buzamet, F. J. Cañada, H. Kaltner, M. Lensch, F. M. Ruiz, G. Haroske, U. Wollina, M. Kloor, J. Kopitz, J. L. Sáiz, M. Menéndez, J. Jiménez-Barbero, A. Romero, H.-J. Gabius, </w:t>
      </w:r>
      <w:r w:rsidRPr="007E1CAC">
        <w:rPr>
          <w:rFonts w:ascii="Arial" w:hAnsi="Arial" w:cs="Arial"/>
          <w:i/>
          <w:iCs/>
          <w:noProof/>
          <w:sz w:val="16"/>
        </w:rPr>
        <w:t>Int. J. Biochem. Cell Biol.</w:t>
      </w:r>
      <w:r w:rsidRPr="007E1CAC">
        <w:rPr>
          <w:rFonts w:ascii="Arial" w:hAnsi="Arial" w:cs="Arial"/>
          <w:noProof/>
          <w:sz w:val="16"/>
        </w:rPr>
        <w:t xml:space="preserve"> </w:t>
      </w:r>
      <w:r w:rsidRPr="007E1CAC">
        <w:rPr>
          <w:rFonts w:ascii="Arial" w:hAnsi="Arial" w:cs="Arial"/>
          <w:b/>
          <w:bCs/>
          <w:noProof/>
          <w:sz w:val="16"/>
        </w:rPr>
        <w:t>2010</w:t>
      </w:r>
      <w:r w:rsidRPr="007E1CAC">
        <w:rPr>
          <w:rFonts w:ascii="Arial" w:hAnsi="Arial" w:cs="Arial"/>
          <w:noProof/>
          <w:sz w:val="16"/>
        </w:rPr>
        <w:t xml:space="preserve">, </w:t>
      </w:r>
      <w:r w:rsidRPr="007E1CAC">
        <w:rPr>
          <w:rFonts w:ascii="Arial" w:hAnsi="Arial" w:cs="Arial"/>
          <w:i/>
          <w:iCs/>
          <w:noProof/>
          <w:sz w:val="16"/>
        </w:rPr>
        <w:t>42</w:t>
      </w:r>
      <w:r w:rsidRPr="007E1CAC">
        <w:rPr>
          <w:rFonts w:ascii="Arial" w:hAnsi="Arial" w:cs="Arial"/>
          <w:noProof/>
          <w:sz w:val="16"/>
        </w:rPr>
        <w:t>, 1019–1029.</w:t>
      </w:r>
    </w:p>
    <w:p w14:paraId="5959A28D"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[33]</w:t>
      </w:r>
      <w:r w:rsidRPr="007E1CAC">
        <w:rPr>
          <w:rFonts w:ascii="Arial" w:hAnsi="Arial" w:cs="Arial"/>
          <w:noProof/>
          <w:sz w:val="16"/>
        </w:rPr>
        <w:tab/>
        <w:t xml:space="preserve">Q. Xiao, A.-K. Ludwig, C. Romanò, I. Buzzacchera, S. E. Sherman, M. Vetro, S. Vértesy, H. Kaltner, E. H. Reed, M. Möller, C. J. Wilson, D. A. Hammer, S. Oscarson, M. L. Klein, H.-J. Gabius, V. Percec, </w:t>
      </w:r>
      <w:r w:rsidRPr="007E1CAC">
        <w:rPr>
          <w:rFonts w:ascii="Arial" w:hAnsi="Arial" w:cs="Arial"/>
          <w:i/>
          <w:iCs/>
          <w:noProof/>
          <w:sz w:val="16"/>
        </w:rPr>
        <w:t>Proc. Natl. Acad. Sci.</w:t>
      </w:r>
      <w:r w:rsidRPr="007E1CAC">
        <w:rPr>
          <w:rFonts w:ascii="Arial" w:hAnsi="Arial" w:cs="Arial"/>
          <w:noProof/>
          <w:sz w:val="16"/>
        </w:rPr>
        <w:t xml:space="preserve"> </w:t>
      </w:r>
      <w:r w:rsidRPr="007E1CAC">
        <w:rPr>
          <w:rFonts w:ascii="Arial" w:hAnsi="Arial" w:cs="Arial"/>
          <w:b/>
          <w:bCs/>
          <w:noProof/>
          <w:sz w:val="16"/>
        </w:rPr>
        <w:t>2018</w:t>
      </w:r>
      <w:r w:rsidRPr="007E1CAC">
        <w:rPr>
          <w:rFonts w:ascii="Arial" w:hAnsi="Arial" w:cs="Arial"/>
          <w:noProof/>
          <w:sz w:val="16"/>
        </w:rPr>
        <w:t xml:space="preserve">, </w:t>
      </w:r>
      <w:r w:rsidRPr="007E1CAC">
        <w:rPr>
          <w:rFonts w:ascii="Arial" w:hAnsi="Arial" w:cs="Arial"/>
          <w:i/>
          <w:iCs/>
          <w:noProof/>
          <w:sz w:val="16"/>
        </w:rPr>
        <w:t>115</w:t>
      </w:r>
      <w:r w:rsidRPr="007E1CAC">
        <w:rPr>
          <w:rFonts w:ascii="Arial" w:hAnsi="Arial" w:cs="Arial"/>
          <w:noProof/>
          <w:sz w:val="16"/>
        </w:rPr>
        <w:t>, E2509 LP-E2518.</w:t>
      </w:r>
    </w:p>
    <w:p w14:paraId="5EBDF32E"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[34]</w:t>
      </w:r>
      <w:r w:rsidRPr="007E1CAC">
        <w:rPr>
          <w:rFonts w:ascii="Arial" w:hAnsi="Arial" w:cs="Arial"/>
          <w:noProof/>
          <w:sz w:val="16"/>
        </w:rPr>
        <w:tab/>
        <w:t xml:space="preserve">H. Hinou, S. Kikuchi, R. Ochi, K. Igarashi, W. Takada, S.-I. Nishimura, </w:t>
      </w:r>
      <w:r w:rsidRPr="007E1CAC">
        <w:rPr>
          <w:rFonts w:ascii="Arial" w:hAnsi="Arial" w:cs="Arial"/>
          <w:i/>
          <w:iCs/>
          <w:noProof/>
          <w:sz w:val="16"/>
        </w:rPr>
        <w:t>Bioorg. Med. Chem.</w:t>
      </w:r>
      <w:r w:rsidRPr="007E1CAC">
        <w:rPr>
          <w:rFonts w:ascii="Arial" w:hAnsi="Arial" w:cs="Arial"/>
          <w:noProof/>
          <w:sz w:val="16"/>
        </w:rPr>
        <w:t xml:space="preserve"> </w:t>
      </w:r>
      <w:r w:rsidRPr="007E1CAC">
        <w:rPr>
          <w:rFonts w:ascii="Arial" w:hAnsi="Arial" w:cs="Arial"/>
          <w:b/>
          <w:bCs/>
          <w:noProof/>
          <w:sz w:val="16"/>
        </w:rPr>
        <w:t>2019</w:t>
      </w:r>
      <w:r w:rsidRPr="007E1CAC">
        <w:rPr>
          <w:rFonts w:ascii="Arial" w:hAnsi="Arial" w:cs="Arial"/>
          <w:noProof/>
          <w:sz w:val="16"/>
        </w:rPr>
        <w:t xml:space="preserve">, </w:t>
      </w:r>
      <w:r w:rsidRPr="007E1CAC">
        <w:rPr>
          <w:rFonts w:ascii="Arial" w:hAnsi="Arial" w:cs="Arial"/>
          <w:i/>
          <w:iCs/>
          <w:noProof/>
          <w:sz w:val="16"/>
        </w:rPr>
        <w:t>27</w:t>
      </w:r>
      <w:r w:rsidRPr="007E1CAC">
        <w:rPr>
          <w:rFonts w:ascii="Arial" w:hAnsi="Arial" w:cs="Arial"/>
          <w:noProof/>
          <w:sz w:val="16"/>
        </w:rPr>
        <w:t>, 2822–2831.</w:t>
      </w:r>
    </w:p>
    <w:p w14:paraId="3827247F"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[35]</w:t>
      </w:r>
      <w:r w:rsidRPr="007E1CAC">
        <w:rPr>
          <w:rFonts w:ascii="Arial" w:hAnsi="Arial" w:cs="Arial"/>
          <w:noProof/>
          <w:sz w:val="16"/>
        </w:rPr>
        <w:tab/>
        <w:t xml:space="preserve">T. Matsushita, W. Takada, K. Igarashi, K. Naruchi, R. Miyoshi, F. Garcia-Martin, M. Amano, H. Hinou, S.-I. Nishimura, </w:t>
      </w:r>
      <w:r w:rsidRPr="007E1CAC">
        <w:rPr>
          <w:rFonts w:ascii="Arial" w:hAnsi="Arial" w:cs="Arial"/>
          <w:i/>
          <w:iCs/>
          <w:noProof/>
          <w:sz w:val="16"/>
        </w:rPr>
        <w:t>Biochim. Biophys. Acta - Gen. Subj.</w:t>
      </w:r>
      <w:r w:rsidRPr="007E1CAC">
        <w:rPr>
          <w:rFonts w:ascii="Arial" w:hAnsi="Arial" w:cs="Arial"/>
          <w:noProof/>
          <w:sz w:val="16"/>
        </w:rPr>
        <w:t xml:space="preserve"> </w:t>
      </w:r>
      <w:r w:rsidRPr="007E1CAC">
        <w:rPr>
          <w:rFonts w:ascii="Arial" w:hAnsi="Arial" w:cs="Arial"/>
          <w:b/>
          <w:bCs/>
          <w:noProof/>
          <w:sz w:val="16"/>
        </w:rPr>
        <w:t>2014</w:t>
      </w:r>
      <w:r w:rsidRPr="007E1CAC">
        <w:rPr>
          <w:rFonts w:ascii="Arial" w:hAnsi="Arial" w:cs="Arial"/>
          <w:noProof/>
          <w:sz w:val="16"/>
        </w:rPr>
        <w:t xml:space="preserve">, </w:t>
      </w:r>
      <w:r w:rsidRPr="007E1CAC">
        <w:rPr>
          <w:rFonts w:ascii="Arial" w:hAnsi="Arial" w:cs="Arial"/>
          <w:i/>
          <w:iCs/>
          <w:noProof/>
          <w:sz w:val="16"/>
        </w:rPr>
        <w:t>1840</w:t>
      </w:r>
      <w:r w:rsidRPr="007E1CAC">
        <w:rPr>
          <w:rFonts w:ascii="Arial" w:hAnsi="Arial" w:cs="Arial"/>
          <w:noProof/>
          <w:sz w:val="16"/>
        </w:rPr>
        <w:t>, 1105–1116.</w:t>
      </w:r>
    </w:p>
    <w:p w14:paraId="50AFEE7B"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[36]</w:t>
      </w:r>
      <w:r w:rsidRPr="007E1CAC">
        <w:rPr>
          <w:rFonts w:ascii="Arial" w:hAnsi="Arial" w:cs="Arial"/>
          <w:noProof/>
          <w:sz w:val="16"/>
        </w:rPr>
        <w:tab/>
        <w:t xml:space="preserve">Y. Nonaka, T. Ogawa, H. Shoji, N. Nishi, S. Kamitori, T. Nakamura, </w:t>
      </w:r>
      <w:r w:rsidRPr="007E1CAC">
        <w:rPr>
          <w:rFonts w:ascii="Arial" w:hAnsi="Arial" w:cs="Arial"/>
          <w:i/>
          <w:iCs/>
          <w:noProof/>
          <w:sz w:val="16"/>
        </w:rPr>
        <w:t>Glycobiology</w:t>
      </w:r>
      <w:r w:rsidRPr="007E1CAC">
        <w:rPr>
          <w:rFonts w:ascii="Arial" w:hAnsi="Arial" w:cs="Arial"/>
          <w:noProof/>
          <w:sz w:val="16"/>
        </w:rPr>
        <w:t xml:space="preserve"> </w:t>
      </w:r>
      <w:r w:rsidRPr="007E1CAC">
        <w:rPr>
          <w:rFonts w:ascii="Arial" w:hAnsi="Arial" w:cs="Arial"/>
          <w:b/>
          <w:bCs/>
          <w:noProof/>
          <w:sz w:val="16"/>
        </w:rPr>
        <w:t>2022</w:t>
      </w:r>
      <w:r w:rsidRPr="007E1CAC">
        <w:rPr>
          <w:rFonts w:ascii="Arial" w:hAnsi="Arial" w:cs="Arial"/>
          <w:noProof/>
          <w:sz w:val="16"/>
        </w:rPr>
        <w:t xml:space="preserve">, </w:t>
      </w:r>
      <w:r w:rsidRPr="007E1CAC">
        <w:rPr>
          <w:rFonts w:ascii="Arial" w:hAnsi="Arial" w:cs="Arial"/>
          <w:i/>
          <w:iCs/>
          <w:noProof/>
          <w:sz w:val="16"/>
        </w:rPr>
        <w:t>32</w:t>
      </w:r>
      <w:r w:rsidRPr="007E1CAC">
        <w:rPr>
          <w:rFonts w:ascii="Arial" w:hAnsi="Arial" w:cs="Arial"/>
          <w:noProof/>
          <w:sz w:val="16"/>
        </w:rPr>
        <w:t>, 251–259.</w:t>
      </w:r>
    </w:p>
    <w:p w14:paraId="085CD66E"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[37]</w:t>
      </w:r>
      <w:r w:rsidRPr="007E1CAC">
        <w:rPr>
          <w:rFonts w:ascii="Arial" w:hAnsi="Arial" w:cs="Arial"/>
          <w:noProof/>
          <w:sz w:val="16"/>
        </w:rPr>
        <w:tab/>
        <w:t xml:space="preserve">S. Bi, L. A. Earl, L. Jacobs, L. G. Baum, </w:t>
      </w:r>
      <w:r w:rsidRPr="007E1CAC">
        <w:rPr>
          <w:rFonts w:ascii="Arial" w:hAnsi="Arial" w:cs="Arial"/>
          <w:i/>
          <w:iCs/>
          <w:noProof/>
          <w:sz w:val="16"/>
        </w:rPr>
        <w:t>J. Biol. Chem.</w:t>
      </w:r>
      <w:r w:rsidRPr="007E1CAC">
        <w:rPr>
          <w:rFonts w:ascii="Arial" w:hAnsi="Arial" w:cs="Arial"/>
          <w:noProof/>
          <w:sz w:val="16"/>
        </w:rPr>
        <w:t xml:space="preserve"> </w:t>
      </w:r>
      <w:r w:rsidRPr="007E1CAC">
        <w:rPr>
          <w:rFonts w:ascii="Arial" w:hAnsi="Arial" w:cs="Arial"/>
          <w:b/>
          <w:bCs/>
          <w:noProof/>
          <w:sz w:val="16"/>
        </w:rPr>
        <w:t>2008</w:t>
      </w:r>
      <w:r w:rsidRPr="007E1CAC">
        <w:rPr>
          <w:rFonts w:ascii="Arial" w:hAnsi="Arial" w:cs="Arial"/>
          <w:noProof/>
          <w:sz w:val="16"/>
        </w:rPr>
        <w:t xml:space="preserve">, </w:t>
      </w:r>
      <w:r w:rsidRPr="007E1CAC">
        <w:rPr>
          <w:rFonts w:ascii="Arial" w:hAnsi="Arial" w:cs="Arial"/>
          <w:i/>
          <w:iCs/>
          <w:noProof/>
          <w:sz w:val="16"/>
        </w:rPr>
        <w:t>283</w:t>
      </w:r>
      <w:r w:rsidRPr="007E1CAC">
        <w:rPr>
          <w:rFonts w:ascii="Arial" w:hAnsi="Arial" w:cs="Arial"/>
          <w:noProof/>
          <w:sz w:val="16"/>
        </w:rPr>
        <w:t>, 12248–12258.</w:t>
      </w:r>
    </w:p>
    <w:p w14:paraId="6C9AE318"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[38]</w:t>
      </w:r>
      <w:r w:rsidRPr="007E1CAC">
        <w:rPr>
          <w:rFonts w:ascii="Arial" w:hAnsi="Arial" w:cs="Arial"/>
          <w:noProof/>
          <w:sz w:val="16"/>
        </w:rPr>
        <w:tab/>
        <w:t xml:space="preserve">S. Vértesy, M. Michalak, M. C. Miller, M. Schnölzer, S. André, J. Kopitz, K. H. Mayo, H.-J. Gabius, </w:t>
      </w:r>
      <w:r w:rsidRPr="007E1CAC">
        <w:rPr>
          <w:rFonts w:ascii="Arial" w:hAnsi="Arial" w:cs="Arial"/>
          <w:i/>
          <w:iCs/>
          <w:noProof/>
          <w:sz w:val="16"/>
        </w:rPr>
        <w:t>Protein Eng. Des. Sel.</w:t>
      </w:r>
      <w:r w:rsidRPr="007E1CAC">
        <w:rPr>
          <w:rFonts w:ascii="Arial" w:hAnsi="Arial" w:cs="Arial"/>
          <w:noProof/>
          <w:sz w:val="16"/>
        </w:rPr>
        <w:t xml:space="preserve"> </w:t>
      </w:r>
      <w:r w:rsidRPr="007E1CAC">
        <w:rPr>
          <w:rFonts w:ascii="Arial" w:hAnsi="Arial" w:cs="Arial"/>
          <w:b/>
          <w:bCs/>
          <w:noProof/>
          <w:sz w:val="16"/>
        </w:rPr>
        <w:t>2015</w:t>
      </w:r>
      <w:r w:rsidRPr="007E1CAC">
        <w:rPr>
          <w:rFonts w:ascii="Arial" w:hAnsi="Arial" w:cs="Arial"/>
          <w:noProof/>
          <w:sz w:val="16"/>
        </w:rPr>
        <w:t xml:space="preserve">, </w:t>
      </w:r>
      <w:r w:rsidRPr="007E1CAC">
        <w:rPr>
          <w:rFonts w:ascii="Arial" w:hAnsi="Arial" w:cs="Arial"/>
          <w:i/>
          <w:iCs/>
          <w:noProof/>
          <w:sz w:val="16"/>
        </w:rPr>
        <w:t>28</w:t>
      </w:r>
      <w:r w:rsidRPr="007E1CAC">
        <w:rPr>
          <w:rFonts w:ascii="Arial" w:hAnsi="Arial" w:cs="Arial"/>
          <w:noProof/>
          <w:sz w:val="16"/>
        </w:rPr>
        <w:t>, 199–210.</w:t>
      </w:r>
    </w:p>
    <w:p w14:paraId="0D070536"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[39]</w:t>
      </w:r>
      <w:r w:rsidRPr="007E1CAC">
        <w:rPr>
          <w:rFonts w:ascii="Arial" w:hAnsi="Arial" w:cs="Arial"/>
          <w:noProof/>
          <w:sz w:val="16"/>
        </w:rPr>
        <w:tab/>
        <w:t xml:space="preserve">N. Ahmad, H.-J. Gabius, S. André, H. Kaltner, S. Sabesan, R. Roy, B. Liu, F. Macaluso, C. F. Brewer, </w:t>
      </w:r>
      <w:r w:rsidRPr="007E1CAC">
        <w:rPr>
          <w:rFonts w:ascii="Arial" w:hAnsi="Arial" w:cs="Arial"/>
          <w:i/>
          <w:iCs/>
          <w:noProof/>
          <w:sz w:val="16"/>
        </w:rPr>
        <w:t>J. Biol. Chem.</w:t>
      </w:r>
      <w:r w:rsidRPr="007E1CAC">
        <w:rPr>
          <w:rFonts w:ascii="Arial" w:hAnsi="Arial" w:cs="Arial"/>
          <w:noProof/>
          <w:sz w:val="16"/>
        </w:rPr>
        <w:t xml:space="preserve"> </w:t>
      </w:r>
      <w:r w:rsidRPr="007E1CAC">
        <w:rPr>
          <w:rFonts w:ascii="Arial" w:hAnsi="Arial" w:cs="Arial"/>
          <w:b/>
          <w:bCs/>
          <w:noProof/>
          <w:sz w:val="16"/>
        </w:rPr>
        <w:t>2004</w:t>
      </w:r>
      <w:r w:rsidRPr="007E1CAC">
        <w:rPr>
          <w:rFonts w:ascii="Arial" w:hAnsi="Arial" w:cs="Arial"/>
          <w:noProof/>
          <w:sz w:val="16"/>
        </w:rPr>
        <w:t xml:space="preserve">, </w:t>
      </w:r>
      <w:r w:rsidRPr="007E1CAC">
        <w:rPr>
          <w:rFonts w:ascii="Arial" w:hAnsi="Arial" w:cs="Arial"/>
          <w:i/>
          <w:iCs/>
          <w:noProof/>
          <w:sz w:val="16"/>
        </w:rPr>
        <w:t>279</w:t>
      </w:r>
      <w:r w:rsidRPr="007E1CAC">
        <w:rPr>
          <w:rFonts w:ascii="Arial" w:hAnsi="Arial" w:cs="Arial"/>
          <w:noProof/>
          <w:sz w:val="16"/>
        </w:rPr>
        <w:t>, 10841–10847.</w:t>
      </w:r>
    </w:p>
    <w:p w14:paraId="615F94E6"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[40]</w:t>
      </w:r>
      <w:r w:rsidRPr="007E1CAC">
        <w:rPr>
          <w:rFonts w:ascii="Arial" w:hAnsi="Arial" w:cs="Arial"/>
          <w:noProof/>
          <w:sz w:val="16"/>
        </w:rPr>
        <w:tab/>
        <w:t xml:space="preserve">Y.-H. Lin, D.-C. Qiu, W.-H. Chang, Y.-Q. Yeh, U.-S. Jeng, F.-T. Liu, J.-R. Huang, </w:t>
      </w:r>
      <w:r w:rsidRPr="007E1CAC">
        <w:rPr>
          <w:rFonts w:ascii="Arial" w:hAnsi="Arial" w:cs="Arial"/>
          <w:i/>
          <w:iCs/>
          <w:noProof/>
          <w:sz w:val="16"/>
        </w:rPr>
        <w:t>J. Biol. Chem.</w:t>
      </w:r>
      <w:r w:rsidRPr="007E1CAC">
        <w:rPr>
          <w:rFonts w:ascii="Arial" w:hAnsi="Arial" w:cs="Arial"/>
          <w:noProof/>
          <w:sz w:val="16"/>
        </w:rPr>
        <w:t xml:space="preserve"> </w:t>
      </w:r>
      <w:r w:rsidRPr="007E1CAC">
        <w:rPr>
          <w:rFonts w:ascii="Arial" w:hAnsi="Arial" w:cs="Arial"/>
          <w:b/>
          <w:bCs/>
          <w:noProof/>
          <w:sz w:val="16"/>
        </w:rPr>
        <w:t>2017</w:t>
      </w:r>
      <w:r w:rsidRPr="007E1CAC">
        <w:rPr>
          <w:rFonts w:ascii="Arial" w:hAnsi="Arial" w:cs="Arial"/>
          <w:noProof/>
          <w:sz w:val="16"/>
        </w:rPr>
        <w:t xml:space="preserve">, </w:t>
      </w:r>
      <w:r w:rsidRPr="007E1CAC">
        <w:rPr>
          <w:rFonts w:ascii="Arial" w:hAnsi="Arial" w:cs="Arial"/>
          <w:i/>
          <w:iCs/>
          <w:noProof/>
          <w:sz w:val="16"/>
        </w:rPr>
        <w:t>292</w:t>
      </w:r>
      <w:r w:rsidRPr="007E1CAC">
        <w:rPr>
          <w:rFonts w:ascii="Arial" w:hAnsi="Arial" w:cs="Arial"/>
          <w:noProof/>
          <w:sz w:val="16"/>
        </w:rPr>
        <w:t>, 17845–17856.</w:t>
      </w:r>
    </w:p>
    <w:p w14:paraId="2AE022CF"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[41]</w:t>
      </w:r>
      <w:r w:rsidRPr="007E1CAC">
        <w:rPr>
          <w:rFonts w:ascii="Arial" w:hAnsi="Arial" w:cs="Arial"/>
          <w:noProof/>
          <w:sz w:val="16"/>
        </w:rPr>
        <w:tab/>
        <w:t xml:space="preserve">J. Seetharaman, A. Kanigsberg, R. Slaaby, H. Leffler, S. H. Barondes, J. M. Rini, </w:t>
      </w:r>
      <w:r w:rsidRPr="007E1CAC">
        <w:rPr>
          <w:rFonts w:ascii="Arial" w:hAnsi="Arial" w:cs="Arial"/>
          <w:i/>
          <w:iCs/>
          <w:noProof/>
          <w:sz w:val="16"/>
        </w:rPr>
        <w:t>J. Biol. Chem.</w:t>
      </w:r>
      <w:r w:rsidRPr="007E1CAC">
        <w:rPr>
          <w:rFonts w:ascii="Arial" w:hAnsi="Arial" w:cs="Arial"/>
          <w:noProof/>
          <w:sz w:val="16"/>
        </w:rPr>
        <w:t xml:space="preserve"> </w:t>
      </w:r>
      <w:r w:rsidRPr="007E1CAC">
        <w:rPr>
          <w:rFonts w:ascii="Arial" w:hAnsi="Arial" w:cs="Arial"/>
          <w:b/>
          <w:bCs/>
          <w:noProof/>
          <w:sz w:val="16"/>
        </w:rPr>
        <w:t>1998</w:t>
      </w:r>
      <w:r w:rsidRPr="007E1CAC">
        <w:rPr>
          <w:rFonts w:ascii="Arial" w:hAnsi="Arial" w:cs="Arial"/>
          <w:noProof/>
          <w:sz w:val="16"/>
        </w:rPr>
        <w:t xml:space="preserve">, </w:t>
      </w:r>
      <w:r w:rsidRPr="007E1CAC">
        <w:rPr>
          <w:rFonts w:ascii="Arial" w:hAnsi="Arial" w:cs="Arial"/>
          <w:i/>
          <w:iCs/>
          <w:noProof/>
          <w:sz w:val="16"/>
        </w:rPr>
        <w:t>273</w:t>
      </w:r>
      <w:r w:rsidRPr="007E1CAC">
        <w:rPr>
          <w:rFonts w:ascii="Arial" w:hAnsi="Arial" w:cs="Arial"/>
          <w:noProof/>
          <w:sz w:val="16"/>
        </w:rPr>
        <w:t>, 13047–13052.</w:t>
      </w:r>
    </w:p>
    <w:p w14:paraId="73A41E36"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[42]</w:t>
      </w:r>
      <w:r w:rsidRPr="007E1CAC">
        <w:rPr>
          <w:rFonts w:ascii="Arial" w:hAnsi="Arial" w:cs="Arial"/>
          <w:noProof/>
          <w:sz w:val="16"/>
        </w:rPr>
        <w:tab/>
        <w:t xml:space="preserve">P. M. Collins, K. Bum-Erdene, X. Yu, H. Blanchard, </w:t>
      </w:r>
      <w:r w:rsidRPr="007E1CAC">
        <w:rPr>
          <w:rFonts w:ascii="Arial" w:hAnsi="Arial" w:cs="Arial"/>
          <w:i/>
          <w:iCs/>
          <w:noProof/>
          <w:sz w:val="16"/>
        </w:rPr>
        <w:t>J. Mol. Biol.</w:t>
      </w:r>
      <w:r w:rsidRPr="007E1CAC">
        <w:rPr>
          <w:rFonts w:ascii="Arial" w:hAnsi="Arial" w:cs="Arial"/>
          <w:noProof/>
          <w:sz w:val="16"/>
        </w:rPr>
        <w:t xml:space="preserve"> </w:t>
      </w:r>
      <w:r w:rsidRPr="007E1CAC">
        <w:rPr>
          <w:rFonts w:ascii="Arial" w:hAnsi="Arial" w:cs="Arial"/>
          <w:b/>
          <w:bCs/>
          <w:noProof/>
          <w:sz w:val="16"/>
        </w:rPr>
        <w:t>2014</w:t>
      </w:r>
      <w:r w:rsidRPr="007E1CAC">
        <w:rPr>
          <w:rFonts w:ascii="Arial" w:hAnsi="Arial" w:cs="Arial"/>
          <w:noProof/>
          <w:sz w:val="16"/>
        </w:rPr>
        <w:t xml:space="preserve">, </w:t>
      </w:r>
      <w:r w:rsidRPr="007E1CAC">
        <w:rPr>
          <w:rFonts w:ascii="Arial" w:hAnsi="Arial" w:cs="Arial"/>
          <w:i/>
          <w:iCs/>
          <w:noProof/>
          <w:sz w:val="16"/>
        </w:rPr>
        <w:t>426</w:t>
      </w:r>
      <w:r w:rsidRPr="007E1CAC">
        <w:rPr>
          <w:rFonts w:ascii="Arial" w:hAnsi="Arial" w:cs="Arial"/>
          <w:noProof/>
          <w:sz w:val="16"/>
        </w:rPr>
        <w:t>, 1439–1451.</w:t>
      </w:r>
    </w:p>
    <w:p w14:paraId="7A27F49A"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[43]</w:t>
      </w:r>
      <w:r w:rsidRPr="007E1CAC">
        <w:rPr>
          <w:rFonts w:ascii="Arial" w:hAnsi="Arial" w:cs="Arial"/>
          <w:noProof/>
          <w:sz w:val="16"/>
        </w:rPr>
        <w:tab/>
        <w:t xml:space="preserve">M. J. Moure, A. Gimeno, S. Delgado, T. Diercks, G.-J. Boons, J. Jiménez-Barbero, A. Ardá, </w:t>
      </w:r>
      <w:r w:rsidRPr="007E1CAC">
        <w:rPr>
          <w:rFonts w:ascii="Arial" w:hAnsi="Arial" w:cs="Arial"/>
          <w:i/>
          <w:iCs/>
          <w:noProof/>
          <w:sz w:val="16"/>
        </w:rPr>
        <w:t>Angew. Chemie Int. Ed.</w:t>
      </w:r>
      <w:r w:rsidRPr="007E1CAC">
        <w:rPr>
          <w:rFonts w:ascii="Arial" w:hAnsi="Arial" w:cs="Arial"/>
          <w:noProof/>
          <w:sz w:val="16"/>
        </w:rPr>
        <w:t xml:space="preserve"> </w:t>
      </w:r>
      <w:r w:rsidRPr="007E1CAC">
        <w:rPr>
          <w:rFonts w:ascii="Arial" w:hAnsi="Arial" w:cs="Arial"/>
          <w:b/>
          <w:bCs/>
          <w:noProof/>
          <w:sz w:val="16"/>
        </w:rPr>
        <w:t>2021</w:t>
      </w:r>
      <w:r w:rsidRPr="007E1CAC">
        <w:rPr>
          <w:rFonts w:ascii="Arial" w:hAnsi="Arial" w:cs="Arial"/>
          <w:noProof/>
          <w:sz w:val="16"/>
        </w:rPr>
        <w:t xml:space="preserve">, </w:t>
      </w:r>
      <w:r w:rsidRPr="007E1CAC">
        <w:rPr>
          <w:rFonts w:ascii="Arial" w:hAnsi="Arial" w:cs="Arial"/>
          <w:i/>
          <w:iCs/>
          <w:noProof/>
          <w:sz w:val="16"/>
        </w:rPr>
        <w:t>60</w:t>
      </w:r>
      <w:r w:rsidRPr="007E1CAC">
        <w:rPr>
          <w:rFonts w:ascii="Arial" w:hAnsi="Arial" w:cs="Arial"/>
          <w:noProof/>
          <w:sz w:val="16"/>
        </w:rPr>
        <w:t>, 18777–18782.</w:t>
      </w:r>
    </w:p>
    <w:p w14:paraId="69DFA2DE"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[44]</w:t>
      </w:r>
      <w:r w:rsidRPr="007E1CAC">
        <w:rPr>
          <w:rFonts w:ascii="Arial" w:hAnsi="Arial" w:cs="Arial"/>
          <w:noProof/>
          <w:sz w:val="16"/>
        </w:rPr>
        <w:tab/>
        <w:t xml:space="preserve">S. Kamitori, </w:t>
      </w:r>
      <w:r w:rsidRPr="007E1CAC">
        <w:rPr>
          <w:rFonts w:ascii="Arial" w:hAnsi="Arial" w:cs="Arial"/>
          <w:i/>
          <w:iCs/>
          <w:noProof/>
          <w:sz w:val="16"/>
        </w:rPr>
        <w:t>Trends Glycosci. Glycotechnol.</w:t>
      </w:r>
      <w:r w:rsidRPr="007E1CAC">
        <w:rPr>
          <w:rFonts w:ascii="Arial" w:hAnsi="Arial" w:cs="Arial"/>
          <w:noProof/>
          <w:sz w:val="16"/>
        </w:rPr>
        <w:t xml:space="preserve"> </w:t>
      </w:r>
      <w:r w:rsidRPr="007E1CAC">
        <w:rPr>
          <w:rFonts w:ascii="Arial" w:hAnsi="Arial" w:cs="Arial"/>
          <w:b/>
          <w:bCs/>
          <w:noProof/>
          <w:sz w:val="16"/>
        </w:rPr>
        <w:t>2018</w:t>
      </w:r>
      <w:r w:rsidRPr="007E1CAC">
        <w:rPr>
          <w:rFonts w:ascii="Arial" w:hAnsi="Arial" w:cs="Arial"/>
          <w:noProof/>
          <w:sz w:val="16"/>
        </w:rPr>
        <w:t xml:space="preserve">, </w:t>
      </w:r>
      <w:r w:rsidRPr="007E1CAC">
        <w:rPr>
          <w:rFonts w:ascii="Arial" w:hAnsi="Arial" w:cs="Arial"/>
          <w:i/>
          <w:iCs/>
          <w:noProof/>
          <w:sz w:val="16"/>
        </w:rPr>
        <w:t>30</w:t>
      </w:r>
      <w:r w:rsidRPr="007E1CAC">
        <w:rPr>
          <w:rFonts w:ascii="Arial" w:hAnsi="Arial" w:cs="Arial"/>
          <w:noProof/>
          <w:sz w:val="16"/>
        </w:rPr>
        <w:t>, SE41–SE50.</w:t>
      </w:r>
    </w:p>
    <w:p w14:paraId="43780048"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[45]</w:t>
      </w:r>
      <w:r w:rsidRPr="007E1CAC">
        <w:rPr>
          <w:rFonts w:ascii="Arial" w:hAnsi="Arial" w:cs="Arial"/>
          <w:noProof/>
          <w:sz w:val="16"/>
        </w:rPr>
        <w:tab/>
        <w:t xml:space="preserve">P. M. Van Ry, R. D. Wuebbles, M. Key, D. J. Burkin, </w:t>
      </w:r>
      <w:r w:rsidRPr="007E1CAC">
        <w:rPr>
          <w:rFonts w:ascii="Arial" w:hAnsi="Arial" w:cs="Arial"/>
          <w:i/>
          <w:iCs/>
          <w:noProof/>
          <w:sz w:val="16"/>
        </w:rPr>
        <w:t>Mol. Ther.</w:t>
      </w:r>
      <w:r w:rsidRPr="007E1CAC">
        <w:rPr>
          <w:rFonts w:ascii="Arial" w:hAnsi="Arial" w:cs="Arial"/>
          <w:noProof/>
          <w:sz w:val="16"/>
        </w:rPr>
        <w:t xml:space="preserve"> </w:t>
      </w:r>
      <w:r w:rsidRPr="007E1CAC">
        <w:rPr>
          <w:rFonts w:ascii="Arial" w:hAnsi="Arial" w:cs="Arial"/>
          <w:b/>
          <w:bCs/>
          <w:noProof/>
          <w:sz w:val="16"/>
        </w:rPr>
        <w:t>2015</w:t>
      </w:r>
      <w:r w:rsidRPr="007E1CAC">
        <w:rPr>
          <w:rFonts w:ascii="Arial" w:hAnsi="Arial" w:cs="Arial"/>
          <w:noProof/>
          <w:sz w:val="16"/>
        </w:rPr>
        <w:t xml:space="preserve">, </w:t>
      </w:r>
      <w:r w:rsidRPr="007E1CAC">
        <w:rPr>
          <w:rFonts w:ascii="Arial" w:hAnsi="Arial" w:cs="Arial"/>
          <w:i/>
          <w:iCs/>
          <w:noProof/>
          <w:sz w:val="16"/>
        </w:rPr>
        <w:t>23</w:t>
      </w:r>
      <w:r w:rsidRPr="007E1CAC">
        <w:rPr>
          <w:rFonts w:ascii="Arial" w:hAnsi="Arial" w:cs="Arial"/>
          <w:noProof/>
          <w:sz w:val="16"/>
        </w:rPr>
        <w:t>, 1285–1297.</w:t>
      </w:r>
    </w:p>
    <w:p w14:paraId="6DAF97A1"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[46]</w:t>
      </w:r>
      <w:r w:rsidRPr="007E1CAC">
        <w:rPr>
          <w:rFonts w:ascii="Arial" w:hAnsi="Arial" w:cs="Arial"/>
          <w:noProof/>
          <w:sz w:val="16"/>
        </w:rPr>
        <w:tab/>
        <w:t xml:space="preserve">R. D. Wuebbles, V. Cruz, P. Van Ry, P. Barraza-Flores, P. D. Brewer, P. Jones, D. J. Burkin, </w:t>
      </w:r>
      <w:r w:rsidRPr="007E1CAC">
        <w:rPr>
          <w:rFonts w:ascii="Arial" w:hAnsi="Arial" w:cs="Arial"/>
          <w:i/>
          <w:iCs/>
          <w:noProof/>
          <w:sz w:val="16"/>
        </w:rPr>
        <w:t>Mol. Ther. Methods Clin. Dev.</w:t>
      </w:r>
      <w:r w:rsidRPr="007E1CAC">
        <w:rPr>
          <w:rFonts w:ascii="Arial" w:hAnsi="Arial" w:cs="Arial"/>
          <w:noProof/>
          <w:sz w:val="16"/>
        </w:rPr>
        <w:t xml:space="preserve"> </w:t>
      </w:r>
      <w:r w:rsidRPr="007E1CAC">
        <w:rPr>
          <w:rFonts w:ascii="Arial" w:hAnsi="Arial" w:cs="Arial"/>
          <w:b/>
          <w:bCs/>
          <w:noProof/>
          <w:sz w:val="16"/>
        </w:rPr>
        <w:t>2019</w:t>
      </w:r>
      <w:r w:rsidRPr="007E1CAC">
        <w:rPr>
          <w:rFonts w:ascii="Arial" w:hAnsi="Arial" w:cs="Arial"/>
          <w:noProof/>
          <w:sz w:val="16"/>
        </w:rPr>
        <w:t xml:space="preserve">, </w:t>
      </w:r>
      <w:r w:rsidRPr="007E1CAC">
        <w:rPr>
          <w:rFonts w:ascii="Arial" w:hAnsi="Arial" w:cs="Arial"/>
          <w:i/>
          <w:iCs/>
          <w:noProof/>
          <w:sz w:val="16"/>
        </w:rPr>
        <w:t>13</w:t>
      </w:r>
      <w:r w:rsidRPr="007E1CAC">
        <w:rPr>
          <w:rFonts w:ascii="Arial" w:hAnsi="Arial" w:cs="Arial"/>
          <w:noProof/>
          <w:sz w:val="16"/>
        </w:rPr>
        <w:t>, 145–153.</w:t>
      </w:r>
    </w:p>
    <w:p w14:paraId="0458F4A7"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[47]</w:t>
      </w:r>
      <w:r w:rsidRPr="007E1CAC">
        <w:rPr>
          <w:rFonts w:ascii="Arial" w:hAnsi="Arial" w:cs="Arial"/>
          <w:noProof/>
          <w:sz w:val="16"/>
        </w:rPr>
        <w:tab/>
        <w:t xml:space="preserve">T. L. M. Thurston, M. P. Wandel, N. von Muhlinen, Á. Foeglein, F. Randow, </w:t>
      </w:r>
      <w:r w:rsidRPr="007E1CAC">
        <w:rPr>
          <w:rFonts w:ascii="Arial" w:hAnsi="Arial" w:cs="Arial"/>
          <w:i/>
          <w:iCs/>
          <w:noProof/>
          <w:sz w:val="16"/>
        </w:rPr>
        <w:t>Nature</w:t>
      </w:r>
      <w:r w:rsidRPr="007E1CAC">
        <w:rPr>
          <w:rFonts w:ascii="Arial" w:hAnsi="Arial" w:cs="Arial"/>
          <w:noProof/>
          <w:sz w:val="16"/>
        </w:rPr>
        <w:t xml:space="preserve"> </w:t>
      </w:r>
      <w:r w:rsidRPr="007E1CAC">
        <w:rPr>
          <w:rFonts w:ascii="Arial" w:hAnsi="Arial" w:cs="Arial"/>
          <w:b/>
          <w:bCs/>
          <w:noProof/>
          <w:sz w:val="16"/>
        </w:rPr>
        <w:t>2012</w:t>
      </w:r>
      <w:r w:rsidRPr="007E1CAC">
        <w:rPr>
          <w:rFonts w:ascii="Arial" w:hAnsi="Arial" w:cs="Arial"/>
          <w:noProof/>
          <w:sz w:val="16"/>
        </w:rPr>
        <w:t xml:space="preserve">, </w:t>
      </w:r>
      <w:r w:rsidRPr="007E1CAC">
        <w:rPr>
          <w:rFonts w:ascii="Arial" w:hAnsi="Arial" w:cs="Arial"/>
          <w:i/>
          <w:iCs/>
          <w:noProof/>
          <w:sz w:val="16"/>
        </w:rPr>
        <w:t>482</w:t>
      </w:r>
      <w:r w:rsidRPr="007E1CAC">
        <w:rPr>
          <w:rFonts w:ascii="Arial" w:hAnsi="Arial" w:cs="Arial"/>
          <w:noProof/>
          <w:sz w:val="16"/>
        </w:rPr>
        <w:t>, 414–418.</w:t>
      </w:r>
    </w:p>
    <w:p w14:paraId="63AE5334"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[48]</w:t>
      </w:r>
      <w:r w:rsidRPr="007E1CAC">
        <w:rPr>
          <w:rFonts w:ascii="Arial" w:hAnsi="Arial" w:cs="Arial"/>
          <w:noProof/>
          <w:sz w:val="16"/>
        </w:rPr>
        <w:tab/>
        <w:t xml:space="preserve">B.-W. Kim, S. Beom Hong, J. Hoe Kim, D. Hoon Kwon, H. Kyu Song, </w:t>
      </w:r>
      <w:r w:rsidRPr="007E1CAC">
        <w:rPr>
          <w:rFonts w:ascii="Arial" w:hAnsi="Arial" w:cs="Arial"/>
          <w:i/>
          <w:iCs/>
          <w:noProof/>
          <w:sz w:val="16"/>
        </w:rPr>
        <w:t>Nat. Commun.</w:t>
      </w:r>
      <w:r w:rsidRPr="007E1CAC">
        <w:rPr>
          <w:rFonts w:ascii="Arial" w:hAnsi="Arial" w:cs="Arial"/>
          <w:noProof/>
          <w:sz w:val="16"/>
        </w:rPr>
        <w:t xml:space="preserve"> </w:t>
      </w:r>
      <w:r w:rsidRPr="007E1CAC">
        <w:rPr>
          <w:rFonts w:ascii="Arial" w:hAnsi="Arial" w:cs="Arial"/>
          <w:b/>
          <w:bCs/>
          <w:noProof/>
          <w:sz w:val="16"/>
        </w:rPr>
        <w:t>2013</w:t>
      </w:r>
      <w:r w:rsidRPr="007E1CAC">
        <w:rPr>
          <w:rFonts w:ascii="Arial" w:hAnsi="Arial" w:cs="Arial"/>
          <w:noProof/>
          <w:sz w:val="16"/>
        </w:rPr>
        <w:t xml:space="preserve">, </w:t>
      </w:r>
      <w:r w:rsidRPr="007E1CAC">
        <w:rPr>
          <w:rFonts w:ascii="Arial" w:hAnsi="Arial" w:cs="Arial"/>
          <w:i/>
          <w:iCs/>
          <w:noProof/>
          <w:sz w:val="16"/>
        </w:rPr>
        <w:t>4</w:t>
      </w:r>
      <w:r w:rsidRPr="007E1CAC">
        <w:rPr>
          <w:rFonts w:ascii="Arial" w:hAnsi="Arial" w:cs="Arial"/>
          <w:noProof/>
          <w:sz w:val="16"/>
        </w:rPr>
        <w:t>, 1613.</w:t>
      </w:r>
    </w:p>
    <w:p w14:paraId="31BAD5FF"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[49]</w:t>
      </w:r>
      <w:r w:rsidRPr="007E1CAC">
        <w:rPr>
          <w:rFonts w:ascii="Arial" w:hAnsi="Arial" w:cs="Arial"/>
          <w:noProof/>
          <w:sz w:val="16"/>
        </w:rPr>
        <w:tab/>
        <w:t xml:space="preserve">F. A. van den Brûle, C. Buicu, M. E. Sobel, F. T. Liu, V. Castronovo, </w:t>
      </w:r>
      <w:r w:rsidRPr="007E1CAC">
        <w:rPr>
          <w:rFonts w:ascii="Arial" w:hAnsi="Arial" w:cs="Arial"/>
          <w:i/>
          <w:iCs/>
          <w:noProof/>
          <w:sz w:val="16"/>
        </w:rPr>
        <w:t>Neoplasma</w:t>
      </w:r>
      <w:r w:rsidRPr="007E1CAC">
        <w:rPr>
          <w:rFonts w:ascii="Arial" w:hAnsi="Arial" w:cs="Arial"/>
          <w:noProof/>
          <w:sz w:val="16"/>
        </w:rPr>
        <w:t xml:space="preserve"> </w:t>
      </w:r>
      <w:r w:rsidRPr="007E1CAC">
        <w:rPr>
          <w:rFonts w:ascii="Arial" w:hAnsi="Arial" w:cs="Arial"/>
          <w:b/>
          <w:bCs/>
          <w:noProof/>
          <w:sz w:val="16"/>
        </w:rPr>
        <w:t>1995</w:t>
      </w:r>
      <w:r w:rsidRPr="007E1CAC">
        <w:rPr>
          <w:rFonts w:ascii="Arial" w:hAnsi="Arial" w:cs="Arial"/>
          <w:noProof/>
          <w:sz w:val="16"/>
        </w:rPr>
        <w:t xml:space="preserve">, </w:t>
      </w:r>
      <w:r w:rsidRPr="007E1CAC">
        <w:rPr>
          <w:rFonts w:ascii="Arial" w:hAnsi="Arial" w:cs="Arial"/>
          <w:i/>
          <w:iCs/>
          <w:noProof/>
          <w:sz w:val="16"/>
        </w:rPr>
        <w:t>42</w:t>
      </w:r>
      <w:r w:rsidRPr="007E1CAC">
        <w:rPr>
          <w:rFonts w:ascii="Arial" w:hAnsi="Arial" w:cs="Arial"/>
          <w:noProof/>
          <w:sz w:val="16"/>
        </w:rPr>
        <w:t>, 215–219.</w:t>
      </w:r>
    </w:p>
    <w:p w14:paraId="67B064E3"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[50]</w:t>
      </w:r>
      <w:r w:rsidRPr="007E1CAC">
        <w:rPr>
          <w:rFonts w:ascii="Arial" w:hAnsi="Arial" w:cs="Arial"/>
          <w:noProof/>
          <w:sz w:val="16"/>
        </w:rPr>
        <w:tab/>
        <w:t xml:space="preserve">I. Kuwabara, F. T. Liu, </w:t>
      </w:r>
      <w:r w:rsidRPr="007E1CAC">
        <w:rPr>
          <w:rFonts w:ascii="Arial" w:hAnsi="Arial" w:cs="Arial"/>
          <w:i/>
          <w:iCs/>
          <w:noProof/>
          <w:sz w:val="16"/>
        </w:rPr>
        <w:t>J. Immunol.</w:t>
      </w:r>
      <w:r w:rsidRPr="007E1CAC">
        <w:rPr>
          <w:rFonts w:ascii="Arial" w:hAnsi="Arial" w:cs="Arial"/>
          <w:noProof/>
          <w:sz w:val="16"/>
        </w:rPr>
        <w:t xml:space="preserve"> </w:t>
      </w:r>
      <w:r w:rsidRPr="007E1CAC">
        <w:rPr>
          <w:rFonts w:ascii="Arial" w:hAnsi="Arial" w:cs="Arial"/>
          <w:b/>
          <w:bCs/>
          <w:noProof/>
          <w:sz w:val="16"/>
        </w:rPr>
        <w:t>1996</w:t>
      </w:r>
      <w:r w:rsidRPr="007E1CAC">
        <w:rPr>
          <w:rFonts w:ascii="Arial" w:hAnsi="Arial" w:cs="Arial"/>
          <w:noProof/>
          <w:sz w:val="16"/>
        </w:rPr>
        <w:t xml:space="preserve">, </w:t>
      </w:r>
      <w:r w:rsidRPr="007E1CAC">
        <w:rPr>
          <w:rFonts w:ascii="Arial" w:hAnsi="Arial" w:cs="Arial"/>
          <w:i/>
          <w:iCs/>
          <w:noProof/>
          <w:sz w:val="16"/>
        </w:rPr>
        <w:t>156</w:t>
      </w:r>
      <w:r w:rsidRPr="007E1CAC">
        <w:rPr>
          <w:rFonts w:ascii="Arial" w:hAnsi="Arial" w:cs="Arial"/>
          <w:noProof/>
          <w:sz w:val="16"/>
        </w:rPr>
        <w:t>, 3939–3944.</w:t>
      </w:r>
    </w:p>
    <w:p w14:paraId="751B3CB7" w14:textId="77777777" w:rsidR="00FA5AF1" w:rsidRDefault="00FA5AF1" w:rsidP="007E1CAC">
      <w:pPr>
        <w:widowControl w:val="0"/>
        <w:autoSpaceDE w:val="0"/>
        <w:autoSpaceDN w:val="0"/>
        <w:adjustRightInd w:val="0"/>
        <w:ind w:left="640" w:hanging="640"/>
        <w:rPr>
          <w:rFonts w:ascii="Arial" w:hAnsi="Arial" w:cs="Arial"/>
          <w:noProof/>
          <w:sz w:val="16"/>
        </w:rPr>
      </w:pPr>
    </w:p>
    <w:p w14:paraId="30F53A08"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[51]</w:t>
      </w:r>
      <w:r w:rsidRPr="007E1CAC">
        <w:rPr>
          <w:rFonts w:ascii="Arial" w:hAnsi="Arial" w:cs="Arial"/>
          <w:noProof/>
          <w:sz w:val="16"/>
        </w:rPr>
        <w:tab/>
        <w:t xml:space="preserve">J. Kopitz, S. Ballikaya, S. André, H.-J. Gabius, </w:t>
      </w:r>
      <w:r w:rsidRPr="007E1CAC">
        <w:rPr>
          <w:rFonts w:ascii="Arial" w:hAnsi="Arial" w:cs="Arial"/>
          <w:i/>
          <w:iCs/>
          <w:noProof/>
          <w:sz w:val="16"/>
        </w:rPr>
        <w:t>Neurochem. Res.</w:t>
      </w:r>
      <w:r w:rsidRPr="007E1CAC">
        <w:rPr>
          <w:rFonts w:ascii="Arial" w:hAnsi="Arial" w:cs="Arial"/>
          <w:noProof/>
          <w:sz w:val="16"/>
        </w:rPr>
        <w:t xml:space="preserve"> </w:t>
      </w:r>
      <w:r w:rsidRPr="007E1CAC">
        <w:rPr>
          <w:rFonts w:ascii="Arial" w:hAnsi="Arial" w:cs="Arial"/>
          <w:b/>
          <w:bCs/>
          <w:noProof/>
          <w:sz w:val="16"/>
        </w:rPr>
        <w:t>2012</w:t>
      </w:r>
      <w:r w:rsidRPr="007E1CAC">
        <w:rPr>
          <w:rFonts w:ascii="Arial" w:hAnsi="Arial" w:cs="Arial"/>
          <w:noProof/>
          <w:sz w:val="16"/>
        </w:rPr>
        <w:t xml:space="preserve">, </w:t>
      </w:r>
      <w:r w:rsidRPr="007E1CAC">
        <w:rPr>
          <w:rFonts w:ascii="Arial" w:hAnsi="Arial" w:cs="Arial"/>
          <w:i/>
          <w:iCs/>
          <w:noProof/>
          <w:sz w:val="16"/>
        </w:rPr>
        <w:t>37</w:t>
      </w:r>
      <w:r w:rsidRPr="007E1CAC">
        <w:rPr>
          <w:rFonts w:ascii="Arial" w:hAnsi="Arial" w:cs="Arial"/>
          <w:noProof/>
          <w:sz w:val="16"/>
        </w:rPr>
        <w:t>, 1267–1276.</w:t>
      </w:r>
    </w:p>
    <w:p w14:paraId="4AC020FE" w14:textId="77777777" w:rsidR="007E1CAC" w:rsidRPr="007E1CAC" w:rsidRDefault="002B6E88" w:rsidP="007E1CAC">
      <w:pPr>
        <w:widowControl w:val="0"/>
        <w:autoSpaceDE w:val="0"/>
        <w:autoSpaceDN w:val="0"/>
        <w:adjustRightInd w:val="0"/>
        <w:ind w:left="640" w:hanging="640"/>
        <w:rPr>
          <w:rFonts w:ascii="Arial" w:hAnsi="Arial" w:cs="Arial"/>
          <w:noProof/>
          <w:sz w:val="16"/>
        </w:rPr>
      </w:pPr>
      <w:r w:rsidRPr="007E1CAC">
        <w:rPr>
          <w:rFonts w:ascii="Arial" w:hAnsi="Arial" w:cs="Arial"/>
          <w:noProof/>
          <w:sz w:val="16"/>
        </w:rPr>
        <w:t>[52]</w:t>
      </w:r>
      <w:r w:rsidRPr="007E1CAC">
        <w:rPr>
          <w:rFonts w:ascii="Arial" w:hAnsi="Arial" w:cs="Arial"/>
          <w:noProof/>
          <w:sz w:val="16"/>
        </w:rPr>
        <w:tab/>
        <w:t xml:space="preserve">A. Kuno, N. Uchiyama, S. Koseki-Kuno, Y. Ebe, S. Takashima, M. Yamada, J. Hirabayashi, </w:t>
      </w:r>
      <w:r w:rsidRPr="007E1CAC">
        <w:rPr>
          <w:rFonts w:ascii="Arial" w:hAnsi="Arial" w:cs="Arial"/>
          <w:i/>
          <w:iCs/>
          <w:noProof/>
          <w:sz w:val="16"/>
        </w:rPr>
        <w:t>Nat. Methods</w:t>
      </w:r>
      <w:r w:rsidRPr="007E1CAC">
        <w:rPr>
          <w:rFonts w:ascii="Arial" w:hAnsi="Arial" w:cs="Arial"/>
          <w:noProof/>
          <w:sz w:val="16"/>
        </w:rPr>
        <w:t xml:space="preserve"> </w:t>
      </w:r>
      <w:r w:rsidRPr="007E1CAC">
        <w:rPr>
          <w:rFonts w:ascii="Arial" w:hAnsi="Arial" w:cs="Arial"/>
          <w:b/>
          <w:bCs/>
          <w:noProof/>
          <w:sz w:val="16"/>
        </w:rPr>
        <w:t>2005</w:t>
      </w:r>
      <w:r w:rsidRPr="007E1CAC">
        <w:rPr>
          <w:rFonts w:ascii="Arial" w:hAnsi="Arial" w:cs="Arial"/>
          <w:noProof/>
          <w:sz w:val="16"/>
        </w:rPr>
        <w:t xml:space="preserve">, </w:t>
      </w:r>
      <w:r w:rsidRPr="007E1CAC">
        <w:rPr>
          <w:rFonts w:ascii="Arial" w:hAnsi="Arial" w:cs="Arial"/>
          <w:i/>
          <w:iCs/>
          <w:noProof/>
          <w:sz w:val="16"/>
        </w:rPr>
        <w:t>2</w:t>
      </w:r>
      <w:r w:rsidRPr="007E1CAC">
        <w:rPr>
          <w:rFonts w:ascii="Arial" w:hAnsi="Arial" w:cs="Arial"/>
          <w:noProof/>
          <w:sz w:val="16"/>
        </w:rPr>
        <w:t>, 851–856.</w:t>
      </w:r>
    </w:p>
    <w:p w14:paraId="47BE932E" w14:textId="77777777" w:rsidR="00360BFD" w:rsidRDefault="002B6E88" w:rsidP="00ED4B3B">
      <w:pPr>
        <w:pStyle w:val="MainText"/>
        <w:spacing w:line="276" w:lineRule="auto"/>
        <w:jc w:val="both"/>
        <w:rPr>
          <w:rFonts w:ascii="Arial" w:hAnsi="Arial" w:cs="Arial"/>
          <w:sz w:val="15"/>
          <w:szCs w:val="15"/>
        </w:rPr>
        <w:sectPr w:rsidR="00360BFD" w:rsidSect="00360BFD">
          <w:type w:val="continuous"/>
          <w:pgSz w:w="11906" w:h="16838" w:code="9"/>
          <w:pgMar w:top="1673" w:right="936" w:bottom="1134" w:left="936" w:header="709" w:footer="709" w:gutter="0"/>
          <w:cols w:num="2" w:space="284"/>
          <w:docGrid w:linePitch="360"/>
        </w:sectPr>
      </w:pPr>
      <w:r w:rsidRPr="00D64DD7">
        <w:rPr>
          <w:rFonts w:ascii="Arial" w:hAnsi="Arial" w:cs="Arial"/>
          <w:bCs/>
          <w:sz w:val="16"/>
          <w:szCs w:val="16"/>
          <w:lang w:val="en-GB"/>
        </w:rPr>
        <w:fldChar w:fldCharType="end"/>
      </w:r>
    </w:p>
    <w:p w14:paraId="75211C8E" w14:textId="77777777" w:rsidR="00ED4B3B" w:rsidRDefault="00ED4B3B" w:rsidP="0091743A">
      <w:pPr>
        <w:rPr>
          <w:b/>
          <w:lang w:val="en-GB"/>
        </w:rPr>
      </w:pPr>
    </w:p>
    <w:p w14:paraId="1251736B" w14:textId="77777777" w:rsidR="0091743A" w:rsidRPr="00CD6AD1" w:rsidRDefault="002B6E88" w:rsidP="0091743A">
      <w:pPr>
        <w:rPr>
          <w:b/>
          <w:lang w:val="en-GB"/>
        </w:rPr>
      </w:pPr>
      <w:r w:rsidRPr="00CD6AD1">
        <w:rPr>
          <w:b/>
          <w:lang w:val="en-GB"/>
        </w:rPr>
        <w:t>Entry for the Table of Contents</w:t>
      </w:r>
    </w:p>
    <w:p w14:paraId="59C57EDA" w14:textId="77777777" w:rsidR="0091743A" w:rsidRPr="00CD6AD1" w:rsidRDefault="0047618F" w:rsidP="005C6F11">
      <w:pPr>
        <w:jc w:val="center"/>
        <w:rPr>
          <w:lang w:val="en-GB"/>
        </w:rPr>
      </w:pPr>
      <w:r>
        <w:rPr>
          <w:rFonts w:ascii="Arial" w:hAnsi="Arial" w:cs="Arial"/>
          <w:noProof/>
          <w:sz w:val="17"/>
          <w:szCs w:val="17"/>
          <w:lang w:val="en-US" w:eastAsia="en-US"/>
        </w:rPr>
        <mc:AlternateContent>
          <mc:Choice Requires="wps">
            <w:drawing>
              <wp:anchor distT="0" distB="0" distL="114300" distR="114300" simplePos="0" relativeHeight="251686912" behindDoc="0" locked="0" layoutInCell="1" allowOverlap="1" wp14:anchorId="1F16C66C" wp14:editId="47C6F02F">
                <wp:simplePos x="0" y="0"/>
                <wp:positionH relativeFrom="margin">
                  <wp:posOffset>5501640</wp:posOffset>
                </wp:positionH>
                <wp:positionV relativeFrom="paragraph">
                  <wp:posOffset>195580</wp:posOffset>
                </wp:positionV>
                <wp:extent cx="673100" cy="654050"/>
                <wp:effectExtent l="0" t="0" r="12700" b="12700"/>
                <wp:wrapNone/>
                <wp:docPr id="10" name="Rectangle 10"/>
                <wp:cNvGraphicFramePr/>
                <a:graphic xmlns:a="http://schemas.openxmlformats.org/drawingml/2006/main">
                  <a:graphicData uri="http://schemas.microsoft.com/office/word/2010/wordprocessingShape">
                    <wps:wsp>
                      <wps:cNvSpPr/>
                      <wps:spPr>
                        <a:xfrm>
                          <a:off x="0" y="0"/>
                          <a:ext cx="673100" cy="654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2DF77" id="Rectangle 10" o:spid="_x0000_s1026" style="position:absolute;margin-left:433.2pt;margin-top:15.4pt;width:53pt;height:5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" fillcolor="white [3212]" strokecolor="white [3212]" strokeweight="1pt">
                <w10:wrap anchorx="margin"/>
              </v:rect>
            </w:pict>
          </mc:Fallback>
        </mc:AlternateContent>
      </w:r>
      <w:r w:rsidR="002B6E88" w:rsidRPr="005C6F11">
        <w:rPr>
          <w:noProof/>
          <w:lang w:val="en-US" w:eastAsia="en-US"/>
        </w:rPr>
        <w:drawing>
          <wp:inline distT="0" distB="0" distL="0" distR="0" wp14:anchorId="35F9087A" wp14:editId="2DC6FC26">
            <wp:extent cx="5233942" cy="1808459"/>
            <wp:effectExtent l="0" t="0" r="5080" b="1905"/>
            <wp:docPr id="25" name="Picture 25" descr="C:\Users\laren\Desktop\Project 1\2nd Paper\ChemBioChem\Final Figures\Table of Conten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C:\Users\laren\Desktop\Project 1\2nd Paper\ChemBioChem\Final Figures\Table of Contents.tif"/>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240100" cy="1810587"/>
                    </a:xfrm>
                    <a:prstGeom prst="rect">
                      <a:avLst/>
                    </a:prstGeom>
                    <a:noFill/>
                    <a:ln>
                      <a:noFill/>
                    </a:ln>
                  </pic:spPr>
                </pic:pic>
              </a:graphicData>
            </a:graphic>
          </wp:inline>
        </w:drawing>
      </w:r>
    </w:p>
    <w:p w14:paraId="08A046C4" w14:textId="77777777" w:rsidR="00291F6C" w:rsidRPr="00691888" w:rsidRDefault="002B6E88" w:rsidP="00291F6C">
      <w:pPr>
        <w:pStyle w:val="Adress"/>
        <w:ind w:left="0" w:firstLine="0"/>
        <w:rPr>
          <w:szCs w:val="14"/>
          <w:lang w:val="en-US"/>
        </w:rPr>
      </w:pPr>
      <w:r w:rsidRPr="00691888">
        <w:rPr>
          <w:szCs w:val="14"/>
          <w:lang w:val="en-US"/>
        </w:rPr>
        <w:t>The alteration of galectin modular architecture effectively revealed the design-functionality relationship of lectin binding towards α-</w:t>
      </w:r>
      <w:proofErr w:type="spellStart"/>
      <w:r w:rsidRPr="00691888">
        <w:rPr>
          <w:szCs w:val="14"/>
          <w:lang w:val="en-US"/>
        </w:rPr>
        <w:t>dystroglycan</w:t>
      </w:r>
      <w:proofErr w:type="spellEnd"/>
      <w:r w:rsidRPr="00691888">
        <w:rPr>
          <w:szCs w:val="14"/>
          <w:lang w:val="en-US"/>
        </w:rPr>
        <w:t xml:space="preserve"> O-</w:t>
      </w:r>
      <w:proofErr w:type="spellStart"/>
      <w:r w:rsidR="009F3F18">
        <w:rPr>
          <w:szCs w:val="14"/>
          <w:lang w:val="en-US"/>
        </w:rPr>
        <w:t>M</w:t>
      </w:r>
      <w:r w:rsidRPr="00691888">
        <w:rPr>
          <w:szCs w:val="14"/>
          <w:lang w:val="en-US"/>
        </w:rPr>
        <w:t>annosylated</w:t>
      </w:r>
      <w:proofErr w:type="spellEnd"/>
      <w:r w:rsidRPr="00691888">
        <w:rPr>
          <w:szCs w:val="14"/>
          <w:lang w:val="en-US"/>
        </w:rPr>
        <w:t xml:space="preserve"> core M1 glycopeptides </w:t>
      </w:r>
      <w:r w:rsidRPr="00691888">
        <w:rPr>
          <w:i/>
          <w:szCs w:val="14"/>
          <w:lang w:val="en-US"/>
        </w:rPr>
        <w:t>in situ</w:t>
      </w:r>
      <w:r w:rsidRPr="00691888">
        <w:rPr>
          <w:szCs w:val="14"/>
          <w:lang w:val="en-US"/>
        </w:rPr>
        <w:t xml:space="preserve">. </w:t>
      </w:r>
    </w:p>
    <w:p w14:paraId="07C79151" w14:textId="77777777" w:rsidR="008A04EC" w:rsidRDefault="008A04EC" w:rsidP="0091743A">
      <w:pPr>
        <w:pStyle w:val="TableOfContentText"/>
        <w:rPr>
          <w:lang w:val="en-US"/>
        </w:rPr>
      </w:pPr>
    </w:p>
    <w:p w14:paraId="0E1E882D" w14:textId="77777777" w:rsidR="00291F6C" w:rsidRPr="00691888" w:rsidRDefault="002B6E88" w:rsidP="00291F6C">
      <w:pPr>
        <w:pStyle w:val="TableOfContentText"/>
        <w:jc w:val="both"/>
        <w:rPr>
          <w:szCs w:val="17"/>
          <w:lang w:val="en-US"/>
        </w:rPr>
      </w:pPr>
      <w:r w:rsidRPr="00691888">
        <w:rPr>
          <w:szCs w:val="17"/>
          <w:lang w:val="en-US"/>
        </w:rPr>
        <w:t xml:space="preserve">Altering galectin modular architecture via rational protein engineering revealed the design-functionality relationship within this lectin family towards its affinity to </w:t>
      </w:r>
      <w:r w:rsidRPr="00691888">
        <w:rPr>
          <w:rFonts w:cs="Arial"/>
          <w:szCs w:val="17"/>
          <w:lang w:val="en-US"/>
        </w:rPr>
        <w:t>α</w:t>
      </w:r>
      <w:r w:rsidRPr="00691888">
        <w:rPr>
          <w:szCs w:val="17"/>
          <w:lang w:val="en-US"/>
        </w:rPr>
        <w:t>-</w:t>
      </w:r>
      <w:proofErr w:type="spellStart"/>
      <w:r w:rsidRPr="00691888">
        <w:rPr>
          <w:szCs w:val="17"/>
          <w:lang w:val="en-US"/>
        </w:rPr>
        <w:t>dystroglycan</w:t>
      </w:r>
      <w:proofErr w:type="spellEnd"/>
      <w:r w:rsidRPr="00691888">
        <w:rPr>
          <w:szCs w:val="17"/>
          <w:lang w:val="en-US"/>
        </w:rPr>
        <w:t xml:space="preserve"> </w:t>
      </w:r>
      <w:r w:rsidRPr="00691888">
        <w:rPr>
          <w:i/>
          <w:szCs w:val="17"/>
          <w:lang w:val="en-US"/>
        </w:rPr>
        <w:t>O</w:t>
      </w:r>
      <w:r w:rsidRPr="00691888">
        <w:rPr>
          <w:szCs w:val="17"/>
          <w:lang w:val="en-US"/>
        </w:rPr>
        <w:t>-</w:t>
      </w:r>
      <w:proofErr w:type="spellStart"/>
      <w:r w:rsidRPr="00691888">
        <w:rPr>
          <w:szCs w:val="17"/>
          <w:lang w:val="en-US"/>
        </w:rPr>
        <w:t>Mannosylated</w:t>
      </w:r>
      <w:proofErr w:type="spellEnd"/>
      <w:r w:rsidRPr="00691888">
        <w:rPr>
          <w:szCs w:val="17"/>
          <w:lang w:val="en-US"/>
        </w:rPr>
        <w:t xml:space="preserve"> core M1 glycopeptides </w:t>
      </w:r>
      <w:r w:rsidRPr="00691888">
        <w:rPr>
          <w:i/>
          <w:szCs w:val="17"/>
          <w:lang w:val="en-US"/>
        </w:rPr>
        <w:t>in situ</w:t>
      </w:r>
      <w:r w:rsidRPr="00691888">
        <w:rPr>
          <w:szCs w:val="17"/>
          <w:lang w:val="en-US"/>
        </w:rPr>
        <w:t>. Transforming galectin-1 and -3 into tandem-repeat- and proto-type</w:t>
      </w:r>
      <w:r>
        <w:rPr>
          <w:szCs w:val="17"/>
          <w:lang w:val="en-US"/>
        </w:rPr>
        <w:t xml:space="preserve">s, respectively, significantly enhanced </w:t>
      </w:r>
      <w:r w:rsidRPr="00691888">
        <w:rPr>
          <w:i/>
          <w:szCs w:val="17"/>
          <w:lang w:val="en-US"/>
        </w:rPr>
        <w:t>cis</w:t>
      </w:r>
      <w:r w:rsidRPr="00691888">
        <w:rPr>
          <w:szCs w:val="17"/>
          <w:lang w:val="en-US"/>
        </w:rPr>
        <w:t>-binding with the prepared ligands. Moreover, Gal-1 variants demonstrated higher</w:t>
      </w:r>
      <w:r w:rsidRPr="00691888">
        <w:rPr>
          <w:i/>
          <w:szCs w:val="17"/>
          <w:lang w:val="en-US"/>
        </w:rPr>
        <w:t xml:space="preserve"> trans</w:t>
      </w:r>
      <w:r w:rsidRPr="00691888">
        <w:rPr>
          <w:szCs w:val="17"/>
          <w:lang w:val="en-US"/>
        </w:rPr>
        <w:t xml:space="preserve">-bridging capabilities between </w:t>
      </w:r>
      <w:r w:rsidRPr="00691888">
        <w:rPr>
          <w:rFonts w:cs="Arial"/>
          <w:szCs w:val="17"/>
          <w:lang w:val="en-US"/>
        </w:rPr>
        <w:t>α</w:t>
      </w:r>
      <w:r w:rsidRPr="00691888">
        <w:rPr>
          <w:szCs w:val="17"/>
          <w:lang w:val="en-US"/>
        </w:rPr>
        <w:t>-</w:t>
      </w:r>
      <w:proofErr w:type="spellStart"/>
      <w:r w:rsidRPr="00691888">
        <w:rPr>
          <w:szCs w:val="17"/>
          <w:lang w:val="en-US"/>
        </w:rPr>
        <w:t>dystoglycan</w:t>
      </w:r>
      <w:proofErr w:type="spellEnd"/>
      <w:r w:rsidRPr="00691888">
        <w:rPr>
          <w:szCs w:val="17"/>
          <w:lang w:val="en-US"/>
        </w:rPr>
        <w:t xml:space="preserve"> glycoconjugates and laminins compared to Gal-1 wild-type.</w:t>
      </w:r>
    </w:p>
    <w:p w14:paraId="445ADF38" w14:textId="77777777" w:rsidR="0091743A" w:rsidRDefault="002B6E88" w:rsidP="0091743A">
      <w:pPr>
        <w:pStyle w:val="TableOfContentText"/>
        <w:spacing w:before="360"/>
      </w:pPr>
      <w:r w:rsidRPr="00CD6AD1">
        <w:rPr>
          <w:lang w:val="en-US"/>
        </w:rPr>
        <w:t xml:space="preserve">Institute and/or researcher Twitter usernames: </w:t>
      </w:r>
      <w:r w:rsidRPr="00CD6AD1">
        <w:rPr>
          <w:color w:val="FF0000"/>
          <w:lang w:val="en-US"/>
        </w:rPr>
        <w:t>((optional))</w:t>
      </w:r>
    </w:p>
    <w:sectPr w:rsidR="0091743A" w:rsidSect="00500F94">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0BB2F" w14:textId="77777777" w:rsidR="009C3AC2" w:rsidRDefault="009C3AC2">
      <w:r>
        <w:separator/>
      </w:r>
    </w:p>
  </w:endnote>
  <w:endnote w:type="continuationSeparator" w:id="0">
    <w:p w14:paraId="67CB878D" w14:textId="77777777" w:rsidR="009C3AC2" w:rsidRDefault="009C3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CE2DA" w14:textId="77777777" w:rsidR="001724F0" w:rsidRDefault="001724F0">
    <w:pPr>
      <w:pStyle w:val="a5"/>
      <w:jc w:val="center"/>
    </w:pPr>
    <w:r>
      <w:fldChar w:fldCharType="begin"/>
    </w:r>
    <w:r>
      <w:instrText xml:space="preserve"> PAGE   \* MERGEFORMAT </w:instrText>
    </w:r>
    <w:r>
      <w:fldChar w:fldCharType="separate"/>
    </w:r>
    <w:r w:rsidR="00310087">
      <w:rPr>
        <w:noProof/>
      </w:rPr>
      <w:t>11</w:t>
    </w:r>
    <w:r>
      <w:rPr>
        <w:noProof/>
      </w:rPr>
      <w:fldChar w:fldCharType="end"/>
    </w:r>
  </w:p>
  <w:p w14:paraId="2B47B42A" w14:textId="77777777" w:rsidR="001724F0" w:rsidRPr="0095126A" w:rsidRDefault="001724F0" w:rsidP="0095126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0B370" w14:textId="77777777" w:rsidR="009C3AC2" w:rsidRDefault="009C3AC2">
      <w:r>
        <w:separator/>
      </w:r>
    </w:p>
  </w:footnote>
  <w:footnote w:type="continuationSeparator" w:id="0">
    <w:p w14:paraId="068AB83E" w14:textId="77777777" w:rsidR="009C3AC2" w:rsidRDefault="009C3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95FF" w14:textId="77777777" w:rsidR="001724F0" w:rsidRPr="00863DFC" w:rsidRDefault="00000000" w:rsidP="00863DFC">
    <w:pPr>
      <w:pStyle w:val="a3"/>
      <w:pBdr>
        <w:bottom w:val="single" w:sz="18" w:space="1" w:color="C0C0C0"/>
      </w:pBdr>
    </w:pPr>
    <w:r>
      <w:rPr>
        <w:rFonts w:ascii="Arial Narrow" w:hAnsi="Arial Narrow" w:cs="Arial"/>
        <w:b/>
        <w:bCs/>
        <w:noProof/>
        <w:color w:val="C0C0C0"/>
        <w:sz w:val="32"/>
        <w:szCs w:val="36"/>
        <w:lang w:eastAsia="zh-CN"/>
      </w:rPr>
      <w:pict w14:anchorId="1781C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22075" o:spid="_x0000_s3073" type="#_x0000_t75" style="position:absolute;margin-left:0;margin-top:0;width:688.65pt;height:937.8pt;z-index:-251656192;mso-position-horizontal:center;mso-position-horizontal-relative:margin;mso-position-vertical:center;mso-position-vertical-relative:margin" o:allowincell="f">
          <v:imagedata r:id="rId1" o:title="Wiley-VCH_gedreht" gain="19661f" blacklevel="22938f"/>
          <w10:wrap anchorx="margin" anchory="margin"/>
        </v:shape>
      </w:pict>
    </w:r>
    <w:r w:rsidR="001724F0">
      <w:rPr>
        <w:rFonts w:ascii="Arial Narrow" w:hAnsi="Arial Narrow" w:cs="Arial"/>
        <w:b/>
        <w:bCs/>
        <w:noProof/>
        <w:color w:val="C0C0C0"/>
        <w:sz w:val="32"/>
        <w:szCs w:val="36"/>
        <w:lang w:val="en-US" w:eastAsia="en-US"/>
      </w:rPr>
      <w:drawing>
        <wp:anchor distT="0" distB="0" distL="114300" distR="114300" simplePos="0" relativeHeight="251658240" behindDoc="0" locked="0" layoutInCell="1" allowOverlap="1" wp14:anchorId="692445C6" wp14:editId="2F95A408">
          <wp:simplePos x="0" y="0"/>
          <wp:positionH relativeFrom="column">
            <wp:posOffset>5344160</wp:posOffset>
          </wp:positionH>
          <wp:positionV relativeFrom="paragraph">
            <wp:posOffset>-40005</wp:posOffset>
          </wp:positionV>
          <wp:extent cx="1079500" cy="273050"/>
          <wp:effectExtent l="0" t="0" r="0" b="0"/>
          <wp:wrapTopAndBottom/>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79500" cy="273050"/>
                  </a:xfrm>
                  <a:prstGeom prst="rect">
                    <a:avLst/>
                  </a:prstGeom>
                  <a:noFill/>
                </pic:spPr>
              </pic:pic>
            </a:graphicData>
          </a:graphic>
          <wp14:sizeRelH relativeFrom="page">
            <wp14:pctWidth>0</wp14:pctWidth>
          </wp14:sizeRelH>
          <wp14:sizeRelV relativeFrom="page">
            <wp14:pctHeight>0</wp14:pctHeight>
          </wp14:sizeRelV>
        </wp:anchor>
      </w:drawing>
    </w:r>
    <w:r w:rsidR="001724F0">
      <w:rPr>
        <w:rFonts w:ascii="Arial Narrow" w:hAnsi="Arial Narrow" w:cs="Arial"/>
        <w:b/>
        <w:bCs/>
        <w:color w:val="C0C0C0"/>
        <w:sz w:val="32"/>
        <w:szCs w:val="36"/>
      </w:rPr>
      <w:t>RESEARCH ARTICLE</w:t>
    </w:r>
    <w:r w:rsidR="001724F0" w:rsidRPr="00971FC5">
      <w:rPr>
        <w:rFonts w:ascii="Arial Narrow" w:hAnsi="Arial Narrow" w:cs="Arial"/>
        <w:sz w:val="32"/>
        <w:szCs w:val="36"/>
      </w:rPr>
      <w:tab/>
    </w:r>
    <w:r w:rsidR="001724F0" w:rsidRPr="00971FC5">
      <w:rPr>
        <w:rFonts w:ascii="Arial Narrow" w:hAnsi="Arial Narrow" w:cs="Arial"/>
        <w:sz w:val="32"/>
        <w:szCs w:val="36"/>
      </w:rPr>
      <w:tab/>
    </w:r>
    <w:r w:rsidR="001724F0">
      <w:rPr>
        <w:rFonts w:ascii="Arial Narrow" w:hAnsi="Arial Narrow" w:cs="Arial"/>
        <w:sz w:val="32"/>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B51B" w14:textId="77777777" w:rsidR="001724F0" w:rsidRDefault="00000000">
    <w:pPr>
      <w:pStyle w:val="a3"/>
    </w:pPr>
    <w:r>
      <w:rPr>
        <w:noProof/>
        <w:lang w:eastAsia="zh-CN"/>
      </w:rPr>
      <w:pict w14:anchorId="1AC29E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22073" o:spid="_x0000_s3074" type="#_x0000_t75" style="position:absolute;margin-left:0;margin-top:0;width:688.65pt;height:937.8pt;z-index:-251657216;mso-position-horizontal:center;mso-position-horizontal-relative:margin;mso-position-vertical:center;mso-position-vertical-relative:margin" o:allowincell="f">
          <v:imagedata r:id="rId1" o:title="Wiley-VCH_gedreh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00FE"/>
    <w:multiLevelType w:val="hybridMultilevel"/>
    <w:tmpl w:val="7B76C436"/>
    <w:lvl w:ilvl="0" w:tplc="6AA0DAF4">
      <w:start w:val="1"/>
      <w:numFmt w:val="bullet"/>
      <w:lvlText w:val=""/>
      <w:lvlJc w:val="left"/>
      <w:pPr>
        <w:ind w:left="720" w:hanging="360"/>
      </w:pPr>
      <w:rPr>
        <w:rFonts w:ascii="Symbol" w:hAnsi="Symbol" w:hint="default"/>
      </w:rPr>
    </w:lvl>
    <w:lvl w:ilvl="1" w:tplc="560695CC" w:tentative="1">
      <w:start w:val="1"/>
      <w:numFmt w:val="bullet"/>
      <w:lvlText w:val="o"/>
      <w:lvlJc w:val="left"/>
      <w:pPr>
        <w:ind w:left="1440" w:hanging="360"/>
      </w:pPr>
      <w:rPr>
        <w:rFonts w:ascii="Courier New" w:hAnsi="Courier New" w:cs="Courier New" w:hint="default"/>
      </w:rPr>
    </w:lvl>
    <w:lvl w:ilvl="2" w:tplc="2D80060C" w:tentative="1">
      <w:start w:val="1"/>
      <w:numFmt w:val="bullet"/>
      <w:lvlText w:val=""/>
      <w:lvlJc w:val="left"/>
      <w:pPr>
        <w:ind w:left="2160" w:hanging="360"/>
      </w:pPr>
      <w:rPr>
        <w:rFonts w:ascii="Wingdings" w:hAnsi="Wingdings" w:hint="default"/>
      </w:rPr>
    </w:lvl>
    <w:lvl w:ilvl="3" w:tplc="3E82556C" w:tentative="1">
      <w:start w:val="1"/>
      <w:numFmt w:val="bullet"/>
      <w:lvlText w:val=""/>
      <w:lvlJc w:val="left"/>
      <w:pPr>
        <w:ind w:left="2880" w:hanging="360"/>
      </w:pPr>
      <w:rPr>
        <w:rFonts w:ascii="Symbol" w:hAnsi="Symbol" w:hint="default"/>
      </w:rPr>
    </w:lvl>
    <w:lvl w:ilvl="4" w:tplc="6A7CB522" w:tentative="1">
      <w:start w:val="1"/>
      <w:numFmt w:val="bullet"/>
      <w:lvlText w:val="o"/>
      <w:lvlJc w:val="left"/>
      <w:pPr>
        <w:ind w:left="3600" w:hanging="360"/>
      </w:pPr>
      <w:rPr>
        <w:rFonts w:ascii="Courier New" w:hAnsi="Courier New" w:cs="Courier New" w:hint="default"/>
      </w:rPr>
    </w:lvl>
    <w:lvl w:ilvl="5" w:tplc="76809C84" w:tentative="1">
      <w:start w:val="1"/>
      <w:numFmt w:val="bullet"/>
      <w:lvlText w:val=""/>
      <w:lvlJc w:val="left"/>
      <w:pPr>
        <w:ind w:left="4320" w:hanging="360"/>
      </w:pPr>
      <w:rPr>
        <w:rFonts w:ascii="Wingdings" w:hAnsi="Wingdings" w:hint="default"/>
      </w:rPr>
    </w:lvl>
    <w:lvl w:ilvl="6" w:tplc="E0AA852C" w:tentative="1">
      <w:start w:val="1"/>
      <w:numFmt w:val="bullet"/>
      <w:lvlText w:val=""/>
      <w:lvlJc w:val="left"/>
      <w:pPr>
        <w:ind w:left="5040" w:hanging="360"/>
      </w:pPr>
      <w:rPr>
        <w:rFonts w:ascii="Symbol" w:hAnsi="Symbol" w:hint="default"/>
      </w:rPr>
    </w:lvl>
    <w:lvl w:ilvl="7" w:tplc="6D12B668" w:tentative="1">
      <w:start w:val="1"/>
      <w:numFmt w:val="bullet"/>
      <w:lvlText w:val="o"/>
      <w:lvlJc w:val="left"/>
      <w:pPr>
        <w:ind w:left="5760" w:hanging="360"/>
      </w:pPr>
      <w:rPr>
        <w:rFonts w:ascii="Courier New" w:hAnsi="Courier New" w:cs="Courier New" w:hint="default"/>
      </w:rPr>
    </w:lvl>
    <w:lvl w:ilvl="8" w:tplc="39B65CEC" w:tentative="1">
      <w:start w:val="1"/>
      <w:numFmt w:val="bullet"/>
      <w:lvlText w:val=""/>
      <w:lvlJc w:val="left"/>
      <w:pPr>
        <w:ind w:left="6480" w:hanging="360"/>
      </w:pPr>
      <w:rPr>
        <w:rFonts w:ascii="Wingdings" w:hAnsi="Wingdings" w:hint="default"/>
      </w:rPr>
    </w:lvl>
  </w:abstractNum>
  <w:num w:numId="1" w16cid:durableId="751661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3075">
      <v:textbox inset="5.85pt,.7pt,5.85pt,.7pt"/>
    </o:shapedefaults>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510"/>
    <w:rsid w:val="0000214A"/>
    <w:rsid w:val="00002DBC"/>
    <w:rsid w:val="00003927"/>
    <w:rsid w:val="0000457A"/>
    <w:rsid w:val="00010410"/>
    <w:rsid w:val="00011D51"/>
    <w:rsid w:val="00012CC8"/>
    <w:rsid w:val="00013DD7"/>
    <w:rsid w:val="000208F6"/>
    <w:rsid w:val="00022BD3"/>
    <w:rsid w:val="00022DB4"/>
    <w:rsid w:val="00031BF2"/>
    <w:rsid w:val="00033C26"/>
    <w:rsid w:val="00033D1A"/>
    <w:rsid w:val="00033F43"/>
    <w:rsid w:val="00036490"/>
    <w:rsid w:val="0004091A"/>
    <w:rsid w:val="00042BF0"/>
    <w:rsid w:val="00045AB9"/>
    <w:rsid w:val="0005096E"/>
    <w:rsid w:val="0005140E"/>
    <w:rsid w:val="00055485"/>
    <w:rsid w:val="0006281D"/>
    <w:rsid w:val="00063E0F"/>
    <w:rsid w:val="0006489B"/>
    <w:rsid w:val="000650AB"/>
    <w:rsid w:val="0006694D"/>
    <w:rsid w:val="000669E3"/>
    <w:rsid w:val="00066B8E"/>
    <w:rsid w:val="00070B55"/>
    <w:rsid w:val="00070E0D"/>
    <w:rsid w:val="0007315F"/>
    <w:rsid w:val="00077560"/>
    <w:rsid w:val="000806F8"/>
    <w:rsid w:val="0008077D"/>
    <w:rsid w:val="00082224"/>
    <w:rsid w:val="0008784F"/>
    <w:rsid w:val="00091323"/>
    <w:rsid w:val="00092908"/>
    <w:rsid w:val="00093B00"/>
    <w:rsid w:val="0009539C"/>
    <w:rsid w:val="00095C2F"/>
    <w:rsid w:val="000A37F3"/>
    <w:rsid w:val="000A77DC"/>
    <w:rsid w:val="000B6AB1"/>
    <w:rsid w:val="000B6DF3"/>
    <w:rsid w:val="000C1DBD"/>
    <w:rsid w:val="000C53F1"/>
    <w:rsid w:val="000D0520"/>
    <w:rsid w:val="000D33BA"/>
    <w:rsid w:val="000D6F09"/>
    <w:rsid w:val="000D70F8"/>
    <w:rsid w:val="000D75B7"/>
    <w:rsid w:val="000D7701"/>
    <w:rsid w:val="000D7D32"/>
    <w:rsid w:val="000E0815"/>
    <w:rsid w:val="000E0CEA"/>
    <w:rsid w:val="000E0EC4"/>
    <w:rsid w:val="000E1C81"/>
    <w:rsid w:val="000E517A"/>
    <w:rsid w:val="000E5180"/>
    <w:rsid w:val="000E5FDC"/>
    <w:rsid w:val="000E76B8"/>
    <w:rsid w:val="000F29A4"/>
    <w:rsid w:val="000F2C63"/>
    <w:rsid w:val="000F2EA1"/>
    <w:rsid w:val="000F5BD1"/>
    <w:rsid w:val="000F7847"/>
    <w:rsid w:val="001037A1"/>
    <w:rsid w:val="00103EF7"/>
    <w:rsid w:val="00104119"/>
    <w:rsid w:val="0010502E"/>
    <w:rsid w:val="0010543E"/>
    <w:rsid w:val="00105F97"/>
    <w:rsid w:val="00106B76"/>
    <w:rsid w:val="00107E8C"/>
    <w:rsid w:val="00112800"/>
    <w:rsid w:val="00114373"/>
    <w:rsid w:val="001158DE"/>
    <w:rsid w:val="00120F2E"/>
    <w:rsid w:val="001237B3"/>
    <w:rsid w:val="0012381E"/>
    <w:rsid w:val="001322FF"/>
    <w:rsid w:val="0013316F"/>
    <w:rsid w:val="001344F7"/>
    <w:rsid w:val="001348CD"/>
    <w:rsid w:val="0014043E"/>
    <w:rsid w:val="00141356"/>
    <w:rsid w:val="00143551"/>
    <w:rsid w:val="0014374D"/>
    <w:rsid w:val="00143B89"/>
    <w:rsid w:val="001440F7"/>
    <w:rsid w:val="001475BF"/>
    <w:rsid w:val="00152E6D"/>
    <w:rsid w:val="00155FB7"/>
    <w:rsid w:val="0015631F"/>
    <w:rsid w:val="00157C67"/>
    <w:rsid w:val="0016203E"/>
    <w:rsid w:val="001639AE"/>
    <w:rsid w:val="001654DF"/>
    <w:rsid w:val="00165D2E"/>
    <w:rsid w:val="00166BEB"/>
    <w:rsid w:val="00166D41"/>
    <w:rsid w:val="001678B6"/>
    <w:rsid w:val="0017048F"/>
    <w:rsid w:val="00170D5C"/>
    <w:rsid w:val="00171974"/>
    <w:rsid w:val="001724F0"/>
    <w:rsid w:val="00172B86"/>
    <w:rsid w:val="00172F48"/>
    <w:rsid w:val="001732A4"/>
    <w:rsid w:val="00177576"/>
    <w:rsid w:val="001800AA"/>
    <w:rsid w:val="00180C8D"/>
    <w:rsid w:val="0018165B"/>
    <w:rsid w:val="00181774"/>
    <w:rsid w:val="00184021"/>
    <w:rsid w:val="00184380"/>
    <w:rsid w:val="00186601"/>
    <w:rsid w:val="001878D0"/>
    <w:rsid w:val="0019014F"/>
    <w:rsid w:val="00194818"/>
    <w:rsid w:val="00194A21"/>
    <w:rsid w:val="00194E54"/>
    <w:rsid w:val="00196DEB"/>
    <w:rsid w:val="00197F42"/>
    <w:rsid w:val="001A0D55"/>
    <w:rsid w:val="001A2FE3"/>
    <w:rsid w:val="001A3120"/>
    <w:rsid w:val="001A35E2"/>
    <w:rsid w:val="001A39AE"/>
    <w:rsid w:val="001A3B68"/>
    <w:rsid w:val="001A438D"/>
    <w:rsid w:val="001A5557"/>
    <w:rsid w:val="001B0DFC"/>
    <w:rsid w:val="001B286E"/>
    <w:rsid w:val="001B2FA0"/>
    <w:rsid w:val="001B3A1E"/>
    <w:rsid w:val="001B73B9"/>
    <w:rsid w:val="001B7620"/>
    <w:rsid w:val="001C1039"/>
    <w:rsid w:val="001C21E3"/>
    <w:rsid w:val="001C26A7"/>
    <w:rsid w:val="001D1155"/>
    <w:rsid w:val="001D13EA"/>
    <w:rsid w:val="001D216B"/>
    <w:rsid w:val="001D29CA"/>
    <w:rsid w:val="001D54CA"/>
    <w:rsid w:val="001D7ECC"/>
    <w:rsid w:val="001E164A"/>
    <w:rsid w:val="001E2F1C"/>
    <w:rsid w:val="001E5322"/>
    <w:rsid w:val="001F16EF"/>
    <w:rsid w:val="001F1A2D"/>
    <w:rsid w:val="001F1F32"/>
    <w:rsid w:val="001F252B"/>
    <w:rsid w:val="001F3ACC"/>
    <w:rsid w:val="001F4235"/>
    <w:rsid w:val="001F45C3"/>
    <w:rsid w:val="001F4EE4"/>
    <w:rsid w:val="002026A9"/>
    <w:rsid w:val="0020306E"/>
    <w:rsid w:val="002112BF"/>
    <w:rsid w:val="002124FA"/>
    <w:rsid w:val="00213D0E"/>
    <w:rsid w:val="0021401C"/>
    <w:rsid w:val="0021625E"/>
    <w:rsid w:val="002221BA"/>
    <w:rsid w:val="00222D97"/>
    <w:rsid w:val="0022537E"/>
    <w:rsid w:val="0022582C"/>
    <w:rsid w:val="00232C14"/>
    <w:rsid w:val="002362C7"/>
    <w:rsid w:val="00241D85"/>
    <w:rsid w:val="00242E54"/>
    <w:rsid w:val="002433F0"/>
    <w:rsid w:val="00243927"/>
    <w:rsid w:val="00260EDA"/>
    <w:rsid w:val="00261387"/>
    <w:rsid w:val="00261882"/>
    <w:rsid w:val="00261E6D"/>
    <w:rsid w:val="00264D04"/>
    <w:rsid w:val="00265DCA"/>
    <w:rsid w:val="00267F8A"/>
    <w:rsid w:val="002702BC"/>
    <w:rsid w:val="0027068B"/>
    <w:rsid w:val="00280E9C"/>
    <w:rsid w:val="00287256"/>
    <w:rsid w:val="00287B32"/>
    <w:rsid w:val="002916FA"/>
    <w:rsid w:val="00291C93"/>
    <w:rsid w:val="00291F6C"/>
    <w:rsid w:val="00297A35"/>
    <w:rsid w:val="002A36FA"/>
    <w:rsid w:val="002A4C54"/>
    <w:rsid w:val="002A561E"/>
    <w:rsid w:val="002A69D1"/>
    <w:rsid w:val="002B16E2"/>
    <w:rsid w:val="002B22BA"/>
    <w:rsid w:val="002B2447"/>
    <w:rsid w:val="002B25E2"/>
    <w:rsid w:val="002B453B"/>
    <w:rsid w:val="002B56C9"/>
    <w:rsid w:val="002B6E88"/>
    <w:rsid w:val="002B7CA9"/>
    <w:rsid w:val="002C219E"/>
    <w:rsid w:val="002C36E0"/>
    <w:rsid w:val="002C6D30"/>
    <w:rsid w:val="002D0B17"/>
    <w:rsid w:val="002D24CB"/>
    <w:rsid w:val="002D42FF"/>
    <w:rsid w:val="002D5148"/>
    <w:rsid w:val="002E066F"/>
    <w:rsid w:val="002E2CA8"/>
    <w:rsid w:val="002E3FFF"/>
    <w:rsid w:val="002E7228"/>
    <w:rsid w:val="002F023B"/>
    <w:rsid w:val="002F0269"/>
    <w:rsid w:val="002F1479"/>
    <w:rsid w:val="002F17FB"/>
    <w:rsid w:val="002F56D6"/>
    <w:rsid w:val="002F6A4C"/>
    <w:rsid w:val="002F73A5"/>
    <w:rsid w:val="003001FD"/>
    <w:rsid w:val="003006A7"/>
    <w:rsid w:val="00301167"/>
    <w:rsid w:val="00301D1E"/>
    <w:rsid w:val="00303FBE"/>
    <w:rsid w:val="003040CB"/>
    <w:rsid w:val="003042EE"/>
    <w:rsid w:val="003079D2"/>
    <w:rsid w:val="00307C5A"/>
    <w:rsid w:val="00310087"/>
    <w:rsid w:val="003116F4"/>
    <w:rsid w:val="00312ED2"/>
    <w:rsid w:val="0032022A"/>
    <w:rsid w:val="0032048F"/>
    <w:rsid w:val="003219A5"/>
    <w:rsid w:val="00322D02"/>
    <w:rsid w:val="00322E1F"/>
    <w:rsid w:val="00323B68"/>
    <w:rsid w:val="00323FC3"/>
    <w:rsid w:val="00324724"/>
    <w:rsid w:val="00325147"/>
    <w:rsid w:val="003254D1"/>
    <w:rsid w:val="00325516"/>
    <w:rsid w:val="0032747E"/>
    <w:rsid w:val="003275FF"/>
    <w:rsid w:val="0033054D"/>
    <w:rsid w:val="00331B5E"/>
    <w:rsid w:val="00333FAD"/>
    <w:rsid w:val="0033586B"/>
    <w:rsid w:val="00336832"/>
    <w:rsid w:val="00336A5A"/>
    <w:rsid w:val="003403BB"/>
    <w:rsid w:val="00340A08"/>
    <w:rsid w:val="00343702"/>
    <w:rsid w:val="003447D7"/>
    <w:rsid w:val="0034496B"/>
    <w:rsid w:val="00351762"/>
    <w:rsid w:val="00354B57"/>
    <w:rsid w:val="00357ADA"/>
    <w:rsid w:val="00360BFD"/>
    <w:rsid w:val="00364753"/>
    <w:rsid w:val="00364A2A"/>
    <w:rsid w:val="00364CFF"/>
    <w:rsid w:val="003657B6"/>
    <w:rsid w:val="00366676"/>
    <w:rsid w:val="003674A7"/>
    <w:rsid w:val="00375415"/>
    <w:rsid w:val="00376792"/>
    <w:rsid w:val="00376F37"/>
    <w:rsid w:val="0038506F"/>
    <w:rsid w:val="00390DD7"/>
    <w:rsid w:val="00395079"/>
    <w:rsid w:val="00396BE2"/>
    <w:rsid w:val="003972C9"/>
    <w:rsid w:val="003A1720"/>
    <w:rsid w:val="003A4552"/>
    <w:rsid w:val="003A6168"/>
    <w:rsid w:val="003B04BA"/>
    <w:rsid w:val="003B06CA"/>
    <w:rsid w:val="003B0FC4"/>
    <w:rsid w:val="003B6C60"/>
    <w:rsid w:val="003B70C8"/>
    <w:rsid w:val="003C134A"/>
    <w:rsid w:val="003C1CCA"/>
    <w:rsid w:val="003C2972"/>
    <w:rsid w:val="003C2C9C"/>
    <w:rsid w:val="003C34C0"/>
    <w:rsid w:val="003C6E1A"/>
    <w:rsid w:val="003D0F51"/>
    <w:rsid w:val="003D1C1A"/>
    <w:rsid w:val="003D3F9A"/>
    <w:rsid w:val="003D63E0"/>
    <w:rsid w:val="003D6558"/>
    <w:rsid w:val="003E345B"/>
    <w:rsid w:val="003E54CD"/>
    <w:rsid w:val="003E7319"/>
    <w:rsid w:val="003F1067"/>
    <w:rsid w:val="003F1223"/>
    <w:rsid w:val="003F2556"/>
    <w:rsid w:val="003F50D4"/>
    <w:rsid w:val="0040080D"/>
    <w:rsid w:val="0040270E"/>
    <w:rsid w:val="00403876"/>
    <w:rsid w:val="004062B1"/>
    <w:rsid w:val="004070B6"/>
    <w:rsid w:val="004072DD"/>
    <w:rsid w:val="00411AA6"/>
    <w:rsid w:val="00411E6A"/>
    <w:rsid w:val="00414412"/>
    <w:rsid w:val="00415971"/>
    <w:rsid w:val="00416B05"/>
    <w:rsid w:val="00421C7F"/>
    <w:rsid w:val="0042290D"/>
    <w:rsid w:val="00422AFE"/>
    <w:rsid w:val="00423593"/>
    <w:rsid w:val="00424978"/>
    <w:rsid w:val="0042545B"/>
    <w:rsid w:val="00426585"/>
    <w:rsid w:val="00427CBD"/>
    <w:rsid w:val="00431151"/>
    <w:rsid w:val="00432307"/>
    <w:rsid w:val="004344FB"/>
    <w:rsid w:val="004359F8"/>
    <w:rsid w:val="00435D6F"/>
    <w:rsid w:val="00436338"/>
    <w:rsid w:val="00437B5A"/>
    <w:rsid w:val="004400CA"/>
    <w:rsid w:val="004428D1"/>
    <w:rsid w:val="00444E3C"/>
    <w:rsid w:val="00445BDC"/>
    <w:rsid w:val="00445D5C"/>
    <w:rsid w:val="004465F9"/>
    <w:rsid w:val="004466B0"/>
    <w:rsid w:val="00454A2D"/>
    <w:rsid w:val="004556E1"/>
    <w:rsid w:val="004609E1"/>
    <w:rsid w:val="00460C28"/>
    <w:rsid w:val="00461BD2"/>
    <w:rsid w:val="00462A09"/>
    <w:rsid w:val="004644E1"/>
    <w:rsid w:val="0046574E"/>
    <w:rsid w:val="004657E8"/>
    <w:rsid w:val="00467E99"/>
    <w:rsid w:val="00470790"/>
    <w:rsid w:val="00473029"/>
    <w:rsid w:val="00473EE4"/>
    <w:rsid w:val="0047618F"/>
    <w:rsid w:val="00476EA0"/>
    <w:rsid w:val="00477B4C"/>
    <w:rsid w:val="00477B99"/>
    <w:rsid w:val="004823EF"/>
    <w:rsid w:val="0048363E"/>
    <w:rsid w:val="004841CA"/>
    <w:rsid w:val="00485C84"/>
    <w:rsid w:val="00486215"/>
    <w:rsid w:val="0048630D"/>
    <w:rsid w:val="00487380"/>
    <w:rsid w:val="004921CF"/>
    <w:rsid w:val="004930F0"/>
    <w:rsid w:val="004952D8"/>
    <w:rsid w:val="00497B2E"/>
    <w:rsid w:val="004A0BA8"/>
    <w:rsid w:val="004A0F97"/>
    <w:rsid w:val="004A489D"/>
    <w:rsid w:val="004A4A2E"/>
    <w:rsid w:val="004A4CD0"/>
    <w:rsid w:val="004A73A8"/>
    <w:rsid w:val="004A75D5"/>
    <w:rsid w:val="004A771F"/>
    <w:rsid w:val="004A78AE"/>
    <w:rsid w:val="004B004E"/>
    <w:rsid w:val="004B0589"/>
    <w:rsid w:val="004B0B74"/>
    <w:rsid w:val="004B1783"/>
    <w:rsid w:val="004B46C3"/>
    <w:rsid w:val="004B65AE"/>
    <w:rsid w:val="004B7661"/>
    <w:rsid w:val="004C1836"/>
    <w:rsid w:val="004C22E6"/>
    <w:rsid w:val="004C2834"/>
    <w:rsid w:val="004C2FAC"/>
    <w:rsid w:val="004C3CC9"/>
    <w:rsid w:val="004C471F"/>
    <w:rsid w:val="004C5F41"/>
    <w:rsid w:val="004C6D04"/>
    <w:rsid w:val="004D090A"/>
    <w:rsid w:val="004D31C6"/>
    <w:rsid w:val="004D4293"/>
    <w:rsid w:val="004D5ABB"/>
    <w:rsid w:val="004D6DB8"/>
    <w:rsid w:val="004D77E8"/>
    <w:rsid w:val="004E2D29"/>
    <w:rsid w:val="004E3010"/>
    <w:rsid w:val="004E3F83"/>
    <w:rsid w:val="004E4A53"/>
    <w:rsid w:val="004E4DFF"/>
    <w:rsid w:val="004E5278"/>
    <w:rsid w:val="004E625C"/>
    <w:rsid w:val="004E74F4"/>
    <w:rsid w:val="004F0129"/>
    <w:rsid w:val="004F257F"/>
    <w:rsid w:val="004F35CD"/>
    <w:rsid w:val="004F5748"/>
    <w:rsid w:val="004F7F41"/>
    <w:rsid w:val="00500F94"/>
    <w:rsid w:val="00501639"/>
    <w:rsid w:val="00501EFF"/>
    <w:rsid w:val="0050277D"/>
    <w:rsid w:val="005035EB"/>
    <w:rsid w:val="0050689B"/>
    <w:rsid w:val="005068AA"/>
    <w:rsid w:val="00506EDB"/>
    <w:rsid w:val="00507551"/>
    <w:rsid w:val="00510F49"/>
    <w:rsid w:val="00511093"/>
    <w:rsid w:val="00512A8E"/>
    <w:rsid w:val="00516484"/>
    <w:rsid w:val="00520422"/>
    <w:rsid w:val="0052085F"/>
    <w:rsid w:val="0052404D"/>
    <w:rsid w:val="00530284"/>
    <w:rsid w:val="005321B0"/>
    <w:rsid w:val="0053418A"/>
    <w:rsid w:val="005349D6"/>
    <w:rsid w:val="00536BC1"/>
    <w:rsid w:val="00537F36"/>
    <w:rsid w:val="00541205"/>
    <w:rsid w:val="005433DE"/>
    <w:rsid w:val="0054420E"/>
    <w:rsid w:val="005472E5"/>
    <w:rsid w:val="0055057E"/>
    <w:rsid w:val="00550B0C"/>
    <w:rsid w:val="0055113D"/>
    <w:rsid w:val="005551F3"/>
    <w:rsid w:val="00556A65"/>
    <w:rsid w:val="00561049"/>
    <w:rsid w:val="00561C0E"/>
    <w:rsid w:val="005662EA"/>
    <w:rsid w:val="005678E0"/>
    <w:rsid w:val="00567B5A"/>
    <w:rsid w:val="00567C18"/>
    <w:rsid w:val="0057009B"/>
    <w:rsid w:val="0057197D"/>
    <w:rsid w:val="005735B3"/>
    <w:rsid w:val="005755CC"/>
    <w:rsid w:val="00576A1A"/>
    <w:rsid w:val="005801F0"/>
    <w:rsid w:val="0058182B"/>
    <w:rsid w:val="00582454"/>
    <w:rsid w:val="005826CC"/>
    <w:rsid w:val="005839B9"/>
    <w:rsid w:val="00586DF8"/>
    <w:rsid w:val="00591262"/>
    <w:rsid w:val="00591AB8"/>
    <w:rsid w:val="00597954"/>
    <w:rsid w:val="005A2FCB"/>
    <w:rsid w:val="005B0E9A"/>
    <w:rsid w:val="005B10C2"/>
    <w:rsid w:val="005B15A7"/>
    <w:rsid w:val="005B3509"/>
    <w:rsid w:val="005B430B"/>
    <w:rsid w:val="005B43B7"/>
    <w:rsid w:val="005B5D4F"/>
    <w:rsid w:val="005B6716"/>
    <w:rsid w:val="005B6C80"/>
    <w:rsid w:val="005B71FC"/>
    <w:rsid w:val="005C08BF"/>
    <w:rsid w:val="005C4CEE"/>
    <w:rsid w:val="005C4F38"/>
    <w:rsid w:val="005C5196"/>
    <w:rsid w:val="005C6F11"/>
    <w:rsid w:val="005D14B4"/>
    <w:rsid w:val="005D1EBB"/>
    <w:rsid w:val="005D43FD"/>
    <w:rsid w:val="005D65E6"/>
    <w:rsid w:val="005E25E9"/>
    <w:rsid w:val="005E7379"/>
    <w:rsid w:val="005F19CB"/>
    <w:rsid w:val="005F2890"/>
    <w:rsid w:val="005F5348"/>
    <w:rsid w:val="005F74E7"/>
    <w:rsid w:val="006011C8"/>
    <w:rsid w:val="006024FD"/>
    <w:rsid w:val="0060310C"/>
    <w:rsid w:val="00605FAC"/>
    <w:rsid w:val="006134A3"/>
    <w:rsid w:val="00614C33"/>
    <w:rsid w:val="006150DB"/>
    <w:rsid w:val="006200AB"/>
    <w:rsid w:val="00620416"/>
    <w:rsid w:val="00620450"/>
    <w:rsid w:val="00620753"/>
    <w:rsid w:val="00620911"/>
    <w:rsid w:val="00620C61"/>
    <w:rsid w:val="00627F57"/>
    <w:rsid w:val="00635481"/>
    <w:rsid w:val="006358CE"/>
    <w:rsid w:val="00636481"/>
    <w:rsid w:val="00644209"/>
    <w:rsid w:val="00647525"/>
    <w:rsid w:val="006479FE"/>
    <w:rsid w:val="0065455A"/>
    <w:rsid w:val="00654E17"/>
    <w:rsid w:val="00654FD0"/>
    <w:rsid w:val="00656634"/>
    <w:rsid w:val="00657622"/>
    <w:rsid w:val="0066216C"/>
    <w:rsid w:val="00665E34"/>
    <w:rsid w:val="006675EA"/>
    <w:rsid w:val="006675FA"/>
    <w:rsid w:val="00671E1E"/>
    <w:rsid w:val="006722A0"/>
    <w:rsid w:val="006724B9"/>
    <w:rsid w:val="00672587"/>
    <w:rsid w:val="006738C1"/>
    <w:rsid w:val="0067512C"/>
    <w:rsid w:val="00677AB5"/>
    <w:rsid w:val="00677D6F"/>
    <w:rsid w:val="006812E2"/>
    <w:rsid w:val="00681A96"/>
    <w:rsid w:val="00685DA5"/>
    <w:rsid w:val="0068673B"/>
    <w:rsid w:val="00690F15"/>
    <w:rsid w:val="00691360"/>
    <w:rsid w:val="00691888"/>
    <w:rsid w:val="00694360"/>
    <w:rsid w:val="00694EC1"/>
    <w:rsid w:val="00695312"/>
    <w:rsid w:val="006956E5"/>
    <w:rsid w:val="0069644B"/>
    <w:rsid w:val="006976AD"/>
    <w:rsid w:val="00697E3B"/>
    <w:rsid w:val="006A108F"/>
    <w:rsid w:val="006A2254"/>
    <w:rsid w:val="006A4C0D"/>
    <w:rsid w:val="006A527A"/>
    <w:rsid w:val="006A5D78"/>
    <w:rsid w:val="006A6116"/>
    <w:rsid w:val="006A783D"/>
    <w:rsid w:val="006A7E4F"/>
    <w:rsid w:val="006B04A7"/>
    <w:rsid w:val="006B369F"/>
    <w:rsid w:val="006B4DC6"/>
    <w:rsid w:val="006B4E8D"/>
    <w:rsid w:val="006B5C9A"/>
    <w:rsid w:val="006B5DE9"/>
    <w:rsid w:val="006B6806"/>
    <w:rsid w:val="006B72C2"/>
    <w:rsid w:val="006B7C3F"/>
    <w:rsid w:val="006C1123"/>
    <w:rsid w:val="006C2DBE"/>
    <w:rsid w:val="006C53E6"/>
    <w:rsid w:val="006C5C46"/>
    <w:rsid w:val="006C5F03"/>
    <w:rsid w:val="006C643D"/>
    <w:rsid w:val="006C6BFE"/>
    <w:rsid w:val="006C6D39"/>
    <w:rsid w:val="006C7DF4"/>
    <w:rsid w:val="006C7F18"/>
    <w:rsid w:val="006D02C0"/>
    <w:rsid w:val="006D184F"/>
    <w:rsid w:val="006D251C"/>
    <w:rsid w:val="006D2D7B"/>
    <w:rsid w:val="006D3595"/>
    <w:rsid w:val="006D4F77"/>
    <w:rsid w:val="006D6793"/>
    <w:rsid w:val="006E041E"/>
    <w:rsid w:val="006E5BEA"/>
    <w:rsid w:val="006F0139"/>
    <w:rsid w:val="006F0EB7"/>
    <w:rsid w:val="006F5165"/>
    <w:rsid w:val="006F6671"/>
    <w:rsid w:val="006F6CAA"/>
    <w:rsid w:val="006F725D"/>
    <w:rsid w:val="00700F72"/>
    <w:rsid w:val="007013DE"/>
    <w:rsid w:val="00701830"/>
    <w:rsid w:val="00702F63"/>
    <w:rsid w:val="00710543"/>
    <w:rsid w:val="00710812"/>
    <w:rsid w:val="00711E9D"/>
    <w:rsid w:val="007130CE"/>
    <w:rsid w:val="007133B1"/>
    <w:rsid w:val="00713548"/>
    <w:rsid w:val="00713B1C"/>
    <w:rsid w:val="00714DB9"/>
    <w:rsid w:val="00714DC9"/>
    <w:rsid w:val="0071700B"/>
    <w:rsid w:val="00717BD5"/>
    <w:rsid w:val="00720CC1"/>
    <w:rsid w:val="00720FED"/>
    <w:rsid w:val="007249D7"/>
    <w:rsid w:val="007252DA"/>
    <w:rsid w:val="00732798"/>
    <w:rsid w:val="00733E5A"/>
    <w:rsid w:val="00735637"/>
    <w:rsid w:val="00737264"/>
    <w:rsid w:val="007406C2"/>
    <w:rsid w:val="007407AE"/>
    <w:rsid w:val="00740CE1"/>
    <w:rsid w:val="0074126C"/>
    <w:rsid w:val="00741B47"/>
    <w:rsid w:val="0074388E"/>
    <w:rsid w:val="00745DE7"/>
    <w:rsid w:val="00746C0D"/>
    <w:rsid w:val="00750326"/>
    <w:rsid w:val="0075278E"/>
    <w:rsid w:val="00754F5F"/>
    <w:rsid w:val="00756E28"/>
    <w:rsid w:val="00757401"/>
    <w:rsid w:val="00757673"/>
    <w:rsid w:val="007576FA"/>
    <w:rsid w:val="00757C71"/>
    <w:rsid w:val="00763A6C"/>
    <w:rsid w:val="00763D77"/>
    <w:rsid w:val="00763EDE"/>
    <w:rsid w:val="00764297"/>
    <w:rsid w:val="00764F01"/>
    <w:rsid w:val="00765C4D"/>
    <w:rsid w:val="007663E0"/>
    <w:rsid w:val="007725EA"/>
    <w:rsid w:val="00773904"/>
    <w:rsid w:val="00773C4B"/>
    <w:rsid w:val="00773D16"/>
    <w:rsid w:val="007740A8"/>
    <w:rsid w:val="00775C8A"/>
    <w:rsid w:val="00775F73"/>
    <w:rsid w:val="007776E8"/>
    <w:rsid w:val="007815C4"/>
    <w:rsid w:val="00783FBE"/>
    <w:rsid w:val="0078628B"/>
    <w:rsid w:val="007867CB"/>
    <w:rsid w:val="0078784C"/>
    <w:rsid w:val="007958BF"/>
    <w:rsid w:val="00796BF9"/>
    <w:rsid w:val="00797CC8"/>
    <w:rsid w:val="007A0D98"/>
    <w:rsid w:val="007A4471"/>
    <w:rsid w:val="007A6D99"/>
    <w:rsid w:val="007A7E01"/>
    <w:rsid w:val="007B05F5"/>
    <w:rsid w:val="007B640F"/>
    <w:rsid w:val="007B6A97"/>
    <w:rsid w:val="007C2805"/>
    <w:rsid w:val="007C3D60"/>
    <w:rsid w:val="007C5712"/>
    <w:rsid w:val="007C672F"/>
    <w:rsid w:val="007D0337"/>
    <w:rsid w:val="007D0701"/>
    <w:rsid w:val="007D0E99"/>
    <w:rsid w:val="007D2ED9"/>
    <w:rsid w:val="007E1CAC"/>
    <w:rsid w:val="007E2CB8"/>
    <w:rsid w:val="007E3A49"/>
    <w:rsid w:val="007E52D5"/>
    <w:rsid w:val="007E6725"/>
    <w:rsid w:val="007E7187"/>
    <w:rsid w:val="007E773A"/>
    <w:rsid w:val="007F00BA"/>
    <w:rsid w:val="007F202F"/>
    <w:rsid w:val="007F20D9"/>
    <w:rsid w:val="007F46F6"/>
    <w:rsid w:val="007F664A"/>
    <w:rsid w:val="007F66E6"/>
    <w:rsid w:val="007F68CC"/>
    <w:rsid w:val="007F7186"/>
    <w:rsid w:val="00804822"/>
    <w:rsid w:val="00813005"/>
    <w:rsid w:val="00813FEF"/>
    <w:rsid w:val="00816397"/>
    <w:rsid w:val="00817ACD"/>
    <w:rsid w:val="00823310"/>
    <w:rsid w:val="008249B7"/>
    <w:rsid w:val="00825130"/>
    <w:rsid w:val="00826879"/>
    <w:rsid w:val="008272FD"/>
    <w:rsid w:val="00827A4E"/>
    <w:rsid w:val="00832891"/>
    <w:rsid w:val="008339A8"/>
    <w:rsid w:val="008357A8"/>
    <w:rsid w:val="00836959"/>
    <w:rsid w:val="00836E34"/>
    <w:rsid w:val="00847D4E"/>
    <w:rsid w:val="00851D03"/>
    <w:rsid w:val="008536CE"/>
    <w:rsid w:val="00854A3E"/>
    <w:rsid w:val="00854C3B"/>
    <w:rsid w:val="00855988"/>
    <w:rsid w:val="00856D80"/>
    <w:rsid w:val="008571CD"/>
    <w:rsid w:val="00860C40"/>
    <w:rsid w:val="00862A5B"/>
    <w:rsid w:val="00862D4C"/>
    <w:rsid w:val="00863DFC"/>
    <w:rsid w:val="0086441B"/>
    <w:rsid w:val="00865C7C"/>
    <w:rsid w:val="00870558"/>
    <w:rsid w:val="00872F5A"/>
    <w:rsid w:val="00873E64"/>
    <w:rsid w:val="00875895"/>
    <w:rsid w:val="00875FFC"/>
    <w:rsid w:val="00876F59"/>
    <w:rsid w:val="008773A8"/>
    <w:rsid w:val="00880861"/>
    <w:rsid w:val="0088342B"/>
    <w:rsid w:val="00884733"/>
    <w:rsid w:val="00886901"/>
    <w:rsid w:val="0089069D"/>
    <w:rsid w:val="008935DC"/>
    <w:rsid w:val="00894549"/>
    <w:rsid w:val="00896252"/>
    <w:rsid w:val="0089651C"/>
    <w:rsid w:val="00896608"/>
    <w:rsid w:val="00897021"/>
    <w:rsid w:val="008A04EC"/>
    <w:rsid w:val="008A1AFD"/>
    <w:rsid w:val="008A75A2"/>
    <w:rsid w:val="008B1D4D"/>
    <w:rsid w:val="008B382F"/>
    <w:rsid w:val="008B7867"/>
    <w:rsid w:val="008C0905"/>
    <w:rsid w:val="008C26A3"/>
    <w:rsid w:val="008C4A56"/>
    <w:rsid w:val="008D05CC"/>
    <w:rsid w:val="008D0D68"/>
    <w:rsid w:val="008D18A4"/>
    <w:rsid w:val="008D306F"/>
    <w:rsid w:val="008D3292"/>
    <w:rsid w:val="008D3912"/>
    <w:rsid w:val="008D43AB"/>
    <w:rsid w:val="008E1877"/>
    <w:rsid w:val="008E4C32"/>
    <w:rsid w:val="008E72CF"/>
    <w:rsid w:val="008F195C"/>
    <w:rsid w:val="008F3789"/>
    <w:rsid w:val="008F525A"/>
    <w:rsid w:val="008F5663"/>
    <w:rsid w:val="008F6D3F"/>
    <w:rsid w:val="008F6FBB"/>
    <w:rsid w:val="008F71A1"/>
    <w:rsid w:val="008F7FE1"/>
    <w:rsid w:val="00900B9E"/>
    <w:rsid w:val="00901A45"/>
    <w:rsid w:val="00902AF3"/>
    <w:rsid w:val="00903B35"/>
    <w:rsid w:val="00903CA7"/>
    <w:rsid w:val="00912E1C"/>
    <w:rsid w:val="00915FA4"/>
    <w:rsid w:val="0091743A"/>
    <w:rsid w:val="009179FB"/>
    <w:rsid w:val="009203FD"/>
    <w:rsid w:val="0092483C"/>
    <w:rsid w:val="009264DF"/>
    <w:rsid w:val="009317ED"/>
    <w:rsid w:val="0093355D"/>
    <w:rsid w:val="00935D92"/>
    <w:rsid w:val="009361EB"/>
    <w:rsid w:val="00941003"/>
    <w:rsid w:val="009425B3"/>
    <w:rsid w:val="00945BF2"/>
    <w:rsid w:val="0094711E"/>
    <w:rsid w:val="0094724E"/>
    <w:rsid w:val="0095126A"/>
    <w:rsid w:val="009519F0"/>
    <w:rsid w:val="00952951"/>
    <w:rsid w:val="00953A07"/>
    <w:rsid w:val="00954442"/>
    <w:rsid w:val="0095494A"/>
    <w:rsid w:val="00955B6D"/>
    <w:rsid w:val="009570F0"/>
    <w:rsid w:val="00957398"/>
    <w:rsid w:val="0096219B"/>
    <w:rsid w:val="00962EB5"/>
    <w:rsid w:val="00963289"/>
    <w:rsid w:val="00963607"/>
    <w:rsid w:val="009658DA"/>
    <w:rsid w:val="0096675F"/>
    <w:rsid w:val="00966884"/>
    <w:rsid w:val="00971D8C"/>
    <w:rsid w:val="00971FC5"/>
    <w:rsid w:val="00972425"/>
    <w:rsid w:val="009733F5"/>
    <w:rsid w:val="0097560B"/>
    <w:rsid w:val="00976544"/>
    <w:rsid w:val="009767DE"/>
    <w:rsid w:val="009831DD"/>
    <w:rsid w:val="0098401D"/>
    <w:rsid w:val="0098487F"/>
    <w:rsid w:val="009849E5"/>
    <w:rsid w:val="00985D3C"/>
    <w:rsid w:val="0098683C"/>
    <w:rsid w:val="0098753E"/>
    <w:rsid w:val="0099146A"/>
    <w:rsid w:val="009923A9"/>
    <w:rsid w:val="00995511"/>
    <w:rsid w:val="00996071"/>
    <w:rsid w:val="009964CD"/>
    <w:rsid w:val="00997637"/>
    <w:rsid w:val="009A27D2"/>
    <w:rsid w:val="009A53C8"/>
    <w:rsid w:val="009A6414"/>
    <w:rsid w:val="009B1914"/>
    <w:rsid w:val="009B3D65"/>
    <w:rsid w:val="009B426B"/>
    <w:rsid w:val="009B5513"/>
    <w:rsid w:val="009B626F"/>
    <w:rsid w:val="009B7251"/>
    <w:rsid w:val="009C0574"/>
    <w:rsid w:val="009C0ABF"/>
    <w:rsid w:val="009C3AC2"/>
    <w:rsid w:val="009C43E7"/>
    <w:rsid w:val="009C61B9"/>
    <w:rsid w:val="009C7230"/>
    <w:rsid w:val="009D14CA"/>
    <w:rsid w:val="009D5757"/>
    <w:rsid w:val="009D7DB0"/>
    <w:rsid w:val="009E1D78"/>
    <w:rsid w:val="009E20AB"/>
    <w:rsid w:val="009E295D"/>
    <w:rsid w:val="009E3067"/>
    <w:rsid w:val="009E5B17"/>
    <w:rsid w:val="009E78B5"/>
    <w:rsid w:val="009E7925"/>
    <w:rsid w:val="009E798E"/>
    <w:rsid w:val="009F1127"/>
    <w:rsid w:val="009F13E6"/>
    <w:rsid w:val="009F3F18"/>
    <w:rsid w:val="009F4D3D"/>
    <w:rsid w:val="009F6FBF"/>
    <w:rsid w:val="009F70DC"/>
    <w:rsid w:val="00A001C3"/>
    <w:rsid w:val="00A007AA"/>
    <w:rsid w:val="00A02C15"/>
    <w:rsid w:val="00A02D71"/>
    <w:rsid w:val="00A02FFD"/>
    <w:rsid w:val="00A03459"/>
    <w:rsid w:val="00A0349A"/>
    <w:rsid w:val="00A04427"/>
    <w:rsid w:val="00A04B91"/>
    <w:rsid w:val="00A04D83"/>
    <w:rsid w:val="00A054B0"/>
    <w:rsid w:val="00A069E1"/>
    <w:rsid w:val="00A1019C"/>
    <w:rsid w:val="00A11648"/>
    <w:rsid w:val="00A2029A"/>
    <w:rsid w:val="00A226A2"/>
    <w:rsid w:val="00A24878"/>
    <w:rsid w:val="00A2500F"/>
    <w:rsid w:val="00A25ED4"/>
    <w:rsid w:val="00A26E89"/>
    <w:rsid w:val="00A30DC0"/>
    <w:rsid w:val="00A32D0C"/>
    <w:rsid w:val="00A33868"/>
    <w:rsid w:val="00A3587B"/>
    <w:rsid w:val="00A40807"/>
    <w:rsid w:val="00A41956"/>
    <w:rsid w:val="00A41F2A"/>
    <w:rsid w:val="00A42756"/>
    <w:rsid w:val="00A43EB3"/>
    <w:rsid w:val="00A44DD4"/>
    <w:rsid w:val="00A47DD9"/>
    <w:rsid w:val="00A50FB9"/>
    <w:rsid w:val="00A51796"/>
    <w:rsid w:val="00A51F4E"/>
    <w:rsid w:val="00A5397B"/>
    <w:rsid w:val="00A54DA6"/>
    <w:rsid w:val="00A57D58"/>
    <w:rsid w:val="00A6116D"/>
    <w:rsid w:val="00A65F2C"/>
    <w:rsid w:val="00A71479"/>
    <w:rsid w:val="00A71DC3"/>
    <w:rsid w:val="00A72188"/>
    <w:rsid w:val="00A734EF"/>
    <w:rsid w:val="00A737D3"/>
    <w:rsid w:val="00A73873"/>
    <w:rsid w:val="00A8041F"/>
    <w:rsid w:val="00A8062A"/>
    <w:rsid w:val="00A807A5"/>
    <w:rsid w:val="00A842F8"/>
    <w:rsid w:val="00A8458D"/>
    <w:rsid w:val="00A863D9"/>
    <w:rsid w:val="00A87B0A"/>
    <w:rsid w:val="00A92699"/>
    <w:rsid w:val="00A93198"/>
    <w:rsid w:val="00A94CF6"/>
    <w:rsid w:val="00A9668D"/>
    <w:rsid w:val="00A97137"/>
    <w:rsid w:val="00AA1BB9"/>
    <w:rsid w:val="00AA1BF0"/>
    <w:rsid w:val="00AA3059"/>
    <w:rsid w:val="00AA4441"/>
    <w:rsid w:val="00AA5045"/>
    <w:rsid w:val="00AA73FE"/>
    <w:rsid w:val="00AA7D8F"/>
    <w:rsid w:val="00AB14AF"/>
    <w:rsid w:val="00AC0110"/>
    <w:rsid w:val="00AC1CE7"/>
    <w:rsid w:val="00AC389D"/>
    <w:rsid w:val="00AC390C"/>
    <w:rsid w:val="00AC3BB6"/>
    <w:rsid w:val="00AC51F3"/>
    <w:rsid w:val="00AC532F"/>
    <w:rsid w:val="00AC710B"/>
    <w:rsid w:val="00AC7236"/>
    <w:rsid w:val="00AC768E"/>
    <w:rsid w:val="00AC7B67"/>
    <w:rsid w:val="00AD0B89"/>
    <w:rsid w:val="00AD47D4"/>
    <w:rsid w:val="00AD62D8"/>
    <w:rsid w:val="00AD78DA"/>
    <w:rsid w:val="00AE1546"/>
    <w:rsid w:val="00AE33D9"/>
    <w:rsid w:val="00AE450D"/>
    <w:rsid w:val="00AE7A63"/>
    <w:rsid w:val="00AF267E"/>
    <w:rsid w:val="00AF63C3"/>
    <w:rsid w:val="00AF7CE1"/>
    <w:rsid w:val="00B0031B"/>
    <w:rsid w:val="00B00E7C"/>
    <w:rsid w:val="00B011E3"/>
    <w:rsid w:val="00B0301F"/>
    <w:rsid w:val="00B0351C"/>
    <w:rsid w:val="00B03934"/>
    <w:rsid w:val="00B048B1"/>
    <w:rsid w:val="00B060FB"/>
    <w:rsid w:val="00B065A8"/>
    <w:rsid w:val="00B07472"/>
    <w:rsid w:val="00B11686"/>
    <w:rsid w:val="00B12C6B"/>
    <w:rsid w:val="00B13276"/>
    <w:rsid w:val="00B139D9"/>
    <w:rsid w:val="00B1436C"/>
    <w:rsid w:val="00B14468"/>
    <w:rsid w:val="00B14EAD"/>
    <w:rsid w:val="00B22DD8"/>
    <w:rsid w:val="00B26826"/>
    <w:rsid w:val="00B31D15"/>
    <w:rsid w:val="00B31D8E"/>
    <w:rsid w:val="00B32E81"/>
    <w:rsid w:val="00B34146"/>
    <w:rsid w:val="00B351C5"/>
    <w:rsid w:val="00B37CF2"/>
    <w:rsid w:val="00B437D7"/>
    <w:rsid w:val="00B43C10"/>
    <w:rsid w:val="00B45FCF"/>
    <w:rsid w:val="00B46744"/>
    <w:rsid w:val="00B477DB"/>
    <w:rsid w:val="00B50307"/>
    <w:rsid w:val="00B5050B"/>
    <w:rsid w:val="00B50EBF"/>
    <w:rsid w:val="00B53ED3"/>
    <w:rsid w:val="00B54E3D"/>
    <w:rsid w:val="00B55214"/>
    <w:rsid w:val="00B55FAF"/>
    <w:rsid w:val="00B5651D"/>
    <w:rsid w:val="00B62A2D"/>
    <w:rsid w:val="00B64AEB"/>
    <w:rsid w:val="00B64D08"/>
    <w:rsid w:val="00B70A39"/>
    <w:rsid w:val="00B70AB2"/>
    <w:rsid w:val="00B72EEE"/>
    <w:rsid w:val="00B74AB5"/>
    <w:rsid w:val="00B76F72"/>
    <w:rsid w:val="00B809B1"/>
    <w:rsid w:val="00B8103B"/>
    <w:rsid w:val="00B824F1"/>
    <w:rsid w:val="00B87183"/>
    <w:rsid w:val="00B90B9C"/>
    <w:rsid w:val="00B92AD4"/>
    <w:rsid w:val="00BA02C7"/>
    <w:rsid w:val="00BA1684"/>
    <w:rsid w:val="00BB1819"/>
    <w:rsid w:val="00BB42DF"/>
    <w:rsid w:val="00BB4EBA"/>
    <w:rsid w:val="00BB5DA9"/>
    <w:rsid w:val="00BC014F"/>
    <w:rsid w:val="00BC0164"/>
    <w:rsid w:val="00BC28D4"/>
    <w:rsid w:val="00BC5B54"/>
    <w:rsid w:val="00BC78A2"/>
    <w:rsid w:val="00BD142D"/>
    <w:rsid w:val="00BD505D"/>
    <w:rsid w:val="00BD61A7"/>
    <w:rsid w:val="00BE09CA"/>
    <w:rsid w:val="00BE114C"/>
    <w:rsid w:val="00BE7761"/>
    <w:rsid w:val="00BF03A9"/>
    <w:rsid w:val="00BF0F57"/>
    <w:rsid w:val="00BF14BC"/>
    <w:rsid w:val="00BF1BD2"/>
    <w:rsid w:val="00BF49E9"/>
    <w:rsid w:val="00C00948"/>
    <w:rsid w:val="00C00B45"/>
    <w:rsid w:val="00C00C0F"/>
    <w:rsid w:val="00C047F9"/>
    <w:rsid w:val="00C06CDB"/>
    <w:rsid w:val="00C06D0F"/>
    <w:rsid w:val="00C070FB"/>
    <w:rsid w:val="00C12531"/>
    <w:rsid w:val="00C13271"/>
    <w:rsid w:val="00C13799"/>
    <w:rsid w:val="00C148C3"/>
    <w:rsid w:val="00C20830"/>
    <w:rsid w:val="00C2460C"/>
    <w:rsid w:val="00C2552A"/>
    <w:rsid w:val="00C308BE"/>
    <w:rsid w:val="00C31F5F"/>
    <w:rsid w:val="00C32053"/>
    <w:rsid w:val="00C32733"/>
    <w:rsid w:val="00C33976"/>
    <w:rsid w:val="00C37773"/>
    <w:rsid w:val="00C40FD8"/>
    <w:rsid w:val="00C41730"/>
    <w:rsid w:val="00C41733"/>
    <w:rsid w:val="00C43D44"/>
    <w:rsid w:val="00C460CC"/>
    <w:rsid w:val="00C462C4"/>
    <w:rsid w:val="00C55A65"/>
    <w:rsid w:val="00C60C71"/>
    <w:rsid w:val="00C632B3"/>
    <w:rsid w:val="00C63B7C"/>
    <w:rsid w:val="00C65F66"/>
    <w:rsid w:val="00C70D48"/>
    <w:rsid w:val="00C71038"/>
    <w:rsid w:val="00C77158"/>
    <w:rsid w:val="00C77DFE"/>
    <w:rsid w:val="00C80D4B"/>
    <w:rsid w:val="00C8278A"/>
    <w:rsid w:val="00C8558C"/>
    <w:rsid w:val="00C85ABE"/>
    <w:rsid w:val="00C90A57"/>
    <w:rsid w:val="00C91F07"/>
    <w:rsid w:val="00C92120"/>
    <w:rsid w:val="00C942FC"/>
    <w:rsid w:val="00C960BD"/>
    <w:rsid w:val="00C966DA"/>
    <w:rsid w:val="00C976B2"/>
    <w:rsid w:val="00CA1213"/>
    <w:rsid w:val="00CA16E3"/>
    <w:rsid w:val="00CA2E29"/>
    <w:rsid w:val="00CA3607"/>
    <w:rsid w:val="00CA6087"/>
    <w:rsid w:val="00CA72F1"/>
    <w:rsid w:val="00CB0896"/>
    <w:rsid w:val="00CB2DCB"/>
    <w:rsid w:val="00CB39F3"/>
    <w:rsid w:val="00CB4591"/>
    <w:rsid w:val="00CB6F85"/>
    <w:rsid w:val="00CC0473"/>
    <w:rsid w:val="00CC0B20"/>
    <w:rsid w:val="00CC1E8D"/>
    <w:rsid w:val="00CC3970"/>
    <w:rsid w:val="00CC3ED1"/>
    <w:rsid w:val="00CC4988"/>
    <w:rsid w:val="00CC5FB9"/>
    <w:rsid w:val="00CC7BA4"/>
    <w:rsid w:val="00CD64A0"/>
    <w:rsid w:val="00CD66D5"/>
    <w:rsid w:val="00CD6AD1"/>
    <w:rsid w:val="00CD7F64"/>
    <w:rsid w:val="00CE0A40"/>
    <w:rsid w:val="00CE1852"/>
    <w:rsid w:val="00CE2604"/>
    <w:rsid w:val="00CE2946"/>
    <w:rsid w:val="00CE4329"/>
    <w:rsid w:val="00CF1014"/>
    <w:rsid w:val="00CF143A"/>
    <w:rsid w:val="00CF7619"/>
    <w:rsid w:val="00D00EA0"/>
    <w:rsid w:val="00D01999"/>
    <w:rsid w:val="00D01A50"/>
    <w:rsid w:val="00D05D33"/>
    <w:rsid w:val="00D0659F"/>
    <w:rsid w:val="00D15D83"/>
    <w:rsid w:val="00D160F3"/>
    <w:rsid w:val="00D17B72"/>
    <w:rsid w:val="00D17E86"/>
    <w:rsid w:val="00D201E6"/>
    <w:rsid w:val="00D20FFB"/>
    <w:rsid w:val="00D23118"/>
    <w:rsid w:val="00D2517E"/>
    <w:rsid w:val="00D25CD7"/>
    <w:rsid w:val="00D3261D"/>
    <w:rsid w:val="00D33A08"/>
    <w:rsid w:val="00D34684"/>
    <w:rsid w:val="00D35F06"/>
    <w:rsid w:val="00D36192"/>
    <w:rsid w:val="00D36226"/>
    <w:rsid w:val="00D43886"/>
    <w:rsid w:val="00D455D4"/>
    <w:rsid w:val="00D45E62"/>
    <w:rsid w:val="00D46DC4"/>
    <w:rsid w:val="00D5062B"/>
    <w:rsid w:val="00D53541"/>
    <w:rsid w:val="00D55E39"/>
    <w:rsid w:val="00D60633"/>
    <w:rsid w:val="00D60949"/>
    <w:rsid w:val="00D620FF"/>
    <w:rsid w:val="00D63E1C"/>
    <w:rsid w:val="00D64DD7"/>
    <w:rsid w:val="00D65A90"/>
    <w:rsid w:val="00D65BF3"/>
    <w:rsid w:val="00D713D1"/>
    <w:rsid w:val="00D7224A"/>
    <w:rsid w:val="00D73D35"/>
    <w:rsid w:val="00D74C34"/>
    <w:rsid w:val="00D7679A"/>
    <w:rsid w:val="00D76A3B"/>
    <w:rsid w:val="00D80821"/>
    <w:rsid w:val="00D83505"/>
    <w:rsid w:val="00D872B1"/>
    <w:rsid w:val="00D91D07"/>
    <w:rsid w:val="00DB4899"/>
    <w:rsid w:val="00DC1510"/>
    <w:rsid w:val="00DC1CC0"/>
    <w:rsid w:val="00DC2330"/>
    <w:rsid w:val="00DC273F"/>
    <w:rsid w:val="00DC38B8"/>
    <w:rsid w:val="00DC4475"/>
    <w:rsid w:val="00DC539A"/>
    <w:rsid w:val="00DC58C0"/>
    <w:rsid w:val="00DD3A2B"/>
    <w:rsid w:val="00DD61DE"/>
    <w:rsid w:val="00DD72FC"/>
    <w:rsid w:val="00DE11A5"/>
    <w:rsid w:val="00DE25A0"/>
    <w:rsid w:val="00DE4E91"/>
    <w:rsid w:val="00DF0B35"/>
    <w:rsid w:val="00DF39D2"/>
    <w:rsid w:val="00DF56A7"/>
    <w:rsid w:val="00DF6BBB"/>
    <w:rsid w:val="00DF7125"/>
    <w:rsid w:val="00E017F3"/>
    <w:rsid w:val="00E01912"/>
    <w:rsid w:val="00E04546"/>
    <w:rsid w:val="00E04749"/>
    <w:rsid w:val="00E07A22"/>
    <w:rsid w:val="00E10626"/>
    <w:rsid w:val="00E16674"/>
    <w:rsid w:val="00E21911"/>
    <w:rsid w:val="00E235B9"/>
    <w:rsid w:val="00E23F06"/>
    <w:rsid w:val="00E2417A"/>
    <w:rsid w:val="00E25B4B"/>
    <w:rsid w:val="00E26437"/>
    <w:rsid w:val="00E30E17"/>
    <w:rsid w:val="00E37F4B"/>
    <w:rsid w:val="00E411A9"/>
    <w:rsid w:val="00E4350D"/>
    <w:rsid w:val="00E4387D"/>
    <w:rsid w:val="00E43A22"/>
    <w:rsid w:val="00E4616C"/>
    <w:rsid w:val="00E5325E"/>
    <w:rsid w:val="00E53AE8"/>
    <w:rsid w:val="00E54CEB"/>
    <w:rsid w:val="00E557D7"/>
    <w:rsid w:val="00E55E85"/>
    <w:rsid w:val="00E55EBC"/>
    <w:rsid w:val="00E560EA"/>
    <w:rsid w:val="00E62588"/>
    <w:rsid w:val="00E6313E"/>
    <w:rsid w:val="00E66850"/>
    <w:rsid w:val="00E70044"/>
    <w:rsid w:val="00E7396A"/>
    <w:rsid w:val="00E73FD6"/>
    <w:rsid w:val="00E74EFA"/>
    <w:rsid w:val="00E76CD4"/>
    <w:rsid w:val="00E81BE7"/>
    <w:rsid w:val="00E86CF4"/>
    <w:rsid w:val="00E90586"/>
    <w:rsid w:val="00E9183E"/>
    <w:rsid w:val="00E91C1D"/>
    <w:rsid w:val="00E936B6"/>
    <w:rsid w:val="00E94476"/>
    <w:rsid w:val="00E948E4"/>
    <w:rsid w:val="00E9582E"/>
    <w:rsid w:val="00E958F8"/>
    <w:rsid w:val="00E960BA"/>
    <w:rsid w:val="00E96C90"/>
    <w:rsid w:val="00E9768D"/>
    <w:rsid w:val="00EA067A"/>
    <w:rsid w:val="00EA1A26"/>
    <w:rsid w:val="00EA2F92"/>
    <w:rsid w:val="00EA5A23"/>
    <w:rsid w:val="00EA7141"/>
    <w:rsid w:val="00EA7E34"/>
    <w:rsid w:val="00EB27E9"/>
    <w:rsid w:val="00EB47D2"/>
    <w:rsid w:val="00EB5774"/>
    <w:rsid w:val="00EB6169"/>
    <w:rsid w:val="00EB64CF"/>
    <w:rsid w:val="00EB74A3"/>
    <w:rsid w:val="00EC1F3E"/>
    <w:rsid w:val="00EC3749"/>
    <w:rsid w:val="00EC4129"/>
    <w:rsid w:val="00EC4E35"/>
    <w:rsid w:val="00EC65CA"/>
    <w:rsid w:val="00ED2C01"/>
    <w:rsid w:val="00ED4B3B"/>
    <w:rsid w:val="00ED5320"/>
    <w:rsid w:val="00ED7B9C"/>
    <w:rsid w:val="00EE3131"/>
    <w:rsid w:val="00EE6D9A"/>
    <w:rsid w:val="00EE7426"/>
    <w:rsid w:val="00EF0027"/>
    <w:rsid w:val="00EF0F49"/>
    <w:rsid w:val="00EF19DF"/>
    <w:rsid w:val="00EF26EB"/>
    <w:rsid w:val="00EF291C"/>
    <w:rsid w:val="00EF584E"/>
    <w:rsid w:val="00EF7663"/>
    <w:rsid w:val="00F007F5"/>
    <w:rsid w:val="00F01D4C"/>
    <w:rsid w:val="00F02583"/>
    <w:rsid w:val="00F045A3"/>
    <w:rsid w:val="00F04C12"/>
    <w:rsid w:val="00F052B6"/>
    <w:rsid w:val="00F06EE6"/>
    <w:rsid w:val="00F115D4"/>
    <w:rsid w:val="00F13CD8"/>
    <w:rsid w:val="00F14219"/>
    <w:rsid w:val="00F14A3D"/>
    <w:rsid w:val="00F1565A"/>
    <w:rsid w:val="00F156C3"/>
    <w:rsid w:val="00F17A7C"/>
    <w:rsid w:val="00F22D68"/>
    <w:rsid w:val="00F25E14"/>
    <w:rsid w:val="00F271F7"/>
    <w:rsid w:val="00F36B32"/>
    <w:rsid w:val="00F36D0B"/>
    <w:rsid w:val="00F444F7"/>
    <w:rsid w:val="00F45722"/>
    <w:rsid w:val="00F462EB"/>
    <w:rsid w:val="00F470CC"/>
    <w:rsid w:val="00F50082"/>
    <w:rsid w:val="00F519C6"/>
    <w:rsid w:val="00F51B2D"/>
    <w:rsid w:val="00F54B9B"/>
    <w:rsid w:val="00F55497"/>
    <w:rsid w:val="00F56075"/>
    <w:rsid w:val="00F57A5E"/>
    <w:rsid w:val="00F607AE"/>
    <w:rsid w:val="00F62599"/>
    <w:rsid w:val="00F62C3C"/>
    <w:rsid w:val="00F63B47"/>
    <w:rsid w:val="00F64602"/>
    <w:rsid w:val="00F65701"/>
    <w:rsid w:val="00F66009"/>
    <w:rsid w:val="00F7230C"/>
    <w:rsid w:val="00F74C22"/>
    <w:rsid w:val="00F77002"/>
    <w:rsid w:val="00F80B2F"/>
    <w:rsid w:val="00F810CE"/>
    <w:rsid w:val="00F81D1A"/>
    <w:rsid w:val="00F84389"/>
    <w:rsid w:val="00F851EC"/>
    <w:rsid w:val="00F854CA"/>
    <w:rsid w:val="00F855A7"/>
    <w:rsid w:val="00F86B1F"/>
    <w:rsid w:val="00F87AF0"/>
    <w:rsid w:val="00F94259"/>
    <w:rsid w:val="00F96F1F"/>
    <w:rsid w:val="00FA0025"/>
    <w:rsid w:val="00FA0E7F"/>
    <w:rsid w:val="00FA24B0"/>
    <w:rsid w:val="00FA3272"/>
    <w:rsid w:val="00FA3685"/>
    <w:rsid w:val="00FA4314"/>
    <w:rsid w:val="00FA45BB"/>
    <w:rsid w:val="00FA5099"/>
    <w:rsid w:val="00FA5AF1"/>
    <w:rsid w:val="00FA72FD"/>
    <w:rsid w:val="00FB04B7"/>
    <w:rsid w:val="00FB1F46"/>
    <w:rsid w:val="00FB4551"/>
    <w:rsid w:val="00FB698B"/>
    <w:rsid w:val="00FC28EF"/>
    <w:rsid w:val="00FC2F44"/>
    <w:rsid w:val="00FC62BC"/>
    <w:rsid w:val="00FC63D2"/>
    <w:rsid w:val="00FC7E5A"/>
    <w:rsid w:val="00FD1481"/>
    <w:rsid w:val="00FD30D6"/>
    <w:rsid w:val="00FD6378"/>
    <w:rsid w:val="00FE2612"/>
    <w:rsid w:val="00FE2DE8"/>
    <w:rsid w:val="00FF018B"/>
    <w:rsid w:val="00FF0528"/>
    <w:rsid w:val="00FF0708"/>
    <w:rsid w:val="00FF09F3"/>
    <w:rsid w:val="00FF0CF2"/>
    <w:rsid w:val="00FF14F4"/>
    <w:rsid w:val="00FF170B"/>
    <w:rsid w:val="00FF3038"/>
    <w:rsid w:val="00FF303D"/>
    <w:rsid w:val="00FF432E"/>
    <w:rsid w:val="00FF47AC"/>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v:textbox inset="5.85pt,.7pt,5.85pt,.7pt"/>
    </o:shapedefaults>
    <o:shapelayout v:ext="edit">
      <o:idmap v:ext="edit" data="2"/>
    </o:shapelayout>
  </w:shapeDefaults>
  <w:decimalSymbol w:val="."/>
  <w:listSeparator w:val=","/>
  <w14:docId w14:val="57AEEB6B"/>
  <w15:chartTrackingRefBased/>
  <w15:docId w15:val="{F9BFD0D4-5458-43D7-8C5B-29E12F61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
    <w:name w:val="Title1"/>
    <w:basedOn w:val="a"/>
    <w:next w:val="a"/>
    <w:qFormat/>
    <w:rsid w:val="00411AA6"/>
    <w:pPr>
      <w:spacing w:before="120" w:line="480" w:lineRule="exact"/>
    </w:pPr>
    <w:rPr>
      <w:rFonts w:ascii="Arial" w:hAnsi="Arial"/>
      <w:b/>
      <w:sz w:val="32"/>
      <w:szCs w:val="28"/>
    </w:rPr>
  </w:style>
  <w:style w:type="paragraph" w:customStyle="1" w:styleId="Authors">
    <w:name w:val="Authors"/>
    <w:basedOn w:val="a"/>
    <w:qFormat/>
    <w:rsid w:val="00656634"/>
    <w:pPr>
      <w:spacing w:before="120" w:after="120" w:line="320" w:lineRule="exact"/>
    </w:pPr>
    <w:rPr>
      <w:rFonts w:ascii="Arial" w:hAnsi="Arial"/>
      <w:sz w:val="22"/>
      <w:lang w:val="en-GB"/>
    </w:rPr>
  </w:style>
  <w:style w:type="paragraph" w:customStyle="1" w:styleId="Dedication">
    <w:name w:val="Dedication"/>
    <w:basedOn w:val="a"/>
    <w:qFormat/>
    <w:rsid w:val="00D80821"/>
    <w:pPr>
      <w:spacing w:before="230" w:after="360" w:line="230" w:lineRule="exact"/>
    </w:pPr>
    <w:rPr>
      <w:rFonts w:ascii="Arial" w:hAnsi="Arial"/>
      <w:sz w:val="17"/>
    </w:rPr>
  </w:style>
  <w:style w:type="paragraph" w:customStyle="1" w:styleId="P1withoutIndendation">
    <w:name w:val="P1_without_Indendation"/>
    <w:basedOn w:val="a"/>
    <w:qFormat/>
    <w:rsid w:val="008D3292"/>
    <w:pPr>
      <w:spacing w:line="225" w:lineRule="exact"/>
      <w:jc w:val="both"/>
    </w:pPr>
    <w:rPr>
      <w:rFonts w:ascii="Arial" w:hAnsi="Arial"/>
      <w:sz w:val="17"/>
    </w:rPr>
  </w:style>
  <w:style w:type="paragraph" w:customStyle="1" w:styleId="History">
    <w:name w:val="History"/>
    <w:basedOn w:val="a"/>
    <w:rsid w:val="00713548"/>
    <w:pPr>
      <w:spacing w:before="230" w:after="460" w:line="180" w:lineRule="exact"/>
    </w:pPr>
    <w:rPr>
      <w:rFonts w:ascii="Arial" w:hAnsi="Arial"/>
      <w:sz w:val="14"/>
      <w:szCs w:val="16"/>
    </w:rPr>
  </w:style>
  <w:style w:type="paragraph" w:customStyle="1" w:styleId="Adress">
    <w:name w:val="Adress"/>
    <w:basedOn w:val="a"/>
    <w:qFormat/>
    <w:rsid w:val="0095126A"/>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a"/>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a"/>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a"/>
    <w:qFormat/>
    <w:rsid w:val="00985D3C"/>
    <w:pPr>
      <w:spacing w:after="240" w:line="200" w:lineRule="exact"/>
      <w:jc w:val="both"/>
    </w:pPr>
    <w:rPr>
      <w:rFonts w:ascii="Arial" w:hAnsi="Arial"/>
      <w:sz w:val="15"/>
      <w:szCs w:val="14"/>
      <w:lang w:val="en-GB"/>
    </w:rPr>
  </w:style>
  <w:style w:type="paragraph" w:customStyle="1" w:styleId="HExperimentalSection">
    <w:name w:val="HExperimental_Section"/>
    <w:basedOn w:val="a"/>
    <w:autoRedefine/>
    <w:qFormat/>
    <w:rsid w:val="00ED4B3B"/>
    <w:pPr>
      <w:spacing w:before="360" w:after="230" w:line="230" w:lineRule="atLeast"/>
    </w:pPr>
    <w:rPr>
      <w:rFonts w:ascii="Arial" w:hAnsi="Arial"/>
      <w:b/>
      <w:sz w:val="22"/>
      <w:szCs w:val="20"/>
    </w:rPr>
  </w:style>
  <w:style w:type="paragraph" w:customStyle="1" w:styleId="SchemeCaption">
    <w:name w:val="SchemeCaption"/>
    <w:basedOn w:val="a"/>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a"/>
    <w:rsid w:val="00BD505D"/>
    <w:pPr>
      <w:spacing w:before="230" w:after="460" w:line="180" w:lineRule="exact"/>
      <w:jc w:val="both"/>
    </w:pPr>
    <w:rPr>
      <w:rFonts w:ascii="Arial" w:hAnsi="Arial"/>
      <w:sz w:val="14"/>
      <w:szCs w:val="14"/>
      <w:lang w:val="en-GB"/>
    </w:rPr>
  </w:style>
  <w:style w:type="paragraph" w:customStyle="1" w:styleId="TableCaption">
    <w:name w:val="TableCaption"/>
    <w:basedOn w:val="a"/>
    <w:qFormat/>
    <w:rsid w:val="0095126A"/>
    <w:pPr>
      <w:pBdr>
        <w:top w:val="single" w:sz="4" w:space="4" w:color="DDDDDD"/>
        <w:left w:val="single" w:sz="4" w:space="4" w:color="DDDDDD"/>
        <w:bottom w:val="single" w:sz="4" w:space="4" w:color="DDDDDD"/>
        <w:right w:val="single" w:sz="4" w:space="4" w:color="DDDDDD"/>
      </w:pBdr>
      <w:spacing w:line="180" w:lineRule="exact"/>
      <w:jc w:val="both"/>
    </w:pPr>
    <w:rPr>
      <w:rFonts w:ascii="Arial" w:hAnsi="Arial"/>
      <w:sz w:val="14"/>
      <w:szCs w:val="14"/>
      <w:lang w:val="en-GB"/>
    </w:rPr>
  </w:style>
  <w:style w:type="paragraph" w:customStyle="1" w:styleId="TableHead">
    <w:name w:val="TableHead"/>
    <w:basedOn w:val="TableCaption"/>
    <w:rsid w:val="009E20AB"/>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a"/>
    <w:qFormat/>
    <w:rsid w:val="00985D3C"/>
    <w:pPr>
      <w:spacing w:before="240" w:after="240" w:line="250" w:lineRule="exact"/>
    </w:pPr>
    <w:rPr>
      <w:rFonts w:ascii="Arial" w:hAnsi="Arial"/>
      <w:sz w:val="17"/>
      <w:szCs w:val="20"/>
      <w:lang w:val="en-GB"/>
    </w:rPr>
  </w:style>
  <w:style w:type="paragraph" w:customStyle="1" w:styleId="ManuscriptID">
    <w:name w:val="ManuscriptID"/>
    <w:basedOn w:val="a"/>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pBdr>
        <w:top w:val="none" w:sz="0" w:space="0" w:color="auto"/>
        <w:left w:val="none" w:sz="0" w:space="0" w:color="auto"/>
        <w:bottom w:val="none" w:sz="0" w:space="0" w:color="auto"/>
        <w:right w:val="none" w:sz="0" w:space="0" w:color="auto"/>
      </w:pBdr>
      <w:spacing w:line="225" w:lineRule="exact"/>
      <w:ind w:firstLine="284"/>
    </w:pPr>
    <w:rPr>
      <w:sz w:val="17"/>
    </w:rPr>
  </w:style>
  <w:style w:type="paragraph" w:customStyle="1" w:styleId="HAcknowledgements">
    <w:name w:val="HAcknowledgements"/>
    <w:basedOn w:val="a"/>
    <w:qFormat/>
    <w:rsid w:val="007A0D98"/>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7A0D98"/>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a"/>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a"/>
    <w:rsid w:val="000650AB"/>
    <w:pPr>
      <w:spacing w:before="360" w:after="60" w:line="220" w:lineRule="exact"/>
    </w:pPr>
    <w:rPr>
      <w:b/>
      <w:sz w:val="18"/>
      <w:szCs w:val="20"/>
      <w:lang w:val="en-GB"/>
    </w:rPr>
  </w:style>
  <w:style w:type="paragraph" w:customStyle="1" w:styleId="GACatchPhrase">
    <w:name w:val="GACatchPhrase"/>
    <w:basedOn w:val="a"/>
    <w:rsid w:val="000650AB"/>
    <w:pPr>
      <w:spacing w:before="40"/>
      <w:jc w:val="right"/>
    </w:pPr>
    <w:rPr>
      <w:rFonts w:cs="Arial"/>
      <w:b/>
      <w:color w:val="008080"/>
      <w:sz w:val="18"/>
      <w:szCs w:val="16"/>
      <w:lang w:val="en-GB"/>
    </w:rPr>
  </w:style>
  <w:style w:type="paragraph" w:customStyle="1" w:styleId="GAText">
    <w:name w:val="GAText"/>
    <w:basedOn w:val="a"/>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4B0B74"/>
    <w:pPr>
      <w:spacing w:before="230"/>
    </w:pPr>
    <w:rPr>
      <w:rFonts w:ascii="Arial" w:hAnsi="Arial"/>
      <w:b/>
      <w:i/>
      <w:sz w:val="17"/>
    </w:rPr>
  </w:style>
  <w:style w:type="paragraph" w:styleId="a3">
    <w:name w:val="header"/>
    <w:basedOn w:val="a"/>
    <w:link w:val="a4"/>
    <w:uiPriority w:val="99"/>
    <w:unhideWhenUsed/>
    <w:rsid w:val="001E2F1C"/>
    <w:pPr>
      <w:tabs>
        <w:tab w:val="center" w:pos="4703"/>
        <w:tab w:val="right" w:pos="9406"/>
      </w:tabs>
    </w:pPr>
  </w:style>
  <w:style w:type="character" w:customStyle="1" w:styleId="a4">
    <w:name w:val="ヘッダー (文字)"/>
    <w:link w:val="a3"/>
    <w:uiPriority w:val="99"/>
    <w:rsid w:val="001E2F1C"/>
    <w:rPr>
      <w:sz w:val="24"/>
      <w:szCs w:val="24"/>
      <w:lang w:val="de-DE" w:eastAsia="ja-JP" w:bidi="ar-SA"/>
    </w:rPr>
  </w:style>
  <w:style w:type="paragraph" w:styleId="a5">
    <w:name w:val="footer"/>
    <w:basedOn w:val="a"/>
    <w:link w:val="a6"/>
    <w:uiPriority w:val="99"/>
    <w:unhideWhenUsed/>
    <w:rsid w:val="001E2F1C"/>
    <w:pPr>
      <w:tabs>
        <w:tab w:val="center" w:pos="4703"/>
        <w:tab w:val="right" w:pos="9406"/>
      </w:tabs>
    </w:pPr>
  </w:style>
  <w:style w:type="character" w:customStyle="1" w:styleId="a6">
    <w:name w:val="フッター (文字)"/>
    <w:link w:val="a5"/>
    <w:uiPriority w:val="99"/>
    <w:rsid w:val="001E2F1C"/>
    <w:rPr>
      <w:sz w:val="24"/>
      <w:szCs w:val="24"/>
      <w:lang w:val="de-DE" w:eastAsia="ja-JP" w:bidi="ar-SA"/>
    </w:rPr>
  </w:style>
  <w:style w:type="paragraph" w:styleId="a7">
    <w:name w:val="Balloon Text"/>
    <w:basedOn w:val="a"/>
    <w:link w:val="a8"/>
    <w:uiPriority w:val="99"/>
    <w:semiHidden/>
    <w:unhideWhenUsed/>
    <w:rsid w:val="00EE7426"/>
    <w:rPr>
      <w:rFonts w:ascii="Tahoma" w:hAnsi="Tahoma" w:cs="Tahoma"/>
      <w:sz w:val="16"/>
      <w:szCs w:val="16"/>
    </w:rPr>
  </w:style>
  <w:style w:type="character" w:customStyle="1" w:styleId="a8">
    <w:name w:val="吹き出し (文字)"/>
    <w:link w:val="a7"/>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a"/>
    <w:qFormat/>
    <w:rsid w:val="00C8278A"/>
    <w:pPr>
      <w:spacing w:before="360"/>
    </w:pPr>
    <w:rPr>
      <w:rFonts w:ascii="Arial" w:hAnsi="Arial"/>
      <w:noProof/>
      <w:sz w:val="14"/>
    </w:rPr>
  </w:style>
  <w:style w:type="paragraph" w:customStyle="1" w:styleId="Abstract">
    <w:name w:val="Abstract"/>
    <w:basedOn w:val="a"/>
    <w:qFormat/>
    <w:rsid w:val="00D80821"/>
    <w:pPr>
      <w:spacing w:after="600" w:line="225" w:lineRule="exact"/>
      <w:jc w:val="both"/>
    </w:pPr>
    <w:rPr>
      <w:rFonts w:ascii="Arial" w:hAnsi="Arial"/>
      <w:sz w:val="16"/>
      <w:szCs w:val="20"/>
      <w:lang w:val="en-GB"/>
    </w:rPr>
  </w:style>
  <w:style w:type="paragraph" w:customStyle="1" w:styleId="H1">
    <w:name w:val="H1"/>
    <w:basedOn w:val="a"/>
    <w:qFormat/>
    <w:rsid w:val="00C00B45"/>
    <w:pPr>
      <w:spacing w:before="480" w:after="230" w:line="225" w:lineRule="exact"/>
    </w:pPr>
    <w:rPr>
      <w:rFonts w:ascii="Arial" w:hAnsi="Arial"/>
      <w:b/>
      <w:sz w:val="22"/>
      <w:lang w:val="en-GB"/>
    </w:rPr>
  </w:style>
  <w:style w:type="paragraph" w:customStyle="1" w:styleId="P1">
    <w:name w:val="P1"/>
    <w:basedOn w:val="P1withoutIndendation"/>
    <w:qFormat/>
    <w:rsid w:val="00D80821"/>
    <w:rPr>
      <w:lang w:val="en-US"/>
    </w:rPr>
  </w:style>
  <w:style w:type="character" w:styleId="a9">
    <w:name w:val="annotation reference"/>
    <w:uiPriority w:val="99"/>
    <w:semiHidden/>
    <w:unhideWhenUsed/>
    <w:rsid w:val="005E7379"/>
    <w:rPr>
      <w:sz w:val="16"/>
      <w:szCs w:val="16"/>
    </w:rPr>
  </w:style>
  <w:style w:type="paragraph" w:styleId="aa">
    <w:name w:val="annotation text"/>
    <w:basedOn w:val="a"/>
    <w:link w:val="ab"/>
    <w:uiPriority w:val="99"/>
    <w:unhideWhenUsed/>
    <w:rsid w:val="005E7379"/>
    <w:rPr>
      <w:sz w:val="20"/>
      <w:szCs w:val="20"/>
    </w:rPr>
  </w:style>
  <w:style w:type="character" w:customStyle="1" w:styleId="ab">
    <w:name w:val="コメント文字列 (文字)"/>
    <w:link w:val="aa"/>
    <w:uiPriority w:val="99"/>
    <w:rsid w:val="005E7379"/>
    <w:rPr>
      <w:lang w:eastAsia="ja-JP"/>
    </w:rPr>
  </w:style>
  <w:style w:type="paragraph" w:customStyle="1" w:styleId="ExperimentalText">
    <w:name w:val="Experimental Text"/>
    <w:basedOn w:val="a"/>
    <w:link w:val="ExperimentalTextChar"/>
    <w:rsid w:val="00B5651D"/>
    <w:pPr>
      <w:spacing w:line="480" w:lineRule="auto"/>
    </w:pPr>
    <w:rPr>
      <w:lang w:val="en-US"/>
    </w:rPr>
  </w:style>
  <w:style w:type="character" w:customStyle="1" w:styleId="ExperimentalTextChar">
    <w:name w:val="Experimental Text Char"/>
    <w:link w:val="ExperimentalText"/>
    <w:rsid w:val="00B5651D"/>
    <w:rPr>
      <w:sz w:val="24"/>
      <w:szCs w:val="24"/>
      <w:lang w:val="en-US" w:eastAsia="ja-JP"/>
    </w:rPr>
  </w:style>
  <w:style w:type="paragraph" w:customStyle="1" w:styleId="MainText">
    <w:name w:val="Main Text"/>
    <w:basedOn w:val="a"/>
    <w:link w:val="MainTextChar"/>
    <w:rsid w:val="00AC7236"/>
    <w:pPr>
      <w:spacing w:line="480" w:lineRule="auto"/>
    </w:pPr>
    <w:rPr>
      <w:lang w:val="en-US"/>
    </w:rPr>
  </w:style>
  <w:style w:type="character" w:customStyle="1" w:styleId="MainTextChar">
    <w:name w:val="Main Text Char"/>
    <w:link w:val="MainText"/>
    <w:rsid w:val="00AC7236"/>
    <w:rPr>
      <w:sz w:val="24"/>
      <w:szCs w:val="24"/>
      <w:lang w:val="en-US" w:eastAsia="ja-JP"/>
    </w:rPr>
  </w:style>
  <w:style w:type="paragraph" w:styleId="ac">
    <w:name w:val="annotation subject"/>
    <w:basedOn w:val="aa"/>
    <w:next w:val="aa"/>
    <w:link w:val="ad"/>
    <w:uiPriority w:val="99"/>
    <w:semiHidden/>
    <w:unhideWhenUsed/>
    <w:rsid w:val="00B8103B"/>
    <w:rPr>
      <w:b/>
      <w:bCs/>
    </w:rPr>
  </w:style>
  <w:style w:type="character" w:customStyle="1" w:styleId="ad">
    <w:name w:val="コメント内容 (文字)"/>
    <w:link w:val="ac"/>
    <w:uiPriority w:val="99"/>
    <w:semiHidden/>
    <w:rsid w:val="00B8103B"/>
    <w:rPr>
      <w:b/>
      <w:bCs/>
      <w:lang w:eastAsia="ja-JP"/>
    </w:rPr>
  </w:style>
  <w:style w:type="paragraph" w:styleId="ae">
    <w:name w:val="List Paragraph"/>
    <w:basedOn w:val="a"/>
    <w:uiPriority w:val="34"/>
    <w:qFormat/>
    <w:rsid w:val="00576A1A"/>
    <w:pPr>
      <w:spacing w:after="200" w:line="276" w:lineRule="auto"/>
      <w:ind w:left="720"/>
      <w:contextualSpacing/>
    </w:pPr>
    <w:rPr>
      <w:rFonts w:ascii="Calibri" w:eastAsia="Calibri" w:hAnsi="Calibri"/>
      <w:sz w:val="22"/>
      <w:szCs w:val="22"/>
      <w:lang w:val="en-PH" w:eastAsia="en-US"/>
    </w:rPr>
  </w:style>
  <w:style w:type="character" w:styleId="af">
    <w:name w:val="Strong"/>
    <w:uiPriority w:val="22"/>
    <w:qFormat/>
    <w:rsid w:val="00F17A7C"/>
    <w:rPr>
      <w:b/>
      <w:bCs/>
    </w:rPr>
  </w:style>
  <w:style w:type="paragraph" w:styleId="af0">
    <w:name w:val="Revision"/>
    <w:hidden/>
    <w:uiPriority w:val="99"/>
    <w:semiHidden/>
    <w:rsid w:val="00C13271"/>
    <w:rPr>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tif"/><Relationship Id="rId3" Type="http://schemas.openxmlformats.org/officeDocument/2006/relationships/customXml" Target="../customXml/item3.xml"/><Relationship Id="rId21" Type="http://schemas.openxmlformats.org/officeDocument/2006/relationships/image" Target="media/image10.ti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tif"/><Relationship Id="rId2" Type="http://schemas.openxmlformats.org/officeDocument/2006/relationships/customXml" Target="../customXml/item2.xml"/><Relationship Id="rId16" Type="http://schemas.openxmlformats.org/officeDocument/2006/relationships/image" Target="media/image5.tif"/><Relationship Id="rId20"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tif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t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if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en\AppData\Local\Temp\Rar$DIa22604.5611\Research_Article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139C91A52DAE147A3AAE706B48AEA86" ma:contentTypeVersion="12" ma:contentTypeDescription="Create a new document." ma:contentTypeScope="" ma:versionID="b32ec8d21c5a376a6fe1750da1e9b5f8">
  <xsd:schema xmlns:xsd="http://www.w3.org/2001/XMLSchema" xmlns:xs="http://www.w3.org/2001/XMLSchema" xmlns:p="http://schemas.microsoft.com/office/2006/metadata/properties" xmlns:ns2="6cee07b3-e163-46d0-9314-e965bb90e770" xmlns:ns3="33468339-1e7a-4346-bdb5-630d0c5742b9" targetNamespace="http://schemas.microsoft.com/office/2006/metadata/properties" ma:root="true" ma:fieldsID="b4f7274c5d4d2bdb5fc9ff24ffe13905" ns2:_="" ns3:_="">
    <xsd:import namespace="6cee07b3-e163-46d0-9314-e965bb90e770"/>
    <xsd:import namespace="33468339-1e7a-4346-bdb5-630d0c5742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e07b3-e163-46d0-9314-e965bb90e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68339-1e7a-4346-bdb5-630d0c574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2EA2C-2F81-4FF4-8767-EB10FDAD341C}">
  <ds:schemaRefs>
    <ds:schemaRef ds:uri="http://schemas.microsoft.com/sharepoint/v3/contenttype/forms"/>
  </ds:schemaRefs>
</ds:datastoreItem>
</file>

<file path=customXml/itemProps2.xml><?xml version="1.0" encoding="utf-8"?>
<ds:datastoreItem xmlns:ds="http://schemas.openxmlformats.org/officeDocument/2006/customXml" ds:itemID="{D109AEC8-D5DA-4C48-9A3E-1853F59C4406}">
  <ds:schemaRefs>
    <ds:schemaRef ds:uri="http://schemas.openxmlformats.org/officeDocument/2006/bibliography"/>
  </ds:schemaRefs>
</ds:datastoreItem>
</file>

<file path=customXml/itemProps3.xml><?xml version="1.0" encoding="utf-8"?>
<ds:datastoreItem xmlns:ds="http://schemas.openxmlformats.org/officeDocument/2006/customXml" ds:itemID="{D07C17AF-9825-442B-9808-DD99DB725E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2ADF0D-0139-477F-ADE4-CDCC0B2AD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e07b3-e163-46d0-9314-e965bb90e770"/>
    <ds:schemaRef ds:uri="33468339-1e7a-4346-bdb5-630d0c574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Research_Article_template.dot</Template>
  <TotalTime>29</TotalTime>
  <Pages>11</Pages>
  <Words>37900</Words>
  <Characters>216033</Characters>
  <Application>Microsoft Office Word</Application>
  <DocSecurity>0</DocSecurity>
  <Lines>1800</Lines>
  <Paragraphs>506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((Title))</vt:lpstr>
      <vt:lpstr>((Title))</vt:lpstr>
    </vt:vector>
  </TitlesOfParts>
  <Company>WILEY-VCH Verlag GmbH &amp; Co. KGaA</Company>
  <LinksUpToDate>false</LinksUpToDate>
  <CharactersWithSpaces>253427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Lareno Jr. Villones</dc:creator>
  <cp:lastModifiedBy>比能　洋</cp:lastModifiedBy>
  <cp:revision>7</cp:revision>
  <cp:lastPrinted>2023-02-28T08:16:00Z</cp:lastPrinted>
  <dcterms:created xsi:type="dcterms:W3CDTF">2023-02-28T15:29:00Z</dcterms:created>
  <dcterms:modified xsi:type="dcterms:W3CDTF">2023-03-01T12:00:00Z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0x0101007139C91A52DAE147A3AAE706B48AEA86</vt:lpwstr>
  </property>
  <property fmtid="{D5CDD505-2E9C-101B-9397-08002B2CF9AE}" pid="3" name="GrammarlyDocumentId">
    <vt:lpwstr>59dd3188-bce7-445a-a8d6-0deaf3505d29</vt:lpwstr>
  </property>
  <property fmtid="{D5CDD505-2E9C-101B-9397-08002B2CF9AE}" pid="4" name="Mendeley Citation Style_1">
    <vt:lpwstr>http://www.zotero.org/styles/angewandte-chemie</vt:lpwstr>
  </property>
  <property fmtid="{D5CDD505-2E9C-101B-9397-08002B2CF9AE}" pid="5" name="Mendeley Document_1">
    <vt:lpwstr>True</vt:lpwstr>
  </property>
  <property fmtid="{D5CDD505-2E9C-101B-9397-08002B2CF9AE}" pid="6" name="Mendeley Recent Style Id 0_1">
    <vt:lpwstr>http://www.zotero.org/styles/american-political-science-association</vt:lpwstr>
  </property>
  <property fmtid="{D5CDD505-2E9C-101B-9397-08002B2CF9AE}" pid="7" name="Mendeley Recent Style Id 1_1">
    <vt:lpwstr>http://www.zotero.org/styles/american-sociological-association</vt:lpwstr>
  </property>
  <property fmtid="{D5CDD505-2E9C-101B-9397-08002B2CF9AE}" pid="8" name="Mendeley Recent Style Id 2_1">
    <vt:lpwstr>http://www.zotero.org/styles/angewandte-chemie</vt:lpwstr>
  </property>
  <property fmtid="{D5CDD505-2E9C-101B-9397-08002B2CF9AE}" pid="9" name="Mendeley Recent Style Id 3_1">
    <vt:lpwstr>http://www.zotero.org/styles/chicago-author-date</vt:lpwstr>
  </property>
  <property fmtid="{D5CDD505-2E9C-101B-9397-08002B2CF9AE}" pid="10" name="Mendeley Recent Style Id 4_1">
    <vt:lpwstr>http://www.zotero.org/styles/harvard-cite-them-right</vt:lpwstr>
  </property>
  <property fmtid="{D5CDD505-2E9C-101B-9397-08002B2CF9AE}" pid="11" name="Mendeley Recent Style Id 5_1">
    <vt:lpwstr>http://www.zotero.org/styles/ieee</vt:lpwstr>
  </property>
  <property fmtid="{D5CDD505-2E9C-101B-9397-08002B2CF9AE}" pid="12" name="Mendeley Recent Style Id 6_1">
    <vt:lpwstr>http://www.zotero.org/styles/modern-humanities-research-association</vt:lpwstr>
  </property>
  <property fmtid="{D5CDD505-2E9C-101B-9397-08002B2CF9AE}" pid="13" name="Mendeley Recent Style Id 7_1">
    <vt:lpwstr>http://www.zotero.org/styles/modern-language-association</vt:lpwstr>
  </property>
  <property fmtid="{D5CDD505-2E9C-101B-9397-08002B2CF9AE}" pid="14" name="Mendeley Recent Style Id 8_1">
    <vt:lpwstr>http://www.zotero.org/styles/nature</vt:lpwstr>
  </property>
  <property fmtid="{D5CDD505-2E9C-101B-9397-08002B2CF9AE}" pid="15" name="Mendeley Recent Style Id 9_1">
    <vt:lpwstr>http://www.zotero.org/styles/pnas</vt:lpwstr>
  </property>
  <property fmtid="{D5CDD505-2E9C-101B-9397-08002B2CF9AE}" pid="16" name="Mendeley Recent Style Name 0_1">
    <vt:lpwstr>American Political Science Association</vt:lpwstr>
  </property>
  <property fmtid="{D5CDD505-2E9C-101B-9397-08002B2CF9AE}" pid="17" name="Mendeley Recent Style Name 1_1">
    <vt:lpwstr>American Sociological Association 6th edition</vt:lpwstr>
  </property>
  <property fmtid="{D5CDD505-2E9C-101B-9397-08002B2CF9AE}" pid="18" name="Mendeley Recent Style Name 2_1">
    <vt:lpwstr>Angewandte Chemie International Edition</vt:lpwstr>
  </property>
  <property fmtid="{D5CDD505-2E9C-101B-9397-08002B2CF9AE}" pid="19" name="Mendeley Recent Style Name 3_1">
    <vt:lpwstr>Chicago Manual of Style 17th edition (author-date)</vt:lpwstr>
  </property>
  <property fmtid="{D5CDD505-2E9C-101B-9397-08002B2CF9AE}" pid="20" name="Mendeley Recent Style Name 4_1">
    <vt:lpwstr>Cite Them Right 10th edition - Harvard</vt:lpwstr>
  </property>
  <property fmtid="{D5CDD505-2E9C-101B-9397-08002B2CF9AE}" pid="21" name="Mendeley Recent Style Name 5_1">
    <vt:lpwstr>IEEE</vt:lpwstr>
  </property>
  <property fmtid="{D5CDD505-2E9C-101B-9397-08002B2CF9AE}" pid="22" name="Mendeley Recent Style Name 6_1">
    <vt:lpwstr>Modern Humanities Research Association 3rd edition (note with bibliography)</vt:lpwstr>
  </property>
  <property fmtid="{D5CDD505-2E9C-101B-9397-08002B2CF9AE}" pid="23" name="Mendeley Recent Style Name 7_1">
    <vt:lpwstr>Modern Language Association 8th edition</vt:lpwstr>
  </property>
  <property fmtid="{D5CDD505-2E9C-101B-9397-08002B2CF9AE}" pid="24" name="Mendeley Recent Style Name 8_1">
    <vt:lpwstr>Nature</vt:lpwstr>
  </property>
  <property fmtid="{D5CDD505-2E9C-101B-9397-08002B2CF9AE}" pid="25" name="Mendeley Recent Style Name 9_1">
    <vt:lpwstr>Proceedings of the National Academy of Sciences of the United States of America</vt:lpwstr>
  </property>
  <property fmtid="{D5CDD505-2E9C-101B-9397-08002B2CF9AE}" pid="26" name="Mendeley Unique User Id_1">
    <vt:lpwstr>75ecfbf6-eda8-3330-a247-82c2ff336039</vt:lpwstr>
  </property>
</Properties>
</file>