
<file path=[Content_Types].xml><?xml version="1.0" encoding="utf-8"?>
<Types xmlns="http://schemas.openxmlformats.org/package/2006/content-types">
  <Default Extension="emf" ContentType="image/x-emf"/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8417D4" w14:textId="77777777" w:rsidR="00F62C8B" w:rsidRPr="00FD7C19" w:rsidRDefault="000F3A41" w:rsidP="004C531E">
      <w:pPr>
        <w:pStyle w:val="RSCM01ReceivedAccepted"/>
        <w:rPr>
          <w:color w:val="000000" w:themeColor="text1"/>
        </w:rPr>
      </w:pPr>
      <w:r w:rsidRPr="00FD7C19">
        <w:rPr>
          <w:color w:val="000000" w:themeColor="text1"/>
        </w:rPr>
        <mc:AlternateContent>
          <mc:Choice Requires="wps">
            <w:drawing>
              <wp:anchor distT="180340" distB="0" distL="114300" distR="114300" simplePos="0" relativeHeight="251662336" behindDoc="1" locked="1" layoutInCell="0" allowOverlap="0" wp14:anchorId="5B54B28E" wp14:editId="5B52E845">
                <wp:simplePos x="0" y="0"/>
                <wp:positionH relativeFrom="column">
                  <wp:posOffset>-58</wp:posOffset>
                </wp:positionH>
                <wp:positionV relativeFrom="margin">
                  <wp:align>bottom</wp:align>
                </wp:positionV>
                <wp:extent cx="3158837" cy="1627909"/>
                <wp:effectExtent l="0" t="0" r="3810" b="0"/>
                <wp:wrapTopAndBottom/>
                <wp:docPr id="7" name="Text Box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158837" cy="162790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12923E7" w14:textId="19AAB192" w:rsidR="00525D10" w:rsidRPr="009E380E" w:rsidRDefault="003244C5" w:rsidP="00525D10">
                            <w:pPr>
                              <w:pStyle w:val="RSCF01FootnoteAuthorAddress"/>
                              <w:rPr>
                                <w:lang w:val="en-US"/>
                              </w:rPr>
                            </w:pPr>
                            <w:r w:rsidRPr="009E380E">
                              <w:rPr>
                                <w:color w:val="000000"/>
                                <w:lang w:val="en-US"/>
                              </w:rPr>
                              <w:t>Department of Chemistry, Faculty of Science, Hokkaido University, Sapporo, Hokkaido 060-0810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 xml:space="preserve">, </w:t>
                            </w:r>
                            <w:r w:rsidRPr="009E380E">
                              <w:rPr>
                                <w:color w:val="000000"/>
                                <w:lang w:val="en-US"/>
                              </w:rPr>
                              <w:t>Japan</w:t>
                            </w:r>
                            <w:r>
                              <w:rPr>
                                <w:color w:val="000000"/>
                                <w:lang w:val="en-US"/>
                              </w:rPr>
                              <w:t>.</w:t>
                            </w:r>
                            <w:r w:rsidRPr="009E380E">
                              <w:rPr>
                                <w:lang w:val="en-US"/>
                              </w:rPr>
                              <w:t xml:space="preserve"> </w:t>
                            </w:r>
                            <w:r w:rsidR="00525D10" w:rsidRPr="009E380E">
                              <w:rPr>
                                <w:lang w:val="en-US"/>
                              </w:rPr>
                              <w:br/>
                              <w:t>E-mail: sawamura@sci.hokudai.ac.jp (M.S.)</w:t>
                            </w:r>
                            <w:r w:rsidR="00525D10" w:rsidRPr="009E380E">
                              <w:rPr>
                                <w:lang w:val="en-US"/>
                              </w:rPr>
                              <w:br/>
                              <w:t>E-mail: ymasuda@sci.hokudai.ac.jp (Y.M.)</w:t>
                            </w:r>
                          </w:p>
                          <w:p w14:paraId="38C41621" w14:textId="446AFEBD" w:rsidR="00126027" w:rsidRPr="00C405FD" w:rsidRDefault="003244C5" w:rsidP="00C405FD">
                            <w:pPr>
                              <w:pStyle w:val="RSCF01FootnoteAuthorAddress"/>
                            </w:pPr>
                            <w:r w:rsidRPr="009E380E">
                              <w:rPr>
                                <w:lang w:val="en-US"/>
                              </w:rPr>
                              <w:t>Institute for Chemical Reaction Design and Discovery (WPI-</w:t>
                            </w:r>
                            <w:proofErr w:type="spellStart"/>
                            <w:r w:rsidRPr="009E380E">
                              <w:rPr>
                                <w:lang w:val="en-US"/>
                              </w:rPr>
                              <w:t>ICReDD</w:t>
                            </w:r>
                            <w:proofErr w:type="spellEnd"/>
                            <w:r w:rsidRPr="009E380E">
                              <w:rPr>
                                <w:lang w:val="en-US"/>
                              </w:rPr>
                              <w:t>), Hokkaido University, Sapporo, Hokkaido 001-0021</w:t>
                            </w:r>
                            <w:r>
                              <w:rPr>
                                <w:lang w:val="en-US"/>
                              </w:rPr>
                              <w:t xml:space="preserve">, </w:t>
                            </w:r>
                            <w:r w:rsidRPr="009E380E">
                              <w:rPr>
                                <w:lang w:val="en-US"/>
                              </w:rPr>
                              <w:t>Japa</w:t>
                            </w:r>
                            <w:r>
                              <w:rPr>
                                <w:lang w:val="en-US"/>
                              </w:rPr>
                              <w:t>n.</w:t>
                            </w:r>
                          </w:p>
                          <w:p w14:paraId="71856912" w14:textId="29B33C75" w:rsidR="00C405FD" w:rsidRPr="00241ACD" w:rsidRDefault="00126027" w:rsidP="00241ACD">
                            <w:pPr>
                              <w:pStyle w:val="RSCF02FootnotestoTitleAuthors"/>
                            </w:pPr>
                            <w:r w:rsidRPr="00241ACD">
                              <w:t xml:space="preserve">† </w:t>
                            </w:r>
                            <w:r w:rsidR="008C682F" w:rsidRPr="00241ACD">
                              <w:t xml:space="preserve">Electronic Supplementary Information (ESI) available: </w:t>
                            </w:r>
                            <w:r w:rsidR="00525D10">
                              <w:t>For ESI in PDF format,</w:t>
                            </w:r>
                            <w:r w:rsidR="008C682F" w:rsidRPr="00241ACD">
                              <w:t xml:space="preserve"> See DOI: 10.1039/x0xx00000x</w:t>
                            </w:r>
                          </w:p>
                        </w:txbxContent>
                      </wps:txbx>
                      <wps:bodyPr rot="0" vert="horz" wrap="square" lIns="0" tIns="36000" rIns="0" bIns="36000" anchor="b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B54B2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0;width:248.75pt;height:128.2pt;z-index:-251654144;visibility:visible;mso-wrap-style:square;mso-width-percent:0;mso-height-percent:200;mso-wrap-distance-left:9pt;mso-wrap-distance-top:14.2pt;mso-wrap-distance-right:9pt;mso-wrap-distance-bottom:0;mso-position-horizontal:absolute;mso-position-horizontal-relative:text;mso-position-vertical:bottom;mso-position-vertical-relative:margin;mso-width-percent:0;mso-height-percent:20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" o:allowincell="f" o:allowoverlap="f" stroked="f">
                <o:lock v:ext="edit" aspectratio="t"/>
                <v:textbox style="mso-fit-shape-to-text:t" inset="0,1mm,0,1mm">
                  <w:txbxContent>
                    <w:p w14:paraId="112923E7" w14:textId="19AAB192" w:rsidR="00525D10" w:rsidRPr="009E380E" w:rsidRDefault="003244C5" w:rsidP="00525D10">
                      <w:pPr>
                        <w:pStyle w:val="RSCF01FootnoteAuthorAddress"/>
                        <w:rPr>
                          <w:lang w:val="en-US"/>
                        </w:rPr>
                      </w:pPr>
                      <w:r w:rsidRPr="009E380E">
                        <w:rPr>
                          <w:color w:val="000000"/>
                          <w:lang w:val="en-US"/>
                        </w:rPr>
                        <w:t>Department of Chemistry, Faculty of Science, Hokkaido University, Sapporo, Hokkaido 060-0810</w:t>
                      </w:r>
                      <w:r>
                        <w:rPr>
                          <w:color w:val="000000"/>
                          <w:lang w:val="en-US"/>
                        </w:rPr>
                        <w:t xml:space="preserve">, </w:t>
                      </w:r>
                      <w:r w:rsidRPr="009E380E">
                        <w:rPr>
                          <w:color w:val="000000"/>
                          <w:lang w:val="en-US"/>
                        </w:rPr>
                        <w:t>Japan</w:t>
                      </w:r>
                      <w:r>
                        <w:rPr>
                          <w:color w:val="000000"/>
                          <w:lang w:val="en-US"/>
                        </w:rPr>
                        <w:t>.</w:t>
                      </w:r>
                      <w:r w:rsidRPr="009E380E">
                        <w:rPr>
                          <w:lang w:val="en-US"/>
                        </w:rPr>
                        <w:t xml:space="preserve"> </w:t>
                      </w:r>
                      <w:r w:rsidR="00525D10" w:rsidRPr="009E380E">
                        <w:rPr>
                          <w:lang w:val="en-US"/>
                        </w:rPr>
                        <w:br/>
                        <w:t>E-mail: sawamura@sci.hokudai.ac.jp (M.S.)</w:t>
                      </w:r>
                      <w:r w:rsidR="00525D10" w:rsidRPr="009E380E">
                        <w:rPr>
                          <w:lang w:val="en-US"/>
                        </w:rPr>
                        <w:br/>
                        <w:t>E-mail: ymasuda@sci.hokudai.ac.jp (Y.M.)</w:t>
                      </w:r>
                    </w:p>
                    <w:p w14:paraId="38C41621" w14:textId="446AFEBD" w:rsidR="00126027" w:rsidRPr="00C405FD" w:rsidRDefault="003244C5" w:rsidP="00C405FD">
                      <w:pPr>
                        <w:pStyle w:val="RSCF01FootnoteAuthorAddress"/>
                      </w:pPr>
                      <w:r w:rsidRPr="009E380E">
                        <w:rPr>
                          <w:lang w:val="en-US"/>
                        </w:rPr>
                        <w:t>Institute for Chemical Reaction Design and Discovery (WPI-</w:t>
                      </w:r>
                      <w:proofErr w:type="spellStart"/>
                      <w:r w:rsidRPr="009E380E">
                        <w:rPr>
                          <w:lang w:val="en-US"/>
                        </w:rPr>
                        <w:t>ICReDD</w:t>
                      </w:r>
                      <w:proofErr w:type="spellEnd"/>
                      <w:r w:rsidRPr="009E380E">
                        <w:rPr>
                          <w:lang w:val="en-US"/>
                        </w:rPr>
                        <w:t>), Hokkaido University, Sapporo, Hokkaido 001-0021</w:t>
                      </w:r>
                      <w:r>
                        <w:rPr>
                          <w:lang w:val="en-US"/>
                        </w:rPr>
                        <w:t xml:space="preserve">, </w:t>
                      </w:r>
                      <w:r w:rsidRPr="009E380E">
                        <w:rPr>
                          <w:lang w:val="en-US"/>
                        </w:rPr>
                        <w:t>Japa</w:t>
                      </w:r>
                      <w:r>
                        <w:rPr>
                          <w:lang w:val="en-US"/>
                        </w:rPr>
                        <w:t>n.</w:t>
                      </w:r>
                    </w:p>
                    <w:p w14:paraId="71856912" w14:textId="29B33C75" w:rsidR="00C405FD" w:rsidRPr="00241ACD" w:rsidRDefault="00126027" w:rsidP="00241ACD">
                      <w:pPr>
                        <w:pStyle w:val="RSCF02FootnotestoTitleAuthors"/>
                      </w:pPr>
                      <w:r w:rsidRPr="00241ACD">
                        <w:t xml:space="preserve">† </w:t>
                      </w:r>
                      <w:r w:rsidR="008C682F" w:rsidRPr="00241ACD">
                        <w:t xml:space="preserve">Electronic Supplementary Information (ESI) available: </w:t>
                      </w:r>
                      <w:r w:rsidR="00525D10">
                        <w:t>For ESI in PDF format,</w:t>
                      </w:r>
                      <w:r w:rsidR="008C682F" w:rsidRPr="00241ACD">
                        <w:t xml:space="preserve"> See DOI: 10.1039/x0xx00000x</w:t>
                      </w:r>
                    </w:p>
                  </w:txbxContent>
                </v:textbox>
                <w10:wrap type="topAndBottom" anchory="margin"/>
                <w10:anchorlock/>
              </v:shape>
            </w:pict>
          </mc:Fallback>
        </mc:AlternateContent>
      </w:r>
      <w:r w:rsidR="00F62C8B" w:rsidRPr="00FD7C19">
        <w:rPr>
          <w:color w:val="000000" w:themeColor="text1"/>
        </w:rPr>
        <w:t>Received 00th January 20</w:t>
      </w:r>
      <w:r w:rsidR="00F15F90" w:rsidRPr="00FD7C19">
        <w:rPr>
          <w:color w:val="000000" w:themeColor="text1"/>
        </w:rPr>
        <w:t>xx</w:t>
      </w:r>
      <w:r w:rsidR="00F62C8B" w:rsidRPr="00FD7C19">
        <w:rPr>
          <w:color w:val="000000" w:themeColor="text1"/>
        </w:rPr>
        <w:t>,</w:t>
      </w:r>
    </w:p>
    <w:p w14:paraId="5E930491" w14:textId="77777777" w:rsidR="00F62C8B" w:rsidRPr="00FD7C19" w:rsidRDefault="00F62C8B" w:rsidP="004C531E">
      <w:pPr>
        <w:pStyle w:val="RSCM01ReceivedAccepted"/>
        <w:rPr>
          <w:color w:val="000000" w:themeColor="text1"/>
        </w:rPr>
      </w:pPr>
      <w:r w:rsidRPr="00FD7C19">
        <w:rPr>
          <w:color w:val="000000" w:themeColor="text1"/>
        </w:rPr>
        <w:t>Accepted 00th January 20</w:t>
      </w:r>
      <w:r w:rsidR="00F15F90" w:rsidRPr="00FD7C19">
        <w:rPr>
          <w:color w:val="000000" w:themeColor="text1"/>
        </w:rPr>
        <w:t>xx</w:t>
      </w:r>
    </w:p>
    <w:p w14:paraId="492325BD" w14:textId="77777777" w:rsidR="00F62C8B" w:rsidRPr="00FD7C19" w:rsidRDefault="00F62C8B" w:rsidP="004C531E">
      <w:pPr>
        <w:pStyle w:val="RSCM02DOI"/>
        <w:rPr>
          <w:color w:val="000000" w:themeColor="text1"/>
        </w:rPr>
      </w:pPr>
      <w:r w:rsidRPr="00FD7C19">
        <w:rPr>
          <w:color w:val="000000" w:themeColor="text1"/>
        </w:rPr>
        <w:t>DOI: 10.1039/x0xx00000x</w:t>
      </w:r>
    </w:p>
    <w:p w14:paraId="646B8F30" w14:textId="6358663E" w:rsidR="00A9649E" w:rsidRPr="00FD7C19" w:rsidRDefault="00A9649E" w:rsidP="004C531E">
      <w:pPr>
        <w:pStyle w:val="RSCM03Website"/>
        <w:rPr>
          <w:color w:val="000000" w:themeColor="text1"/>
          <w:lang w:val="en-US" w:eastAsia="ja-JP"/>
        </w:rPr>
      </w:pPr>
    </w:p>
    <w:p w14:paraId="51574338" w14:textId="77777777" w:rsidR="002B62B5" w:rsidRPr="00FD7C19" w:rsidRDefault="002B62B5" w:rsidP="004C531E">
      <w:pPr>
        <w:pStyle w:val="RSCM03Website"/>
        <w:rPr>
          <w:color w:val="000000" w:themeColor="text1"/>
        </w:rPr>
      </w:pPr>
    </w:p>
    <w:p w14:paraId="0D6101E0" w14:textId="7645ABE2" w:rsidR="004414A5" w:rsidRPr="00FD7C19" w:rsidRDefault="00F62C8B" w:rsidP="00C32EDF">
      <w:pPr>
        <w:pStyle w:val="RSCH01PaperTitle"/>
        <w:rPr>
          <w:color w:val="000000" w:themeColor="text1"/>
        </w:rPr>
      </w:pPr>
      <w:r w:rsidRPr="00FD7C19">
        <w:rPr>
          <w:color w:val="000000" w:themeColor="text1"/>
        </w:rPr>
        <w:br w:type="column"/>
      </w:r>
      <w:r w:rsidR="00571C6B" w:rsidRPr="00FD7C19">
        <w:rPr>
          <w:color w:val="000000" w:themeColor="text1"/>
        </w:rPr>
        <w:t xml:space="preserve">Sequence-selective Three-component Reactions of </w:t>
      </w:r>
      <w:proofErr w:type="spellStart"/>
      <w:r w:rsidR="00571C6B" w:rsidRPr="00FD7C19">
        <w:rPr>
          <w:color w:val="000000" w:themeColor="text1"/>
        </w:rPr>
        <w:t>Alkyltrifluoroborates</w:t>
      </w:r>
      <w:proofErr w:type="spellEnd"/>
      <w:r w:rsidR="00571C6B" w:rsidRPr="00FD7C19">
        <w:rPr>
          <w:color w:val="000000" w:themeColor="text1"/>
        </w:rPr>
        <w:t xml:space="preserve"> with </w:t>
      </w:r>
      <w:proofErr w:type="gramStart"/>
      <w:r w:rsidR="00440763" w:rsidRPr="00FD7C19">
        <w:rPr>
          <w:rFonts w:cstheme="minorHAnsi"/>
          <w:color w:val="000000" w:themeColor="text1"/>
          <w:lang w:val="en-US"/>
        </w:rPr>
        <w:t>α,β</w:t>
      </w:r>
      <w:proofErr w:type="gramEnd"/>
      <w:r w:rsidR="00440763" w:rsidRPr="00FD7C19">
        <w:rPr>
          <w:rFonts w:cstheme="minorHAnsi"/>
          <w:color w:val="000000" w:themeColor="text1"/>
          <w:lang w:val="en-US"/>
        </w:rPr>
        <w:t>-</w:t>
      </w:r>
      <w:r w:rsidR="00440763" w:rsidRPr="00FD7C19">
        <w:rPr>
          <w:color w:val="000000" w:themeColor="text1"/>
          <w:lang w:val="en-US"/>
        </w:rPr>
        <w:t xml:space="preserve">Unsaturated Carbonyl Compounds and </w:t>
      </w:r>
      <w:proofErr w:type="spellStart"/>
      <w:r w:rsidR="00440763" w:rsidRPr="00FD7C19">
        <w:rPr>
          <w:color w:val="000000" w:themeColor="text1"/>
          <w:lang w:val="en-US"/>
        </w:rPr>
        <w:t>Vinylphosphonium</w:t>
      </w:r>
      <w:proofErr w:type="spellEnd"/>
      <w:r w:rsidR="00440763" w:rsidRPr="00FD7C19">
        <w:rPr>
          <w:color w:val="000000" w:themeColor="text1"/>
          <w:lang w:val="en-US"/>
        </w:rPr>
        <w:t xml:space="preserve"> Salts</w:t>
      </w:r>
      <w:r w:rsidR="004414A5" w:rsidRPr="00FD7C19">
        <w:rPr>
          <w:color w:val="000000" w:themeColor="text1"/>
        </w:rPr>
        <w:t xml:space="preserve"> </w:t>
      </w:r>
    </w:p>
    <w:p w14:paraId="5D91B541" w14:textId="03769ABF" w:rsidR="008125A0" w:rsidRPr="00FD7C19" w:rsidRDefault="00FC12EB" w:rsidP="008125A0">
      <w:pPr>
        <w:pStyle w:val="RSCB01ARTAbstract"/>
        <w:rPr>
          <w:rFonts w:cs="Times New Roman"/>
          <w:color w:val="000000" w:themeColor="text1"/>
          <w:sz w:val="20"/>
          <w:vertAlign w:val="superscript"/>
        </w:rPr>
      </w:pPr>
      <w:r w:rsidRPr="00FD7C19">
        <w:rPr>
          <w:rFonts w:cs="Times New Roman"/>
          <w:color w:val="000000" w:themeColor="text1"/>
          <w:sz w:val="20"/>
          <w:lang w:val="en-US"/>
        </w:rPr>
        <w:t>Masaki Yoshida,</w:t>
      </w:r>
      <w:r w:rsidR="003244C5" w:rsidRPr="00FD7C19">
        <w:rPr>
          <w:rFonts w:cs="Times New Roman"/>
          <w:color w:val="000000" w:themeColor="text1"/>
          <w:sz w:val="20"/>
          <w:vertAlign w:val="superscript"/>
          <w:lang w:val="en-US"/>
        </w:rPr>
        <w:t>a</w:t>
      </w:r>
      <w:r w:rsidRPr="00FD7C19">
        <w:rPr>
          <w:rFonts w:cs="Times New Roman"/>
          <w:color w:val="000000" w:themeColor="text1"/>
          <w:sz w:val="20"/>
          <w:lang w:val="en-US"/>
        </w:rPr>
        <w:t xml:space="preserve"> Masaya Sawamura,*</w:t>
      </w:r>
      <w:r w:rsidRPr="00FD7C19">
        <w:rPr>
          <w:rFonts w:cs="Times New Roman"/>
          <w:color w:val="000000" w:themeColor="text1"/>
          <w:sz w:val="20"/>
          <w:vertAlign w:val="superscript"/>
          <w:lang w:val="en-US"/>
        </w:rPr>
        <w:t>a,b</w:t>
      </w:r>
      <w:r w:rsidRPr="00FD7C19">
        <w:rPr>
          <w:rFonts w:cs="Times New Roman"/>
          <w:color w:val="000000" w:themeColor="text1"/>
          <w:sz w:val="20"/>
          <w:lang w:val="en-US"/>
        </w:rPr>
        <w:t xml:space="preserve"> and </w:t>
      </w:r>
      <w:r w:rsidRPr="00FD7C19">
        <w:rPr>
          <w:rFonts w:cs="Times New Roman" w:hint="eastAsia"/>
          <w:color w:val="000000" w:themeColor="text1"/>
          <w:sz w:val="20"/>
          <w:lang w:val="en-US"/>
        </w:rPr>
        <w:t>Y</w:t>
      </w:r>
      <w:r w:rsidRPr="00FD7C19">
        <w:rPr>
          <w:rFonts w:cs="Times New Roman"/>
          <w:color w:val="000000" w:themeColor="text1"/>
          <w:sz w:val="20"/>
          <w:lang w:val="en-US"/>
        </w:rPr>
        <w:t>usuke Masuda*</w:t>
      </w:r>
      <w:r w:rsidRPr="00FD7C19">
        <w:rPr>
          <w:rFonts w:cs="Times New Roman"/>
          <w:color w:val="000000" w:themeColor="text1"/>
          <w:sz w:val="20"/>
          <w:vertAlign w:val="superscript"/>
          <w:lang w:val="en-US"/>
        </w:rPr>
        <w:t>a</w:t>
      </w:r>
    </w:p>
    <w:p w14:paraId="4241B380" w14:textId="57BB6430" w:rsidR="0071068F" w:rsidRPr="00FD7C19" w:rsidRDefault="00197B2F" w:rsidP="00FA2DA2">
      <w:pPr>
        <w:pStyle w:val="RSCB01ARTAbstract"/>
        <w:rPr>
          <w:color w:val="000000" w:themeColor="text1"/>
        </w:rPr>
      </w:pPr>
      <w:r w:rsidRPr="00FD7C19">
        <w:rPr>
          <w:color w:val="000000" w:themeColor="text1"/>
          <w:lang w:val="en-US" w:eastAsia="ja-JP"/>
        </w:rPr>
        <w:t>A</w:t>
      </w:r>
      <w:r w:rsidR="00571C6B" w:rsidRPr="00FD7C19">
        <w:rPr>
          <w:rFonts w:hint="eastAsia"/>
          <w:color w:val="000000" w:themeColor="text1"/>
          <w:lang w:eastAsia="ja-JP"/>
        </w:rPr>
        <w:t xml:space="preserve"> </w:t>
      </w:r>
      <w:r w:rsidR="00571C6B" w:rsidRPr="00FD7C19">
        <w:rPr>
          <w:color w:val="000000" w:themeColor="text1"/>
        </w:rPr>
        <w:t xml:space="preserve">photocatalytic three-component reaction of alkyltrifluoroborates with </w:t>
      </w:r>
      <w:r w:rsidR="0071068F" w:rsidRPr="00FD7C19">
        <w:rPr>
          <w:color w:val="000000" w:themeColor="text1"/>
        </w:rPr>
        <w:t xml:space="preserve">two different electron-deficient alkenes </w:t>
      </w:r>
      <w:r w:rsidRPr="00FD7C19">
        <w:rPr>
          <w:color w:val="000000" w:themeColor="text1"/>
        </w:rPr>
        <w:t>has been developed</w:t>
      </w:r>
      <w:r w:rsidR="00571C6B" w:rsidRPr="00FD7C19">
        <w:rPr>
          <w:color w:val="000000" w:themeColor="text1"/>
        </w:rPr>
        <w:t xml:space="preserve">. The addition reaction occurs sequentially with </w:t>
      </w:r>
      <w:r w:rsidR="0071068F" w:rsidRPr="00FD7C19">
        <w:rPr>
          <w:color w:val="000000" w:themeColor="text1"/>
        </w:rPr>
        <w:t>α,β-unsaturated carbonyl compounds and vinyl</w:t>
      </w:r>
      <w:r w:rsidR="003E21CC" w:rsidRPr="00FD7C19">
        <w:rPr>
          <w:color w:val="000000" w:themeColor="text1"/>
        </w:rPr>
        <w:t>triphenyl</w:t>
      </w:r>
      <w:r w:rsidR="0071068F" w:rsidRPr="00FD7C19">
        <w:rPr>
          <w:color w:val="000000" w:themeColor="text1"/>
        </w:rPr>
        <w:t xml:space="preserve">phosphonium </w:t>
      </w:r>
      <w:r w:rsidR="003E21CC" w:rsidRPr="00FD7C19">
        <w:rPr>
          <w:color w:val="000000" w:themeColor="text1"/>
        </w:rPr>
        <w:t>bromide</w:t>
      </w:r>
      <w:r w:rsidR="0071068F" w:rsidRPr="00FD7C19">
        <w:rPr>
          <w:color w:val="000000" w:themeColor="text1"/>
        </w:rPr>
        <w:t xml:space="preserve"> </w:t>
      </w:r>
      <w:r w:rsidR="00571C6B" w:rsidRPr="00FD7C19">
        <w:rPr>
          <w:color w:val="000000" w:themeColor="text1"/>
        </w:rPr>
        <w:t xml:space="preserve">in </w:t>
      </w:r>
      <w:r w:rsidR="0071068F" w:rsidRPr="00FD7C19">
        <w:rPr>
          <w:color w:val="000000" w:themeColor="text1"/>
        </w:rPr>
        <w:t>this</w:t>
      </w:r>
      <w:r w:rsidR="00571C6B" w:rsidRPr="00FD7C19">
        <w:rPr>
          <w:color w:val="000000" w:themeColor="text1"/>
        </w:rPr>
        <w:t xml:space="preserve"> order to produce </w:t>
      </w:r>
      <w:r w:rsidR="00A906DC" w:rsidRPr="00FD7C19">
        <w:rPr>
          <w:color w:val="000000" w:themeColor="text1"/>
        </w:rPr>
        <w:t>α</w:t>
      </w:r>
      <w:r w:rsidR="00571C6B" w:rsidRPr="00FD7C19">
        <w:rPr>
          <w:color w:val="000000" w:themeColor="text1"/>
        </w:rPr>
        <w:t>-branched</w:t>
      </w:r>
      <w:r w:rsidR="00354C80" w:rsidRPr="00FD7C19">
        <w:rPr>
          <w:color w:val="000000" w:themeColor="text1"/>
        </w:rPr>
        <w:t xml:space="preserve"> </w:t>
      </w:r>
      <w:r w:rsidR="00A906DC" w:rsidRPr="00FD7C19">
        <w:rPr>
          <w:color w:val="000000" w:themeColor="text1"/>
        </w:rPr>
        <w:t>γ</w:t>
      </w:r>
      <w:r w:rsidR="00571C6B" w:rsidRPr="00FD7C19">
        <w:rPr>
          <w:color w:val="000000" w:themeColor="text1"/>
        </w:rPr>
        <w:t xml:space="preserve">-phosphoniocarbonyl compounds. The reaction could be followed by stereoselective Wittig olefination with various aldehydes to afford structurally diverse </w:t>
      </w:r>
      <w:r w:rsidR="0071068F" w:rsidRPr="00FD7C19">
        <w:rPr>
          <w:color w:val="000000" w:themeColor="text1"/>
        </w:rPr>
        <w:t>α</w:t>
      </w:r>
      <w:r w:rsidR="00571C6B" w:rsidRPr="00FD7C19">
        <w:rPr>
          <w:color w:val="000000" w:themeColor="text1"/>
        </w:rPr>
        <w:t>-branched</w:t>
      </w:r>
      <w:r w:rsidR="00571C6B" w:rsidRPr="00FD7C19">
        <w:rPr>
          <w:color w:val="000000" w:themeColor="text1"/>
          <w:lang w:eastAsia="ja-JP"/>
        </w:rPr>
        <w:t xml:space="preserve"> </w:t>
      </w:r>
      <w:r w:rsidR="00571C6B" w:rsidRPr="00FD7C19">
        <w:rPr>
          <w:color w:val="000000" w:themeColor="text1"/>
        </w:rPr>
        <w:t xml:space="preserve">γ,δ-unsaturated ketones and esters with a </w:t>
      </w:r>
      <w:r w:rsidR="00571C6B" w:rsidRPr="00FD7C19">
        <w:rPr>
          <w:i/>
          <w:iCs/>
          <w:color w:val="000000" w:themeColor="text1"/>
        </w:rPr>
        <w:t>Z</w:t>
      </w:r>
      <w:r w:rsidR="00571C6B" w:rsidRPr="00FD7C19">
        <w:rPr>
          <w:color w:val="000000" w:themeColor="text1"/>
        </w:rPr>
        <w:t>-configuration. Mechanistic investigations suggest</w:t>
      </w:r>
      <w:r w:rsidR="00571C6B" w:rsidRPr="00FD7C19">
        <w:rPr>
          <w:color w:val="000000" w:themeColor="text1"/>
          <w:lang w:eastAsia="ja-JP"/>
        </w:rPr>
        <w:t>ed</w:t>
      </w:r>
      <w:r w:rsidR="00571C6B" w:rsidRPr="00FD7C19">
        <w:rPr>
          <w:rFonts w:hint="eastAsia"/>
          <w:color w:val="000000" w:themeColor="text1"/>
          <w:lang w:eastAsia="ja-JP"/>
        </w:rPr>
        <w:t xml:space="preserve"> </w:t>
      </w:r>
      <w:r w:rsidR="00571C6B" w:rsidRPr="00FD7C19">
        <w:rPr>
          <w:color w:val="000000" w:themeColor="text1"/>
        </w:rPr>
        <w:t>that boron trifluoride generated from the organotrifluoroborate activates the α,β-unsaturated carbonyl compound to facilitate the first chemoselective radical addition</w:t>
      </w:r>
      <w:r w:rsidR="00B40158" w:rsidRPr="00FD7C19">
        <w:rPr>
          <w:color w:val="000000" w:themeColor="text1"/>
        </w:rPr>
        <w:t xml:space="preserve">. We assume that the high efficiency of the second addition </w:t>
      </w:r>
      <w:r w:rsidR="0071068F" w:rsidRPr="00FD7C19">
        <w:rPr>
          <w:color w:val="000000" w:themeColor="text1"/>
        </w:rPr>
        <w:t xml:space="preserve">with the vinylphosphonium salt </w:t>
      </w:r>
      <w:r w:rsidR="00B40158" w:rsidRPr="00FD7C19">
        <w:rPr>
          <w:color w:val="000000" w:themeColor="text1"/>
        </w:rPr>
        <w:t xml:space="preserve">might arise from electrostatic interactions caused by the positive charge of the </w:t>
      </w:r>
      <w:r w:rsidR="0071068F" w:rsidRPr="00FD7C19">
        <w:rPr>
          <w:color w:val="000000" w:themeColor="text1"/>
        </w:rPr>
        <w:t>phosphonio group</w:t>
      </w:r>
      <w:r w:rsidR="00B40158" w:rsidRPr="00FD7C19">
        <w:rPr>
          <w:color w:val="000000" w:themeColor="text1"/>
        </w:rPr>
        <w:t>.</w:t>
      </w:r>
    </w:p>
    <w:p w14:paraId="39E3785F" w14:textId="1EED4A22" w:rsidR="00135511" w:rsidRPr="00FD7C19" w:rsidRDefault="00135511" w:rsidP="00FA2DA2">
      <w:pPr>
        <w:pStyle w:val="RSCB01ARTAbstract"/>
        <w:rPr>
          <w:color w:val="000000" w:themeColor="text1"/>
        </w:rPr>
        <w:sectPr w:rsidR="00135511" w:rsidRPr="00FD7C19" w:rsidSect="00C66C3C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7" w:h="16840" w:code="9"/>
          <w:pgMar w:top="1009" w:right="851" w:bottom="1758" w:left="851" w:header="851" w:footer="1049" w:gutter="0"/>
          <w:cols w:num="2" w:space="227" w:equalWidth="0">
            <w:col w:w="1985" w:space="227"/>
            <w:col w:w="7993"/>
          </w:cols>
          <w:titlePg/>
          <w:docGrid w:linePitch="360"/>
        </w:sectPr>
      </w:pPr>
    </w:p>
    <w:p w14:paraId="3FB0AD5F" w14:textId="098C719E" w:rsidR="00FA2DA2" w:rsidRPr="00FD7C19" w:rsidRDefault="00FA2DA2" w:rsidP="00525D10">
      <w:pPr>
        <w:pStyle w:val="RSCB04AHeadingSection"/>
        <w:rPr>
          <w:color w:val="000000" w:themeColor="text1"/>
        </w:rPr>
      </w:pPr>
      <w:r w:rsidRPr="00FD7C19">
        <w:rPr>
          <w:color w:val="000000" w:themeColor="text1"/>
        </w:rPr>
        <w:t>Introduction</w:t>
      </w:r>
    </w:p>
    <w:p w14:paraId="030F12B8" w14:textId="470B7235" w:rsidR="00FC12EB" w:rsidRPr="00FD7C19" w:rsidRDefault="00571C6B" w:rsidP="00A63C43">
      <w:pPr>
        <w:pStyle w:val="RSCB02ArticleText"/>
        <w:ind w:firstLine="284"/>
        <w:rPr>
          <w:color w:val="000000" w:themeColor="text1"/>
        </w:rPr>
      </w:pPr>
      <w:r w:rsidRPr="00FD7C19">
        <w:rPr>
          <w:color w:val="000000" w:themeColor="text1"/>
        </w:rPr>
        <w:t>Multicomponent reactions are of great importance in diversity-oriented synthesis aiming at rapid expansion of chemical libraries, and thus, their development is highly desirable.</w:t>
      </w:r>
      <w:r w:rsidRPr="00FD7C19">
        <w:rPr>
          <w:color w:val="000000" w:themeColor="text1"/>
          <w:vertAlign w:val="superscript"/>
        </w:rPr>
        <w:t>1</w:t>
      </w:r>
      <w:r w:rsidRPr="00FD7C19">
        <w:rPr>
          <w:color w:val="000000" w:themeColor="text1"/>
        </w:rPr>
        <w:t xml:space="preserve"> Alkenes are readily available chemical feedstocks and useful for elongating carbon chains through addition reactions. However, intermolecular sequential addition reactions using two different alkenes are challenging </w:t>
      </w:r>
      <w:r w:rsidR="003D24EF" w:rsidRPr="00FD7C19">
        <w:rPr>
          <w:color w:val="000000" w:themeColor="text1"/>
        </w:rPr>
        <w:t xml:space="preserve">due to the difficulty </w:t>
      </w:r>
      <w:r w:rsidRPr="00FD7C19">
        <w:rPr>
          <w:color w:val="000000" w:themeColor="text1"/>
        </w:rPr>
        <w:t>in control</w:t>
      </w:r>
      <w:r w:rsidR="003D24EF" w:rsidRPr="00FD7C19">
        <w:rPr>
          <w:color w:val="000000" w:themeColor="text1"/>
        </w:rPr>
        <w:t>ling</w:t>
      </w:r>
      <w:r w:rsidRPr="00FD7C19">
        <w:rPr>
          <w:color w:val="000000" w:themeColor="text1"/>
        </w:rPr>
        <w:t xml:space="preserve"> the sequence-selectivity. For example, sequential Michael addition </w:t>
      </w:r>
      <w:r w:rsidR="00197B2F" w:rsidRPr="00FD7C19">
        <w:rPr>
          <w:color w:val="000000" w:themeColor="text1"/>
        </w:rPr>
        <w:t>with</w:t>
      </w:r>
      <w:r w:rsidRPr="00FD7C19">
        <w:rPr>
          <w:color w:val="000000" w:themeColor="text1"/>
        </w:rPr>
        <w:t xml:space="preserve"> two </w:t>
      </w:r>
      <w:r w:rsidR="00197B2F" w:rsidRPr="00FD7C19">
        <w:rPr>
          <w:color w:val="000000" w:themeColor="text1"/>
        </w:rPr>
        <w:t xml:space="preserve">different </w:t>
      </w:r>
      <w:r w:rsidRPr="00FD7C19">
        <w:rPr>
          <w:color w:val="000000" w:themeColor="text1"/>
        </w:rPr>
        <w:t>electron-deficient alkenes is commonly carried out in a stepwise manner,</w:t>
      </w:r>
      <w:r w:rsidRPr="00FD7C19">
        <w:rPr>
          <w:color w:val="000000" w:themeColor="text1"/>
          <w:vertAlign w:val="superscript"/>
        </w:rPr>
        <w:t>2</w:t>
      </w:r>
      <w:r w:rsidRPr="00FD7C19">
        <w:rPr>
          <w:color w:val="000000" w:themeColor="text1"/>
        </w:rPr>
        <w:t xml:space="preserve"> and examples of single step reactions</w:t>
      </w:r>
      <w:r w:rsidR="00197B2F" w:rsidRPr="00FD7C19">
        <w:rPr>
          <w:color w:val="000000" w:themeColor="text1"/>
        </w:rPr>
        <w:t xml:space="preserve"> are </w:t>
      </w:r>
      <w:r w:rsidR="003D24EF" w:rsidRPr="00FD7C19">
        <w:rPr>
          <w:color w:val="000000" w:themeColor="text1"/>
        </w:rPr>
        <w:t xml:space="preserve">severely </w:t>
      </w:r>
      <w:r w:rsidR="00197B2F" w:rsidRPr="00FD7C19">
        <w:rPr>
          <w:color w:val="000000" w:themeColor="text1"/>
        </w:rPr>
        <w:t>limited</w:t>
      </w:r>
      <w:r w:rsidRPr="00FD7C19">
        <w:rPr>
          <w:color w:val="000000" w:themeColor="text1"/>
        </w:rPr>
        <w:t xml:space="preserve"> (Figure 1a).</w:t>
      </w:r>
      <w:r w:rsidR="00197B2F" w:rsidRPr="00FD7C19">
        <w:rPr>
          <w:color w:val="000000" w:themeColor="text1"/>
          <w:vertAlign w:val="superscript"/>
        </w:rPr>
        <w:t>3</w:t>
      </w:r>
      <w:r w:rsidRPr="00FD7C19">
        <w:rPr>
          <w:color w:val="000000" w:themeColor="text1"/>
        </w:rPr>
        <w:t xml:space="preserve"> Recent advances in photoredox catalysis have led to increas</w:t>
      </w:r>
      <w:r w:rsidR="00197B2F" w:rsidRPr="00FD7C19">
        <w:rPr>
          <w:color w:val="000000" w:themeColor="text1"/>
        </w:rPr>
        <w:t>e</w:t>
      </w:r>
      <w:r w:rsidRPr="00FD7C19">
        <w:rPr>
          <w:color w:val="000000" w:themeColor="text1"/>
        </w:rPr>
        <w:t xml:space="preserve"> </w:t>
      </w:r>
      <w:r w:rsidR="00197B2F" w:rsidRPr="00FD7C19">
        <w:rPr>
          <w:color w:val="000000" w:themeColor="text1"/>
        </w:rPr>
        <w:t xml:space="preserve">in </w:t>
      </w:r>
      <w:r w:rsidRPr="00FD7C19">
        <w:rPr>
          <w:color w:val="000000" w:themeColor="text1"/>
        </w:rPr>
        <w:t>the vari</w:t>
      </w:r>
      <w:r w:rsidR="00197B2F" w:rsidRPr="00FD7C19">
        <w:rPr>
          <w:color w:val="000000" w:themeColor="text1"/>
        </w:rPr>
        <w:t>ation</w:t>
      </w:r>
      <w:r w:rsidRPr="00FD7C19">
        <w:rPr>
          <w:color w:val="000000" w:themeColor="text1"/>
        </w:rPr>
        <w:t xml:space="preserve"> of </w:t>
      </w:r>
      <w:r w:rsidR="00E256AF" w:rsidRPr="00FD7C19">
        <w:rPr>
          <w:color w:val="000000" w:themeColor="text1"/>
        </w:rPr>
        <w:t xml:space="preserve">addition </w:t>
      </w:r>
      <w:r w:rsidRPr="00FD7C19">
        <w:rPr>
          <w:color w:val="000000" w:themeColor="text1"/>
        </w:rPr>
        <w:t>reactions.</w:t>
      </w:r>
      <w:r w:rsidRPr="00FD7C19">
        <w:rPr>
          <w:color w:val="000000" w:themeColor="text1"/>
          <w:vertAlign w:val="superscript"/>
        </w:rPr>
        <w:t>4</w:t>
      </w:r>
      <w:r w:rsidRPr="00FD7C19">
        <w:rPr>
          <w:color w:val="000000" w:themeColor="text1"/>
        </w:rPr>
        <w:t xml:space="preserve"> Among them, three-component radical addition reactions have been achieved by a polarity-reversal method</w:t>
      </w:r>
      <w:r w:rsidR="004B7B7F" w:rsidRPr="00FD7C19">
        <w:rPr>
          <w:color w:val="000000" w:themeColor="text1"/>
        </w:rPr>
        <w:t xml:space="preserve"> (Figure 1b)</w:t>
      </w:r>
      <w:r w:rsidRPr="00FD7C19">
        <w:rPr>
          <w:color w:val="000000" w:themeColor="text1"/>
        </w:rPr>
        <w:t>.</w:t>
      </w:r>
      <w:r w:rsidRPr="00FD7C19">
        <w:rPr>
          <w:color w:val="000000" w:themeColor="text1"/>
          <w:vertAlign w:val="superscript"/>
        </w:rPr>
        <w:t>5</w:t>
      </w:r>
      <w:r w:rsidRPr="00FD7C19">
        <w:rPr>
          <w:color w:val="000000" w:themeColor="text1"/>
        </w:rPr>
        <w:t xml:space="preserve"> Studer reported a photocatalytic three-component radical addition reaction using two different types of alkenes, electron-deficient alkenes and electron-rich alkenes.</w:t>
      </w:r>
      <w:r w:rsidRPr="00FD7C19">
        <w:rPr>
          <w:color w:val="000000" w:themeColor="text1"/>
          <w:vertAlign w:val="superscript"/>
        </w:rPr>
        <w:t>5e</w:t>
      </w:r>
      <w:r w:rsidRPr="00FD7C19">
        <w:rPr>
          <w:color w:val="000000" w:themeColor="text1"/>
        </w:rPr>
        <w:t xml:space="preserve"> In this reaction, an electrophilic </w:t>
      </w:r>
      <w:proofErr w:type="spellStart"/>
      <w:r w:rsidRPr="00FD7C19">
        <w:rPr>
          <w:color w:val="000000" w:themeColor="text1"/>
        </w:rPr>
        <w:t>amidyl</w:t>
      </w:r>
      <w:proofErr w:type="spellEnd"/>
      <w:r w:rsidRPr="00FD7C19">
        <w:rPr>
          <w:color w:val="000000" w:themeColor="text1"/>
        </w:rPr>
        <w:t xml:space="preserve"> radical is first added to the electron-rich (polarity-matched) alkene. Through this initial addition, the radical character becomes nucleophilic, i.e., polarity-reversed, and the subsequent addition reaction prefers the electron-deficient alkene to form the three-component reaction product in a sequence-selective manner. It was also reported that </w:t>
      </w:r>
      <w:r w:rsidRPr="00FD7C19">
        <w:rPr>
          <w:color w:val="000000" w:themeColor="text1"/>
        </w:rPr>
        <w:t xml:space="preserve">nucleophilic carbon radicals </w:t>
      </w:r>
      <w:r w:rsidR="005F7A3D" w:rsidRPr="00FD7C19">
        <w:rPr>
          <w:color w:val="000000" w:themeColor="text1"/>
        </w:rPr>
        <w:t>undergo sequential addition with</w:t>
      </w:r>
      <w:r w:rsidRPr="00FD7C19">
        <w:rPr>
          <w:color w:val="000000" w:themeColor="text1"/>
        </w:rPr>
        <w:t xml:space="preserve"> electron-deficient alkenes and electron-rich alkenes in the reverse order.</w:t>
      </w:r>
      <w:r w:rsidRPr="00FD7C19">
        <w:rPr>
          <w:color w:val="000000" w:themeColor="text1"/>
          <w:vertAlign w:val="superscript"/>
        </w:rPr>
        <w:t>5a–c</w:t>
      </w:r>
      <w:r w:rsidRPr="00FD7C19">
        <w:rPr>
          <w:color w:val="000000" w:themeColor="text1"/>
        </w:rPr>
        <w:t xml:space="preserve"> However, reacting two substances possessing similar electronic properties, specifically two electron-deficient alkenes, in the desired order is an unmet challenge in this field.</w:t>
      </w:r>
    </w:p>
    <w:p w14:paraId="5B556275" w14:textId="5538EBF5" w:rsidR="00356D54" w:rsidRPr="00FD7C19" w:rsidRDefault="00356D54" w:rsidP="00A63C43">
      <w:pPr>
        <w:pStyle w:val="RSCB02ArticleText"/>
        <w:ind w:firstLine="284"/>
        <w:rPr>
          <w:rStyle w:val="06CHeading"/>
          <w:rFonts w:asciiTheme="minorHAnsi" w:hAnsiTheme="minorHAnsi"/>
          <w:b w:val="0"/>
          <w:smallCaps w:val="0"/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Here, we report a photocatalytic three-component reaction with </w:t>
      </w:r>
      <w:proofErr w:type="spellStart"/>
      <w:r w:rsidRPr="00FD7C19">
        <w:rPr>
          <w:color w:val="000000" w:themeColor="text1"/>
        </w:rPr>
        <w:t>alkyltrifluoroborates</w:t>
      </w:r>
      <w:proofErr w:type="spellEnd"/>
      <w:r w:rsidRPr="00FD7C19">
        <w:rPr>
          <w:color w:val="000000" w:themeColor="text1"/>
        </w:rPr>
        <w:t xml:space="preserve"> and two electron-deficient alkenes,</w:t>
      </w:r>
      <w:r w:rsidRPr="00FD7C19">
        <w:rPr>
          <w:color w:val="000000" w:themeColor="text1"/>
        </w:rPr>
        <w:br/>
      </w:r>
    </w:p>
    <w:p w14:paraId="7EFD1813" w14:textId="50B873F7" w:rsidR="00C73883" w:rsidRPr="00FD7C19" w:rsidRDefault="000550D7" w:rsidP="00C73883">
      <w:pPr>
        <w:spacing w:before="360"/>
        <w:jc w:val="center"/>
        <w:rPr>
          <w:rFonts w:ascii="Arial" w:hAnsi="Arial" w:cs="Arial"/>
          <w:color w:val="000000" w:themeColor="text1"/>
          <w:sz w:val="14"/>
          <w:szCs w:val="16"/>
          <w:lang w:val="en-US"/>
        </w:rPr>
      </w:pPr>
      <w:r w:rsidRPr="00FD7C19">
        <w:rPr>
          <w:rFonts w:ascii="Arial" w:hAnsi="Arial" w:cs="Arial"/>
          <w:noProof/>
          <w:color w:val="000000" w:themeColor="text1"/>
          <w:sz w:val="14"/>
          <w:szCs w:val="16"/>
          <w:lang w:val="en-US"/>
        </w:rPr>
        <w:drawing>
          <wp:inline distT="0" distB="0" distL="0" distR="0" wp14:anchorId="5767FFCA" wp14:editId="4DEC1008">
            <wp:extent cx="2709360" cy="3368160"/>
            <wp:effectExtent l="0" t="0" r="0" b="0"/>
            <wp:docPr id="10" name="図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2709360" cy="3368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4B498E" w14:textId="7AE76242" w:rsidR="00525D10" w:rsidRPr="00FD7C19" w:rsidRDefault="00C73883" w:rsidP="00C73883">
      <w:pPr>
        <w:pStyle w:val="RSCI04CaptiontoFigureSchemeChart"/>
        <w:rPr>
          <w:bCs w:val="0"/>
          <w:color w:val="000000" w:themeColor="text1"/>
          <w:lang w:val="en-US"/>
        </w:rPr>
      </w:pPr>
      <w:r w:rsidRPr="00FD7C19">
        <w:rPr>
          <w:b/>
          <w:color w:val="000000" w:themeColor="text1"/>
          <w:lang w:val="en-US"/>
        </w:rPr>
        <w:t>Fig</w:t>
      </w:r>
      <w:r w:rsidR="006D4E0F" w:rsidRPr="00FD7C19">
        <w:rPr>
          <w:b/>
          <w:color w:val="000000" w:themeColor="text1"/>
          <w:lang w:val="en-US"/>
        </w:rPr>
        <w:t>.</w:t>
      </w:r>
      <w:r w:rsidRPr="00FD7C19">
        <w:rPr>
          <w:b/>
          <w:color w:val="000000" w:themeColor="text1"/>
          <w:lang w:val="en-US"/>
        </w:rPr>
        <w:t xml:space="preserve"> 1. </w:t>
      </w:r>
      <w:r w:rsidR="00571C6B" w:rsidRPr="00FD7C19">
        <w:rPr>
          <w:bCs w:val="0"/>
          <w:color w:val="000000" w:themeColor="text1"/>
          <w:lang w:val="en-US"/>
        </w:rPr>
        <w:t xml:space="preserve">Sequential addition reactions </w:t>
      </w:r>
      <w:r w:rsidR="008666A2" w:rsidRPr="00FD7C19">
        <w:rPr>
          <w:bCs w:val="0"/>
          <w:color w:val="000000" w:themeColor="text1"/>
          <w:lang w:val="en-US"/>
        </w:rPr>
        <w:t>with</w:t>
      </w:r>
      <w:r w:rsidR="00571C6B" w:rsidRPr="00FD7C19">
        <w:rPr>
          <w:bCs w:val="0"/>
          <w:color w:val="000000" w:themeColor="text1"/>
          <w:lang w:val="en-US"/>
        </w:rPr>
        <w:t xml:space="preserve"> two different alkenes. </w:t>
      </w:r>
    </w:p>
    <w:p w14:paraId="74209A46" w14:textId="64412504" w:rsidR="00A63C43" w:rsidRPr="00FD7C19" w:rsidRDefault="00A63C43" w:rsidP="00356D54">
      <w:pPr>
        <w:pStyle w:val="RSCB02ArticleText"/>
        <w:rPr>
          <w:color w:val="000000" w:themeColor="text1"/>
        </w:rPr>
      </w:pPr>
      <w:r w:rsidRPr="00FD7C19">
        <w:rPr>
          <w:color w:val="000000" w:themeColor="text1"/>
        </w:rPr>
        <w:lastRenderedPageBreak/>
        <w:t xml:space="preserve">namely </w:t>
      </w:r>
      <w:proofErr w:type="gramStart"/>
      <w:r w:rsidRPr="00FD7C19">
        <w:rPr>
          <w:color w:val="000000" w:themeColor="text1"/>
        </w:rPr>
        <w:t>α,β</w:t>
      </w:r>
      <w:proofErr w:type="gramEnd"/>
      <w:r w:rsidRPr="00FD7C19">
        <w:rPr>
          <w:color w:val="000000" w:themeColor="text1"/>
        </w:rPr>
        <w:t xml:space="preserve">-unsaturated carbonyl compounds and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Pr="00FD7C19">
        <w:rPr>
          <w:color w:val="000000" w:themeColor="text1"/>
        </w:rPr>
        <w:t xml:space="preserve"> salts (Figure 1c). The addition reaction sequentially occurs with unsaturated carbonyl compounds and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Pr="00FD7C19">
        <w:rPr>
          <w:color w:val="000000" w:themeColor="text1"/>
        </w:rPr>
        <w:t xml:space="preserve"> salts in this order. Photocatalytic radical addition could be followed by Wittig olefination, enabling </w:t>
      </w:r>
      <w:r w:rsidRPr="00FD7C19">
        <w:rPr>
          <w:i/>
          <w:iCs/>
          <w:color w:val="000000" w:themeColor="text1"/>
        </w:rPr>
        <w:t>Z</w:t>
      </w:r>
      <w:r w:rsidRPr="00FD7C19">
        <w:rPr>
          <w:color w:val="000000" w:themeColor="text1"/>
        </w:rPr>
        <w:t xml:space="preserve">-selective synthesis of structurally diverse </w:t>
      </w:r>
      <w:r w:rsidRPr="00FD7C19">
        <w:rPr>
          <w:rFonts w:ascii="Symbol" w:hAnsi="Symbol"/>
          <w:color w:val="000000" w:themeColor="text1"/>
        </w:rPr>
        <w:t></w:t>
      </w:r>
      <w:r w:rsidRPr="00FD7C19">
        <w:rPr>
          <w:color w:val="000000" w:themeColor="text1"/>
        </w:rPr>
        <w:t xml:space="preserve">-branched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spellEnd"/>
      <w:proofErr w:type="gramEnd"/>
      <w:r w:rsidRPr="00FD7C19">
        <w:rPr>
          <w:color w:val="000000" w:themeColor="text1"/>
        </w:rPr>
        <w:t xml:space="preserve">-unsaturated ketones and esters, in which four components are connected in a one-pot process. A series of mechanistic experiments provided insights into the sequence-selectivity, which might arise from activation of unsaturated carbonyls by boron trifluoride </w:t>
      </w:r>
      <w:r w:rsidRPr="00FD7C19">
        <w:rPr>
          <w:color w:val="000000" w:themeColor="text1"/>
          <w:lang w:val="en-US" w:eastAsia="ja-JP"/>
        </w:rPr>
        <w:t xml:space="preserve">for the first addition step </w:t>
      </w:r>
      <w:r w:rsidRPr="00FD7C19">
        <w:rPr>
          <w:rFonts w:hint="eastAsia"/>
          <w:color w:val="000000" w:themeColor="text1"/>
          <w:lang w:eastAsia="ja-JP"/>
        </w:rPr>
        <w:t>a</w:t>
      </w:r>
      <w:r w:rsidRPr="00FD7C19">
        <w:rPr>
          <w:color w:val="000000" w:themeColor="text1"/>
        </w:rPr>
        <w:t xml:space="preserve">nd electrostatic interactions caused by the positive charge of the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Pr="00FD7C19">
        <w:rPr>
          <w:color w:val="000000" w:themeColor="text1"/>
        </w:rPr>
        <w:t xml:space="preserve"> ion for the second addition.</w:t>
      </w:r>
    </w:p>
    <w:p w14:paraId="744DD02B" w14:textId="183CEB6E" w:rsidR="00FC12EB" w:rsidRPr="00FD7C19" w:rsidRDefault="00FC12EB" w:rsidP="00FC12EB">
      <w:pPr>
        <w:pStyle w:val="RSCB04AHeadingSection"/>
        <w:rPr>
          <w:color w:val="000000" w:themeColor="text1"/>
        </w:rPr>
      </w:pPr>
      <w:r w:rsidRPr="00FD7C19">
        <w:rPr>
          <w:color w:val="000000" w:themeColor="text1"/>
        </w:rPr>
        <w:t>Results and discussion</w:t>
      </w:r>
    </w:p>
    <w:p w14:paraId="08B555E5" w14:textId="43E60CF3" w:rsidR="000A15B7" w:rsidRPr="00FD7C19" w:rsidRDefault="000A15B7" w:rsidP="004A54FB">
      <w:pPr>
        <w:pStyle w:val="RSCB06BHeadingSub-Section"/>
        <w:rPr>
          <w:color w:val="000000" w:themeColor="text1"/>
          <w:w w:val="108"/>
        </w:rPr>
      </w:pPr>
      <w:r w:rsidRPr="00FD7C19">
        <w:rPr>
          <w:color w:val="000000" w:themeColor="text1"/>
          <w:w w:val="108"/>
        </w:rPr>
        <w:t xml:space="preserve">Reaction </w:t>
      </w:r>
      <w:r w:rsidR="004A54FB" w:rsidRPr="00FD7C19">
        <w:rPr>
          <w:color w:val="000000" w:themeColor="text1"/>
        </w:rPr>
        <w:t>d</w:t>
      </w:r>
      <w:r w:rsidRPr="00FD7C19">
        <w:rPr>
          <w:color w:val="000000" w:themeColor="text1"/>
          <w:w w:val="108"/>
        </w:rPr>
        <w:t>evelopment</w:t>
      </w:r>
    </w:p>
    <w:p w14:paraId="652F71B2" w14:textId="1F13CD35" w:rsidR="000A15B7" w:rsidRPr="00FD7C19" w:rsidRDefault="00571C6B" w:rsidP="00A63C43">
      <w:pPr>
        <w:pStyle w:val="RSCB02ArticleText"/>
        <w:ind w:firstLine="284"/>
        <w:rPr>
          <w:color w:val="000000" w:themeColor="text1"/>
        </w:rPr>
      </w:pPr>
      <w:r w:rsidRPr="00FD7C19">
        <w:rPr>
          <w:color w:val="000000" w:themeColor="text1"/>
        </w:rPr>
        <w:t xml:space="preserve">Koike and Akita reported radical addition reactions of </w:t>
      </w:r>
      <w:proofErr w:type="spellStart"/>
      <w:r w:rsidRPr="00FD7C19">
        <w:rPr>
          <w:color w:val="000000" w:themeColor="text1"/>
        </w:rPr>
        <w:t>alkyltrifluoroborate</w:t>
      </w:r>
      <w:proofErr w:type="spellEnd"/>
      <w:r w:rsidRPr="00FD7C19">
        <w:rPr>
          <w:color w:val="000000" w:themeColor="text1"/>
        </w:rPr>
        <w:t xml:space="preserve"> salts with </w:t>
      </w:r>
      <w:proofErr w:type="gramStart"/>
      <w:r w:rsidRPr="00FD7C19">
        <w:rPr>
          <w:color w:val="000000" w:themeColor="text1"/>
        </w:rPr>
        <w:t>α,β</w:t>
      </w:r>
      <w:proofErr w:type="gramEnd"/>
      <w:r w:rsidRPr="00FD7C19">
        <w:rPr>
          <w:color w:val="000000" w:themeColor="text1"/>
        </w:rPr>
        <w:t>-unsaturated carbonyl compounds under photocatalytic conditions.</w:t>
      </w:r>
      <w:r w:rsidRPr="00FD7C19">
        <w:rPr>
          <w:color w:val="000000" w:themeColor="text1"/>
          <w:vertAlign w:val="superscript"/>
        </w:rPr>
        <w:t>6</w:t>
      </w:r>
      <w:r w:rsidRPr="00FD7C19">
        <w:rPr>
          <w:color w:val="000000" w:themeColor="text1"/>
        </w:rPr>
        <w:t xml:space="preserve"> Based on this pioneering work combined with our interest in the unique</w:t>
      </w:r>
      <w:r w:rsidR="00EF5ABC" w:rsidRPr="00FD7C19">
        <w:rPr>
          <w:color w:val="000000" w:themeColor="text1"/>
        </w:rPr>
        <w:t xml:space="preserve"> properties of </w:t>
      </w:r>
      <w:proofErr w:type="spellStart"/>
      <w:r w:rsidR="00EF5ABC" w:rsidRPr="00FD7C19">
        <w:rPr>
          <w:color w:val="000000" w:themeColor="text1"/>
        </w:rPr>
        <w:t>organophosphonium</w:t>
      </w:r>
      <w:proofErr w:type="spellEnd"/>
      <w:r w:rsidR="00EF5ABC" w:rsidRPr="00FD7C19">
        <w:rPr>
          <w:color w:val="000000" w:themeColor="text1"/>
        </w:rPr>
        <w:t xml:space="preserve"> compounds, we employed </w:t>
      </w:r>
      <w:proofErr w:type="spellStart"/>
      <w:r w:rsidR="00EF5ABC" w:rsidRPr="00FD7C19">
        <w:rPr>
          <w:color w:val="000000" w:themeColor="text1"/>
        </w:rPr>
        <w:t>vinylphosphonium</w:t>
      </w:r>
      <w:proofErr w:type="spellEnd"/>
      <w:r w:rsidR="00EF5ABC" w:rsidRPr="00FD7C19">
        <w:rPr>
          <w:color w:val="000000" w:themeColor="text1"/>
        </w:rPr>
        <w:t xml:space="preserve"> salts, which are expected to be</w:t>
      </w:r>
      <w:r w:rsidR="00A63C43" w:rsidRPr="00FD7C19">
        <w:rPr>
          <w:color w:val="000000" w:themeColor="text1"/>
        </w:rPr>
        <w:br/>
      </w:r>
    </w:p>
    <w:p w14:paraId="544CF855" w14:textId="7CDFF2E5" w:rsidR="000A15B7" w:rsidRPr="00FD7C19" w:rsidRDefault="000A15B7" w:rsidP="000A15B7">
      <w:pPr>
        <w:pStyle w:val="RSCI04CaptiontoFigureSchemeChart"/>
        <w:rPr>
          <w:rFonts w:ascii="Arial" w:hAnsi="Arial" w:cs="Arial"/>
          <w:b/>
          <w:color w:val="000000" w:themeColor="text1"/>
          <w:szCs w:val="16"/>
          <w:lang w:val="en-US"/>
        </w:rPr>
      </w:pPr>
      <w:r w:rsidRPr="00FD7C19">
        <w:rPr>
          <w:b/>
          <w:color w:val="000000" w:themeColor="text1"/>
          <w:lang w:val="en-US"/>
        </w:rPr>
        <w:t>Table 1.</w:t>
      </w:r>
      <w:r w:rsidRPr="00FD7C19">
        <w:rPr>
          <w:color w:val="000000" w:themeColor="text1"/>
          <w:lang w:val="en-US"/>
        </w:rPr>
        <w:t xml:space="preserve"> </w:t>
      </w:r>
      <w:r w:rsidRPr="00FD7C19">
        <w:rPr>
          <w:color w:val="000000" w:themeColor="text1"/>
        </w:rPr>
        <w:t xml:space="preserve">Solvent effect on double addition </w:t>
      </w:r>
      <w:proofErr w:type="gramStart"/>
      <w:r w:rsidRPr="00FD7C19">
        <w:rPr>
          <w:color w:val="000000" w:themeColor="text1"/>
        </w:rPr>
        <w:t>reaction.</w:t>
      </w:r>
      <w:r w:rsidRPr="00FD7C19">
        <w:rPr>
          <w:i/>
          <w:iCs/>
          <w:color w:val="000000" w:themeColor="text1"/>
          <w:vertAlign w:val="superscript"/>
          <w:lang w:val="en-US"/>
        </w:rPr>
        <w:t>a</w:t>
      </w:r>
      <w:proofErr w:type="gramEnd"/>
    </w:p>
    <w:p w14:paraId="04E41E98" w14:textId="3EEB0753" w:rsidR="000A15B7" w:rsidRPr="00FD7C19" w:rsidRDefault="000A15B7" w:rsidP="000A15B7">
      <w:pPr>
        <w:spacing w:before="360"/>
        <w:jc w:val="center"/>
        <w:rPr>
          <w:rFonts w:ascii="Arial" w:hAnsi="Arial" w:cs="Arial"/>
          <w:color w:val="000000" w:themeColor="text1"/>
          <w:sz w:val="14"/>
          <w:szCs w:val="16"/>
          <w:lang w:val="en-US"/>
        </w:rPr>
      </w:pPr>
      <w:r w:rsidRPr="00FD7C19">
        <w:rPr>
          <w:noProof/>
          <w:color w:val="000000" w:themeColor="text1"/>
        </w:rPr>
        <w:drawing>
          <wp:inline distT="0" distB="0" distL="0" distR="0" wp14:anchorId="0E26A5D5" wp14:editId="7BB49432">
            <wp:extent cx="2503805" cy="1921510"/>
            <wp:effectExtent l="0" t="0" r="0" b="0"/>
            <wp:docPr id="12" name="図 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図 10"/>
                    <pic:cNvPicPr>
                      <a:picLocks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3805" cy="1921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0" w:type="auto"/>
        <w:jc w:val="center"/>
        <w:tblLook w:val="01E0" w:firstRow="1" w:lastRow="1" w:firstColumn="1" w:lastColumn="1" w:noHBand="0" w:noVBand="0"/>
      </w:tblPr>
      <w:tblGrid>
        <w:gridCol w:w="965"/>
        <w:gridCol w:w="977"/>
        <w:gridCol w:w="976"/>
        <w:gridCol w:w="981"/>
        <w:gridCol w:w="976"/>
      </w:tblGrid>
      <w:tr w:rsidR="00160784" w:rsidRPr="00FD7C19" w14:paraId="5488778C" w14:textId="77777777" w:rsidTr="000A15B7">
        <w:trPr>
          <w:jc w:val="center"/>
        </w:trPr>
        <w:tc>
          <w:tcPr>
            <w:tcW w:w="965" w:type="dxa"/>
            <w:tcBorders>
              <w:top w:val="single" w:sz="8" w:space="0" w:color="000000"/>
              <w:bottom w:val="single" w:sz="8" w:space="0" w:color="000000"/>
            </w:tcBorders>
          </w:tcPr>
          <w:p w14:paraId="3E76627E" w14:textId="77777777" w:rsidR="000A15B7" w:rsidRPr="00FD7C19" w:rsidRDefault="000A15B7" w:rsidP="00D32821">
            <w:pPr>
              <w:pStyle w:val="TableBody"/>
              <w:jc w:val="center"/>
              <w:rPr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entry</w:t>
            </w:r>
          </w:p>
        </w:tc>
        <w:tc>
          <w:tcPr>
            <w:tcW w:w="977" w:type="dxa"/>
            <w:tcBorders>
              <w:top w:val="single" w:sz="8" w:space="0" w:color="000000"/>
              <w:bottom w:val="single" w:sz="8" w:space="0" w:color="000000"/>
            </w:tcBorders>
          </w:tcPr>
          <w:p w14:paraId="5EAD5B3B" w14:textId="77777777" w:rsidR="000A15B7" w:rsidRPr="00FD7C19" w:rsidRDefault="000A15B7" w:rsidP="00D32821">
            <w:pPr>
              <w:pStyle w:val="TableBody"/>
              <w:jc w:val="center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rFonts w:hint="eastAsia"/>
                <w:color w:val="000000" w:themeColor="text1"/>
              </w:rPr>
              <w:t>s</w:t>
            </w:r>
            <w:r w:rsidRPr="00FD7C19">
              <w:rPr>
                <w:color w:val="000000" w:themeColor="text1"/>
              </w:rPr>
              <w:t>olvent</w:t>
            </w:r>
          </w:p>
        </w:tc>
        <w:tc>
          <w:tcPr>
            <w:tcW w:w="976" w:type="dxa"/>
            <w:tcBorders>
              <w:top w:val="single" w:sz="8" w:space="0" w:color="000000"/>
              <w:bottom w:val="single" w:sz="8" w:space="0" w:color="000000"/>
            </w:tcBorders>
          </w:tcPr>
          <w:p w14:paraId="3B91D002" w14:textId="77777777" w:rsidR="000A15B7" w:rsidRPr="00FD7C19" w:rsidRDefault="000A15B7" w:rsidP="00D32821">
            <w:pPr>
              <w:pStyle w:val="TableBody"/>
              <w:jc w:val="center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 xml:space="preserve">yield of </w:t>
            </w:r>
            <w:r w:rsidRPr="00FD7C19">
              <w:rPr>
                <w:b/>
                <w:bCs/>
                <w:color w:val="000000" w:themeColor="text1"/>
              </w:rPr>
              <w:t>4</w:t>
            </w:r>
          </w:p>
        </w:tc>
        <w:tc>
          <w:tcPr>
            <w:tcW w:w="981" w:type="dxa"/>
            <w:tcBorders>
              <w:top w:val="single" w:sz="8" w:space="0" w:color="000000"/>
              <w:bottom w:val="single" w:sz="8" w:space="0" w:color="000000"/>
            </w:tcBorders>
          </w:tcPr>
          <w:p w14:paraId="63E5B3F1" w14:textId="5F47F36E" w:rsidR="000A15B7" w:rsidRPr="00FD7C19" w:rsidRDefault="000A15B7" w:rsidP="00D32821">
            <w:pPr>
              <w:pStyle w:val="TableBody"/>
              <w:jc w:val="center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 xml:space="preserve">yield of </w:t>
            </w:r>
            <w:r w:rsidRPr="00FD7C19">
              <w:rPr>
                <w:b/>
                <w:bCs/>
                <w:color w:val="000000" w:themeColor="text1"/>
              </w:rPr>
              <w:t>5</w:t>
            </w:r>
            <w:r w:rsidRPr="00FD7C19">
              <w:rPr>
                <w:i/>
                <w:iCs/>
                <w:color w:val="000000" w:themeColor="text1"/>
                <w:vertAlign w:val="superscript"/>
              </w:rPr>
              <w:t>b</w:t>
            </w:r>
          </w:p>
        </w:tc>
        <w:tc>
          <w:tcPr>
            <w:tcW w:w="976" w:type="dxa"/>
            <w:tcBorders>
              <w:top w:val="single" w:sz="8" w:space="0" w:color="000000"/>
              <w:bottom w:val="single" w:sz="8" w:space="0" w:color="000000"/>
            </w:tcBorders>
          </w:tcPr>
          <w:p w14:paraId="7E350EDF" w14:textId="77777777" w:rsidR="000A15B7" w:rsidRPr="00FD7C19" w:rsidRDefault="000A15B7" w:rsidP="00D32821">
            <w:pPr>
              <w:pStyle w:val="TableBody"/>
              <w:jc w:val="center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 xml:space="preserve">yield of </w:t>
            </w:r>
            <w:r w:rsidRPr="00FD7C19">
              <w:rPr>
                <w:b/>
                <w:bCs/>
                <w:color w:val="000000" w:themeColor="text1"/>
              </w:rPr>
              <w:t>6</w:t>
            </w:r>
          </w:p>
        </w:tc>
      </w:tr>
      <w:tr w:rsidR="00160784" w:rsidRPr="00FD7C19" w14:paraId="570F0881" w14:textId="77777777" w:rsidTr="000A15B7">
        <w:trPr>
          <w:jc w:val="center"/>
        </w:trPr>
        <w:tc>
          <w:tcPr>
            <w:tcW w:w="965" w:type="dxa"/>
            <w:tcBorders>
              <w:top w:val="single" w:sz="8" w:space="0" w:color="000000"/>
            </w:tcBorders>
          </w:tcPr>
          <w:p w14:paraId="125F1D7D" w14:textId="0AE9ECA3" w:rsidR="000A15B7" w:rsidRPr="00FD7C19" w:rsidRDefault="000A15B7" w:rsidP="00D32821">
            <w:pPr>
              <w:pStyle w:val="TableBody"/>
              <w:jc w:val="center"/>
              <w:rPr>
                <w:color w:val="000000" w:themeColor="text1"/>
                <w:lang w:val="en-US"/>
              </w:rPr>
            </w:pPr>
            <w:r w:rsidRPr="00FD7C19">
              <w:rPr>
                <w:rFonts w:hint="eastAsia"/>
                <w:color w:val="000000" w:themeColor="text1"/>
              </w:rPr>
              <w:t>1</w:t>
            </w:r>
            <w:r w:rsidRPr="00FD7C19">
              <w:rPr>
                <w:i/>
                <w:iCs/>
                <w:color w:val="000000" w:themeColor="text1"/>
                <w:vertAlign w:val="superscript"/>
              </w:rPr>
              <w:t>c</w:t>
            </w:r>
          </w:p>
        </w:tc>
        <w:tc>
          <w:tcPr>
            <w:tcW w:w="977" w:type="dxa"/>
            <w:tcBorders>
              <w:top w:val="single" w:sz="8" w:space="0" w:color="000000"/>
            </w:tcBorders>
          </w:tcPr>
          <w:p w14:paraId="65FAFFE7" w14:textId="77777777" w:rsidR="000A15B7" w:rsidRPr="00FD7C19" w:rsidRDefault="000A15B7" w:rsidP="00D32821">
            <w:pPr>
              <w:pStyle w:val="TableBody"/>
              <w:jc w:val="center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rFonts w:hint="eastAsia"/>
                <w:color w:val="000000" w:themeColor="text1"/>
              </w:rPr>
              <w:t>C</w:t>
            </w:r>
            <w:r w:rsidRPr="00FD7C19">
              <w:rPr>
                <w:color w:val="000000" w:themeColor="text1"/>
              </w:rPr>
              <w:t>H</w:t>
            </w:r>
            <w:r w:rsidRPr="00FD7C19">
              <w:rPr>
                <w:color w:val="000000" w:themeColor="text1"/>
                <w:vertAlign w:val="subscript"/>
              </w:rPr>
              <w:t>2</w:t>
            </w:r>
            <w:r w:rsidRPr="00FD7C19">
              <w:rPr>
                <w:color w:val="000000" w:themeColor="text1"/>
              </w:rPr>
              <w:t>Cl</w:t>
            </w:r>
            <w:r w:rsidRPr="00FD7C19">
              <w:rPr>
                <w:color w:val="000000" w:themeColor="text1"/>
                <w:vertAlign w:val="subscript"/>
              </w:rPr>
              <w:t>2</w:t>
            </w:r>
          </w:p>
        </w:tc>
        <w:tc>
          <w:tcPr>
            <w:tcW w:w="976" w:type="dxa"/>
            <w:tcBorders>
              <w:top w:val="single" w:sz="8" w:space="0" w:color="000000"/>
            </w:tcBorders>
          </w:tcPr>
          <w:p w14:paraId="6938234C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34%</w:t>
            </w:r>
          </w:p>
        </w:tc>
        <w:tc>
          <w:tcPr>
            <w:tcW w:w="981" w:type="dxa"/>
            <w:tcBorders>
              <w:top w:val="single" w:sz="8" w:space="0" w:color="000000"/>
            </w:tcBorders>
          </w:tcPr>
          <w:p w14:paraId="29AF0768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7%</w:t>
            </w:r>
          </w:p>
        </w:tc>
        <w:tc>
          <w:tcPr>
            <w:tcW w:w="976" w:type="dxa"/>
            <w:tcBorders>
              <w:top w:val="single" w:sz="8" w:space="0" w:color="000000"/>
            </w:tcBorders>
          </w:tcPr>
          <w:p w14:paraId="3ABBF0BB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14%</w:t>
            </w:r>
          </w:p>
        </w:tc>
      </w:tr>
      <w:tr w:rsidR="00160784" w:rsidRPr="00FD7C19" w14:paraId="401DA399" w14:textId="77777777" w:rsidTr="000A15B7">
        <w:trPr>
          <w:jc w:val="center"/>
        </w:trPr>
        <w:tc>
          <w:tcPr>
            <w:tcW w:w="965" w:type="dxa"/>
          </w:tcPr>
          <w:p w14:paraId="76C61D25" w14:textId="77777777" w:rsidR="000A15B7" w:rsidRPr="00FD7C19" w:rsidRDefault="000A15B7" w:rsidP="00D32821">
            <w:pPr>
              <w:pStyle w:val="TableBody"/>
              <w:jc w:val="center"/>
              <w:rPr>
                <w:color w:val="000000" w:themeColor="text1"/>
                <w:lang w:val="en-US"/>
              </w:rPr>
            </w:pPr>
            <w:r w:rsidRPr="00FD7C19">
              <w:rPr>
                <w:rFonts w:hint="eastAsia"/>
                <w:color w:val="000000" w:themeColor="text1"/>
              </w:rPr>
              <w:t>2</w:t>
            </w:r>
          </w:p>
        </w:tc>
        <w:tc>
          <w:tcPr>
            <w:tcW w:w="977" w:type="dxa"/>
          </w:tcPr>
          <w:p w14:paraId="2958FDF1" w14:textId="77777777" w:rsidR="000A15B7" w:rsidRPr="00FD7C19" w:rsidRDefault="000A15B7" w:rsidP="00D32821">
            <w:pPr>
              <w:pStyle w:val="TableBody"/>
              <w:jc w:val="center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rFonts w:hint="eastAsia"/>
                <w:color w:val="000000" w:themeColor="text1"/>
              </w:rPr>
              <w:t>C</w:t>
            </w:r>
            <w:r w:rsidRPr="00FD7C19">
              <w:rPr>
                <w:color w:val="000000" w:themeColor="text1"/>
              </w:rPr>
              <w:t>H</w:t>
            </w:r>
            <w:r w:rsidRPr="00FD7C19">
              <w:rPr>
                <w:color w:val="000000" w:themeColor="text1"/>
                <w:vertAlign w:val="subscript"/>
              </w:rPr>
              <w:t>2</w:t>
            </w:r>
            <w:r w:rsidRPr="00FD7C19">
              <w:rPr>
                <w:color w:val="000000" w:themeColor="text1"/>
              </w:rPr>
              <w:t>Cl</w:t>
            </w:r>
            <w:r w:rsidRPr="00FD7C19">
              <w:rPr>
                <w:color w:val="000000" w:themeColor="text1"/>
                <w:vertAlign w:val="subscript"/>
              </w:rPr>
              <w:t>2</w:t>
            </w:r>
          </w:p>
        </w:tc>
        <w:tc>
          <w:tcPr>
            <w:tcW w:w="976" w:type="dxa"/>
          </w:tcPr>
          <w:p w14:paraId="5612D6CC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73%</w:t>
            </w:r>
          </w:p>
        </w:tc>
        <w:tc>
          <w:tcPr>
            <w:tcW w:w="981" w:type="dxa"/>
          </w:tcPr>
          <w:p w14:paraId="2BC73E8E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32%</w:t>
            </w:r>
          </w:p>
        </w:tc>
        <w:tc>
          <w:tcPr>
            <w:tcW w:w="976" w:type="dxa"/>
          </w:tcPr>
          <w:p w14:paraId="15B79D63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8%</w:t>
            </w:r>
          </w:p>
        </w:tc>
      </w:tr>
      <w:tr w:rsidR="00160784" w:rsidRPr="00FD7C19" w14:paraId="2FF708BA" w14:textId="77777777" w:rsidTr="000A15B7">
        <w:trPr>
          <w:jc w:val="center"/>
        </w:trPr>
        <w:tc>
          <w:tcPr>
            <w:tcW w:w="965" w:type="dxa"/>
          </w:tcPr>
          <w:p w14:paraId="4C1A0D1B" w14:textId="77777777" w:rsidR="000A15B7" w:rsidRPr="00FD7C19" w:rsidRDefault="000A15B7" w:rsidP="00D32821">
            <w:pPr>
              <w:pStyle w:val="TableBody"/>
              <w:jc w:val="center"/>
              <w:rPr>
                <w:color w:val="000000" w:themeColor="text1"/>
                <w:lang w:val="en-US"/>
              </w:rPr>
            </w:pPr>
            <w:r w:rsidRPr="00FD7C19">
              <w:rPr>
                <w:rFonts w:hint="eastAsia"/>
                <w:color w:val="000000" w:themeColor="text1"/>
              </w:rPr>
              <w:t>3</w:t>
            </w:r>
          </w:p>
        </w:tc>
        <w:tc>
          <w:tcPr>
            <w:tcW w:w="977" w:type="dxa"/>
          </w:tcPr>
          <w:p w14:paraId="1E75AD90" w14:textId="77777777" w:rsidR="000A15B7" w:rsidRPr="00FD7C19" w:rsidRDefault="000A15B7" w:rsidP="00D32821">
            <w:pPr>
              <w:pStyle w:val="TableBody"/>
              <w:jc w:val="center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rFonts w:hint="eastAsia"/>
                <w:color w:val="000000" w:themeColor="text1"/>
              </w:rPr>
              <w:t>C</w:t>
            </w:r>
            <w:r w:rsidRPr="00FD7C19">
              <w:rPr>
                <w:color w:val="000000" w:themeColor="text1"/>
              </w:rPr>
              <w:t>HCl</w:t>
            </w:r>
            <w:r w:rsidRPr="00FD7C19">
              <w:rPr>
                <w:color w:val="000000" w:themeColor="text1"/>
                <w:vertAlign w:val="subscript"/>
              </w:rPr>
              <w:t>3</w:t>
            </w:r>
          </w:p>
        </w:tc>
        <w:tc>
          <w:tcPr>
            <w:tcW w:w="976" w:type="dxa"/>
          </w:tcPr>
          <w:p w14:paraId="23901E3E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60%</w:t>
            </w:r>
          </w:p>
        </w:tc>
        <w:tc>
          <w:tcPr>
            <w:tcW w:w="981" w:type="dxa"/>
          </w:tcPr>
          <w:p w14:paraId="6AE4FB73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14%</w:t>
            </w:r>
          </w:p>
        </w:tc>
        <w:tc>
          <w:tcPr>
            <w:tcW w:w="976" w:type="dxa"/>
          </w:tcPr>
          <w:p w14:paraId="6D8F5D31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10%</w:t>
            </w:r>
          </w:p>
        </w:tc>
      </w:tr>
      <w:tr w:rsidR="00160784" w:rsidRPr="00FD7C19" w14:paraId="196E2235" w14:textId="77777777" w:rsidTr="000A15B7">
        <w:trPr>
          <w:jc w:val="center"/>
        </w:trPr>
        <w:tc>
          <w:tcPr>
            <w:tcW w:w="965" w:type="dxa"/>
          </w:tcPr>
          <w:p w14:paraId="33169F03" w14:textId="77777777" w:rsidR="000A15B7" w:rsidRPr="00FD7C19" w:rsidRDefault="000A15B7" w:rsidP="00D32821">
            <w:pPr>
              <w:pStyle w:val="TableBody"/>
              <w:jc w:val="center"/>
              <w:rPr>
                <w:color w:val="000000" w:themeColor="text1"/>
                <w:lang w:val="en-US"/>
              </w:rPr>
            </w:pPr>
            <w:r w:rsidRPr="00FD7C19">
              <w:rPr>
                <w:rFonts w:hint="eastAsia"/>
                <w:color w:val="000000" w:themeColor="text1"/>
              </w:rPr>
              <w:t>4</w:t>
            </w:r>
          </w:p>
        </w:tc>
        <w:tc>
          <w:tcPr>
            <w:tcW w:w="977" w:type="dxa"/>
          </w:tcPr>
          <w:p w14:paraId="05DF0EF5" w14:textId="77777777" w:rsidR="000A15B7" w:rsidRPr="00FD7C19" w:rsidRDefault="000A15B7" w:rsidP="00D32821">
            <w:pPr>
              <w:pStyle w:val="TableBody"/>
              <w:jc w:val="center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CH</w:t>
            </w:r>
            <w:r w:rsidRPr="00FD7C19">
              <w:rPr>
                <w:color w:val="000000" w:themeColor="text1"/>
                <w:vertAlign w:val="subscript"/>
              </w:rPr>
              <w:t>3</w:t>
            </w:r>
            <w:r w:rsidRPr="00FD7C19">
              <w:rPr>
                <w:color w:val="000000" w:themeColor="text1"/>
              </w:rPr>
              <w:t>CN</w:t>
            </w:r>
          </w:p>
        </w:tc>
        <w:tc>
          <w:tcPr>
            <w:tcW w:w="976" w:type="dxa"/>
          </w:tcPr>
          <w:p w14:paraId="594D90D0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13%</w:t>
            </w:r>
          </w:p>
        </w:tc>
        <w:tc>
          <w:tcPr>
            <w:tcW w:w="981" w:type="dxa"/>
          </w:tcPr>
          <w:p w14:paraId="0FB9642A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rFonts w:hint="eastAsia"/>
                <w:color w:val="000000" w:themeColor="text1"/>
              </w:rPr>
              <w:t>1</w:t>
            </w:r>
            <w:r w:rsidRPr="00FD7C19">
              <w:rPr>
                <w:color w:val="000000" w:themeColor="text1"/>
              </w:rPr>
              <w:t>7%</w:t>
            </w:r>
          </w:p>
        </w:tc>
        <w:tc>
          <w:tcPr>
            <w:tcW w:w="976" w:type="dxa"/>
          </w:tcPr>
          <w:p w14:paraId="5644689D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6%</w:t>
            </w:r>
          </w:p>
        </w:tc>
      </w:tr>
      <w:tr w:rsidR="00160784" w:rsidRPr="00FD7C19" w14:paraId="1AF9F831" w14:textId="77777777" w:rsidTr="000A15B7">
        <w:trPr>
          <w:jc w:val="center"/>
        </w:trPr>
        <w:tc>
          <w:tcPr>
            <w:tcW w:w="965" w:type="dxa"/>
          </w:tcPr>
          <w:p w14:paraId="3123168F" w14:textId="77777777" w:rsidR="000A15B7" w:rsidRPr="00FD7C19" w:rsidRDefault="000A15B7" w:rsidP="00D32821">
            <w:pPr>
              <w:pStyle w:val="TableBody"/>
              <w:jc w:val="center"/>
              <w:rPr>
                <w:color w:val="000000" w:themeColor="text1"/>
                <w:lang w:val="en-US"/>
              </w:rPr>
            </w:pPr>
            <w:r w:rsidRPr="00FD7C19">
              <w:rPr>
                <w:rFonts w:hint="eastAsia"/>
                <w:color w:val="000000" w:themeColor="text1"/>
              </w:rPr>
              <w:t>5</w:t>
            </w:r>
          </w:p>
        </w:tc>
        <w:tc>
          <w:tcPr>
            <w:tcW w:w="977" w:type="dxa"/>
          </w:tcPr>
          <w:p w14:paraId="2A25347B" w14:textId="77777777" w:rsidR="000A15B7" w:rsidRPr="00FD7C19" w:rsidRDefault="000A15B7" w:rsidP="00D32821">
            <w:pPr>
              <w:pStyle w:val="TableBody"/>
              <w:jc w:val="center"/>
              <w:rPr>
                <w:rFonts w:cs="Arial"/>
                <w:color w:val="000000" w:themeColor="text1"/>
                <w:lang w:val="en-US"/>
              </w:rPr>
            </w:pPr>
            <w:proofErr w:type="spellStart"/>
            <w:r w:rsidRPr="00FD7C19">
              <w:rPr>
                <w:color w:val="000000" w:themeColor="text1"/>
              </w:rPr>
              <w:t>AcOEt</w:t>
            </w:r>
            <w:proofErr w:type="spellEnd"/>
          </w:p>
        </w:tc>
        <w:tc>
          <w:tcPr>
            <w:tcW w:w="976" w:type="dxa"/>
          </w:tcPr>
          <w:p w14:paraId="705B25ED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14%</w:t>
            </w:r>
          </w:p>
        </w:tc>
        <w:tc>
          <w:tcPr>
            <w:tcW w:w="981" w:type="dxa"/>
          </w:tcPr>
          <w:p w14:paraId="73CAEDBB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&lt; 5%</w:t>
            </w:r>
          </w:p>
        </w:tc>
        <w:tc>
          <w:tcPr>
            <w:tcW w:w="976" w:type="dxa"/>
          </w:tcPr>
          <w:p w14:paraId="4B0F09DB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9%</w:t>
            </w:r>
          </w:p>
        </w:tc>
      </w:tr>
      <w:tr w:rsidR="00160784" w:rsidRPr="00FD7C19" w14:paraId="4D6B6EB4" w14:textId="77777777" w:rsidTr="000A15B7">
        <w:trPr>
          <w:jc w:val="center"/>
        </w:trPr>
        <w:tc>
          <w:tcPr>
            <w:tcW w:w="965" w:type="dxa"/>
            <w:tcBorders>
              <w:bottom w:val="single" w:sz="8" w:space="0" w:color="000000"/>
            </w:tcBorders>
          </w:tcPr>
          <w:p w14:paraId="02B33D48" w14:textId="77777777" w:rsidR="000A15B7" w:rsidRPr="00FD7C19" w:rsidRDefault="000A15B7" w:rsidP="00D32821">
            <w:pPr>
              <w:pStyle w:val="TableBody"/>
              <w:jc w:val="center"/>
              <w:rPr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6</w:t>
            </w:r>
          </w:p>
        </w:tc>
        <w:tc>
          <w:tcPr>
            <w:tcW w:w="977" w:type="dxa"/>
            <w:tcBorders>
              <w:bottom w:val="single" w:sz="8" w:space="0" w:color="000000"/>
            </w:tcBorders>
          </w:tcPr>
          <w:p w14:paraId="31429F97" w14:textId="77777777" w:rsidR="000A15B7" w:rsidRPr="00FD7C19" w:rsidRDefault="000A15B7" w:rsidP="00D32821">
            <w:pPr>
              <w:pStyle w:val="TableBody"/>
              <w:jc w:val="center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THF</w:t>
            </w:r>
          </w:p>
        </w:tc>
        <w:tc>
          <w:tcPr>
            <w:tcW w:w="976" w:type="dxa"/>
            <w:tcBorders>
              <w:bottom w:val="single" w:sz="8" w:space="0" w:color="000000"/>
            </w:tcBorders>
          </w:tcPr>
          <w:p w14:paraId="63F132AE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9%</w:t>
            </w:r>
          </w:p>
        </w:tc>
        <w:tc>
          <w:tcPr>
            <w:tcW w:w="981" w:type="dxa"/>
            <w:tcBorders>
              <w:bottom w:val="single" w:sz="8" w:space="0" w:color="000000"/>
            </w:tcBorders>
          </w:tcPr>
          <w:p w14:paraId="3732315A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&lt; 5%</w:t>
            </w:r>
          </w:p>
        </w:tc>
        <w:tc>
          <w:tcPr>
            <w:tcW w:w="976" w:type="dxa"/>
            <w:tcBorders>
              <w:bottom w:val="single" w:sz="8" w:space="0" w:color="000000"/>
            </w:tcBorders>
          </w:tcPr>
          <w:p w14:paraId="1B9C1201" w14:textId="77777777" w:rsidR="000A15B7" w:rsidRPr="00FD7C19" w:rsidRDefault="000A15B7" w:rsidP="000A15B7">
            <w:pPr>
              <w:pStyle w:val="TableBody"/>
              <w:jc w:val="right"/>
              <w:rPr>
                <w:rFonts w:cs="Arial"/>
                <w:color w:val="000000" w:themeColor="text1"/>
                <w:lang w:val="en-US"/>
              </w:rPr>
            </w:pPr>
            <w:r w:rsidRPr="00FD7C19">
              <w:rPr>
                <w:color w:val="000000" w:themeColor="text1"/>
              </w:rPr>
              <w:t>&lt; 5%</w:t>
            </w:r>
          </w:p>
        </w:tc>
      </w:tr>
    </w:tbl>
    <w:p w14:paraId="2D82CE07" w14:textId="6C26B36B" w:rsidR="000A15B7" w:rsidRPr="00FD7C19" w:rsidRDefault="000A15B7" w:rsidP="000A15B7">
      <w:pPr>
        <w:pStyle w:val="RSCT05TableFootnotewithoutbottombar"/>
        <w:rPr>
          <w:color w:val="000000" w:themeColor="text1"/>
          <w:lang w:val="en-US"/>
        </w:rPr>
      </w:pPr>
      <w:r w:rsidRPr="00FD7C19">
        <w:rPr>
          <w:i/>
          <w:iCs/>
          <w:color w:val="000000" w:themeColor="text1"/>
          <w:vertAlign w:val="superscript"/>
          <w:lang w:val="en-US"/>
        </w:rPr>
        <w:t>a</w:t>
      </w:r>
      <w:r w:rsidRPr="00FD7C19">
        <w:rPr>
          <w:color w:val="000000" w:themeColor="text1"/>
          <w:lang w:val="en-US"/>
        </w:rPr>
        <w:t xml:space="preserve"> </w:t>
      </w:r>
      <w:r w:rsidRPr="00FD7C19">
        <w:rPr>
          <w:b/>
          <w:bCs/>
          <w:color w:val="000000" w:themeColor="text1"/>
          <w:lang w:val="en-US"/>
        </w:rPr>
        <w:t>1</w:t>
      </w:r>
      <w:r w:rsidRPr="00FD7C19">
        <w:rPr>
          <w:color w:val="000000" w:themeColor="text1"/>
          <w:lang w:val="en-US"/>
        </w:rPr>
        <w:t xml:space="preserve"> (0.20 mmol, 2.0 </w:t>
      </w:r>
      <w:proofErr w:type="spellStart"/>
      <w:r w:rsidRPr="00FD7C19">
        <w:rPr>
          <w:color w:val="000000" w:themeColor="text1"/>
          <w:lang w:val="en-US"/>
        </w:rPr>
        <w:t>equiv</w:t>
      </w:r>
      <w:proofErr w:type="spellEnd"/>
      <w:r w:rsidRPr="00FD7C19">
        <w:rPr>
          <w:color w:val="000000" w:themeColor="text1"/>
          <w:lang w:val="en-US"/>
        </w:rPr>
        <w:t xml:space="preserve">), </w:t>
      </w:r>
      <w:r w:rsidRPr="00FD7C19">
        <w:rPr>
          <w:b/>
          <w:bCs/>
          <w:color w:val="000000" w:themeColor="text1"/>
          <w:lang w:val="en-US"/>
        </w:rPr>
        <w:t>2</w:t>
      </w:r>
      <w:r w:rsidRPr="00FD7C19">
        <w:rPr>
          <w:color w:val="000000" w:themeColor="text1"/>
          <w:lang w:val="en-US"/>
        </w:rPr>
        <w:t xml:space="preserve"> (0.50 mmol, 5.0 </w:t>
      </w:r>
      <w:proofErr w:type="spellStart"/>
      <w:r w:rsidRPr="00FD7C19">
        <w:rPr>
          <w:color w:val="000000" w:themeColor="text1"/>
          <w:lang w:val="en-US"/>
        </w:rPr>
        <w:t>equiv</w:t>
      </w:r>
      <w:proofErr w:type="spellEnd"/>
      <w:r w:rsidRPr="00FD7C19">
        <w:rPr>
          <w:color w:val="000000" w:themeColor="text1"/>
          <w:lang w:val="en-US"/>
        </w:rPr>
        <w:t xml:space="preserve">), </w:t>
      </w:r>
      <w:r w:rsidRPr="00FD7C19">
        <w:rPr>
          <w:b/>
          <w:bCs/>
          <w:color w:val="000000" w:themeColor="text1"/>
          <w:lang w:val="en-US"/>
        </w:rPr>
        <w:t>3</w:t>
      </w:r>
      <w:r w:rsidRPr="00FD7C19">
        <w:rPr>
          <w:color w:val="000000" w:themeColor="text1"/>
          <w:lang w:val="en-US"/>
        </w:rPr>
        <w:t xml:space="preserve"> (0.10 mmol, 1.0 </w:t>
      </w:r>
      <w:proofErr w:type="spellStart"/>
      <w:r w:rsidRPr="00FD7C19">
        <w:rPr>
          <w:color w:val="000000" w:themeColor="text1"/>
          <w:lang w:val="en-US"/>
        </w:rPr>
        <w:t>equiv</w:t>
      </w:r>
      <w:proofErr w:type="spellEnd"/>
      <w:r w:rsidRPr="00FD7C19">
        <w:rPr>
          <w:color w:val="000000" w:themeColor="text1"/>
          <w:lang w:val="en-US"/>
        </w:rPr>
        <w:t xml:space="preserve">), </w:t>
      </w:r>
      <w:proofErr w:type="spellStart"/>
      <w:r w:rsidRPr="00FD7C19">
        <w:rPr>
          <w:color w:val="000000" w:themeColor="text1"/>
          <w:lang w:val="en-US"/>
        </w:rPr>
        <w:t>Ir</w:t>
      </w:r>
      <w:proofErr w:type="spellEnd"/>
      <w:r w:rsidRPr="00FD7C19">
        <w:rPr>
          <w:color w:val="000000" w:themeColor="text1"/>
          <w:lang w:val="en-US"/>
        </w:rPr>
        <w:t xml:space="preserve"> catalyst (0.002 mmol, 2.0 mol%), solvent (2.0 mL), ambient temperature, 2 h, blue light (470 nm). Yields were determined by </w:t>
      </w:r>
      <w:r w:rsidRPr="00FD7C19">
        <w:rPr>
          <w:color w:val="000000" w:themeColor="text1"/>
          <w:vertAlign w:val="superscript"/>
          <w:lang w:val="en-US"/>
        </w:rPr>
        <w:t>1</w:t>
      </w:r>
      <w:r w:rsidRPr="00FD7C19">
        <w:rPr>
          <w:color w:val="000000" w:themeColor="text1"/>
          <w:lang w:val="en-US"/>
        </w:rPr>
        <w:t xml:space="preserve">H NMR analysis using triphenylmethane as an internal standard. </w:t>
      </w:r>
      <w:r w:rsidRPr="00FD7C19">
        <w:rPr>
          <w:i/>
          <w:iCs/>
          <w:color w:val="000000" w:themeColor="text1"/>
          <w:vertAlign w:val="superscript"/>
          <w:lang w:val="en-US"/>
        </w:rPr>
        <w:t>b</w:t>
      </w:r>
      <w:r w:rsidRPr="00FD7C19">
        <w:rPr>
          <w:color w:val="000000" w:themeColor="text1"/>
          <w:lang w:val="en-US"/>
        </w:rPr>
        <w:t xml:space="preserve"> Yields based on </w:t>
      </w:r>
      <w:r w:rsidRPr="00FD7C19">
        <w:rPr>
          <w:b/>
          <w:bCs/>
          <w:color w:val="000000" w:themeColor="text1"/>
          <w:lang w:val="en-US"/>
        </w:rPr>
        <w:t>3</w:t>
      </w:r>
      <w:r w:rsidRPr="00FD7C19">
        <w:rPr>
          <w:color w:val="000000" w:themeColor="text1"/>
          <w:lang w:val="en-US"/>
        </w:rPr>
        <w:t xml:space="preserve">. </w:t>
      </w:r>
      <w:r w:rsidRPr="00FD7C19">
        <w:rPr>
          <w:i/>
          <w:iCs/>
          <w:color w:val="000000" w:themeColor="text1"/>
          <w:vertAlign w:val="superscript"/>
          <w:lang w:val="en-US"/>
        </w:rPr>
        <w:t>c</w:t>
      </w:r>
      <w:r w:rsidRPr="00FD7C19">
        <w:rPr>
          <w:color w:val="000000" w:themeColor="text1"/>
          <w:lang w:val="en-US"/>
        </w:rPr>
        <w:t xml:space="preserve"> </w:t>
      </w:r>
      <w:r w:rsidRPr="00FD7C19">
        <w:rPr>
          <w:b/>
          <w:bCs/>
          <w:color w:val="000000" w:themeColor="text1"/>
          <w:lang w:val="en-US"/>
        </w:rPr>
        <w:t>1</w:t>
      </w:r>
      <w:r w:rsidRPr="00FD7C19">
        <w:rPr>
          <w:color w:val="000000" w:themeColor="text1"/>
          <w:lang w:val="en-US"/>
        </w:rPr>
        <w:t xml:space="preserve"> (0.10 mmol, 1.0 </w:t>
      </w:r>
      <w:proofErr w:type="spellStart"/>
      <w:r w:rsidRPr="00FD7C19">
        <w:rPr>
          <w:color w:val="000000" w:themeColor="text1"/>
          <w:lang w:val="en-US"/>
        </w:rPr>
        <w:t>equiv</w:t>
      </w:r>
      <w:proofErr w:type="spellEnd"/>
      <w:r w:rsidRPr="00FD7C19">
        <w:rPr>
          <w:color w:val="000000" w:themeColor="text1"/>
          <w:lang w:val="en-US"/>
        </w:rPr>
        <w:t xml:space="preserve">) and </w:t>
      </w:r>
      <w:r w:rsidRPr="00FD7C19">
        <w:rPr>
          <w:b/>
          <w:bCs/>
          <w:color w:val="000000" w:themeColor="text1"/>
          <w:lang w:val="en-US"/>
        </w:rPr>
        <w:t>2</w:t>
      </w:r>
      <w:r w:rsidRPr="00FD7C19">
        <w:rPr>
          <w:color w:val="000000" w:themeColor="text1"/>
          <w:lang w:val="en-US"/>
        </w:rPr>
        <w:t xml:space="preserve"> (0.10 mmol, 1.0 </w:t>
      </w:r>
      <w:proofErr w:type="spellStart"/>
      <w:r w:rsidRPr="00FD7C19">
        <w:rPr>
          <w:color w:val="000000" w:themeColor="text1"/>
          <w:lang w:val="en-US"/>
        </w:rPr>
        <w:t>equiv</w:t>
      </w:r>
      <w:proofErr w:type="spellEnd"/>
      <w:r w:rsidRPr="00FD7C19">
        <w:rPr>
          <w:color w:val="000000" w:themeColor="text1"/>
          <w:lang w:val="en-US"/>
        </w:rPr>
        <w:t>) were used.</w:t>
      </w:r>
    </w:p>
    <w:p w14:paraId="2138EDE3" w14:textId="39480982" w:rsidR="00A63C43" w:rsidRPr="00FD7C19" w:rsidRDefault="00A63C43" w:rsidP="00EF5ABC">
      <w:pPr>
        <w:pStyle w:val="RSCB02ArticleText"/>
        <w:rPr>
          <w:color w:val="000000" w:themeColor="text1"/>
        </w:rPr>
      </w:pPr>
      <w:r w:rsidRPr="00FD7C19">
        <w:rPr>
          <w:color w:val="000000" w:themeColor="text1"/>
        </w:rPr>
        <w:t>good radical acceptors,</w:t>
      </w:r>
      <w:r w:rsidRPr="00FD7C19">
        <w:rPr>
          <w:color w:val="000000" w:themeColor="text1"/>
          <w:vertAlign w:val="superscript"/>
        </w:rPr>
        <w:t>7</w:t>
      </w:r>
      <w:r w:rsidRPr="00FD7C19">
        <w:rPr>
          <w:color w:val="000000" w:themeColor="text1"/>
        </w:rPr>
        <w:t xml:space="preserve"> as the third component. Initially, a mixture of potassium </w:t>
      </w:r>
      <w:proofErr w:type="spellStart"/>
      <w:r w:rsidRPr="00FD7C19">
        <w:rPr>
          <w:color w:val="000000" w:themeColor="text1"/>
        </w:rPr>
        <w:t>benzyltrifluoroborate</w:t>
      </w:r>
      <w:proofErr w:type="spellEnd"/>
      <w:r w:rsidRPr="00FD7C19">
        <w:rPr>
          <w:color w:val="000000" w:themeColor="text1"/>
        </w:rPr>
        <w:t xml:space="preserve"> (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, 0.10 mmol, 1.0 </w:t>
      </w:r>
      <w:proofErr w:type="spellStart"/>
      <w:r w:rsidRPr="00FD7C19">
        <w:rPr>
          <w:color w:val="000000" w:themeColor="text1"/>
        </w:rPr>
        <w:t>equiv</w:t>
      </w:r>
      <w:proofErr w:type="spellEnd"/>
      <w:r w:rsidRPr="00FD7C19">
        <w:rPr>
          <w:color w:val="000000" w:themeColor="text1"/>
        </w:rPr>
        <w:t>), methyl vinyl ketone (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 xml:space="preserve">, 0.10 mmol, 1.0 </w:t>
      </w:r>
      <w:proofErr w:type="spellStart"/>
      <w:r w:rsidRPr="00FD7C19">
        <w:rPr>
          <w:color w:val="000000" w:themeColor="text1"/>
        </w:rPr>
        <w:t>equiv</w:t>
      </w:r>
      <w:proofErr w:type="spellEnd"/>
      <w:r w:rsidRPr="00FD7C19">
        <w:rPr>
          <w:color w:val="000000" w:themeColor="text1"/>
        </w:rPr>
        <w:t xml:space="preserve">), </w:t>
      </w:r>
      <w:proofErr w:type="spellStart"/>
      <w:r w:rsidRPr="00FD7C19">
        <w:rPr>
          <w:color w:val="000000" w:themeColor="text1"/>
        </w:rPr>
        <w:t>triphenylvinylphosphonium</w:t>
      </w:r>
      <w:proofErr w:type="spellEnd"/>
      <w:r w:rsidRPr="00FD7C19">
        <w:rPr>
          <w:color w:val="000000" w:themeColor="text1"/>
        </w:rPr>
        <w:t xml:space="preserve"> bromide</w:t>
      </w:r>
      <w:r w:rsidRPr="00FD7C19">
        <w:rPr>
          <w:b/>
          <w:bCs/>
          <w:color w:val="000000" w:themeColor="text1"/>
        </w:rPr>
        <w:t xml:space="preserve"> </w:t>
      </w:r>
      <w:r w:rsidRPr="00FD7C19">
        <w:rPr>
          <w:color w:val="000000" w:themeColor="text1"/>
        </w:rPr>
        <w:t>(</w:t>
      </w:r>
      <w:r w:rsidRPr="00FD7C19">
        <w:rPr>
          <w:b/>
          <w:bCs/>
          <w:color w:val="000000" w:themeColor="text1"/>
        </w:rPr>
        <w:t>3</w:t>
      </w:r>
      <w:r w:rsidRPr="00FD7C19">
        <w:rPr>
          <w:color w:val="000000" w:themeColor="text1"/>
        </w:rPr>
        <w:t xml:space="preserve">, 0.10 mmol, 1.0 </w:t>
      </w:r>
      <w:proofErr w:type="spellStart"/>
      <w:r w:rsidRPr="00FD7C19">
        <w:rPr>
          <w:color w:val="000000" w:themeColor="text1"/>
        </w:rPr>
        <w:t>equiv</w:t>
      </w:r>
      <w:proofErr w:type="spellEnd"/>
      <w:r w:rsidRPr="00FD7C19">
        <w:rPr>
          <w:color w:val="000000" w:themeColor="text1"/>
        </w:rPr>
        <w:t>), and [</w:t>
      </w:r>
      <w:proofErr w:type="spellStart"/>
      <w:r w:rsidRPr="00FD7C19">
        <w:rPr>
          <w:color w:val="000000" w:themeColor="text1"/>
        </w:rPr>
        <w:t>Ir</w:t>
      </w:r>
      <w:proofErr w:type="spellEnd"/>
      <w:r w:rsidRPr="00FD7C19">
        <w:rPr>
          <w:color w:val="000000" w:themeColor="text1"/>
        </w:rPr>
        <w:t>(dFCF</w:t>
      </w:r>
      <w:r w:rsidRPr="00FD7C19">
        <w:rPr>
          <w:color w:val="000000" w:themeColor="text1"/>
          <w:vertAlign w:val="subscript"/>
        </w:rPr>
        <w:t>3</w:t>
      </w:r>
      <w:r w:rsidRPr="00FD7C19">
        <w:rPr>
          <w:color w:val="000000" w:themeColor="text1"/>
        </w:rPr>
        <w:t>ppy)</w:t>
      </w:r>
      <w:r w:rsidRPr="00FD7C19">
        <w:rPr>
          <w:color w:val="000000" w:themeColor="text1"/>
          <w:vertAlign w:val="subscript"/>
        </w:rPr>
        <w:t>2</w:t>
      </w:r>
      <w:r w:rsidRPr="00FD7C19">
        <w:rPr>
          <w:color w:val="000000" w:themeColor="text1"/>
        </w:rPr>
        <w:t>dtbbpy]PF</w:t>
      </w:r>
      <w:r w:rsidRPr="00FD7C19">
        <w:rPr>
          <w:color w:val="000000" w:themeColor="text1"/>
          <w:vertAlign w:val="subscript"/>
        </w:rPr>
        <w:t>6</w:t>
      </w:r>
      <w:r w:rsidRPr="00FD7C19">
        <w:rPr>
          <w:color w:val="000000" w:themeColor="text1"/>
        </w:rPr>
        <w:t xml:space="preserve"> (</w:t>
      </w:r>
      <w:proofErr w:type="spellStart"/>
      <w:r w:rsidRPr="00FD7C19">
        <w:rPr>
          <w:color w:val="000000" w:themeColor="text1"/>
        </w:rPr>
        <w:t>Ir</w:t>
      </w:r>
      <w:proofErr w:type="spellEnd"/>
      <w:r w:rsidRPr="00FD7C19">
        <w:rPr>
          <w:color w:val="000000" w:themeColor="text1"/>
        </w:rPr>
        <w:t xml:space="preserve"> catalyst, 0.002 mmol, 2 mol%) in dichloromethane (CH</w:t>
      </w:r>
      <w:r w:rsidRPr="00FD7C19">
        <w:rPr>
          <w:color w:val="000000" w:themeColor="text1"/>
          <w:vertAlign w:val="subscript"/>
        </w:rPr>
        <w:t>2</w:t>
      </w:r>
      <w:r w:rsidRPr="00FD7C19">
        <w:rPr>
          <w:color w:val="000000" w:themeColor="text1"/>
        </w:rPr>
        <w:t>Cl</w:t>
      </w:r>
      <w:r w:rsidRPr="00FD7C19">
        <w:rPr>
          <w:color w:val="000000" w:themeColor="text1"/>
          <w:vertAlign w:val="subscript"/>
        </w:rPr>
        <w:t>2</w:t>
      </w:r>
      <w:r w:rsidRPr="00FD7C19">
        <w:rPr>
          <w:color w:val="000000" w:themeColor="text1"/>
        </w:rPr>
        <w:t xml:space="preserve">, 2 mL) was irradiated with blue light (470 nm) at ambient temperature for 2 h. After removal of the solvent, three-component reaction product </w:t>
      </w:r>
      <w:r w:rsidRPr="00FD7C19">
        <w:rPr>
          <w:b/>
          <w:bCs/>
          <w:color w:val="000000" w:themeColor="text1"/>
        </w:rPr>
        <w:t>4</w:t>
      </w:r>
      <w:r w:rsidRPr="00FD7C19">
        <w:rPr>
          <w:color w:val="000000" w:themeColor="text1"/>
        </w:rPr>
        <w:t xml:space="preserve"> was obtained in 34% yield as a major product. Single alkylation products </w:t>
      </w:r>
      <w:r w:rsidRPr="00FD7C19">
        <w:rPr>
          <w:b/>
          <w:bCs/>
          <w:color w:val="000000" w:themeColor="text1"/>
        </w:rPr>
        <w:t>5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/>
          <w:color w:val="000000" w:themeColor="text1"/>
        </w:rPr>
        <w:t>6</w:t>
      </w:r>
      <w:r w:rsidRPr="00FD7C19">
        <w:rPr>
          <w:color w:val="000000" w:themeColor="text1"/>
        </w:rPr>
        <w:t xml:space="preserve"> were also produced in 7% and 14% yields, respectively (Table 1, entry 1). Both of the phosphonium salts </w:t>
      </w:r>
      <w:r w:rsidRPr="00FD7C19">
        <w:rPr>
          <w:b/>
          <w:bCs/>
          <w:color w:val="000000" w:themeColor="text1"/>
        </w:rPr>
        <w:t>4</w:t>
      </w:r>
      <w:r w:rsidRPr="00FD7C19">
        <w:rPr>
          <w:color w:val="000000" w:themeColor="text1"/>
        </w:rPr>
        <w:t xml:space="preserve"> and</w:t>
      </w:r>
      <w:r w:rsidRPr="00FD7C19">
        <w:rPr>
          <w:b/>
          <w:bCs/>
          <w:color w:val="000000" w:themeColor="text1"/>
        </w:rPr>
        <w:t xml:space="preserve"> 6</w:t>
      </w:r>
      <w:r w:rsidRPr="00FD7C19">
        <w:rPr>
          <w:color w:val="000000" w:themeColor="text1"/>
        </w:rPr>
        <w:t xml:space="preserve"> should be mixtures with different counter anions (X</w:t>
      </w:r>
      <w:r w:rsidRPr="00FD7C19">
        <w:rPr>
          <w:color w:val="000000" w:themeColor="text1"/>
          <w:vertAlign w:val="superscript"/>
        </w:rPr>
        <w:t>–</w:t>
      </w:r>
      <w:r w:rsidRPr="00FD7C19">
        <w:rPr>
          <w:color w:val="000000" w:themeColor="text1"/>
        </w:rPr>
        <w:t xml:space="preserve">) such as bromide, tetrafluoroborate, and </w:t>
      </w:r>
      <w:proofErr w:type="spellStart"/>
      <w:r w:rsidRPr="00FD7C19">
        <w:rPr>
          <w:color w:val="000000" w:themeColor="text1"/>
        </w:rPr>
        <w:t>benzyltrifluoroborate</w:t>
      </w:r>
      <w:proofErr w:type="spellEnd"/>
      <w:r w:rsidRPr="00FD7C19">
        <w:rPr>
          <w:color w:val="000000" w:themeColor="text1"/>
        </w:rPr>
        <w:t xml:space="preserve">, as confirmed by mass spectrometry. </w:t>
      </w:r>
      <w:r w:rsidRPr="00FD7C19">
        <w:rPr>
          <w:color w:val="000000" w:themeColor="text1"/>
          <w:lang w:val="en-US" w:eastAsia="ja-JP"/>
        </w:rPr>
        <w:t>While</w:t>
      </w:r>
      <w:r w:rsidRPr="00FD7C19">
        <w:rPr>
          <w:color w:val="000000" w:themeColor="text1"/>
        </w:rPr>
        <w:t xml:space="preserve"> the three-component reaction proceeded in this specific order even with a 1:1:1 mixture of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, 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 xml:space="preserve">, and </w:t>
      </w:r>
      <w:r w:rsidRPr="00FD7C19">
        <w:rPr>
          <w:b/>
          <w:bCs/>
          <w:color w:val="000000" w:themeColor="text1"/>
        </w:rPr>
        <w:t>3</w:t>
      </w:r>
      <w:r w:rsidRPr="00FD7C19">
        <w:rPr>
          <w:color w:val="000000" w:themeColor="text1"/>
        </w:rPr>
        <w:t xml:space="preserve">, the yield of </w:t>
      </w:r>
      <w:r w:rsidRPr="00FD7C19">
        <w:rPr>
          <w:b/>
          <w:bCs/>
          <w:color w:val="000000" w:themeColor="text1"/>
        </w:rPr>
        <w:t>4</w:t>
      </w:r>
      <w:r w:rsidRPr="00FD7C19">
        <w:rPr>
          <w:color w:val="000000" w:themeColor="text1"/>
        </w:rPr>
        <w:t xml:space="preserve"> </w:t>
      </w:r>
      <w:r w:rsidRPr="00FD7C19">
        <w:rPr>
          <w:color w:val="000000" w:themeColor="text1"/>
          <w:lang w:val="en-US" w:eastAsia="ja-JP"/>
        </w:rPr>
        <w:t>was</w:t>
      </w:r>
      <w:r w:rsidRPr="00FD7C19">
        <w:rPr>
          <w:rFonts w:hint="eastAsia"/>
          <w:color w:val="000000" w:themeColor="text1"/>
          <w:lang w:eastAsia="ja-JP"/>
        </w:rPr>
        <w:t xml:space="preserve"> </w:t>
      </w:r>
      <w:r w:rsidRPr="00FD7C19">
        <w:rPr>
          <w:color w:val="000000" w:themeColor="text1"/>
        </w:rPr>
        <w:t xml:space="preserve">improved to 73% by using 2 </w:t>
      </w:r>
      <w:proofErr w:type="spellStart"/>
      <w:r w:rsidRPr="00FD7C19">
        <w:rPr>
          <w:color w:val="000000" w:themeColor="text1"/>
        </w:rPr>
        <w:t>equiv</w:t>
      </w:r>
      <w:proofErr w:type="spellEnd"/>
      <w:r w:rsidRPr="00FD7C19">
        <w:rPr>
          <w:color w:val="000000" w:themeColor="text1"/>
        </w:rPr>
        <w:t xml:space="preserve"> of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 and 5 </w:t>
      </w:r>
      <w:proofErr w:type="spellStart"/>
      <w:r w:rsidRPr="00FD7C19">
        <w:rPr>
          <w:color w:val="000000" w:themeColor="text1"/>
        </w:rPr>
        <w:t>equiv</w:t>
      </w:r>
      <w:proofErr w:type="spellEnd"/>
      <w:r w:rsidRPr="00FD7C19">
        <w:rPr>
          <w:color w:val="000000" w:themeColor="text1"/>
        </w:rPr>
        <w:t xml:space="preserve"> of 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 xml:space="preserve"> (entry 2). Chloroform (CHCl</w:t>
      </w:r>
      <w:r w:rsidRPr="00FD7C19">
        <w:rPr>
          <w:color w:val="000000" w:themeColor="text1"/>
          <w:vertAlign w:val="subscript"/>
        </w:rPr>
        <w:t>3</w:t>
      </w:r>
      <w:r w:rsidRPr="00FD7C19">
        <w:rPr>
          <w:color w:val="000000" w:themeColor="text1"/>
        </w:rPr>
        <w:t xml:space="preserve">) was also a suitable solvent, affording the product </w:t>
      </w:r>
      <w:r w:rsidRPr="00FD7C19">
        <w:rPr>
          <w:b/>
          <w:bCs/>
          <w:color w:val="000000" w:themeColor="text1"/>
        </w:rPr>
        <w:t>4</w:t>
      </w:r>
      <w:r w:rsidRPr="00FD7C19">
        <w:rPr>
          <w:color w:val="000000" w:themeColor="text1"/>
        </w:rPr>
        <w:t xml:space="preserve"> in 60% yield (entry 3). However, the use of more Lewis basic solvents such as acetonitrile (CH</w:t>
      </w:r>
      <w:r w:rsidRPr="00FD7C19">
        <w:rPr>
          <w:color w:val="000000" w:themeColor="text1"/>
          <w:vertAlign w:val="subscript"/>
        </w:rPr>
        <w:t>3</w:t>
      </w:r>
      <w:r w:rsidRPr="00FD7C19">
        <w:rPr>
          <w:color w:val="000000" w:themeColor="text1"/>
        </w:rPr>
        <w:t>CN), ethyl acetate (</w:t>
      </w:r>
      <w:proofErr w:type="spellStart"/>
      <w:r w:rsidRPr="00FD7C19">
        <w:rPr>
          <w:color w:val="000000" w:themeColor="text1"/>
        </w:rPr>
        <w:t>AcOEt</w:t>
      </w:r>
      <w:proofErr w:type="spellEnd"/>
      <w:r w:rsidRPr="00FD7C19">
        <w:rPr>
          <w:color w:val="000000" w:themeColor="text1"/>
        </w:rPr>
        <w:t>), and tetrahydrofuran (THF) caused a significant decrease in product yield (</w:t>
      </w:r>
      <w:r w:rsidRPr="00FD7C19">
        <w:rPr>
          <w:i/>
          <w:iCs/>
          <w:color w:val="000000" w:themeColor="text1"/>
        </w:rPr>
        <w:t>vide infra</w:t>
      </w:r>
      <w:r w:rsidRPr="00FD7C19">
        <w:rPr>
          <w:color w:val="000000" w:themeColor="text1"/>
        </w:rPr>
        <w:t>) (entries 4–6).</w:t>
      </w:r>
    </w:p>
    <w:p w14:paraId="06ACBEC1" w14:textId="77777777" w:rsidR="00A63C43" w:rsidRPr="00FD7C19" w:rsidRDefault="00A63C43" w:rsidP="00A63C43">
      <w:pPr>
        <w:pStyle w:val="RSCB02ArticleText"/>
        <w:rPr>
          <w:color w:val="000000" w:themeColor="text1"/>
        </w:rPr>
      </w:pPr>
    </w:p>
    <w:p w14:paraId="75765927" w14:textId="71593755" w:rsidR="000A15B7" w:rsidRPr="00FD7C19" w:rsidRDefault="00571C6B" w:rsidP="004A54FB">
      <w:pPr>
        <w:pStyle w:val="RSCB06BHeadingSub-Section"/>
        <w:rPr>
          <w:color w:val="000000" w:themeColor="text1"/>
          <w:w w:val="108"/>
        </w:rPr>
      </w:pPr>
      <w:r w:rsidRPr="00FD7C19">
        <w:rPr>
          <w:bCs/>
          <w:color w:val="000000" w:themeColor="text1"/>
        </w:rPr>
        <w:t xml:space="preserve">Synthesis of </w:t>
      </w:r>
      <w:proofErr w:type="spellStart"/>
      <w:proofErr w:type="gramStart"/>
      <w:r w:rsidRPr="00FD7C19">
        <w:rPr>
          <w:bCs/>
          <w:color w:val="000000" w:themeColor="text1"/>
        </w:rPr>
        <w:t>γ,δ</w:t>
      </w:r>
      <w:proofErr w:type="spellEnd"/>
      <w:proofErr w:type="gramEnd"/>
      <w:r w:rsidRPr="00FD7C19">
        <w:rPr>
          <w:bCs/>
          <w:color w:val="000000" w:themeColor="text1"/>
        </w:rPr>
        <w:t>-Unsaturated Ketones</w:t>
      </w:r>
    </w:p>
    <w:p w14:paraId="77D706B9" w14:textId="5F161DB4" w:rsidR="00571C6B" w:rsidRPr="00FD7C19" w:rsidRDefault="00571C6B" w:rsidP="000A15B7">
      <w:pPr>
        <w:pStyle w:val="RSCB02ArticleText"/>
        <w:ind w:firstLine="284"/>
        <w:rPr>
          <w:color w:val="000000" w:themeColor="text1"/>
        </w:rPr>
      </w:pPr>
      <w:proofErr w:type="spellStart"/>
      <w:r w:rsidRPr="00FD7C19">
        <w:rPr>
          <w:color w:val="000000" w:themeColor="text1"/>
        </w:rPr>
        <w:t>Silvi</w:t>
      </w:r>
      <w:proofErr w:type="spellEnd"/>
      <w:r w:rsidRPr="00FD7C19">
        <w:rPr>
          <w:color w:val="000000" w:themeColor="text1"/>
        </w:rPr>
        <w:t xml:space="preserve"> demonstrated a method for synthesizing a wide range of alkenes </w:t>
      </w:r>
      <w:r w:rsidR="00121253" w:rsidRPr="00FD7C19">
        <w:rPr>
          <w:color w:val="000000" w:themeColor="text1"/>
        </w:rPr>
        <w:t xml:space="preserve">from </w:t>
      </w:r>
      <w:proofErr w:type="spellStart"/>
      <w:r w:rsidR="00121253" w:rsidRPr="00FD7C19">
        <w:rPr>
          <w:color w:val="000000" w:themeColor="text1"/>
        </w:rPr>
        <w:t>vinylphosphonium</w:t>
      </w:r>
      <w:proofErr w:type="spellEnd"/>
      <w:r w:rsidR="00121253" w:rsidRPr="00FD7C19">
        <w:rPr>
          <w:color w:val="000000" w:themeColor="text1"/>
        </w:rPr>
        <w:t xml:space="preserve"> salts </w:t>
      </w:r>
      <w:r w:rsidRPr="00FD7C19">
        <w:rPr>
          <w:color w:val="000000" w:themeColor="text1"/>
        </w:rPr>
        <w:t>by a one-pot sequence of photocatalytic reactions and Wittig reactions.</w:t>
      </w:r>
      <w:r w:rsidRPr="00FD7C19">
        <w:rPr>
          <w:color w:val="000000" w:themeColor="text1"/>
          <w:vertAlign w:val="superscript"/>
        </w:rPr>
        <w:t>7c</w:t>
      </w:r>
      <w:r w:rsidRPr="00FD7C19">
        <w:rPr>
          <w:color w:val="000000" w:themeColor="text1"/>
        </w:rPr>
        <w:t xml:space="preserve"> </w:t>
      </w:r>
      <w:r w:rsidR="00C974BD" w:rsidRPr="00FD7C19">
        <w:rPr>
          <w:color w:val="000000" w:themeColor="text1"/>
        </w:rPr>
        <w:t>Analogously</w:t>
      </w:r>
      <w:r w:rsidRPr="00FD7C19">
        <w:rPr>
          <w:color w:val="000000" w:themeColor="text1"/>
        </w:rPr>
        <w:t>, the photocatalytic three-component reaction was followed by Wittig olefination to synthesize</w:t>
      </w:r>
      <w:r w:rsidRPr="00FD7C19">
        <w:rPr>
          <w:rFonts w:ascii="Symbol" w:hAnsi="Symbol"/>
          <w:color w:val="000000" w:themeColor="text1"/>
        </w:rPr>
        <w:t></w:t>
      </w:r>
      <w:r w:rsidRPr="00FD7C19">
        <w:rPr>
          <w:color w:val="000000" w:themeColor="text1"/>
        </w:rPr>
        <w:t xml:space="preserve">α-branched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spellEnd"/>
      <w:proofErr w:type="gramEnd"/>
      <w:r w:rsidRPr="00FD7C19">
        <w:rPr>
          <w:color w:val="000000" w:themeColor="text1"/>
        </w:rPr>
        <w:t>-unsaturated ketones in a one-</w:t>
      </w:r>
      <w:r w:rsidRPr="00FD7C19">
        <w:rPr>
          <w:rFonts w:hint="eastAsia"/>
          <w:color w:val="000000" w:themeColor="text1"/>
        </w:rPr>
        <w:t>p</w:t>
      </w:r>
      <w:r w:rsidRPr="00FD7C19">
        <w:rPr>
          <w:color w:val="000000" w:themeColor="text1"/>
        </w:rPr>
        <w:t xml:space="preserve">ot process (Scheme 1). Initially, a mixture of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 (0.20 mmol), 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 xml:space="preserve"> (0.50 mmol), and </w:t>
      </w:r>
      <w:r w:rsidRPr="00FD7C19">
        <w:rPr>
          <w:b/>
          <w:bCs/>
          <w:color w:val="000000" w:themeColor="text1"/>
        </w:rPr>
        <w:t xml:space="preserve">3 </w:t>
      </w:r>
      <w:r w:rsidRPr="00FD7C19">
        <w:rPr>
          <w:color w:val="000000" w:themeColor="text1"/>
        </w:rPr>
        <w:t xml:space="preserve">(0.10 mmol) was irradiated </w:t>
      </w:r>
      <w:r w:rsidR="00AA473D" w:rsidRPr="00FD7C19">
        <w:rPr>
          <w:color w:val="000000" w:themeColor="text1"/>
        </w:rPr>
        <w:t>with</w:t>
      </w:r>
      <w:r w:rsidRPr="00FD7C19">
        <w:rPr>
          <w:color w:val="000000" w:themeColor="text1"/>
        </w:rPr>
        <w:t xml:space="preserve"> a blue LED for 2 h in the presence of an </w:t>
      </w:r>
      <w:proofErr w:type="spellStart"/>
      <w:r w:rsidRPr="00FD7C19">
        <w:rPr>
          <w:color w:val="000000" w:themeColor="text1"/>
        </w:rPr>
        <w:t>Ir</w:t>
      </w:r>
      <w:proofErr w:type="spellEnd"/>
      <w:r w:rsidRPr="00FD7C19">
        <w:rPr>
          <w:color w:val="000000" w:themeColor="text1"/>
        </w:rPr>
        <w:t xml:space="preserve"> catalyst (0.002 mmol). The solvent was then removed under vacuum, and benzaldehyde (0.30 mmol), potassium phosphate (K</w:t>
      </w:r>
      <w:r w:rsidRPr="00FD7C19">
        <w:rPr>
          <w:color w:val="000000" w:themeColor="text1"/>
          <w:vertAlign w:val="subscript"/>
        </w:rPr>
        <w:t>3</w:t>
      </w:r>
      <w:r w:rsidRPr="00FD7C19">
        <w:rPr>
          <w:color w:val="000000" w:themeColor="text1"/>
        </w:rPr>
        <w:t>PO</w:t>
      </w:r>
      <w:r w:rsidRPr="00FD7C19">
        <w:rPr>
          <w:color w:val="000000" w:themeColor="text1"/>
          <w:vertAlign w:val="subscript"/>
        </w:rPr>
        <w:t>4</w:t>
      </w:r>
      <w:r w:rsidRPr="00FD7C19">
        <w:rPr>
          <w:color w:val="000000" w:themeColor="text1"/>
        </w:rPr>
        <w:t xml:space="preserve">, 0.30 mmol), and THF (1 mL) were added to the same reaction vessel. After stirring at 60 </w:t>
      </w:r>
      <w:r w:rsidRPr="00FD7C19">
        <w:rPr>
          <w:color w:val="000000" w:themeColor="text1"/>
        </w:rPr>
        <w:sym w:font="Symbol" w:char="F0B0"/>
      </w:r>
      <w:r w:rsidRPr="00FD7C19">
        <w:rPr>
          <w:color w:val="000000" w:themeColor="text1"/>
        </w:rPr>
        <w:t xml:space="preserve">C for 16 h, the crude product was purified by silica gel column chromatography and gel permeation chromatography to afford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spellEnd"/>
      <w:proofErr w:type="gramEnd"/>
      <w:r w:rsidRPr="00FD7C19">
        <w:rPr>
          <w:color w:val="000000" w:themeColor="text1"/>
        </w:rPr>
        <w:t xml:space="preserve">-unsaturated ketone </w:t>
      </w:r>
      <w:r w:rsidRPr="00FD7C19">
        <w:rPr>
          <w:b/>
          <w:bCs/>
          <w:color w:val="000000" w:themeColor="text1"/>
        </w:rPr>
        <w:t>7</w:t>
      </w:r>
      <w:r w:rsidRPr="00FD7C19">
        <w:rPr>
          <w:color w:val="000000" w:themeColor="text1"/>
        </w:rPr>
        <w:t xml:space="preserve"> in 75% yield (</w:t>
      </w:r>
      <w:r w:rsidRPr="00FD7C19">
        <w:rPr>
          <w:i/>
          <w:iCs/>
          <w:color w:val="000000" w:themeColor="text1"/>
        </w:rPr>
        <w:t>Z/E</w:t>
      </w:r>
      <w:r w:rsidRPr="00FD7C19">
        <w:rPr>
          <w:color w:val="000000" w:themeColor="text1"/>
        </w:rPr>
        <w:t xml:space="preserve"> = 13:1).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spellEnd"/>
      <w:proofErr w:type="gramEnd"/>
      <w:r w:rsidRPr="00FD7C19">
        <w:rPr>
          <w:color w:val="000000" w:themeColor="text1"/>
        </w:rPr>
        <w:t>-Unsaturated carbonyl compounds are synthetically versatile intermediates, and thus, various reactions have been developed, including Claisen rearrangement</w:t>
      </w:r>
      <w:r w:rsidRPr="00FD7C19">
        <w:rPr>
          <w:color w:val="000000" w:themeColor="text1"/>
          <w:vertAlign w:val="superscript"/>
        </w:rPr>
        <w:t>8</w:t>
      </w:r>
      <w:r w:rsidRPr="00FD7C19">
        <w:rPr>
          <w:color w:val="000000" w:themeColor="text1"/>
        </w:rPr>
        <w:t xml:space="preserve"> and allylic alkylation.</w:t>
      </w:r>
      <w:r w:rsidRPr="00FD7C19">
        <w:rPr>
          <w:color w:val="000000" w:themeColor="text1"/>
          <w:vertAlign w:val="superscript"/>
        </w:rPr>
        <w:t>9</w:t>
      </w:r>
      <w:r w:rsidRPr="00FD7C19">
        <w:rPr>
          <w:color w:val="000000" w:themeColor="text1"/>
        </w:rPr>
        <w:t xml:space="preserve"> However, these reactions generally afford (</w:t>
      </w:r>
      <w:r w:rsidRPr="00FD7C19">
        <w:rPr>
          <w:i/>
          <w:iCs/>
          <w:color w:val="000000" w:themeColor="text1"/>
        </w:rPr>
        <w:t>E</w:t>
      </w:r>
      <w:r w:rsidRPr="00FD7C19">
        <w:rPr>
          <w:color w:val="000000" w:themeColor="text1"/>
        </w:rPr>
        <w:t>)-alkenes as a major product.</w:t>
      </w:r>
      <w:r w:rsidRPr="00FD7C19">
        <w:rPr>
          <w:color w:val="000000" w:themeColor="text1"/>
          <w:vertAlign w:val="superscript"/>
        </w:rPr>
        <w:t>10</w:t>
      </w:r>
      <w:r w:rsidRPr="00FD7C19">
        <w:rPr>
          <w:color w:val="000000" w:themeColor="text1"/>
        </w:rPr>
        <w:t xml:space="preserve"> In contrast, the present protocol offers a highly versatile route for </w:t>
      </w:r>
      <w:r w:rsidRPr="00FD7C19">
        <w:rPr>
          <w:i/>
          <w:iCs/>
          <w:color w:val="000000" w:themeColor="text1"/>
        </w:rPr>
        <w:t>Z</w:t>
      </w:r>
      <w:r w:rsidRPr="00FD7C19">
        <w:rPr>
          <w:color w:val="000000" w:themeColor="text1"/>
        </w:rPr>
        <w:t xml:space="preserve">-selective synthesis of </w:t>
      </w:r>
      <w:proofErr w:type="spellStart"/>
      <w:r w:rsidRPr="00FD7C19">
        <w:rPr>
          <w:color w:val="000000" w:themeColor="text1"/>
        </w:rPr>
        <w:t>γ,δ</w:t>
      </w:r>
      <w:proofErr w:type="spellEnd"/>
      <w:r w:rsidRPr="00FD7C19">
        <w:rPr>
          <w:color w:val="000000" w:themeColor="text1"/>
        </w:rPr>
        <w:t>-unsaturated carbonyl compounds.</w:t>
      </w:r>
    </w:p>
    <w:p w14:paraId="00424ECA" w14:textId="351622AB" w:rsidR="00571C6B" w:rsidRPr="00FD7C19" w:rsidRDefault="00811E99" w:rsidP="00571C6B">
      <w:pPr>
        <w:spacing w:before="360"/>
        <w:jc w:val="center"/>
        <w:rPr>
          <w:rFonts w:ascii="Arial" w:hAnsi="Arial" w:cs="Arial"/>
          <w:color w:val="000000" w:themeColor="text1"/>
          <w:sz w:val="14"/>
          <w:szCs w:val="16"/>
          <w:lang w:val="en-US"/>
        </w:rPr>
      </w:pPr>
      <w:r w:rsidRPr="00FD7C19">
        <w:rPr>
          <w:rFonts w:ascii="Arial" w:hAnsi="Arial" w:cs="Arial"/>
          <w:noProof/>
          <w:color w:val="000000" w:themeColor="text1"/>
          <w:sz w:val="14"/>
          <w:szCs w:val="16"/>
          <w:lang w:val="en-US"/>
        </w:rPr>
        <w:drawing>
          <wp:inline distT="0" distB="0" distL="0" distR="0" wp14:anchorId="2D7755BC" wp14:editId="07044027">
            <wp:extent cx="2941920" cy="822600"/>
            <wp:effectExtent l="0" t="0" r="5080" b="3175"/>
            <wp:docPr id="8" name="図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941920" cy="82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A1F3C79" w14:textId="3B72C332" w:rsidR="00571C6B" w:rsidRPr="00FD7C19" w:rsidRDefault="00571C6B" w:rsidP="00280B7C">
      <w:pPr>
        <w:pStyle w:val="RSCI04CaptiontoFigureSchemeChart"/>
        <w:rPr>
          <w:color w:val="000000" w:themeColor="text1"/>
        </w:rPr>
      </w:pPr>
      <w:r w:rsidRPr="00FD7C19">
        <w:rPr>
          <w:b/>
          <w:color w:val="000000" w:themeColor="text1"/>
        </w:rPr>
        <w:t xml:space="preserve">Scheme </w:t>
      </w:r>
      <w:r w:rsidR="00280B7C" w:rsidRPr="00FD7C19">
        <w:rPr>
          <w:b/>
          <w:color w:val="000000" w:themeColor="text1"/>
        </w:rPr>
        <w:t>1</w:t>
      </w:r>
      <w:r w:rsidRPr="00FD7C19">
        <w:rPr>
          <w:b/>
          <w:color w:val="000000" w:themeColor="text1"/>
        </w:rPr>
        <w:t xml:space="preserve">. </w:t>
      </w:r>
      <w:r w:rsidRPr="00FD7C19">
        <w:rPr>
          <w:color w:val="000000" w:themeColor="text1"/>
        </w:rPr>
        <w:t xml:space="preserve">Two-step synthesis for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spellEnd"/>
      <w:proofErr w:type="gramEnd"/>
      <w:r w:rsidRPr="00FD7C19">
        <w:rPr>
          <w:color w:val="000000" w:themeColor="text1"/>
        </w:rPr>
        <w:t xml:space="preserve">-unsaturated ketone </w:t>
      </w:r>
      <w:r w:rsidR="00833D35" w:rsidRPr="00FD7C19">
        <w:rPr>
          <w:b/>
          <w:color w:val="000000" w:themeColor="text1"/>
        </w:rPr>
        <w:t>7</w:t>
      </w:r>
      <w:r w:rsidRPr="00FD7C19">
        <w:rPr>
          <w:color w:val="000000" w:themeColor="text1"/>
        </w:rPr>
        <w:t>.</w:t>
      </w:r>
    </w:p>
    <w:p w14:paraId="4D7EE4FA" w14:textId="78051DBF" w:rsidR="006D4E0F" w:rsidRPr="00FD7C19" w:rsidRDefault="006D4E0F" w:rsidP="00571C6B">
      <w:pPr>
        <w:pStyle w:val="RSCB02ArticleText"/>
        <w:rPr>
          <w:color w:val="000000" w:themeColor="text1"/>
        </w:rPr>
        <w:sectPr w:rsidR="006D4E0F" w:rsidRPr="00FD7C19" w:rsidSect="00514CBA">
          <w:type w:val="continuous"/>
          <w:pgSz w:w="11907" w:h="16840" w:code="9"/>
          <w:pgMar w:top="1009" w:right="851" w:bottom="1758" w:left="851" w:header="851" w:footer="1049" w:gutter="0"/>
          <w:cols w:num="2" w:space="227"/>
          <w:titlePg/>
          <w:docGrid w:linePitch="360"/>
        </w:sectPr>
      </w:pPr>
    </w:p>
    <w:p w14:paraId="29AF3F41" w14:textId="77777777" w:rsidR="00571C6B" w:rsidRPr="00FD7C19" w:rsidRDefault="00571C6B" w:rsidP="00571C6B">
      <w:pPr>
        <w:pStyle w:val="RSCI04CaptiontoFigureSchemeChart"/>
        <w:rPr>
          <w:rFonts w:ascii="Arial" w:hAnsi="Arial" w:cs="Arial"/>
          <w:color w:val="000000" w:themeColor="text1"/>
          <w:szCs w:val="16"/>
          <w:lang w:val="en-US"/>
        </w:rPr>
      </w:pPr>
      <w:r w:rsidRPr="00FD7C19">
        <w:rPr>
          <w:b/>
          <w:color w:val="000000" w:themeColor="text1"/>
          <w:lang w:val="en-US"/>
        </w:rPr>
        <w:lastRenderedPageBreak/>
        <w:t xml:space="preserve">Table 2. </w:t>
      </w:r>
      <w:r w:rsidRPr="00FD7C19">
        <w:rPr>
          <w:color w:val="000000" w:themeColor="text1"/>
          <w:lang w:val="en-US"/>
        </w:rPr>
        <w:t xml:space="preserve">Substrate </w:t>
      </w:r>
      <w:proofErr w:type="spellStart"/>
      <w:proofErr w:type="gramStart"/>
      <w:r w:rsidRPr="00FD7C19">
        <w:rPr>
          <w:color w:val="000000" w:themeColor="text1"/>
          <w:lang w:val="en-US"/>
        </w:rPr>
        <w:t>scope.</w:t>
      </w:r>
      <w:r w:rsidRPr="00FD7C19">
        <w:rPr>
          <w:i/>
          <w:iCs/>
          <w:color w:val="000000" w:themeColor="text1"/>
          <w:vertAlign w:val="superscript"/>
          <w:lang w:val="en-US"/>
        </w:rPr>
        <w:t>a</w:t>
      </w:r>
      <w:proofErr w:type="spellEnd"/>
      <w:proofErr w:type="gramEnd"/>
    </w:p>
    <w:p w14:paraId="77E47CBA" w14:textId="10CAEECF" w:rsidR="00571C6B" w:rsidRPr="00FD7C19" w:rsidRDefault="00CA2BA2" w:rsidP="00571C6B">
      <w:pPr>
        <w:spacing w:before="360"/>
        <w:jc w:val="center"/>
        <w:rPr>
          <w:rFonts w:ascii="Arial" w:hAnsi="Arial" w:cs="Arial"/>
          <w:color w:val="000000" w:themeColor="text1"/>
          <w:sz w:val="14"/>
          <w:szCs w:val="16"/>
          <w:lang w:val="en-US"/>
        </w:rPr>
      </w:pPr>
      <w:r w:rsidRPr="00FD7C19">
        <w:rPr>
          <w:rFonts w:ascii="Arial" w:hAnsi="Arial" w:cs="Arial"/>
          <w:noProof/>
          <w:color w:val="000000" w:themeColor="text1"/>
          <w:sz w:val="14"/>
          <w:szCs w:val="16"/>
          <w:lang w:val="en-US"/>
        </w:rPr>
        <w:drawing>
          <wp:inline distT="0" distB="0" distL="0" distR="0" wp14:anchorId="543822E9" wp14:editId="578545EE">
            <wp:extent cx="4897800" cy="5079600"/>
            <wp:effectExtent l="0" t="0" r="4445" b="635"/>
            <wp:docPr id="15" name="図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4897800" cy="507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CAD999" w14:textId="2D7F0E3E" w:rsidR="006D4E0F" w:rsidRPr="00FD7C19" w:rsidRDefault="00571C6B" w:rsidP="006D4E0F">
      <w:pPr>
        <w:pStyle w:val="RSCI04CaptiontoFigureSchemeChart"/>
        <w:rPr>
          <w:color w:val="000000" w:themeColor="text1"/>
        </w:rPr>
      </w:pPr>
      <w:r w:rsidRPr="00FD7C19">
        <w:rPr>
          <w:i/>
          <w:iCs/>
          <w:color w:val="000000" w:themeColor="text1"/>
          <w:vertAlign w:val="superscript"/>
        </w:rPr>
        <w:t>a</w:t>
      </w:r>
      <w:r w:rsidRPr="00FD7C19">
        <w:rPr>
          <w:color w:val="000000" w:themeColor="text1"/>
          <w:vertAlign w:val="superscript"/>
        </w:rPr>
        <w:t xml:space="preserve"> </w:t>
      </w:r>
      <w:r w:rsidRPr="00FD7C19">
        <w:rPr>
          <w:color w:val="000000" w:themeColor="text1"/>
        </w:rPr>
        <w:t xml:space="preserve">1) </w:t>
      </w:r>
      <w:proofErr w:type="spellStart"/>
      <w:r w:rsidRPr="00FD7C19">
        <w:rPr>
          <w:color w:val="000000" w:themeColor="text1"/>
        </w:rPr>
        <w:t>Organotrifluoroborate</w:t>
      </w:r>
      <w:proofErr w:type="spellEnd"/>
      <w:r w:rsidRPr="00FD7C19">
        <w:rPr>
          <w:color w:val="000000" w:themeColor="text1"/>
        </w:rPr>
        <w:t xml:space="preserve"> (0.20 mmol, 2.0 </w:t>
      </w:r>
      <w:proofErr w:type="spellStart"/>
      <w:r w:rsidRPr="00FD7C19">
        <w:rPr>
          <w:color w:val="000000" w:themeColor="text1"/>
        </w:rPr>
        <w:t>equiv</w:t>
      </w:r>
      <w:proofErr w:type="spellEnd"/>
      <w:r w:rsidRPr="00FD7C19">
        <w:rPr>
          <w:color w:val="000000" w:themeColor="text1"/>
        </w:rPr>
        <w:t xml:space="preserve">), alkene (0.50 mmol, 5.0 </w:t>
      </w:r>
      <w:proofErr w:type="spellStart"/>
      <w:r w:rsidRPr="00FD7C19">
        <w:rPr>
          <w:color w:val="000000" w:themeColor="text1"/>
        </w:rPr>
        <w:t>equiv</w:t>
      </w:r>
      <w:proofErr w:type="spellEnd"/>
      <w:r w:rsidRPr="00FD7C19">
        <w:rPr>
          <w:color w:val="000000" w:themeColor="text1"/>
        </w:rPr>
        <w:t xml:space="preserve">), </w:t>
      </w:r>
      <w:r w:rsidRPr="00FD7C19">
        <w:rPr>
          <w:b/>
          <w:color w:val="000000" w:themeColor="text1"/>
        </w:rPr>
        <w:t>3</w:t>
      </w:r>
      <w:r w:rsidRPr="00FD7C19">
        <w:rPr>
          <w:color w:val="000000" w:themeColor="text1"/>
        </w:rPr>
        <w:t xml:space="preserve"> (0.10 mmol, 1.0 </w:t>
      </w:r>
      <w:proofErr w:type="spellStart"/>
      <w:r w:rsidRPr="00FD7C19">
        <w:rPr>
          <w:color w:val="000000" w:themeColor="text1"/>
        </w:rPr>
        <w:t>equiv</w:t>
      </w:r>
      <w:proofErr w:type="spellEnd"/>
      <w:r w:rsidRPr="00FD7C19">
        <w:rPr>
          <w:color w:val="000000" w:themeColor="text1"/>
        </w:rPr>
        <w:t xml:space="preserve">), </w:t>
      </w:r>
      <w:proofErr w:type="spellStart"/>
      <w:r w:rsidRPr="00FD7C19">
        <w:rPr>
          <w:color w:val="000000" w:themeColor="text1"/>
        </w:rPr>
        <w:t>Ir</w:t>
      </w:r>
      <w:proofErr w:type="spellEnd"/>
      <w:r w:rsidRPr="00FD7C19">
        <w:rPr>
          <w:color w:val="000000" w:themeColor="text1"/>
        </w:rPr>
        <w:t xml:space="preserve"> catalyst (0.002 mmol, 2.0 mol%), CH</w:t>
      </w:r>
      <w:r w:rsidRPr="00FD7C19">
        <w:rPr>
          <w:color w:val="000000" w:themeColor="text1"/>
          <w:vertAlign w:val="subscript"/>
        </w:rPr>
        <w:t>2</w:t>
      </w:r>
      <w:r w:rsidRPr="00FD7C19">
        <w:rPr>
          <w:color w:val="000000" w:themeColor="text1"/>
        </w:rPr>
        <w:t>Cl</w:t>
      </w:r>
      <w:r w:rsidRPr="00FD7C19">
        <w:rPr>
          <w:color w:val="000000" w:themeColor="text1"/>
          <w:vertAlign w:val="subscript"/>
        </w:rPr>
        <w:t>2</w:t>
      </w:r>
      <w:r w:rsidRPr="00FD7C19">
        <w:rPr>
          <w:color w:val="000000" w:themeColor="text1"/>
        </w:rPr>
        <w:t xml:space="preserve"> (2 mL), ambient temperature, 2 h, blue light (470 nm); 2) aldehyde (0.30 mmol), K</w:t>
      </w:r>
      <w:r w:rsidRPr="00FD7C19">
        <w:rPr>
          <w:color w:val="000000" w:themeColor="text1"/>
          <w:vertAlign w:val="subscript"/>
        </w:rPr>
        <w:t>3</w:t>
      </w:r>
      <w:r w:rsidRPr="00FD7C19">
        <w:rPr>
          <w:color w:val="000000" w:themeColor="text1"/>
        </w:rPr>
        <w:t>PO</w:t>
      </w:r>
      <w:r w:rsidRPr="00FD7C19">
        <w:rPr>
          <w:color w:val="000000" w:themeColor="text1"/>
          <w:vertAlign w:val="subscript"/>
        </w:rPr>
        <w:t>4</w:t>
      </w:r>
      <w:r w:rsidRPr="00FD7C19">
        <w:rPr>
          <w:color w:val="000000" w:themeColor="text1"/>
        </w:rPr>
        <w:t xml:space="preserve"> (0.30 mmol), THF, 60 </w:t>
      </w:r>
      <w:r w:rsidRPr="00FD7C19">
        <w:rPr>
          <w:color w:val="000000" w:themeColor="text1"/>
        </w:rPr>
        <w:sym w:font="Symbol" w:char="F0B0"/>
      </w:r>
      <w:r w:rsidRPr="00FD7C19">
        <w:rPr>
          <w:color w:val="000000" w:themeColor="text1"/>
        </w:rPr>
        <w:t xml:space="preserve">C, 16 h. Isolated yield. </w:t>
      </w:r>
      <w:r w:rsidRPr="00FD7C19">
        <w:rPr>
          <w:i/>
          <w:iCs/>
          <w:color w:val="000000" w:themeColor="text1"/>
          <w:vertAlign w:val="superscript"/>
        </w:rPr>
        <w:t>b</w:t>
      </w:r>
      <w:r w:rsidRPr="00FD7C19">
        <w:rPr>
          <w:color w:val="000000" w:themeColor="text1"/>
        </w:rPr>
        <w:t xml:space="preserve"> 4 h of reaction time for the first step. </w:t>
      </w:r>
      <w:r w:rsidRPr="00FD7C19">
        <w:rPr>
          <w:i/>
          <w:iCs/>
          <w:color w:val="000000" w:themeColor="text1"/>
          <w:vertAlign w:val="superscript"/>
        </w:rPr>
        <w:t>c</w:t>
      </w:r>
      <w:r w:rsidRPr="00FD7C19">
        <w:rPr>
          <w:color w:val="000000" w:themeColor="text1"/>
        </w:rPr>
        <w:t xml:space="preserve"> 7 h of reaction time for the first step.</w:t>
      </w:r>
    </w:p>
    <w:p w14:paraId="5B036D25" w14:textId="77777777" w:rsidR="00571C6B" w:rsidRPr="00FD7C19" w:rsidRDefault="00571C6B" w:rsidP="006D4E0F">
      <w:pPr>
        <w:pStyle w:val="RSCI04CaptiontoFigureSchemeChart"/>
        <w:rPr>
          <w:color w:val="000000" w:themeColor="text1"/>
        </w:rPr>
      </w:pPr>
    </w:p>
    <w:p w14:paraId="7878D01F" w14:textId="47269910" w:rsidR="006D4E0F" w:rsidRPr="00FD7C19" w:rsidRDefault="006D4E0F" w:rsidP="006D4E0F">
      <w:pPr>
        <w:pStyle w:val="RSCB02ArticleText"/>
        <w:rPr>
          <w:color w:val="000000" w:themeColor="text1"/>
        </w:rPr>
        <w:sectPr w:rsidR="006D4E0F" w:rsidRPr="00FD7C19" w:rsidSect="006D4E0F">
          <w:headerReference w:type="first" r:id="rId18"/>
          <w:type w:val="continuous"/>
          <w:pgSz w:w="11907" w:h="16840" w:code="9"/>
          <w:pgMar w:top="1009" w:right="851" w:bottom="1758" w:left="851" w:header="851" w:footer="1049" w:gutter="0"/>
          <w:cols w:space="227"/>
          <w:titlePg/>
          <w:docGrid w:linePitch="360"/>
        </w:sectPr>
      </w:pPr>
    </w:p>
    <w:p w14:paraId="7753322D" w14:textId="77777777" w:rsidR="00A63C43" w:rsidRPr="00FD7C19" w:rsidRDefault="00A63C43" w:rsidP="00A63C43">
      <w:pPr>
        <w:pStyle w:val="RSCB06BHeadingSub-Section"/>
        <w:rPr>
          <w:color w:val="000000" w:themeColor="text1"/>
          <w:w w:val="108"/>
        </w:rPr>
      </w:pPr>
      <w:r w:rsidRPr="00FD7C19">
        <w:rPr>
          <w:bCs/>
          <w:color w:val="000000" w:themeColor="text1"/>
        </w:rPr>
        <w:t xml:space="preserve">Scope of </w:t>
      </w:r>
      <w:proofErr w:type="spellStart"/>
      <w:r w:rsidRPr="00FD7C19">
        <w:rPr>
          <w:bCs/>
          <w:color w:val="000000" w:themeColor="text1"/>
        </w:rPr>
        <w:t>Alkylborates</w:t>
      </w:r>
      <w:proofErr w:type="spellEnd"/>
    </w:p>
    <w:p w14:paraId="4DB8EA0C" w14:textId="77777777" w:rsidR="00A63C43" w:rsidRPr="00FD7C19" w:rsidRDefault="00A63C43" w:rsidP="00A63C43">
      <w:pPr>
        <w:pStyle w:val="RSCB02ArticleText"/>
        <w:ind w:firstLine="284"/>
        <w:rPr>
          <w:color w:val="000000" w:themeColor="text1"/>
          <w:vertAlign w:val="superscript"/>
        </w:rPr>
      </w:pPr>
      <w:r w:rsidRPr="00FD7C19">
        <w:rPr>
          <w:color w:val="000000" w:themeColor="text1"/>
        </w:rPr>
        <w:t xml:space="preserve">With the optimal conditions in hand, we explored the generality of the reaction with different potassium </w:t>
      </w:r>
      <w:proofErr w:type="spellStart"/>
      <w:r w:rsidRPr="00FD7C19">
        <w:rPr>
          <w:color w:val="000000" w:themeColor="text1"/>
        </w:rPr>
        <w:t>organotrifluoroborates</w:t>
      </w:r>
      <w:proofErr w:type="spellEnd"/>
      <w:r w:rsidRPr="00FD7C19">
        <w:rPr>
          <w:color w:val="000000" w:themeColor="text1"/>
        </w:rPr>
        <w:t xml:space="preserve"> (Table 2). Both 3,5-dimethyl- and 3,5-dimethoxy ring-substituted benzylic trifluoroborates afforded the corresponding products (</w:t>
      </w:r>
      <w:r w:rsidRPr="00FD7C19">
        <w:rPr>
          <w:b/>
          <w:bCs/>
          <w:color w:val="000000" w:themeColor="text1"/>
        </w:rPr>
        <w:t>8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/>
          <w:color w:val="000000" w:themeColor="text1"/>
        </w:rPr>
        <w:t>9</w:t>
      </w:r>
      <w:r w:rsidRPr="00FD7C19">
        <w:rPr>
          <w:color w:val="000000" w:themeColor="text1"/>
        </w:rPr>
        <w:t>) in 63% and 51% yields, respectively. Carbon–halogen bonds such as the C–Cl and C–F bonds on the aromatic ring were tolerated under the reaction conditions (</w:t>
      </w:r>
      <w:r w:rsidRPr="00FD7C19">
        <w:rPr>
          <w:b/>
          <w:bCs/>
          <w:color w:val="000000" w:themeColor="text1"/>
        </w:rPr>
        <w:t>10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/>
          <w:color w:val="000000" w:themeColor="text1"/>
        </w:rPr>
        <w:t>11</w:t>
      </w:r>
      <w:r w:rsidRPr="00FD7C19">
        <w:rPr>
          <w:color w:val="000000" w:themeColor="text1"/>
        </w:rPr>
        <w:t xml:space="preserve">). The </w:t>
      </w:r>
      <w:proofErr w:type="spellStart"/>
      <w:r w:rsidRPr="00FD7C19">
        <w:rPr>
          <w:color w:val="000000" w:themeColor="text1"/>
        </w:rPr>
        <w:t>organoborate</w:t>
      </w:r>
      <w:proofErr w:type="spellEnd"/>
      <w:r w:rsidRPr="00FD7C19">
        <w:rPr>
          <w:color w:val="000000" w:themeColor="text1"/>
        </w:rPr>
        <w:t xml:space="preserve"> possessing a more extended π-system did not hamper the present photocatalytic reaction (</w:t>
      </w:r>
      <w:r w:rsidRPr="00FD7C19">
        <w:rPr>
          <w:b/>
          <w:bCs/>
          <w:color w:val="000000" w:themeColor="text1"/>
        </w:rPr>
        <w:t>12</w:t>
      </w:r>
      <w:r w:rsidRPr="00FD7C19">
        <w:rPr>
          <w:color w:val="000000" w:themeColor="text1"/>
        </w:rPr>
        <w:t xml:space="preserve">). Aliphatic </w:t>
      </w:r>
      <w:proofErr w:type="spellStart"/>
      <w:r w:rsidRPr="00FD7C19">
        <w:rPr>
          <w:color w:val="000000" w:themeColor="text1"/>
        </w:rPr>
        <w:t>alkyltrifluoroborates</w:t>
      </w:r>
      <w:proofErr w:type="spellEnd"/>
      <w:r w:rsidRPr="00FD7C19">
        <w:rPr>
          <w:color w:val="000000" w:themeColor="text1"/>
        </w:rPr>
        <w:t xml:space="preserve"> were also </w:t>
      </w:r>
      <w:r w:rsidRPr="00FD7C19">
        <w:rPr>
          <w:rFonts w:hint="eastAsia"/>
          <w:color w:val="000000" w:themeColor="text1"/>
        </w:rPr>
        <w:t>s</w:t>
      </w:r>
      <w:r w:rsidRPr="00FD7C19">
        <w:rPr>
          <w:color w:val="000000" w:themeColor="text1"/>
        </w:rPr>
        <w:t xml:space="preserve">uitable substrates. Thus, secondary and tertiary alkyl groups such as isopropyl, </w:t>
      </w:r>
      <w:proofErr w:type="spellStart"/>
      <w:r w:rsidRPr="00FD7C19">
        <w:rPr>
          <w:color w:val="000000" w:themeColor="text1"/>
        </w:rPr>
        <w:t>cyclopentyl</w:t>
      </w:r>
      <w:proofErr w:type="spellEnd"/>
      <w:r w:rsidRPr="00FD7C19">
        <w:rPr>
          <w:color w:val="000000" w:themeColor="text1"/>
        </w:rPr>
        <w:t xml:space="preserve">, cyclohexyl, and </w:t>
      </w:r>
      <w:r w:rsidRPr="00FD7C19">
        <w:rPr>
          <w:i/>
          <w:iCs/>
          <w:color w:val="000000" w:themeColor="text1"/>
        </w:rPr>
        <w:t>t</w:t>
      </w:r>
      <w:r w:rsidRPr="00FD7C19">
        <w:rPr>
          <w:color w:val="000000" w:themeColor="text1"/>
        </w:rPr>
        <w:t>-butyl groups were successfully introduced at the position β to the carbonyl group (</w:t>
      </w:r>
      <w:r w:rsidRPr="00FD7C19">
        <w:rPr>
          <w:b/>
          <w:bCs/>
          <w:color w:val="000000" w:themeColor="text1"/>
        </w:rPr>
        <w:t>13</w:t>
      </w:r>
      <w:r w:rsidRPr="00FD7C19">
        <w:rPr>
          <w:color w:val="000000" w:themeColor="text1"/>
        </w:rPr>
        <w:t>-</w:t>
      </w:r>
      <w:r w:rsidRPr="00FD7C19">
        <w:rPr>
          <w:b/>
          <w:bCs/>
          <w:color w:val="000000" w:themeColor="text1"/>
        </w:rPr>
        <w:t>16</w:t>
      </w:r>
      <w:r w:rsidRPr="00FD7C19">
        <w:rPr>
          <w:color w:val="000000" w:themeColor="text1"/>
        </w:rPr>
        <w:t xml:space="preserve">). On the other hand, </w:t>
      </w:r>
      <w:r w:rsidRPr="00FD7C19">
        <w:rPr>
          <w:i/>
          <w:iCs/>
          <w:color w:val="000000" w:themeColor="text1"/>
        </w:rPr>
        <w:t>n</w:t>
      </w:r>
      <w:r w:rsidRPr="00FD7C19">
        <w:rPr>
          <w:color w:val="000000" w:themeColor="text1"/>
        </w:rPr>
        <w:t>-</w:t>
      </w:r>
      <w:proofErr w:type="spellStart"/>
      <w:r w:rsidRPr="00FD7C19">
        <w:rPr>
          <w:color w:val="000000" w:themeColor="text1"/>
        </w:rPr>
        <w:t>butylborate</w:t>
      </w:r>
      <w:proofErr w:type="spellEnd"/>
      <w:r w:rsidRPr="00FD7C19">
        <w:rPr>
          <w:color w:val="000000" w:themeColor="text1"/>
        </w:rPr>
        <w:t xml:space="preserve"> decomposed and </w:t>
      </w:r>
      <w:r w:rsidRPr="00FD7C19">
        <w:rPr>
          <w:color w:val="000000" w:themeColor="text1"/>
        </w:rPr>
        <w:t>failed to give the target product, probably due to the high lability of the corresponding alkyl radical species.</w:t>
      </w:r>
      <w:r w:rsidRPr="00FD7C19">
        <w:rPr>
          <w:color w:val="000000" w:themeColor="text1"/>
          <w:vertAlign w:val="superscript"/>
        </w:rPr>
        <w:t>11</w:t>
      </w:r>
    </w:p>
    <w:p w14:paraId="49F7B862" w14:textId="77777777" w:rsidR="00A63C43" w:rsidRPr="00FD7C19" w:rsidRDefault="00A63C43" w:rsidP="00A63C43">
      <w:pPr>
        <w:pStyle w:val="RSCB06BHeadingSub-Section"/>
        <w:rPr>
          <w:bCs/>
          <w:color w:val="000000" w:themeColor="text1"/>
        </w:rPr>
      </w:pPr>
    </w:p>
    <w:p w14:paraId="3F696244" w14:textId="77777777" w:rsidR="00A63C43" w:rsidRPr="00FD7C19" w:rsidRDefault="00A63C43" w:rsidP="00A63C43">
      <w:pPr>
        <w:pStyle w:val="RSCB06BHeadingSub-Section"/>
        <w:rPr>
          <w:color w:val="000000" w:themeColor="text1"/>
          <w:w w:val="108"/>
        </w:rPr>
      </w:pPr>
      <w:r w:rsidRPr="00FD7C19">
        <w:rPr>
          <w:bCs/>
          <w:color w:val="000000" w:themeColor="text1"/>
        </w:rPr>
        <w:t>Scope of Electron-deficient Alkenes</w:t>
      </w:r>
    </w:p>
    <w:p w14:paraId="48EB9C4D" w14:textId="77777777" w:rsidR="00A63C43" w:rsidRPr="00FD7C19" w:rsidRDefault="00A63C43" w:rsidP="00A63C43">
      <w:pPr>
        <w:pStyle w:val="RSCB02ArticleText"/>
        <w:ind w:firstLine="284"/>
        <w:rPr>
          <w:color w:val="000000" w:themeColor="text1"/>
        </w:rPr>
      </w:pPr>
      <w:r w:rsidRPr="00FD7C19">
        <w:rPr>
          <w:color w:val="000000" w:themeColor="text1"/>
        </w:rPr>
        <w:t xml:space="preserve">The scope of </w:t>
      </w:r>
      <w:proofErr w:type="gramStart"/>
      <w:r w:rsidRPr="00FD7C19">
        <w:rPr>
          <w:color w:val="000000" w:themeColor="text1"/>
        </w:rPr>
        <w:t>α,β</w:t>
      </w:r>
      <w:proofErr w:type="gramEnd"/>
      <w:r w:rsidRPr="00FD7C19">
        <w:rPr>
          <w:color w:val="000000" w:themeColor="text1"/>
        </w:rPr>
        <w:t>-unsaturated carbonyl compounds was investigated.</w:t>
      </w:r>
      <w:r w:rsidRPr="00FD7C19">
        <w:rPr>
          <w:rFonts w:hint="eastAsia"/>
          <w:color w:val="000000" w:themeColor="text1"/>
        </w:rPr>
        <w:t xml:space="preserve"> </w:t>
      </w:r>
      <w:r w:rsidRPr="00FD7C19">
        <w:rPr>
          <w:color w:val="000000" w:themeColor="text1"/>
        </w:rPr>
        <w:t xml:space="preserve">Ethyl vinyl ketone and phenyl vinyl ketone were feasible substrates for the three-component reaction/Wittig reaction sequence, affording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spellEnd"/>
      <w:proofErr w:type="gramEnd"/>
      <w:r w:rsidRPr="00FD7C19">
        <w:rPr>
          <w:rFonts w:hint="eastAsia"/>
          <w:color w:val="000000" w:themeColor="text1"/>
        </w:rPr>
        <w:t>-</w:t>
      </w:r>
      <w:r w:rsidRPr="00FD7C19">
        <w:rPr>
          <w:color w:val="000000" w:themeColor="text1"/>
        </w:rPr>
        <w:t xml:space="preserve">unsaturated ketones </w:t>
      </w:r>
      <w:r w:rsidRPr="00FD7C19">
        <w:rPr>
          <w:b/>
          <w:bCs/>
          <w:color w:val="000000" w:themeColor="text1"/>
        </w:rPr>
        <w:t>17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/>
          <w:color w:val="000000" w:themeColor="text1"/>
        </w:rPr>
        <w:t>18</w:t>
      </w:r>
      <w:r w:rsidRPr="00FD7C19">
        <w:rPr>
          <w:color w:val="000000" w:themeColor="text1"/>
        </w:rPr>
        <w:t xml:space="preserve"> in 53% and 52% yields, respectively. The protocol was not limited to vinyl ketones as a neutral radical acceptor; acrylic esters were also applicable. Thus, methyl, benzyl, and 2,2,2-trifluoroethyl acrylates afforded the corresponding carboxylic acid esters (</w:t>
      </w:r>
      <w:r w:rsidRPr="00FD7C19">
        <w:rPr>
          <w:b/>
          <w:bCs/>
          <w:color w:val="000000" w:themeColor="text1"/>
        </w:rPr>
        <w:t>19</w:t>
      </w:r>
      <w:r w:rsidRPr="00FD7C19">
        <w:rPr>
          <w:color w:val="000000" w:themeColor="text1"/>
        </w:rPr>
        <w:t>-</w:t>
      </w:r>
      <w:r w:rsidRPr="00FD7C19">
        <w:rPr>
          <w:b/>
          <w:bCs/>
          <w:color w:val="000000" w:themeColor="text1"/>
        </w:rPr>
        <w:t>21</w:t>
      </w:r>
      <w:r w:rsidRPr="00FD7C19">
        <w:rPr>
          <w:color w:val="000000" w:themeColor="text1"/>
        </w:rPr>
        <w:t xml:space="preserve">). Notably, the protocol was applicable for the construction of quaternary carbon </w:t>
      </w:r>
      <w:proofErr w:type="spellStart"/>
      <w:r w:rsidRPr="00FD7C19">
        <w:rPr>
          <w:color w:val="000000" w:themeColor="text1"/>
        </w:rPr>
        <w:t>centers</w:t>
      </w:r>
      <w:proofErr w:type="spellEnd"/>
      <w:r w:rsidRPr="00FD7C19">
        <w:rPr>
          <w:color w:val="000000" w:themeColor="text1"/>
        </w:rPr>
        <w:t xml:space="preserve"> at the carbonyl-adjacent position by employing α-substituted acrylate </w:t>
      </w:r>
      <w:r w:rsidRPr="00FD7C19">
        <w:rPr>
          <w:color w:val="000000" w:themeColor="text1"/>
        </w:rPr>
        <w:lastRenderedPageBreak/>
        <w:t>derivatives.</w:t>
      </w:r>
      <w:r w:rsidRPr="00FD7C19">
        <w:rPr>
          <w:rFonts w:hint="eastAsia"/>
          <w:color w:val="000000" w:themeColor="text1"/>
        </w:rPr>
        <w:t xml:space="preserve"> </w:t>
      </w:r>
      <w:r w:rsidRPr="00FD7C19">
        <w:rPr>
          <w:color w:val="000000" w:themeColor="text1"/>
        </w:rPr>
        <w:t xml:space="preserve">The photoreaction of methyl methacrylate with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/>
          <w:color w:val="000000" w:themeColor="text1"/>
        </w:rPr>
        <w:t>3</w:t>
      </w:r>
      <w:r w:rsidRPr="00FD7C19">
        <w:rPr>
          <w:color w:val="000000" w:themeColor="text1"/>
        </w:rPr>
        <w:t xml:space="preserve"> successfully proceeded, and the subsequent Wittig olefination gave α-quaternary carboxylate </w:t>
      </w:r>
      <w:r w:rsidRPr="00FD7C19">
        <w:rPr>
          <w:b/>
          <w:bCs/>
          <w:color w:val="000000" w:themeColor="text1"/>
        </w:rPr>
        <w:t>22</w:t>
      </w:r>
      <w:r w:rsidRPr="00FD7C19">
        <w:rPr>
          <w:color w:val="000000" w:themeColor="text1"/>
        </w:rPr>
        <w:t xml:space="preserve"> in 48% yield. α-Phenyl- and α-fluoro-substituted carboxylates </w:t>
      </w:r>
      <w:r w:rsidRPr="00FD7C19">
        <w:rPr>
          <w:b/>
          <w:bCs/>
          <w:color w:val="000000" w:themeColor="text1"/>
        </w:rPr>
        <w:t>23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/>
          <w:color w:val="000000" w:themeColor="text1"/>
        </w:rPr>
        <w:t>24</w:t>
      </w:r>
      <w:r w:rsidRPr="00FD7C19">
        <w:rPr>
          <w:color w:val="000000" w:themeColor="text1"/>
        </w:rPr>
        <w:t xml:space="preserve"> were synthesized with 2-phenyl- and 2-fluoroacrylate, respectively. With α-methylene-γ-butyrolactone, </w:t>
      </w:r>
      <w:proofErr w:type="gramStart"/>
      <w:r w:rsidRPr="00FD7C19">
        <w:rPr>
          <w:color w:val="000000" w:themeColor="text1"/>
        </w:rPr>
        <w:t>α,α</w:t>
      </w:r>
      <w:proofErr w:type="gramEnd"/>
      <w:r w:rsidRPr="00FD7C19">
        <w:rPr>
          <w:color w:val="000000" w:themeColor="text1"/>
        </w:rPr>
        <w:t xml:space="preserve">-disubstituted-γ-butyrolactone </w:t>
      </w:r>
      <w:r w:rsidRPr="00FD7C19">
        <w:rPr>
          <w:b/>
          <w:bCs/>
          <w:color w:val="000000" w:themeColor="text1"/>
        </w:rPr>
        <w:t>25</w:t>
      </w:r>
      <w:r w:rsidRPr="00FD7C19">
        <w:rPr>
          <w:color w:val="000000" w:themeColor="text1"/>
        </w:rPr>
        <w:t xml:space="preserve"> was obtained in 61% yield.</w:t>
      </w:r>
    </w:p>
    <w:p w14:paraId="11D80866" w14:textId="77777777" w:rsidR="00A63C43" w:rsidRPr="00FD7C19" w:rsidRDefault="00A63C43" w:rsidP="00A63C43">
      <w:pPr>
        <w:pStyle w:val="RSCB06BHeadingSub-Section"/>
        <w:rPr>
          <w:bCs/>
          <w:color w:val="000000" w:themeColor="text1"/>
        </w:rPr>
      </w:pPr>
    </w:p>
    <w:p w14:paraId="27C6DD0A" w14:textId="77777777" w:rsidR="00A63C43" w:rsidRPr="00FD7C19" w:rsidRDefault="00A63C43" w:rsidP="00A63C43">
      <w:pPr>
        <w:pStyle w:val="RSCB06BHeadingSub-Section"/>
        <w:rPr>
          <w:color w:val="000000" w:themeColor="text1"/>
          <w:w w:val="108"/>
        </w:rPr>
      </w:pPr>
      <w:r w:rsidRPr="00FD7C19">
        <w:rPr>
          <w:bCs/>
          <w:color w:val="000000" w:themeColor="text1"/>
        </w:rPr>
        <w:t>Scope of Aldehydes</w:t>
      </w:r>
    </w:p>
    <w:p w14:paraId="131A9404" w14:textId="7DAD0696" w:rsidR="00A63C43" w:rsidRPr="00FD7C19" w:rsidRDefault="00A63C43" w:rsidP="00A63C43">
      <w:pPr>
        <w:pStyle w:val="RSCB02ArticleText"/>
        <w:ind w:firstLine="284"/>
        <w:rPr>
          <w:color w:val="000000" w:themeColor="text1"/>
        </w:rPr>
      </w:pPr>
      <w:r w:rsidRPr="00FD7C19">
        <w:rPr>
          <w:color w:val="000000" w:themeColor="text1"/>
        </w:rPr>
        <w:t xml:space="preserve">Next, various aldehydes were examined to test the feasibility of the Wittig olefination step. Functional groups such as </w:t>
      </w:r>
      <w:proofErr w:type="spellStart"/>
      <w:r w:rsidRPr="00FD7C19">
        <w:rPr>
          <w:color w:val="000000" w:themeColor="text1"/>
        </w:rPr>
        <w:t>chloro</w:t>
      </w:r>
      <w:proofErr w:type="spellEnd"/>
      <w:r w:rsidRPr="00FD7C19">
        <w:rPr>
          <w:color w:val="000000" w:themeColor="text1"/>
        </w:rPr>
        <w:t>, methoxy, and pyridyl groups were all tolerated under the reaction conditions (</w:t>
      </w:r>
      <w:r w:rsidRPr="00FD7C19">
        <w:rPr>
          <w:b/>
          <w:bCs/>
          <w:color w:val="000000" w:themeColor="text1"/>
        </w:rPr>
        <w:t>26</w:t>
      </w:r>
      <w:r w:rsidRPr="00FD7C19">
        <w:rPr>
          <w:color w:val="000000" w:themeColor="text1"/>
        </w:rPr>
        <w:t>-</w:t>
      </w:r>
      <w:r w:rsidRPr="00FD7C19">
        <w:rPr>
          <w:b/>
          <w:bCs/>
          <w:color w:val="000000" w:themeColor="text1"/>
        </w:rPr>
        <w:t>28</w:t>
      </w:r>
      <w:r w:rsidRPr="00FD7C19">
        <w:rPr>
          <w:color w:val="000000" w:themeColor="text1"/>
        </w:rPr>
        <w:t xml:space="preserve">). Even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gramEnd"/>
      <w:r w:rsidRPr="00FD7C19">
        <w:rPr>
          <w:color w:val="000000" w:themeColor="text1"/>
        </w:rPr>
        <w:t>,ε,ζ</w:t>
      </w:r>
      <w:proofErr w:type="spellEnd"/>
      <w:r w:rsidRPr="00FD7C19">
        <w:rPr>
          <w:rFonts w:hint="eastAsia"/>
          <w:color w:val="000000" w:themeColor="text1"/>
        </w:rPr>
        <w:t>-</w:t>
      </w:r>
      <w:r w:rsidRPr="00FD7C19">
        <w:rPr>
          <w:color w:val="000000" w:themeColor="text1"/>
        </w:rPr>
        <w:t xml:space="preserve">unsaturated ketone </w:t>
      </w:r>
      <w:r w:rsidRPr="00FD7C19">
        <w:rPr>
          <w:b/>
          <w:bCs/>
          <w:color w:val="000000" w:themeColor="text1"/>
        </w:rPr>
        <w:t>29</w:t>
      </w:r>
      <w:r w:rsidRPr="00FD7C19">
        <w:rPr>
          <w:color w:val="000000" w:themeColor="text1"/>
        </w:rPr>
        <w:t xml:space="preserve"> was obtained with cinnamaldehyde. In addition to aromatic aldehydes, an alkyl aldehyde,</w:t>
      </w:r>
      <w:r w:rsidRPr="00FD7C19">
        <w:rPr>
          <w:rFonts w:hint="eastAsia"/>
          <w:color w:val="000000" w:themeColor="text1"/>
        </w:rPr>
        <w:t xml:space="preserve"> </w:t>
      </w:r>
      <w:r w:rsidRPr="00FD7C19">
        <w:rPr>
          <w:color w:val="000000" w:themeColor="text1"/>
        </w:rPr>
        <w:t>3-phenylpropionaldehyde, served as a suitable substrate, giving the corresponding alkene (</w:t>
      </w:r>
      <w:r w:rsidRPr="00FD7C19">
        <w:rPr>
          <w:b/>
          <w:bCs/>
          <w:color w:val="000000" w:themeColor="text1"/>
        </w:rPr>
        <w:t>30</w:t>
      </w:r>
      <w:r w:rsidRPr="00FD7C19">
        <w:rPr>
          <w:color w:val="000000" w:themeColor="text1"/>
        </w:rPr>
        <w:t xml:space="preserve">) in 50% yield with high </w:t>
      </w:r>
      <w:r w:rsidRPr="00FD7C19">
        <w:rPr>
          <w:i/>
          <w:iCs/>
          <w:color w:val="000000" w:themeColor="text1"/>
        </w:rPr>
        <w:t>Z</w:t>
      </w:r>
      <w:r w:rsidRPr="00FD7C19">
        <w:rPr>
          <w:color w:val="000000" w:themeColor="text1"/>
        </w:rPr>
        <w:t>-selectivity.</w:t>
      </w:r>
    </w:p>
    <w:p w14:paraId="71E29DFA" w14:textId="77777777" w:rsidR="00A63C43" w:rsidRPr="00FD7C19" w:rsidRDefault="00A63C43" w:rsidP="00A63C43">
      <w:pPr>
        <w:pStyle w:val="RSCB02ArticleText"/>
        <w:ind w:firstLine="284"/>
        <w:rPr>
          <w:color w:val="000000" w:themeColor="text1"/>
          <w:vertAlign w:val="superscript"/>
        </w:rPr>
      </w:pPr>
    </w:p>
    <w:p w14:paraId="37B61644" w14:textId="77777777" w:rsidR="00571C6B" w:rsidRPr="00FD7C19" w:rsidRDefault="00571C6B" w:rsidP="00571C6B">
      <w:pPr>
        <w:pStyle w:val="RSCB06BHeadingSub-Section"/>
        <w:rPr>
          <w:color w:val="000000" w:themeColor="text1"/>
          <w:w w:val="108"/>
          <w:lang w:val="en-US"/>
        </w:rPr>
      </w:pPr>
      <w:r w:rsidRPr="00FD7C19">
        <w:rPr>
          <w:color w:val="000000" w:themeColor="text1"/>
          <w:w w:val="108"/>
          <w:lang w:val="en-US"/>
        </w:rPr>
        <w:t>Synthetic Applications</w:t>
      </w:r>
    </w:p>
    <w:p w14:paraId="5F80F3B6" w14:textId="23C5CE45" w:rsidR="00571C6B" w:rsidRPr="00FD7C19" w:rsidRDefault="00571C6B" w:rsidP="00D73A4F">
      <w:pPr>
        <w:pStyle w:val="RSCB02ArticleText"/>
        <w:ind w:firstLine="284"/>
        <w:rPr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The synthesized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spellEnd"/>
      <w:proofErr w:type="gramEnd"/>
      <w:r w:rsidRPr="00FD7C19">
        <w:rPr>
          <w:color w:val="000000" w:themeColor="text1"/>
        </w:rPr>
        <w:t xml:space="preserve">-unsaturated carbonyl compounds were amenable to further derivatization. Ester </w:t>
      </w:r>
      <w:r w:rsidRPr="00FD7C19">
        <w:rPr>
          <w:b/>
          <w:bCs/>
          <w:color w:val="000000" w:themeColor="text1"/>
        </w:rPr>
        <w:t>19</w:t>
      </w:r>
      <w:r w:rsidRPr="00FD7C19">
        <w:rPr>
          <w:color w:val="000000" w:themeColor="text1"/>
        </w:rPr>
        <w:t xml:space="preserve"> was subjected to saponification followed by </w:t>
      </w:r>
      <w:proofErr w:type="spellStart"/>
      <w:r w:rsidRPr="00FD7C19">
        <w:rPr>
          <w:color w:val="000000" w:themeColor="text1"/>
        </w:rPr>
        <w:t>bromolactonization</w:t>
      </w:r>
      <w:proofErr w:type="spellEnd"/>
      <w:r w:rsidRPr="00FD7C19">
        <w:rPr>
          <w:color w:val="000000" w:themeColor="text1"/>
        </w:rPr>
        <w:t xml:space="preserve"> with </w:t>
      </w:r>
      <w:r w:rsidRPr="00FD7C19">
        <w:rPr>
          <w:i/>
          <w:iCs/>
          <w:color w:val="000000" w:themeColor="text1"/>
        </w:rPr>
        <w:t>N</w:t>
      </w:r>
      <w:r w:rsidRPr="00FD7C19">
        <w:rPr>
          <w:color w:val="000000" w:themeColor="text1"/>
        </w:rPr>
        <w:t>-bromoacetoamide</w:t>
      </w:r>
      <w:r w:rsidRPr="00FD7C19">
        <w:rPr>
          <w:color w:val="000000" w:themeColor="text1"/>
          <w:vertAlign w:val="superscript"/>
        </w:rPr>
        <w:t>12</w:t>
      </w:r>
      <w:r w:rsidRPr="00FD7C19">
        <w:rPr>
          <w:color w:val="000000" w:themeColor="text1"/>
        </w:rPr>
        <w:t xml:space="preserve"> to afford a </w:t>
      </w:r>
      <w:proofErr w:type="spellStart"/>
      <w:r w:rsidRPr="00FD7C19">
        <w:rPr>
          <w:color w:val="000000" w:themeColor="text1"/>
        </w:rPr>
        <w:t>bromoalkylated</w:t>
      </w:r>
      <w:proofErr w:type="spellEnd"/>
      <w:r w:rsidRPr="00FD7C19">
        <w:rPr>
          <w:color w:val="000000" w:themeColor="text1"/>
        </w:rPr>
        <w:t xml:space="preserve"> γ-butyrolactone (</w:t>
      </w:r>
      <w:r w:rsidRPr="00FD7C19">
        <w:rPr>
          <w:b/>
          <w:bCs/>
          <w:color w:val="000000" w:themeColor="text1"/>
        </w:rPr>
        <w:t>31</w:t>
      </w:r>
      <w:r w:rsidRPr="00FD7C19">
        <w:rPr>
          <w:color w:val="000000" w:themeColor="text1"/>
        </w:rPr>
        <w:t xml:space="preserve">) in 81% yield (Scheme 2). Owing to the established </w:t>
      </w:r>
      <w:r w:rsidRPr="00FD7C19">
        <w:rPr>
          <w:i/>
          <w:iCs/>
          <w:color w:val="000000" w:themeColor="text1"/>
        </w:rPr>
        <w:t>Z</w:t>
      </w:r>
      <w:r w:rsidRPr="00FD7C19">
        <w:rPr>
          <w:color w:val="000000" w:themeColor="text1"/>
        </w:rPr>
        <w:t>-geometry of the alkene moiety, the reaction was highly stereoselective with respect to the 1,2-stereochemistry, whereas the ring 1,3-stereochemistry was only moderate (</w:t>
      </w:r>
      <w:proofErr w:type="spellStart"/>
      <w:r w:rsidRPr="00FD7C19">
        <w:rPr>
          <w:color w:val="000000" w:themeColor="text1"/>
        </w:rPr>
        <w:t>d.r.</w:t>
      </w:r>
      <w:proofErr w:type="spellEnd"/>
      <w:r w:rsidRPr="00FD7C19">
        <w:rPr>
          <w:color w:val="000000" w:themeColor="text1"/>
        </w:rPr>
        <w:t xml:space="preserve"> = 71:29)</w:t>
      </w:r>
      <w:r w:rsidRPr="00FD7C19">
        <w:rPr>
          <w:color w:val="000000" w:themeColor="text1"/>
          <w:lang w:val="en-US"/>
        </w:rPr>
        <w:t>.</w:t>
      </w:r>
    </w:p>
    <w:p w14:paraId="7112721E" w14:textId="59B7C748" w:rsidR="00571C6B" w:rsidRPr="00FD7C19" w:rsidRDefault="00571C6B" w:rsidP="00571C6B">
      <w:pPr>
        <w:spacing w:before="360"/>
        <w:jc w:val="center"/>
        <w:rPr>
          <w:rFonts w:ascii="Arial" w:hAnsi="Arial" w:cs="Arial"/>
          <w:color w:val="000000" w:themeColor="text1"/>
          <w:sz w:val="14"/>
          <w:szCs w:val="16"/>
          <w:lang w:val="en-US"/>
        </w:rPr>
      </w:pPr>
      <w:r w:rsidRPr="00FD7C19">
        <w:rPr>
          <w:noProof/>
          <w:color w:val="000000" w:themeColor="text1"/>
        </w:rPr>
        <w:drawing>
          <wp:inline distT="0" distB="0" distL="0" distR="0" wp14:anchorId="736A6328" wp14:editId="536AEFBD">
            <wp:extent cx="3044880" cy="769680"/>
            <wp:effectExtent l="0" t="0" r="3175" b="5080"/>
            <wp:docPr id="14" name="図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3044880" cy="769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B0E367" w14:textId="588C69CA" w:rsidR="00571C6B" w:rsidRPr="00FD7C19" w:rsidRDefault="00571C6B" w:rsidP="00571C6B">
      <w:pPr>
        <w:pStyle w:val="RSCI04CaptiontoFigureSchemeChart"/>
        <w:rPr>
          <w:color w:val="000000" w:themeColor="text1"/>
          <w:lang w:val="en-US"/>
        </w:rPr>
      </w:pPr>
      <w:r w:rsidRPr="00FD7C19">
        <w:rPr>
          <w:b/>
          <w:color w:val="000000" w:themeColor="text1"/>
        </w:rPr>
        <w:t xml:space="preserve">Scheme 2. </w:t>
      </w:r>
      <w:r w:rsidRPr="00FD7C19">
        <w:rPr>
          <w:color w:val="000000" w:themeColor="text1"/>
        </w:rPr>
        <w:t xml:space="preserve">Derivatization of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spellEnd"/>
      <w:proofErr w:type="gramEnd"/>
      <w:r w:rsidRPr="00FD7C19">
        <w:rPr>
          <w:color w:val="000000" w:themeColor="text1"/>
        </w:rPr>
        <w:t>-unsaturated carbonyl compound.</w:t>
      </w:r>
    </w:p>
    <w:p w14:paraId="56DA17D0" w14:textId="3E945279" w:rsidR="00571C6B" w:rsidRPr="00FD7C19" w:rsidRDefault="00571C6B" w:rsidP="00571C6B">
      <w:pPr>
        <w:pStyle w:val="RSCB06BHeadingSub-Section"/>
        <w:rPr>
          <w:color w:val="000000" w:themeColor="text1"/>
          <w:w w:val="108"/>
          <w:lang w:val="en-US"/>
        </w:rPr>
      </w:pPr>
      <w:r w:rsidRPr="00FD7C19">
        <w:rPr>
          <w:bCs/>
          <w:color w:val="000000" w:themeColor="text1"/>
        </w:rPr>
        <w:t>Mechanistic Investigations</w:t>
      </w:r>
    </w:p>
    <w:p w14:paraId="584716F7" w14:textId="0E9BF482" w:rsidR="000A15B7" w:rsidRPr="00FD7C19" w:rsidRDefault="00571C6B" w:rsidP="00D73A4F">
      <w:pPr>
        <w:pStyle w:val="RSCB02ArticleText"/>
        <w:ind w:firstLine="284"/>
        <w:rPr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The following experiments gave mechanistic insights into the sequence-selective double addition reaction. First, the time course of the two-component reaction with </w:t>
      </w:r>
      <w:proofErr w:type="spellStart"/>
      <w:r w:rsidRPr="00FD7C19">
        <w:rPr>
          <w:color w:val="000000" w:themeColor="text1"/>
        </w:rPr>
        <w:t>benzyltrifluoroborate</w:t>
      </w:r>
      <w:proofErr w:type="spellEnd"/>
      <w:r w:rsidRPr="00FD7C19">
        <w:rPr>
          <w:color w:val="000000" w:themeColor="text1"/>
        </w:rPr>
        <w:t xml:space="preserve">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 and vinyl ketone 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 xml:space="preserve"> (1.0 </w:t>
      </w:r>
      <w:proofErr w:type="spellStart"/>
      <w:r w:rsidRPr="00FD7C19">
        <w:rPr>
          <w:color w:val="000000" w:themeColor="text1"/>
        </w:rPr>
        <w:t>equiv</w:t>
      </w:r>
      <w:proofErr w:type="spellEnd"/>
      <w:r w:rsidRPr="00FD7C19">
        <w:rPr>
          <w:color w:val="000000" w:themeColor="text1"/>
        </w:rPr>
        <w:t xml:space="preserve">) was monitored by </w:t>
      </w:r>
      <w:r w:rsidRPr="00FD7C19">
        <w:rPr>
          <w:color w:val="000000" w:themeColor="text1"/>
          <w:vertAlign w:val="superscript"/>
        </w:rPr>
        <w:t>1</w:t>
      </w:r>
      <w:r w:rsidRPr="00FD7C19">
        <w:rPr>
          <w:color w:val="000000" w:themeColor="text1"/>
        </w:rPr>
        <w:t>H NMR spectroscopy (Figure 2a, left). The slow</w:t>
      </w:r>
      <w:r w:rsidRPr="00FD7C19">
        <w:rPr>
          <w:rFonts w:hint="eastAsia"/>
          <w:color w:val="000000" w:themeColor="text1"/>
        </w:rPr>
        <w:t xml:space="preserve"> </w:t>
      </w:r>
      <w:r w:rsidRPr="00FD7C19">
        <w:rPr>
          <w:color w:val="000000" w:themeColor="text1"/>
        </w:rPr>
        <w:t>formation of adduct</w:t>
      </w:r>
      <w:r w:rsidRPr="00FD7C19">
        <w:rPr>
          <w:b/>
          <w:bCs/>
          <w:color w:val="000000" w:themeColor="text1"/>
        </w:rPr>
        <w:t xml:space="preserve"> 5</w:t>
      </w:r>
      <w:r w:rsidRPr="00FD7C19">
        <w:rPr>
          <w:color w:val="000000" w:themeColor="text1"/>
        </w:rPr>
        <w:t xml:space="preserve"> based on the consumption of alkene 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 xml:space="preserve"> </w:t>
      </w:r>
      <w:r w:rsidR="00B24ADE" w:rsidRPr="00FD7C19">
        <w:rPr>
          <w:color w:val="000000" w:themeColor="text1"/>
          <w:lang w:val="en-US" w:eastAsia="ja-JP"/>
        </w:rPr>
        <w:t>can be ascribed</w:t>
      </w:r>
      <w:r w:rsidR="00C37430" w:rsidRPr="00FD7C19">
        <w:rPr>
          <w:rFonts w:hint="eastAsia"/>
          <w:color w:val="000000" w:themeColor="text1"/>
          <w:lang w:eastAsia="ja-JP"/>
        </w:rPr>
        <w:t xml:space="preserve"> </w:t>
      </w:r>
      <w:r w:rsidR="00C37430" w:rsidRPr="00FD7C19">
        <w:rPr>
          <w:color w:val="000000" w:themeColor="text1"/>
        </w:rPr>
        <w:t>to</w:t>
      </w:r>
      <w:r w:rsidRPr="00FD7C19">
        <w:rPr>
          <w:color w:val="000000" w:themeColor="text1"/>
        </w:rPr>
        <w:t xml:space="preserve"> oligomerization of the alkene</w:t>
      </w:r>
      <w:r w:rsidR="00B24ADE" w:rsidRPr="00FD7C19">
        <w:rPr>
          <w:color w:val="000000" w:themeColor="text1"/>
        </w:rPr>
        <w:t>, the occurrence of which was indicated</w:t>
      </w:r>
      <w:r w:rsidR="008C16F5" w:rsidRPr="00FD7C19">
        <w:rPr>
          <w:color w:val="000000" w:themeColor="text1"/>
        </w:rPr>
        <w:t xml:space="preserve"> by mass spectrometry</w:t>
      </w:r>
      <w:r w:rsidRPr="00FD7C19">
        <w:rPr>
          <w:color w:val="000000" w:themeColor="text1"/>
        </w:rPr>
        <w:t xml:space="preserve">. The corresponding two-component reaction with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Pr="00FD7C19">
        <w:rPr>
          <w:color w:val="000000" w:themeColor="text1"/>
        </w:rPr>
        <w:t xml:space="preserve"> salt </w:t>
      </w:r>
      <w:r w:rsidRPr="00FD7C19">
        <w:rPr>
          <w:b/>
          <w:bCs/>
          <w:color w:val="000000" w:themeColor="text1"/>
        </w:rPr>
        <w:t>3</w:t>
      </w:r>
      <w:r w:rsidRPr="00FD7C19">
        <w:rPr>
          <w:color w:val="000000" w:themeColor="text1"/>
        </w:rPr>
        <w:t xml:space="preserve"> as an alkene substrate instead of </w:t>
      </w:r>
      <w:r w:rsidRPr="00FD7C19">
        <w:rPr>
          <w:b/>
          <w:bCs/>
          <w:color w:val="000000" w:themeColor="text1"/>
        </w:rPr>
        <w:t xml:space="preserve">2 </w:t>
      </w:r>
      <w:r w:rsidRPr="00FD7C19">
        <w:rPr>
          <w:color w:val="000000" w:themeColor="text1"/>
        </w:rPr>
        <w:t xml:space="preserve">resulted in slower alkene consumption than in the reaction with 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 xml:space="preserve"> (Figure 2a, middle). Thus, vinyl ketone 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 xml:space="preserve"> is more reactive than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Pr="00FD7C19">
        <w:rPr>
          <w:color w:val="000000" w:themeColor="text1"/>
        </w:rPr>
        <w:t xml:space="preserve"> salt </w:t>
      </w:r>
      <w:r w:rsidRPr="00FD7C19">
        <w:rPr>
          <w:b/>
          <w:bCs/>
          <w:color w:val="000000" w:themeColor="text1"/>
        </w:rPr>
        <w:t>3</w:t>
      </w:r>
      <w:r w:rsidRPr="00FD7C19">
        <w:rPr>
          <w:color w:val="000000" w:themeColor="text1"/>
        </w:rPr>
        <w:t xml:space="preserve"> toward addition of the alkyl radical generated from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. This result contrasts with that expected from the ordinary reactivity trend in the Giese reaction based on the electronic substituent effect of the alkene. Thus, while the </w:t>
      </w:r>
      <w:r w:rsidRPr="00FD7C19">
        <w:rPr>
          <w:color w:val="000000" w:themeColor="text1"/>
        </w:rPr>
        <w:t xml:space="preserve">acetyl group is intrinsically less electron-withdrawing than the </w:t>
      </w:r>
      <w:proofErr w:type="spellStart"/>
      <w:r w:rsidRPr="00FD7C19">
        <w:rPr>
          <w:color w:val="000000" w:themeColor="text1"/>
        </w:rPr>
        <w:t>triphenylphosphoni</w:t>
      </w:r>
      <w:r w:rsidR="00777278" w:rsidRPr="00FD7C19">
        <w:rPr>
          <w:color w:val="000000" w:themeColor="text1"/>
        </w:rPr>
        <w:t>o</w:t>
      </w:r>
      <w:proofErr w:type="spellEnd"/>
      <w:r w:rsidRPr="00FD7C19">
        <w:rPr>
          <w:color w:val="000000" w:themeColor="text1"/>
        </w:rPr>
        <w:t xml:space="preserve"> group (</w:t>
      </w:r>
      <w:proofErr w:type="spellStart"/>
      <w:r w:rsidRPr="00FD7C19">
        <w:rPr>
          <w:i/>
          <w:iCs/>
          <w:color w:val="000000" w:themeColor="text1"/>
        </w:rPr>
        <w:t>ρ</w:t>
      </w:r>
      <w:r w:rsidRPr="00FD7C19">
        <w:rPr>
          <w:color w:val="000000" w:themeColor="text1"/>
          <w:vertAlign w:val="subscript"/>
        </w:rPr>
        <w:t>P</w:t>
      </w:r>
      <w:proofErr w:type="spellEnd"/>
      <w:r w:rsidRPr="00FD7C19">
        <w:rPr>
          <w:color w:val="000000" w:themeColor="text1"/>
        </w:rPr>
        <w:t>: +0.50 for -C(O)CH</w:t>
      </w:r>
      <w:r w:rsidRPr="00FD7C19">
        <w:rPr>
          <w:color w:val="000000" w:themeColor="text1"/>
          <w:vertAlign w:val="subscript"/>
        </w:rPr>
        <w:t>3</w:t>
      </w:r>
      <w:r w:rsidRPr="00FD7C19">
        <w:rPr>
          <w:color w:val="000000" w:themeColor="text1"/>
        </w:rPr>
        <w:t>, +1.18 for -PMePh</w:t>
      </w:r>
      <w:r w:rsidRPr="00FD7C19">
        <w:rPr>
          <w:color w:val="000000" w:themeColor="text1"/>
          <w:vertAlign w:val="subscript"/>
        </w:rPr>
        <w:t>2</w:t>
      </w:r>
      <w:r w:rsidRPr="00FD7C19">
        <w:rPr>
          <w:color w:val="000000" w:themeColor="text1"/>
          <w:vertAlign w:val="superscript"/>
        </w:rPr>
        <w:t>+</w:t>
      </w:r>
      <w:r w:rsidRPr="00FD7C19">
        <w:rPr>
          <w:color w:val="000000" w:themeColor="text1"/>
        </w:rPr>
        <w:t>),</w:t>
      </w:r>
      <w:r w:rsidRPr="00FD7C19">
        <w:rPr>
          <w:color w:val="000000" w:themeColor="text1"/>
          <w:vertAlign w:val="superscript"/>
        </w:rPr>
        <w:t>13</w:t>
      </w:r>
      <w:r w:rsidRPr="00FD7C19">
        <w:rPr>
          <w:color w:val="000000" w:themeColor="text1"/>
        </w:rPr>
        <w:t xml:space="preserve"> it was reported that there was a good correlation between the rate of radical addition reactions and the Hammett substituent constant (</w:t>
      </w:r>
      <w:r w:rsidRPr="00FD7C19">
        <w:rPr>
          <w:i/>
          <w:iCs/>
          <w:color w:val="000000" w:themeColor="text1"/>
        </w:rPr>
        <w:t>ρ</w:t>
      </w:r>
      <w:r w:rsidRPr="00FD7C19">
        <w:rPr>
          <w:rFonts w:hint="eastAsia"/>
          <w:color w:val="000000" w:themeColor="text1"/>
        </w:rPr>
        <w:t>)</w:t>
      </w:r>
      <w:r w:rsidRPr="00FD7C19">
        <w:rPr>
          <w:color w:val="000000" w:themeColor="text1"/>
        </w:rPr>
        <w:t xml:space="preserve"> in </w:t>
      </w:r>
      <w:proofErr w:type="spellStart"/>
      <w:r w:rsidRPr="00FD7C19">
        <w:rPr>
          <w:color w:val="000000" w:themeColor="text1"/>
        </w:rPr>
        <w:t>favor</w:t>
      </w:r>
      <w:proofErr w:type="spellEnd"/>
      <w:r w:rsidRPr="00FD7C19">
        <w:rPr>
          <w:color w:val="000000" w:themeColor="text1"/>
        </w:rPr>
        <w:t xml:space="preserve"> of an electron-withdrawing group on the alkenes.</w:t>
      </w:r>
      <w:r w:rsidRPr="00FD7C19">
        <w:rPr>
          <w:color w:val="000000" w:themeColor="text1"/>
          <w:vertAlign w:val="superscript"/>
        </w:rPr>
        <w:t>14</w:t>
      </w:r>
      <w:r w:rsidRPr="00FD7C19">
        <w:rPr>
          <w:color w:val="000000" w:themeColor="text1"/>
        </w:rPr>
        <w:t xml:space="preserve"> </w:t>
      </w:r>
      <w:r w:rsidR="00777278" w:rsidRPr="00FD7C19">
        <w:rPr>
          <w:color w:val="000000" w:themeColor="text1"/>
        </w:rPr>
        <w:t>Thus, w</w:t>
      </w:r>
      <w:r w:rsidRPr="00FD7C19">
        <w:rPr>
          <w:color w:val="000000" w:themeColor="text1"/>
        </w:rPr>
        <w:t>e postulate that boron trifluoride (BF</w:t>
      </w:r>
      <w:r w:rsidRPr="00FD7C19">
        <w:rPr>
          <w:color w:val="000000" w:themeColor="text1"/>
          <w:vertAlign w:val="subscript"/>
        </w:rPr>
        <w:t>3</w:t>
      </w:r>
      <w:r w:rsidRPr="00FD7C19">
        <w:rPr>
          <w:color w:val="000000" w:themeColor="text1"/>
        </w:rPr>
        <w:t xml:space="preserve">), which is generated through single-electron oxidation of trifluoroborate salt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 and homolytic bond cleavage to form a benzyl radical,</w:t>
      </w:r>
      <w:r w:rsidRPr="00FD7C19">
        <w:rPr>
          <w:color w:val="000000" w:themeColor="text1"/>
          <w:vertAlign w:val="superscript"/>
        </w:rPr>
        <w:t>15</w:t>
      </w:r>
      <w:r w:rsidRPr="00FD7C19">
        <w:rPr>
          <w:color w:val="000000" w:themeColor="text1"/>
        </w:rPr>
        <w:t xml:space="preserve"> activates the vinyl ketone (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>) as a Lewis acid toward the radical addition reaction.</w:t>
      </w:r>
      <w:r w:rsidRPr="00FD7C19">
        <w:rPr>
          <w:color w:val="000000" w:themeColor="text1"/>
          <w:vertAlign w:val="superscript"/>
        </w:rPr>
        <w:t>16</w:t>
      </w:r>
      <w:r w:rsidRPr="00FD7C19">
        <w:rPr>
          <w:color w:val="000000" w:themeColor="text1"/>
        </w:rPr>
        <w:t xml:space="preserve"> According to this assumption, the solvent effect shown in Table 1 would be derived from the competitive coordination of the Lewis basic solvent to BF</w:t>
      </w:r>
      <w:r w:rsidRPr="00FD7C19">
        <w:rPr>
          <w:color w:val="000000" w:themeColor="text1"/>
          <w:vertAlign w:val="subscript"/>
        </w:rPr>
        <w:t>3</w:t>
      </w:r>
      <w:r w:rsidRPr="00FD7C19">
        <w:rPr>
          <w:color w:val="000000" w:themeColor="text1"/>
        </w:rPr>
        <w:t>.</w:t>
      </w:r>
      <w:r w:rsidRPr="00FD7C19">
        <w:rPr>
          <w:color w:val="000000" w:themeColor="text1"/>
          <w:vertAlign w:val="superscript"/>
        </w:rPr>
        <w:t>17</w:t>
      </w:r>
    </w:p>
    <w:p w14:paraId="05E81C29" w14:textId="77777777" w:rsidR="008B4E87" w:rsidRPr="00FD7C19" w:rsidRDefault="00571C6B" w:rsidP="004A01EE">
      <w:pPr>
        <w:pStyle w:val="RSCB02ArticleText"/>
        <w:ind w:firstLine="284"/>
        <w:rPr>
          <w:color w:val="000000" w:themeColor="text1"/>
        </w:rPr>
      </w:pPr>
      <w:r w:rsidRPr="00FD7C19">
        <w:rPr>
          <w:color w:val="000000" w:themeColor="text1"/>
        </w:rPr>
        <w:t xml:space="preserve">We next monitored the time-course of the three-component reaction with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, 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 xml:space="preserve">, and </w:t>
      </w:r>
      <w:r w:rsidRPr="00FD7C19">
        <w:rPr>
          <w:b/>
          <w:bCs/>
          <w:color w:val="000000" w:themeColor="text1"/>
        </w:rPr>
        <w:t>3</w:t>
      </w:r>
      <w:r w:rsidRPr="00FD7C19">
        <w:rPr>
          <w:color w:val="000000" w:themeColor="text1"/>
        </w:rPr>
        <w:t xml:space="preserve"> in a 1:1:1 ratio.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Pr="00FD7C19">
        <w:rPr>
          <w:color w:val="000000" w:themeColor="text1"/>
        </w:rPr>
        <w:t xml:space="preserve"> salt </w:t>
      </w:r>
      <w:r w:rsidRPr="00FD7C19">
        <w:rPr>
          <w:b/>
          <w:bCs/>
          <w:color w:val="000000" w:themeColor="text1"/>
        </w:rPr>
        <w:t>3</w:t>
      </w:r>
      <w:r w:rsidRPr="00FD7C19">
        <w:rPr>
          <w:color w:val="000000" w:themeColor="text1"/>
        </w:rPr>
        <w:t xml:space="preserve"> was consumed more rapidly than in the two-component reaction with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/>
          <w:color w:val="000000" w:themeColor="text1"/>
        </w:rPr>
        <w:t>3</w:t>
      </w:r>
      <w:r w:rsidRPr="00FD7C19">
        <w:rPr>
          <w:color w:val="000000" w:themeColor="text1"/>
        </w:rPr>
        <w:t xml:space="preserve">, producing three-component reaction product </w:t>
      </w:r>
      <w:r w:rsidRPr="00FD7C19">
        <w:rPr>
          <w:b/>
          <w:bCs/>
          <w:color w:val="000000" w:themeColor="text1"/>
        </w:rPr>
        <w:t>4</w:t>
      </w:r>
      <w:r w:rsidRPr="00FD7C19">
        <w:rPr>
          <w:color w:val="000000" w:themeColor="text1"/>
        </w:rPr>
        <w:t xml:space="preserve"> more efficiently (Figure 2a, right). Thus, the intermediate produced from the reaction between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 xml:space="preserve"> is more reactive than the benzyl radical toward the addition to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Pr="00FD7C19">
        <w:rPr>
          <w:color w:val="000000" w:themeColor="text1"/>
        </w:rPr>
        <w:t xml:space="preserve"> salt </w:t>
      </w:r>
      <w:r w:rsidRPr="00FD7C19">
        <w:rPr>
          <w:b/>
          <w:bCs/>
          <w:color w:val="000000" w:themeColor="text1"/>
        </w:rPr>
        <w:t>3</w:t>
      </w:r>
      <w:r w:rsidRPr="00FD7C19">
        <w:rPr>
          <w:rFonts w:hint="eastAsia"/>
          <w:color w:val="000000" w:themeColor="text1"/>
        </w:rPr>
        <w:t>.</w:t>
      </w:r>
      <w:r w:rsidRPr="00FD7C19">
        <w:rPr>
          <w:color w:val="000000" w:themeColor="text1"/>
        </w:rPr>
        <w:t xml:space="preserve"> </w:t>
      </w:r>
    </w:p>
    <w:p w14:paraId="2A156855" w14:textId="2CD951D3" w:rsidR="00CE20BB" w:rsidRPr="00FD7C19" w:rsidRDefault="00571C6B" w:rsidP="004A01EE">
      <w:pPr>
        <w:pStyle w:val="RSCB02ArticleText"/>
        <w:ind w:firstLine="284"/>
        <w:rPr>
          <w:rFonts w:hint="eastAsia"/>
          <w:color w:val="000000" w:themeColor="text1"/>
          <w:lang w:val="en-US" w:eastAsia="ja-JP"/>
        </w:rPr>
      </w:pPr>
      <w:r w:rsidRPr="00FD7C19">
        <w:rPr>
          <w:color w:val="000000" w:themeColor="text1"/>
        </w:rPr>
        <w:t xml:space="preserve">Since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Pr="00FD7C19">
        <w:rPr>
          <w:color w:val="000000" w:themeColor="text1"/>
        </w:rPr>
        <w:t xml:space="preserve"> salts </w:t>
      </w:r>
      <w:r w:rsidR="00C974BD" w:rsidRPr="00FD7C19">
        <w:rPr>
          <w:color w:val="000000" w:themeColor="text1"/>
          <w:lang w:val="en-US" w:eastAsia="ja-JP"/>
        </w:rPr>
        <w:t>can</w:t>
      </w:r>
      <w:r w:rsidRPr="00FD7C19">
        <w:rPr>
          <w:color w:val="000000" w:themeColor="text1"/>
        </w:rPr>
        <w:t xml:space="preserve"> be both a radical acceptor and a Michael acceptor,</w:t>
      </w:r>
      <w:r w:rsidRPr="00FD7C19">
        <w:rPr>
          <w:color w:val="000000" w:themeColor="text1"/>
          <w:vertAlign w:val="superscript"/>
        </w:rPr>
        <w:t>18</w:t>
      </w:r>
      <w:r w:rsidRPr="00FD7C19">
        <w:rPr>
          <w:color w:val="000000" w:themeColor="text1"/>
        </w:rPr>
        <w:t xml:space="preserve"> the addition to </w:t>
      </w:r>
      <w:r w:rsidRPr="00FD7C19">
        <w:rPr>
          <w:b/>
          <w:bCs/>
          <w:color w:val="000000" w:themeColor="text1"/>
        </w:rPr>
        <w:t xml:space="preserve">3 </w:t>
      </w:r>
      <w:r w:rsidR="00C974BD" w:rsidRPr="00FD7C19">
        <w:rPr>
          <w:color w:val="000000" w:themeColor="text1"/>
        </w:rPr>
        <w:t xml:space="preserve">may </w:t>
      </w:r>
      <w:r w:rsidRPr="00FD7C19">
        <w:rPr>
          <w:color w:val="000000" w:themeColor="text1"/>
        </w:rPr>
        <w:t xml:space="preserve">occur </w:t>
      </w:r>
      <w:r w:rsidR="00C974BD" w:rsidRPr="00FD7C19">
        <w:rPr>
          <w:color w:val="000000" w:themeColor="text1"/>
        </w:rPr>
        <w:t xml:space="preserve">either </w:t>
      </w:r>
      <w:r w:rsidRPr="00FD7C19">
        <w:rPr>
          <w:color w:val="000000" w:themeColor="text1"/>
        </w:rPr>
        <w:t xml:space="preserve">from a carbonyl-adjacent alkyl radical intermediate or from an enolate intermediate resulting from the single-electron reduction of the radical species. </w:t>
      </w:r>
      <w:r w:rsidR="00503EF0" w:rsidRPr="00FD7C19">
        <w:rPr>
          <w:color w:val="000000" w:themeColor="text1"/>
        </w:rPr>
        <w:t xml:space="preserve">In order to </w:t>
      </w:r>
      <w:r w:rsidR="003E21CC" w:rsidRPr="00FD7C19">
        <w:rPr>
          <w:color w:val="000000" w:themeColor="text1"/>
        </w:rPr>
        <w:t>verify</w:t>
      </w:r>
      <w:r w:rsidR="00503EF0" w:rsidRPr="00FD7C19">
        <w:rPr>
          <w:color w:val="000000" w:themeColor="text1"/>
        </w:rPr>
        <w:t xml:space="preserve"> the </w:t>
      </w:r>
      <w:r w:rsidR="003E21CC" w:rsidRPr="00FD7C19">
        <w:rPr>
          <w:color w:val="000000" w:themeColor="text1"/>
          <w:lang w:val="en-US"/>
        </w:rPr>
        <w:t>pos</w:t>
      </w:r>
      <w:r w:rsidR="00503EF0" w:rsidRPr="00FD7C19">
        <w:rPr>
          <w:color w:val="000000" w:themeColor="text1"/>
          <w:lang w:val="en-US"/>
        </w:rPr>
        <w:t xml:space="preserve">sibility of the </w:t>
      </w:r>
      <w:r w:rsidR="00503EF0" w:rsidRPr="00FD7C19">
        <w:rPr>
          <w:color w:val="000000" w:themeColor="text1"/>
        </w:rPr>
        <w:t>Michael addition pathway</w:t>
      </w:r>
      <w:r w:rsidRPr="00FD7C19">
        <w:rPr>
          <w:color w:val="000000" w:themeColor="text1"/>
        </w:rPr>
        <w:t xml:space="preserve">, the reaction was conducted in the presence of methanol </w:t>
      </w:r>
      <w:r w:rsidR="00C974BD" w:rsidRPr="00FD7C19">
        <w:rPr>
          <w:color w:val="000000" w:themeColor="text1"/>
        </w:rPr>
        <w:t xml:space="preserve">as a </w:t>
      </w:r>
      <w:proofErr w:type="spellStart"/>
      <w:r w:rsidR="00C974BD" w:rsidRPr="00FD7C19">
        <w:rPr>
          <w:color w:val="000000" w:themeColor="text1"/>
        </w:rPr>
        <w:t>protonative</w:t>
      </w:r>
      <w:proofErr w:type="spellEnd"/>
      <w:r w:rsidR="00C974BD" w:rsidRPr="00FD7C19">
        <w:rPr>
          <w:color w:val="000000" w:themeColor="text1"/>
        </w:rPr>
        <w:t xml:space="preserve"> quencher for</w:t>
      </w:r>
      <w:r w:rsidRPr="00FD7C19">
        <w:rPr>
          <w:color w:val="000000" w:themeColor="text1"/>
        </w:rPr>
        <w:t xml:space="preserve"> the enolate intermediate</w:t>
      </w:r>
      <w:r w:rsidR="00503EF0" w:rsidRPr="00FD7C19">
        <w:rPr>
          <w:color w:val="000000" w:themeColor="text1"/>
        </w:rPr>
        <w:t xml:space="preserve"> </w:t>
      </w:r>
      <w:r w:rsidRPr="00FD7C19">
        <w:rPr>
          <w:color w:val="000000" w:themeColor="text1"/>
        </w:rPr>
        <w:t xml:space="preserve">(Figure 2b). </w:t>
      </w:r>
      <w:r w:rsidR="006A6E14" w:rsidRPr="00FD7C19">
        <w:rPr>
          <w:lang w:val="en-US"/>
        </w:rPr>
        <w:t>The three-component reaction</w:t>
      </w:r>
      <w:r w:rsidR="006A6E14" w:rsidRPr="00FD7C19">
        <w:rPr>
          <w:b/>
          <w:bCs/>
          <w:lang w:val="en-US"/>
        </w:rPr>
        <w:t xml:space="preserve"> </w:t>
      </w:r>
      <w:r w:rsidR="006A6E14" w:rsidRPr="00FD7C19">
        <w:rPr>
          <w:lang w:val="en-US"/>
        </w:rPr>
        <w:t xml:space="preserve">proceeded even in the presence of </w:t>
      </w:r>
      <w:r w:rsidR="006A6E14" w:rsidRPr="00FD7C19">
        <w:rPr>
          <w:color w:val="000000" w:themeColor="text1"/>
        </w:rPr>
        <w:t>methanol</w:t>
      </w:r>
      <w:r w:rsidR="00C974BD" w:rsidRPr="00FD7C19">
        <w:rPr>
          <w:color w:val="000000" w:themeColor="text1"/>
        </w:rPr>
        <w:t xml:space="preserve">, </w:t>
      </w:r>
      <w:r w:rsidR="006A6E14" w:rsidRPr="00FD7C19">
        <w:rPr>
          <w:color w:val="000000" w:themeColor="text1"/>
        </w:rPr>
        <w:t xml:space="preserve">while </w:t>
      </w:r>
      <w:r w:rsidR="00C974BD" w:rsidRPr="00FD7C19">
        <w:rPr>
          <w:color w:val="000000" w:themeColor="text1"/>
        </w:rPr>
        <w:t>t</w:t>
      </w:r>
      <w:r w:rsidRPr="00FD7C19">
        <w:rPr>
          <w:color w:val="000000" w:themeColor="text1"/>
        </w:rPr>
        <w:t xml:space="preserve">he yield of </w:t>
      </w:r>
      <w:r w:rsidRPr="00FD7C19">
        <w:rPr>
          <w:b/>
          <w:bCs/>
          <w:color w:val="000000" w:themeColor="text1"/>
        </w:rPr>
        <w:t>4</w:t>
      </w:r>
      <w:r w:rsidRPr="00FD7C19">
        <w:rPr>
          <w:color w:val="000000" w:themeColor="text1"/>
        </w:rPr>
        <w:t xml:space="preserve"> decreased in a dose-dependent manner</w:t>
      </w:r>
      <w:r w:rsidR="006A6E14" w:rsidRPr="00FD7C19">
        <w:rPr>
          <w:color w:val="000000" w:themeColor="text1"/>
        </w:rPr>
        <w:t xml:space="preserve">. </w:t>
      </w:r>
      <w:r w:rsidR="00E15ECB" w:rsidRPr="00FD7C19">
        <w:rPr>
          <w:color w:val="000000" w:themeColor="text1"/>
        </w:rPr>
        <w:t>T</w:t>
      </w:r>
      <w:r w:rsidRPr="00FD7C19">
        <w:rPr>
          <w:color w:val="000000" w:themeColor="text1"/>
        </w:rPr>
        <w:t xml:space="preserve">he yield of </w:t>
      </w:r>
      <w:r w:rsidR="00C974BD" w:rsidRPr="00FD7C19">
        <w:rPr>
          <w:color w:val="000000" w:themeColor="text1"/>
        </w:rPr>
        <w:t>the protonation product</w:t>
      </w:r>
      <w:r w:rsidRPr="00FD7C19">
        <w:rPr>
          <w:color w:val="000000" w:themeColor="text1"/>
        </w:rPr>
        <w:t xml:space="preserve"> </w:t>
      </w:r>
      <w:r w:rsidRPr="00FD7C19">
        <w:rPr>
          <w:b/>
          <w:bCs/>
          <w:color w:val="000000" w:themeColor="text1"/>
        </w:rPr>
        <w:t>5</w:t>
      </w:r>
      <w:r w:rsidRPr="00FD7C19">
        <w:rPr>
          <w:color w:val="000000" w:themeColor="text1"/>
        </w:rPr>
        <w:t xml:space="preserve"> was not </w:t>
      </w:r>
      <w:r w:rsidR="00C974BD" w:rsidRPr="00FD7C19">
        <w:rPr>
          <w:color w:val="000000" w:themeColor="text1"/>
        </w:rPr>
        <w:t>associated with</w:t>
      </w:r>
      <w:r w:rsidRPr="00FD7C19">
        <w:rPr>
          <w:color w:val="000000" w:themeColor="text1"/>
        </w:rPr>
        <w:t xml:space="preserve"> the amount of proton sources.</w:t>
      </w:r>
      <w:r w:rsidR="00277A9F" w:rsidRPr="00FD7C19">
        <w:rPr>
          <w:color w:val="FF0000"/>
        </w:rPr>
        <w:t xml:space="preserve"> </w:t>
      </w:r>
      <w:r w:rsidR="00277A9F" w:rsidRPr="00FD7C19">
        <w:rPr>
          <w:color w:val="000000" w:themeColor="text1"/>
        </w:rPr>
        <w:t>N</w:t>
      </w:r>
      <w:r w:rsidR="00CE20BB" w:rsidRPr="00FD7C19">
        <w:rPr>
          <w:color w:val="000000" w:themeColor="text1"/>
        </w:rPr>
        <w:t xml:space="preserve">ext, we </w:t>
      </w:r>
      <w:r w:rsidR="003E21CC" w:rsidRPr="00FD7C19">
        <w:rPr>
          <w:color w:val="000000" w:themeColor="text1"/>
        </w:rPr>
        <w:t>examin</w:t>
      </w:r>
      <w:r w:rsidR="00CE20BB" w:rsidRPr="00FD7C19">
        <w:rPr>
          <w:color w:val="000000" w:themeColor="text1"/>
        </w:rPr>
        <w:t xml:space="preserve">ed the possibility of the </w:t>
      </w:r>
      <w:r w:rsidR="00CE20BB" w:rsidRPr="00FD7C19">
        <w:rPr>
          <w:color w:val="000000" w:themeColor="text1"/>
          <w:lang w:val="en-US"/>
        </w:rPr>
        <w:t xml:space="preserve">other </w:t>
      </w:r>
      <w:r w:rsidR="00CE20BB" w:rsidRPr="00FD7C19">
        <w:rPr>
          <w:color w:val="000000" w:themeColor="text1"/>
        </w:rPr>
        <w:t xml:space="preserve">reaction pathway </w:t>
      </w:r>
      <w:r w:rsidR="009357BC" w:rsidRPr="00FD7C19">
        <w:rPr>
          <w:color w:val="000000" w:themeColor="text1"/>
        </w:rPr>
        <w:t>involving</w:t>
      </w:r>
      <w:r w:rsidR="00CE20BB" w:rsidRPr="00FD7C19">
        <w:rPr>
          <w:color w:val="000000" w:themeColor="text1"/>
        </w:rPr>
        <w:t xml:space="preserve"> addition of carbonyl-adjacent radicals to </w:t>
      </w:r>
      <w:proofErr w:type="spellStart"/>
      <w:r w:rsidR="00CE20BB" w:rsidRPr="00FD7C19">
        <w:rPr>
          <w:color w:val="000000" w:themeColor="text1"/>
        </w:rPr>
        <w:t>vinylphosphonium</w:t>
      </w:r>
      <w:proofErr w:type="spellEnd"/>
      <w:r w:rsidR="00CE20BB" w:rsidRPr="00FD7C19">
        <w:rPr>
          <w:color w:val="000000" w:themeColor="text1"/>
        </w:rPr>
        <w:t xml:space="preserve"> salts. Carbonyl-adjacent alkyl radicals can</w:t>
      </w:r>
      <w:r w:rsidR="00CE20BB" w:rsidRPr="00FD7C19">
        <w:rPr>
          <w:rFonts w:hint="eastAsia"/>
          <w:color w:val="000000" w:themeColor="text1"/>
          <w:lang w:eastAsia="ja-JP"/>
        </w:rPr>
        <w:t xml:space="preserve"> </w:t>
      </w:r>
      <w:r w:rsidR="00CE20BB" w:rsidRPr="00FD7C19">
        <w:rPr>
          <w:color w:val="000000" w:themeColor="text1"/>
        </w:rPr>
        <w:t>be generated through single-electron reduction of α-halo carbonyl compounds by the aid of a photoredox catalyst.</w:t>
      </w:r>
      <w:r w:rsidR="00CE20BB" w:rsidRPr="00FD7C19">
        <w:rPr>
          <w:color w:val="000000" w:themeColor="text1"/>
          <w:vertAlign w:val="superscript"/>
        </w:rPr>
        <w:t>19</w:t>
      </w:r>
      <w:r w:rsidR="00CE20BB" w:rsidRPr="00FD7C19">
        <w:rPr>
          <w:color w:val="000000" w:themeColor="text1"/>
        </w:rPr>
        <w:t xml:space="preserve"> When a mixture of α-bromo ester </w:t>
      </w:r>
      <w:r w:rsidR="00CE20BB" w:rsidRPr="00FD7C19">
        <w:rPr>
          <w:b/>
          <w:bCs/>
          <w:color w:val="000000" w:themeColor="text1"/>
        </w:rPr>
        <w:t>32</w:t>
      </w:r>
      <w:r w:rsidR="00CE20BB" w:rsidRPr="00FD7C19">
        <w:rPr>
          <w:color w:val="000000" w:themeColor="text1"/>
        </w:rPr>
        <w:t xml:space="preserve"> and </w:t>
      </w:r>
      <w:proofErr w:type="spellStart"/>
      <w:r w:rsidR="00CE20BB" w:rsidRPr="00FD7C19">
        <w:rPr>
          <w:color w:val="000000" w:themeColor="text1"/>
        </w:rPr>
        <w:t>vinylphosphonium</w:t>
      </w:r>
      <w:proofErr w:type="spellEnd"/>
      <w:r w:rsidR="00CE20BB" w:rsidRPr="00FD7C19">
        <w:rPr>
          <w:color w:val="000000" w:themeColor="text1"/>
        </w:rPr>
        <w:t xml:space="preserve"> </w:t>
      </w:r>
      <w:r w:rsidR="00CE20BB" w:rsidRPr="00FD7C19">
        <w:rPr>
          <w:b/>
          <w:bCs/>
          <w:color w:val="000000" w:themeColor="text1"/>
        </w:rPr>
        <w:t>3</w:t>
      </w:r>
      <w:r w:rsidR="00CE20BB" w:rsidRPr="00FD7C19">
        <w:rPr>
          <w:color w:val="000000" w:themeColor="text1"/>
        </w:rPr>
        <w:t xml:space="preserve"> in the presence of the identical </w:t>
      </w:r>
      <w:proofErr w:type="spellStart"/>
      <w:r w:rsidR="00CE20BB" w:rsidRPr="00FD7C19">
        <w:rPr>
          <w:color w:val="000000" w:themeColor="text1"/>
        </w:rPr>
        <w:t>Ir</w:t>
      </w:r>
      <w:proofErr w:type="spellEnd"/>
      <w:r w:rsidR="00CE20BB" w:rsidRPr="00FD7C19">
        <w:rPr>
          <w:color w:val="000000" w:themeColor="text1"/>
        </w:rPr>
        <w:t xml:space="preserve"> catalyst and diisopropylethylamine (</w:t>
      </w:r>
      <w:r w:rsidR="00CE20BB" w:rsidRPr="00FD7C19">
        <w:rPr>
          <w:i/>
          <w:iCs/>
          <w:color w:val="000000" w:themeColor="text1"/>
        </w:rPr>
        <w:t>i</w:t>
      </w:r>
      <w:r w:rsidR="00CE20BB" w:rsidRPr="00FD7C19">
        <w:rPr>
          <w:color w:val="000000" w:themeColor="text1"/>
        </w:rPr>
        <w:t>-Pr</w:t>
      </w:r>
      <w:r w:rsidR="00CE20BB" w:rsidRPr="00FD7C19">
        <w:rPr>
          <w:color w:val="000000" w:themeColor="text1"/>
          <w:vertAlign w:val="subscript"/>
        </w:rPr>
        <w:t>2</w:t>
      </w:r>
      <w:r w:rsidR="00CE20BB" w:rsidRPr="00FD7C19">
        <w:rPr>
          <w:color w:val="000000" w:themeColor="text1"/>
        </w:rPr>
        <w:t xml:space="preserve">NEt) as a reductant was irradiated with blue light, adduct </w:t>
      </w:r>
      <w:r w:rsidR="00CE20BB" w:rsidRPr="00FD7C19">
        <w:rPr>
          <w:b/>
          <w:bCs/>
          <w:color w:val="000000" w:themeColor="text1"/>
        </w:rPr>
        <w:t>33</w:t>
      </w:r>
      <w:r w:rsidR="00CE20BB" w:rsidRPr="00FD7C19">
        <w:rPr>
          <w:color w:val="000000" w:themeColor="text1"/>
        </w:rPr>
        <w:t xml:space="preserve"> </w:t>
      </w:r>
      <w:r w:rsidR="00AF4E3C" w:rsidRPr="00FD7C19">
        <w:rPr>
          <w:color w:val="000000" w:themeColor="text1"/>
          <w:lang w:val="en-US"/>
        </w:rPr>
        <w:t xml:space="preserve">was produced </w:t>
      </w:r>
      <w:r w:rsidR="00CE20BB" w:rsidRPr="00FD7C19">
        <w:rPr>
          <w:color w:val="000000" w:themeColor="text1"/>
        </w:rPr>
        <w:t xml:space="preserve">in </w:t>
      </w:r>
      <w:r w:rsidR="007E47E0" w:rsidRPr="00FD7C19">
        <w:rPr>
          <w:color w:val="000000" w:themeColor="text1"/>
        </w:rPr>
        <w:t>5</w:t>
      </w:r>
      <w:r w:rsidR="00CE20BB" w:rsidRPr="00FD7C19">
        <w:rPr>
          <w:color w:val="000000" w:themeColor="text1"/>
        </w:rPr>
        <w:t xml:space="preserve">1% yield. Thus, </w:t>
      </w:r>
      <w:r w:rsidR="006A6E14" w:rsidRPr="00FD7C19">
        <w:rPr>
          <w:color w:val="000000" w:themeColor="text1"/>
        </w:rPr>
        <w:t xml:space="preserve">we assume that </w:t>
      </w:r>
      <w:r w:rsidR="003E21CC" w:rsidRPr="00FD7C19">
        <w:rPr>
          <w:color w:val="000000" w:themeColor="text1"/>
        </w:rPr>
        <w:t xml:space="preserve">the </w:t>
      </w:r>
      <w:r w:rsidR="00CE20BB" w:rsidRPr="00FD7C19">
        <w:rPr>
          <w:color w:val="000000" w:themeColor="text1"/>
        </w:rPr>
        <w:t>radical addition to</w:t>
      </w:r>
      <w:r w:rsidR="00CE20BB" w:rsidRPr="00FD7C19">
        <w:rPr>
          <w:b/>
          <w:bCs/>
          <w:color w:val="000000" w:themeColor="text1"/>
        </w:rPr>
        <w:t xml:space="preserve"> 3</w:t>
      </w:r>
      <w:r w:rsidR="00CE20BB" w:rsidRPr="00FD7C19">
        <w:rPr>
          <w:color w:val="000000" w:themeColor="text1"/>
        </w:rPr>
        <w:t xml:space="preserve"> </w:t>
      </w:r>
      <w:r w:rsidR="006A6E14" w:rsidRPr="00FD7C19">
        <w:rPr>
          <w:color w:val="000000" w:themeColor="text1"/>
        </w:rPr>
        <w:t>may be more plausible</w:t>
      </w:r>
      <w:r w:rsidR="00CE20BB" w:rsidRPr="00FD7C19">
        <w:rPr>
          <w:color w:val="000000" w:themeColor="text1"/>
        </w:rPr>
        <w:t xml:space="preserve"> pathway</w:t>
      </w:r>
      <w:r w:rsidR="006A4FFC" w:rsidRPr="00FD7C19">
        <w:rPr>
          <w:color w:val="000000" w:themeColor="text1"/>
          <w:lang w:val="en-US"/>
        </w:rPr>
        <w:t xml:space="preserve"> for the present three-component reaction</w:t>
      </w:r>
      <w:r w:rsidR="00CE20BB" w:rsidRPr="00FD7C19">
        <w:rPr>
          <w:color w:val="000000" w:themeColor="text1"/>
        </w:rPr>
        <w:t>.</w:t>
      </w:r>
      <w:r w:rsidR="006A6E14" w:rsidRPr="00FD7C19">
        <w:rPr>
          <w:color w:val="000000" w:themeColor="text1"/>
        </w:rPr>
        <w:t xml:space="preserve"> However</w:t>
      </w:r>
      <w:r w:rsidR="006A6E14" w:rsidRPr="00FD7C19">
        <w:rPr>
          <w:color w:val="000000" w:themeColor="text1"/>
        </w:rPr>
        <w:t xml:space="preserve">, </w:t>
      </w:r>
      <w:r w:rsidR="00C1168D" w:rsidRPr="00FD7C19">
        <w:rPr>
          <w:color w:val="000000" w:themeColor="text1"/>
        </w:rPr>
        <w:t>the</w:t>
      </w:r>
      <w:r w:rsidR="006A6E14" w:rsidRPr="00FD7C19">
        <w:rPr>
          <w:color w:val="000000" w:themeColor="text1"/>
        </w:rPr>
        <w:t xml:space="preserve"> reaction pathway involving </w:t>
      </w:r>
      <w:r w:rsidR="00C1168D" w:rsidRPr="00FD7C19">
        <w:rPr>
          <w:color w:val="000000" w:themeColor="text1"/>
        </w:rPr>
        <w:t xml:space="preserve">the </w:t>
      </w:r>
      <w:r w:rsidR="006A6E14" w:rsidRPr="00FD7C19">
        <w:rPr>
          <w:color w:val="000000" w:themeColor="text1"/>
        </w:rPr>
        <w:t xml:space="preserve">enolate intermediate </w:t>
      </w:r>
      <w:r w:rsidR="006A6E14" w:rsidRPr="00FD7C19">
        <w:rPr>
          <w:color w:val="000000" w:themeColor="text1"/>
        </w:rPr>
        <w:t>could</w:t>
      </w:r>
      <w:r w:rsidR="006A6E14" w:rsidRPr="00FD7C19">
        <w:rPr>
          <w:color w:val="000000" w:themeColor="text1"/>
        </w:rPr>
        <w:t xml:space="preserve"> not </w:t>
      </w:r>
      <w:r w:rsidR="006A6E14" w:rsidRPr="00FD7C19">
        <w:rPr>
          <w:color w:val="000000" w:themeColor="text1"/>
        </w:rPr>
        <w:t xml:space="preserve">be </w:t>
      </w:r>
      <w:r w:rsidR="006A6E14" w:rsidRPr="00FD7C19">
        <w:rPr>
          <w:color w:val="000000" w:themeColor="text1"/>
        </w:rPr>
        <w:t>ruled out.</w:t>
      </w:r>
    </w:p>
    <w:p w14:paraId="05C631B0" w14:textId="5BE015C5" w:rsidR="00C72DA5" w:rsidRPr="00FD7C19" w:rsidRDefault="00571C6B" w:rsidP="00A63C43">
      <w:pPr>
        <w:pStyle w:val="RSCB02ArticleText"/>
        <w:ind w:firstLine="284"/>
        <w:rPr>
          <w:color w:val="000000" w:themeColor="text1"/>
          <w:vertAlign w:val="superscript"/>
        </w:rPr>
      </w:pPr>
      <w:r w:rsidRPr="00FD7C19">
        <w:rPr>
          <w:color w:val="000000" w:themeColor="text1"/>
        </w:rPr>
        <w:t xml:space="preserve">To </w:t>
      </w:r>
      <w:r w:rsidR="005D0D77" w:rsidRPr="00FD7C19">
        <w:rPr>
          <w:color w:val="000000" w:themeColor="text1"/>
        </w:rPr>
        <w:t>confirm</w:t>
      </w:r>
      <w:r w:rsidRPr="00FD7C19">
        <w:rPr>
          <w:color w:val="000000" w:themeColor="text1"/>
        </w:rPr>
        <w:t xml:space="preserve"> the importance of </w:t>
      </w:r>
      <w:r w:rsidR="00BD16F5" w:rsidRPr="00FD7C19">
        <w:rPr>
          <w:color w:val="000000" w:themeColor="text1"/>
          <w:lang w:val="en-US"/>
        </w:rPr>
        <w:t xml:space="preserve">the </w:t>
      </w:r>
      <w:proofErr w:type="spellStart"/>
      <w:r w:rsidR="00BD16F5" w:rsidRPr="00FD7C19">
        <w:rPr>
          <w:color w:val="000000" w:themeColor="text1"/>
          <w:lang w:val="en-US"/>
        </w:rPr>
        <w:t>phosphonio</w:t>
      </w:r>
      <w:proofErr w:type="spellEnd"/>
      <w:r w:rsidR="00BD16F5" w:rsidRPr="00FD7C19">
        <w:rPr>
          <w:color w:val="000000" w:themeColor="text1"/>
          <w:lang w:val="en-US"/>
        </w:rPr>
        <w:t xml:space="preserve"> group for</w:t>
      </w:r>
      <w:r w:rsidRPr="00FD7C19">
        <w:rPr>
          <w:color w:val="000000" w:themeColor="text1"/>
        </w:rPr>
        <w:t xml:space="preserve"> the three-component reaction, we employed vinyl sulfone </w:t>
      </w:r>
      <w:r w:rsidRPr="00FD7C19">
        <w:rPr>
          <w:b/>
          <w:bCs/>
          <w:color w:val="000000" w:themeColor="text1"/>
        </w:rPr>
        <w:t>3</w:t>
      </w:r>
      <w:r w:rsidR="00AC6808" w:rsidRPr="00FD7C19">
        <w:rPr>
          <w:b/>
          <w:bCs/>
          <w:color w:val="000000" w:themeColor="text1"/>
        </w:rPr>
        <w:t>4</w:t>
      </w:r>
      <w:r w:rsidRPr="00FD7C19">
        <w:rPr>
          <w:color w:val="000000" w:themeColor="text1"/>
        </w:rPr>
        <w:t xml:space="preserve">, possessing </w:t>
      </w:r>
      <w:r w:rsidR="00227C93" w:rsidRPr="00FD7C19">
        <w:rPr>
          <w:color w:val="000000" w:themeColor="text1"/>
        </w:rPr>
        <w:t>a</w:t>
      </w:r>
      <w:r w:rsidRPr="00FD7C19">
        <w:rPr>
          <w:color w:val="000000" w:themeColor="text1"/>
        </w:rPr>
        <w:t xml:space="preserve"> substituent more electron-withdrawing than the acetyl group (</w:t>
      </w:r>
      <w:proofErr w:type="spellStart"/>
      <w:r w:rsidRPr="00FD7C19">
        <w:rPr>
          <w:i/>
          <w:iCs/>
          <w:color w:val="000000" w:themeColor="text1"/>
        </w:rPr>
        <w:t>ρ</w:t>
      </w:r>
      <w:r w:rsidRPr="00FD7C19">
        <w:rPr>
          <w:color w:val="000000" w:themeColor="text1"/>
          <w:vertAlign w:val="subscript"/>
        </w:rPr>
        <w:t>P</w:t>
      </w:r>
      <w:proofErr w:type="spellEnd"/>
      <w:r w:rsidRPr="00FD7C19">
        <w:rPr>
          <w:color w:val="000000" w:themeColor="text1"/>
        </w:rPr>
        <w:t>: +0.68 for -SO</w:t>
      </w:r>
      <w:r w:rsidRPr="00FD7C19">
        <w:rPr>
          <w:color w:val="000000" w:themeColor="text1"/>
          <w:vertAlign w:val="subscript"/>
        </w:rPr>
        <w:t>2</w:t>
      </w:r>
      <w:r w:rsidRPr="00FD7C19">
        <w:rPr>
          <w:color w:val="000000" w:themeColor="text1"/>
        </w:rPr>
        <w:t>Ph),</w:t>
      </w:r>
      <w:r w:rsidRPr="00FD7C19">
        <w:rPr>
          <w:color w:val="000000" w:themeColor="text1"/>
          <w:vertAlign w:val="superscript"/>
        </w:rPr>
        <w:t>13</w:t>
      </w:r>
      <w:r w:rsidRPr="00FD7C19">
        <w:rPr>
          <w:color w:val="000000" w:themeColor="text1"/>
        </w:rPr>
        <w:t xml:space="preserve"> </w:t>
      </w:r>
      <w:r w:rsidR="00BD16F5" w:rsidRPr="00FD7C19">
        <w:rPr>
          <w:color w:val="000000" w:themeColor="text1"/>
        </w:rPr>
        <w:t xml:space="preserve">in place </w:t>
      </w:r>
      <w:r w:rsidRPr="00FD7C19">
        <w:rPr>
          <w:color w:val="000000" w:themeColor="text1"/>
        </w:rPr>
        <w:t xml:space="preserve">of </w:t>
      </w:r>
      <w:r w:rsidR="003E21CC" w:rsidRPr="00FD7C19">
        <w:rPr>
          <w:color w:val="000000" w:themeColor="text1"/>
          <w:lang w:val="en-US"/>
        </w:rPr>
        <w:t xml:space="preserve">the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="003E21CC" w:rsidRPr="00FD7C19">
        <w:rPr>
          <w:color w:val="000000" w:themeColor="text1"/>
        </w:rPr>
        <w:t xml:space="preserve"> bromide (</w:t>
      </w:r>
      <w:r w:rsidR="003E21CC" w:rsidRPr="00FD7C19">
        <w:rPr>
          <w:b/>
          <w:bCs/>
          <w:color w:val="000000" w:themeColor="text1"/>
        </w:rPr>
        <w:t>3</w:t>
      </w:r>
      <w:r w:rsidR="003E21CC" w:rsidRPr="00FD7C19">
        <w:rPr>
          <w:color w:val="000000" w:themeColor="text1"/>
        </w:rPr>
        <w:t>)</w:t>
      </w:r>
      <w:r w:rsidRPr="00FD7C19">
        <w:rPr>
          <w:color w:val="000000" w:themeColor="text1"/>
        </w:rPr>
        <w:t xml:space="preserve"> </w:t>
      </w:r>
      <w:r w:rsidR="00BD16F5" w:rsidRPr="00FD7C19">
        <w:rPr>
          <w:color w:val="000000" w:themeColor="text1"/>
        </w:rPr>
        <w:t>for</w:t>
      </w:r>
      <w:r w:rsidRPr="00FD7C19">
        <w:rPr>
          <w:color w:val="000000" w:themeColor="text1"/>
        </w:rPr>
        <w:t xml:space="preserve"> the reaction of </w:t>
      </w:r>
      <w:r w:rsidRPr="00FD7C19">
        <w:rPr>
          <w:b/>
          <w:bCs/>
          <w:color w:val="000000" w:themeColor="text1"/>
        </w:rPr>
        <w:t>1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/>
          <w:color w:val="000000" w:themeColor="text1"/>
        </w:rPr>
        <w:t>2</w:t>
      </w:r>
      <w:r w:rsidRPr="00FD7C19">
        <w:rPr>
          <w:color w:val="000000" w:themeColor="text1"/>
        </w:rPr>
        <w:t>. Th</w:t>
      </w:r>
      <w:r w:rsidR="009F7B20" w:rsidRPr="00FD7C19">
        <w:rPr>
          <w:color w:val="000000" w:themeColor="text1"/>
        </w:rPr>
        <w:t>is</w:t>
      </w:r>
      <w:r w:rsidRPr="00FD7C19">
        <w:rPr>
          <w:color w:val="000000" w:themeColor="text1"/>
        </w:rPr>
        <w:t xml:space="preserve"> non-ionic electron-deficient alkene did not give the</w:t>
      </w:r>
      <w:r w:rsidR="003E21CC" w:rsidRPr="00FD7C19">
        <w:rPr>
          <w:color w:val="000000" w:themeColor="text1"/>
        </w:rPr>
        <w:t xml:space="preserve"> corresponding</w:t>
      </w:r>
      <w:r w:rsidRPr="00FD7C19">
        <w:rPr>
          <w:color w:val="000000" w:themeColor="text1"/>
        </w:rPr>
        <w:t xml:space="preserve"> three-component product but afforded only two-component product</w:t>
      </w:r>
      <w:r w:rsidR="00AC6808" w:rsidRPr="00FD7C19">
        <w:rPr>
          <w:color w:val="000000" w:themeColor="text1"/>
        </w:rPr>
        <w:t xml:space="preserve"> </w:t>
      </w:r>
      <w:r w:rsidR="00AC6808" w:rsidRPr="00FD7C19">
        <w:rPr>
          <w:b/>
          <w:bCs/>
          <w:color w:val="000000" w:themeColor="text1"/>
        </w:rPr>
        <w:t>35</w:t>
      </w:r>
      <w:r w:rsidR="00AC6808" w:rsidRPr="00FD7C19">
        <w:rPr>
          <w:color w:val="000000" w:themeColor="text1"/>
        </w:rPr>
        <w:t xml:space="preserve"> </w:t>
      </w:r>
      <w:r w:rsidRPr="00FD7C19">
        <w:rPr>
          <w:color w:val="000000" w:themeColor="text1"/>
        </w:rPr>
        <w:t>(Figure 2d).</w:t>
      </w:r>
      <w:r w:rsidR="009F7B20" w:rsidRPr="00FD7C19">
        <w:rPr>
          <w:color w:val="000000" w:themeColor="text1"/>
        </w:rPr>
        <w:t xml:space="preserve"> </w:t>
      </w:r>
      <w:r w:rsidR="003E21CC" w:rsidRPr="00FD7C19">
        <w:rPr>
          <w:color w:val="000000" w:themeColor="text1"/>
        </w:rPr>
        <w:t>A</w:t>
      </w:r>
      <w:r w:rsidR="009F7B20" w:rsidRPr="00FD7C19">
        <w:rPr>
          <w:color w:val="000000" w:themeColor="text1"/>
        </w:rPr>
        <w:t xml:space="preserve"> three-component product was </w:t>
      </w:r>
      <w:r w:rsidR="003E21CC" w:rsidRPr="00FD7C19">
        <w:rPr>
          <w:color w:val="000000" w:themeColor="text1"/>
        </w:rPr>
        <w:t>neither</w:t>
      </w:r>
      <w:r w:rsidR="009F7B20" w:rsidRPr="00FD7C19">
        <w:rPr>
          <w:color w:val="000000" w:themeColor="text1"/>
        </w:rPr>
        <w:t xml:space="preserve"> obtained with e</w:t>
      </w:r>
      <w:r w:rsidR="00227C93" w:rsidRPr="00FD7C19">
        <w:rPr>
          <w:color w:val="000000" w:themeColor="text1"/>
        </w:rPr>
        <w:t>ven more electron</w:t>
      </w:r>
      <w:r w:rsidR="005D673D" w:rsidRPr="00FD7C19">
        <w:rPr>
          <w:color w:val="000000" w:themeColor="text1"/>
        </w:rPr>
        <w:t>-</w:t>
      </w:r>
      <w:r w:rsidR="00227C93" w:rsidRPr="00FD7C19">
        <w:rPr>
          <w:color w:val="000000" w:themeColor="text1"/>
        </w:rPr>
        <w:t xml:space="preserve">deficient disulfonyl </w:t>
      </w:r>
      <w:r w:rsidR="005D673D" w:rsidRPr="00FD7C19">
        <w:rPr>
          <w:color w:val="000000" w:themeColor="text1"/>
        </w:rPr>
        <w:t>alk</w:t>
      </w:r>
      <w:r w:rsidR="00227C93" w:rsidRPr="00FD7C19">
        <w:rPr>
          <w:color w:val="000000" w:themeColor="text1"/>
        </w:rPr>
        <w:t xml:space="preserve">ene </w:t>
      </w:r>
      <w:r w:rsidR="00227C93" w:rsidRPr="00FD7C19">
        <w:rPr>
          <w:b/>
          <w:bCs/>
          <w:color w:val="000000" w:themeColor="text1"/>
        </w:rPr>
        <w:t>3</w:t>
      </w:r>
      <w:r w:rsidR="00AC6808" w:rsidRPr="00FD7C19">
        <w:rPr>
          <w:b/>
          <w:bCs/>
          <w:color w:val="000000" w:themeColor="text1"/>
        </w:rPr>
        <w:t>6</w:t>
      </w:r>
      <w:r w:rsidR="00227C93" w:rsidRPr="00FD7C19">
        <w:rPr>
          <w:color w:val="000000" w:themeColor="text1"/>
        </w:rPr>
        <w:t xml:space="preserve">. </w:t>
      </w:r>
      <w:r w:rsidR="00CF72EE" w:rsidRPr="00FD7C19">
        <w:rPr>
          <w:color w:val="000000" w:themeColor="text1"/>
          <w:lang w:val="en-US"/>
        </w:rPr>
        <w:t xml:space="preserve">Overall, the observed </w:t>
      </w:r>
      <w:proofErr w:type="spellStart"/>
      <w:r w:rsidR="00CF72EE" w:rsidRPr="00FD7C19">
        <w:rPr>
          <w:color w:val="000000" w:themeColor="text1"/>
          <w:lang w:val="en-US"/>
        </w:rPr>
        <w:t>chemoselectivity</w:t>
      </w:r>
      <w:proofErr w:type="spellEnd"/>
      <w:r w:rsidR="00CF72EE" w:rsidRPr="00FD7C19">
        <w:rPr>
          <w:color w:val="000000" w:themeColor="text1"/>
          <w:lang w:val="en-US"/>
        </w:rPr>
        <w:t xml:space="preserve"> of the second addition reaction in preference </w:t>
      </w:r>
      <w:r w:rsidR="00160784" w:rsidRPr="00FD7C19">
        <w:rPr>
          <w:color w:val="000000" w:themeColor="text1"/>
        </w:rPr>
        <w:br/>
      </w:r>
    </w:p>
    <w:p w14:paraId="4D01D86C" w14:textId="518210AA" w:rsidR="00DA5F41" w:rsidRPr="00FD7C19" w:rsidRDefault="00DA5F41" w:rsidP="000A15B7">
      <w:pPr>
        <w:pStyle w:val="RSCB02ArticleText"/>
        <w:ind w:firstLine="284"/>
        <w:rPr>
          <w:color w:val="000000" w:themeColor="text1"/>
          <w:lang w:val="en-US" w:eastAsia="ja-JP"/>
        </w:rPr>
        <w:sectPr w:rsidR="00DA5F41" w:rsidRPr="00FD7C19" w:rsidSect="00514CBA">
          <w:type w:val="continuous"/>
          <w:pgSz w:w="11907" w:h="16840" w:code="9"/>
          <w:pgMar w:top="1009" w:right="851" w:bottom="1758" w:left="851" w:header="851" w:footer="1049" w:gutter="0"/>
          <w:cols w:num="2" w:space="227"/>
          <w:titlePg/>
          <w:docGrid w:linePitch="360"/>
        </w:sectPr>
      </w:pPr>
    </w:p>
    <w:p w14:paraId="52CF2BE4" w14:textId="58599BD2" w:rsidR="00C72DA5" w:rsidRPr="00FD7C19" w:rsidRDefault="00B939C3" w:rsidP="00C72DA5">
      <w:pPr>
        <w:spacing w:before="360"/>
        <w:jc w:val="center"/>
        <w:rPr>
          <w:rFonts w:ascii="Arial" w:hAnsi="Arial" w:cs="Arial"/>
          <w:color w:val="000000" w:themeColor="text1"/>
          <w:sz w:val="14"/>
          <w:szCs w:val="16"/>
          <w:lang w:val="en-US"/>
        </w:rPr>
      </w:pPr>
      <w:r w:rsidRPr="00FD7C19">
        <w:rPr>
          <w:rFonts w:ascii="Arial" w:hAnsi="Arial" w:cs="Arial"/>
          <w:noProof/>
          <w:color w:val="000000" w:themeColor="text1"/>
          <w:sz w:val="14"/>
          <w:szCs w:val="16"/>
          <w:lang w:val="en-US"/>
        </w:rPr>
        <w:lastRenderedPageBreak/>
        <w:drawing>
          <wp:inline distT="0" distB="0" distL="0" distR="0" wp14:anchorId="00BBA315" wp14:editId="7D4D5143">
            <wp:extent cx="5770080" cy="6050520"/>
            <wp:effectExtent l="0" t="0" r="0" b="0"/>
            <wp:docPr id="9" name="図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5770080" cy="6050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BF71D9" w14:textId="7BA1B2FF" w:rsidR="00C72DA5" w:rsidRPr="00FD7C19" w:rsidRDefault="00571C6B" w:rsidP="00C72DA5">
      <w:pPr>
        <w:pStyle w:val="RSCI04CaptiontoFigureSchemeChart"/>
        <w:rPr>
          <w:color w:val="000000" w:themeColor="text1"/>
          <w:lang w:val="en-US"/>
        </w:rPr>
      </w:pPr>
      <w:r w:rsidRPr="00FD7C19">
        <w:rPr>
          <w:rFonts w:hint="eastAsia"/>
          <w:b/>
          <w:bCs w:val="0"/>
          <w:color w:val="000000" w:themeColor="text1"/>
        </w:rPr>
        <w:t>F</w:t>
      </w:r>
      <w:r w:rsidRPr="00FD7C19">
        <w:rPr>
          <w:b/>
          <w:bCs w:val="0"/>
          <w:color w:val="000000" w:themeColor="text1"/>
        </w:rPr>
        <w:t>ig</w:t>
      </w:r>
      <w:r w:rsidR="00280B7C" w:rsidRPr="00FD7C19">
        <w:rPr>
          <w:b/>
          <w:bCs w:val="0"/>
          <w:color w:val="000000" w:themeColor="text1"/>
        </w:rPr>
        <w:t>.</w:t>
      </w:r>
      <w:r w:rsidRPr="00FD7C19">
        <w:rPr>
          <w:b/>
          <w:bCs w:val="0"/>
          <w:color w:val="000000" w:themeColor="text1"/>
        </w:rPr>
        <w:t xml:space="preserve"> 2.</w:t>
      </w:r>
      <w:r w:rsidRPr="00FD7C19">
        <w:rPr>
          <w:color w:val="000000" w:themeColor="text1"/>
        </w:rPr>
        <w:t xml:space="preserve"> Mechanistic experiments: (a) Time-courses for the reaction with</w:t>
      </w:r>
      <w:r w:rsidRPr="00FD7C19">
        <w:rPr>
          <w:b/>
          <w:bCs w:val="0"/>
          <w:color w:val="000000" w:themeColor="text1"/>
        </w:rPr>
        <w:t xml:space="preserve"> 1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 w:val="0"/>
          <w:color w:val="000000" w:themeColor="text1"/>
        </w:rPr>
        <w:t>2</w:t>
      </w:r>
      <w:r w:rsidRPr="00FD7C19">
        <w:rPr>
          <w:color w:val="000000" w:themeColor="text1"/>
        </w:rPr>
        <w:t xml:space="preserve"> (left), the reaction with </w:t>
      </w:r>
      <w:r w:rsidRPr="00FD7C19">
        <w:rPr>
          <w:b/>
          <w:bCs w:val="0"/>
          <w:color w:val="000000" w:themeColor="text1"/>
        </w:rPr>
        <w:t>1</w:t>
      </w:r>
      <w:r w:rsidRPr="00FD7C19">
        <w:rPr>
          <w:color w:val="000000" w:themeColor="text1"/>
        </w:rPr>
        <w:t xml:space="preserve"> and </w:t>
      </w:r>
      <w:r w:rsidRPr="00FD7C19">
        <w:rPr>
          <w:b/>
          <w:bCs w:val="0"/>
          <w:color w:val="000000" w:themeColor="text1"/>
        </w:rPr>
        <w:t>3</w:t>
      </w:r>
      <w:r w:rsidRPr="00FD7C19">
        <w:rPr>
          <w:color w:val="000000" w:themeColor="text1"/>
        </w:rPr>
        <w:t xml:space="preserve"> (middle), and the reaction with</w:t>
      </w:r>
      <w:r w:rsidRPr="00FD7C19">
        <w:rPr>
          <w:b/>
          <w:bCs w:val="0"/>
          <w:color w:val="000000" w:themeColor="text1"/>
        </w:rPr>
        <w:t xml:space="preserve"> 1</w:t>
      </w:r>
      <w:r w:rsidRPr="00FD7C19">
        <w:rPr>
          <w:color w:val="000000" w:themeColor="text1"/>
        </w:rPr>
        <w:t xml:space="preserve">, </w:t>
      </w:r>
      <w:r w:rsidRPr="00FD7C19">
        <w:rPr>
          <w:b/>
          <w:bCs w:val="0"/>
          <w:color w:val="000000" w:themeColor="text1"/>
        </w:rPr>
        <w:t>2</w:t>
      </w:r>
      <w:r w:rsidRPr="00FD7C19">
        <w:rPr>
          <w:color w:val="000000" w:themeColor="text1"/>
        </w:rPr>
        <w:t xml:space="preserve">, and </w:t>
      </w:r>
      <w:r w:rsidRPr="00FD7C19">
        <w:rPr>
          <w:b/>
          <w:bCs w:val="0"/>
          <w:color w:val="000000" w:themeColor="text1"/>
        </w:rPr>
        <w:t>3</w:t>
      </w:r>
      <w:r w:rsidRPr="00FD7C19">
        <w:rPr>
          <w:color w:val="000000" w:themeColor="text1"/>
        </w:rPr>
        <w:t xml:space="preserve"> (right). (b) Reaction in the presence of proton source. (c) Reactions of alkyl radical</w:t>
      </w:r>
      <w:r w:rsidR="001823C9" w:rsidRPr="00FD7C19">
        <w:rPr>
          <w:color w:val="000000" w:themeColor="text1"/>
        </w:rPr>
        <w:t xml:space="preserve"> precursor </w:t>
      </w:r>
      <w:r w:rsidR="001823C9" w:rsidRPr="00FD7C19">
        <w:rPr>
          <w:b/>
          <w:bCs w:val="0"/>
          <w:color w:val="000000" w:themeColor="text1"/>
        </w:rPr>
        <w:t>32</w:t>
      </w:r>
      <w:r w:rsidR="001823C9" w:rsidRPr="00FD7C19">
        <w:rPr>
          <w:color w:val="000000" w:themeColor="text1"/>
        </w:rPr>
        <w:t xml:space="preserve"> with</w:t>
      </w:r>
      <w:r w:rsidRPr="00FD7C19">
        <w:rPr>
          <w:b/>
          <w:bCs w:val="0"/>
          <w:color w:val="000000" w:themeColor="text1"/>
        </w:rPr>
        <w:t xml:space="preserve"> </w:t>
      </w:r>
      <w:r w:rsidR="002570A2" w:rsidRPr="00FD7C19">
        <w:rPr>
          <w:b/>
          <w:bCs w:val="0"/>
          <w:color w:val="000000" w:themeColor="text1"/>
        </w:rPr>
        <w:t>3</w:t>
      </w:r>
      <w:r w:rsidRPr="00FD7C19">
        <w:rPr>
          <w:color w:val="000000" w:themeColor="text1"/>
        </w:rPr>
        <w:t xml:space="preserve">. (d) Reactions with vinyl sulfones instead of </w:t>
      </w:r>
      <w:proofErr w:type="spellStart"/>
      <w:r w:rsidRPr="00FD7C19">
        <w:rPr>
          <w:color w:val="000000" w:themeColor="text1"/>
        </w:rPr>
        <w:t>vinylphosphoniums</w:t>
      </w:r>
      <w:proofErr w:type="spellEnd"/>
      <w:r w:rsidRPr="00FD7C19">
        <w:rPr>
          <w:color w:val="000000" w:themeColor="text1"/>
        </w:rPr>
        <w:t>.</w:t>
      </w:r>
    </w:p>
    <w:p w14:paraId="0B7F696D" w14:textId="77777777" w:rsidR="00C72DA5" w:rsidRPr="00FD7C19" w:rsidRDefault="00C72DA5" w:rsidP="000A15B7">
      <w:pPr>
        <w:pStyle w:val="RSCB02ArticleText"/>
        <w:ind w:firstLine="284"/>
        <w:rPr>
          <w:color w:val="000000" w:themeColor="text1"/>
          <w:lang w:val="en-US"/>
        </w:rPr>
        <w:sectPr w:rsidR="00C72DA5" w:rsidRPr="00FD7C19" w:rsidSect="00C72DA5">
          <w:headerReference w:type="first" r:id="rId21"/>
          <w:pgSz w:w="11907" w:h="16840" w:code="9"/>
          <w:pgMar w:top="1009" w:right="851" w:bottom="1758" w:left="851" w:header="851" w:footer="1049" w:gutter="0"/>
          <w:cols w:space="227"/>
          <w:titlePg/>
          <w:docGrid w:linePitch="360"/>
        </w:sectPr>
      </w:pPr>
    </w:p>
    <w:p w14:paraId="44741BB7" w14:textId="04BB3D0A" w:rsidR="00160784" w:rsidRPr="00FD7C19" w:rsidRDefault="00553C22" w:rsidP="00160784">
      <w:pPr>
        <w:pStyle w:val="RSCB02ArticleText"/>
      </w:pPr>
      <w:r w:rsidRPr="00FD7C19">
        <w:rPr>
          <w:color w:val="000000" w:themeColor="text1"/>
          <w:lang w:val="en-US"/>
        </w:rPr>
        <w:t xml:space="preserve">to the </w:t>
      </w:r>
      <w:proofErr w:type="spellStart"/>
      <w:r w:rsidRPr="00FD7C19">
        <w:rPr>
          <w:color w:val="000000" w:themeColor="text1"/>
          <w:lang w:val="en-US"/>
        </w:rPr>
        <w:t>vinylphosphonium</w:t>
      </w:r>
      <w:proofErr w:type="spellEnd"/>
      <w:r w:rsidRPr="00FD7C19">
        <w:rPr>
          <w:color w:val="000000" w:themeColor="text1"/>
          <w:lang w:val="en-US"/>
        </w:rPr>
        <w:t xml:space="preserve"> ion may be due to </w:t>
      </w:r>
      <w:r w:rsidRPr="00FD7C19">
        <w:rPr>
          <w:color w:val="000000" w:themeColor="text1"/>
        </w:rPr>
        <w:t xml:space="preserve">electrostatic interactions caused by the positive charge of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Pr="00FD7C19">
        <w:t xml:space="preserve"> </w:t>
      </w:r>
      <w:r w:rsidR="00160784" w:rsidRPr="00FD7C19">
        <w:t>cations,</w:t>
      </w:r>
      <w:r w:rsidR="00160784" w:rsidRPr="00FD7C19">
        <w:rPr>
          <w:vertAlign w:val="superscript"/>
        </w:rPr>
        <w:t>20</w:t>
      </w:r>
      <w:r w:rsidR="00160784" w:rsidRPr="00FD7C19">
        <w:t xml:space="preserve"> but the effect of</w:t>
      </w:r>
      <w:r w:rsidR="00160784" w:rsidRPr="00FD7C19">
        <w:rPr>
          <w:lang w:val="en-US"/>
        </w:rPr>
        <w:t xml:space="preserve"> the </w:t>
      </w:r>
      <w:r w:rsidR="00160784" w:rsidRPr="00FD7C19">
        <w:t xml:space="preserve">highly electron-withdrawing character of the </w:t>
      </w:r>
      <w:proofErr w:type="spellStart"/>
      <w:r w:rsidR="00160784" w:rsidRPr="00FD7C19">
        <w:t>phosphonio</w:t>
      </w:r>
      <w:proofErr w:type="spellEnd"/>
      <w:r w:rsidR="00160784" w:rsidRPr="00FD7C19">
        <w:t xml:space="preserve"> group may not be ruled out.</w:t>
      </w:r>
    </w:p>
    <w:p w14:paraId="7607D14D" w14:textId="77777777" w:rsidR="00160784" w:rsidRPr="00FD7C19" w:rsidRDefault="00160784" w:rsidP="00160784">
      <w:pPr>
        <w:pStyle w:val="RSCB02ArticleText"/>
      </w:pPr>
    </w:p>
    <w:p w14:paraId="0DA64218" w14:textId="5ABDF530" w:rsidR="004A54FB" w:rsidRPr="00FD7C19" w:rsidRDefault="004A54FB" w:rsidP="004A54FB">
      <w:pPr>
        <w:pStyle w:val="RSCB06BHeadingSub-Section"/>
        <w:rPr>
          <w:color w:val="000000" w:themeColor="text1"/>
        </w:rPr>
      </w:pPr>
      <w:r w:rsidRPr="00FD7C19">
        <w:rPr>
          <w:rFonts w:hint="eastAsia"/>
          <w:color w:val="000000" w:themeColor="text1"/>
        </w:rPr>
        <w:t>R</w:t>
      </w:r>
      <w:r w:rsidRPr="00FD7C19">
        <w:rPr>
          <w:color w:val="000000" w:themeColor="text1"/>
        </w:rPr>
        <w:t>eaction mechanism</w:t>
      </w:r>
    </w:p>
    <w:p w14:paraId="593B9CE9" w14:textId="6D0FE65A" w:rsidR="00A63C43" w:rsidRPr="00FD7C19" w:rsidRDefault="00B9794B" w:rsidP="00E84557">
      <w:pPr>
        <w:pStyle w:val="RSCB02ArticleText"/>
        <w:ind w:firstLine="284"/>
        <w:rPr>
          <w:color w:val="000000" w:themeColor="text1"/>
        </w:rPr>
      </w:pPr>
      <w:r w:rsidRPr="00FD7C19">
        <w:rPr>
          <w:color w:val="000000" w:themeColor="text1"/>
          <w:lang w:eastAsia="ja-JP"/>
        </w:rPr>
        <w:t>A p</w:t>
      </w:r>
      <w:r w:rsidR="009451F4" w:rsidRPr="00FD7C19">
        <w:rPr>
          <w:rFonts w:hint="eastAsia"/>
          <w:color w:val="000000" w:themeColor="text1"/>
          <w:lang w:eastAsia="ja-JP"/>
        </w:rPr>
        <w:t>ossible</w:t>
      </w:r>
      <w:r w:rsidR="009451F4" w:rsidRPr="00FD7C19">
        <w:rPr>
          <w:color w:val="000000" w:themeColor="text1"/>
          <w:lang w:val="en-US" w:eastAsia="ja-JP"/>
        </w:rPr>
        <w:t xml:space="preserve"> reaction pathway</w:t>
      </w:r>
      <w:r w:rsidR="009451F4" w:rsidRPr="00FD7C19">
        <w:rPr>
          <w:rFonts w:hint="eastAsia"/>
          <w:color w:val="000000" w:themeColor="text1"/>
          <w:lang w:eastAsia="ja-JP"/>
        </w:rPr>
        <w:t xml:space="preserve"> </w:t>
      </w:r>
      <w:r w:rsidR="00571C6B" w:rsidRPr="00FD7C19">
        <w:rPr>
          <w:color w:val="000000" w:themeColor="text1"/>
        </w:rPr>
        <w:t>for the sequential</w:t>
      </w:r>
      <w:r w:rsidR="00571C6B" w:rsidRPr="00FD7C19">
        <w:rPr>
          <w:rFonts w:hint="eastAsia"/>
          <w:color w:val="000000" w:themeColor="text1"/>
          <w:lang w:eastAsia="ja-JP"/>
        </w:rPr>
        <w:t xml:space="preserve"> </w:t>
      </w:r>
      <w:r w:rsidR="00571C6B" w:rsidRPr="00FD7C19">
        <w:rPr>
          <w:color w:val="000000" w:themeColor="text1"/>
        </w:rPr>
        <w:t xml:space="preserve">addition </w:t>
      </w:r>
      <w:r w:rsidRPr="00FD7C19">
        <w:rPr>
          <w:color w:val="000000" w:themeColor="text1"/>
        </w:rPr>
        <w:t xml:space="preserve">is </w:t>
      </w:r>
      <w:r w:rsidR="00571C6B" w:rsidRPr="00FD7C19">
        <w:rPr>
          <w:color w:val="000000" w:themeColor="text1"/>
        </w:rPr>
        <w:t>shown in Scheme 3. Initially, the photocatalyst ([</w:t>
      </w:r>
      <w:proofErr w:type="spellStart"/>
      <w:r w:rsidR="00571C6B" w:rsidRPr="00FD7C19">
        <w:rPr>
          <w:color w:val="000000" w:themeColor="text1"/>
        </w:rPr>
        <w:t>Ir</w:t>
      </w:r>
      <w:r w:rsidR="00571C6B" w:rsidRPr="00FD7C19">
        <w:rPr>
          <w:color w:val="000000" w:themeColor="text1"/>
          <w:vertAlign w:val="superscript"/>
        </w:rPr>
        <w:t>III</w:t>
      </w:r>
      <w:proofErr w:type="spellEnd"/>
      <w:r w:rsidR="00571C6B" w:rsidRPr="00FD7C19">
        <w:rPr>
          <w:color w:val="000000" w:themeColor="text1"/>
        </w:rPr>
        <w:t>]</w:t>
      </w:r>
      <w:r w:rsidR="00571C6B" w:rsidRPr="00FD7C19">
        <w:rPr>
          <w:color w:val="000000" w:themeColor="text1"/>
          <w:vertAlign w:val="superscript"/>
        </w:rPr>
        <w:t>+</w:t>
      </w:r>
      <w:r w:rsidR="00571C6B" w:rsidRPr="00FD7C19">
        <w:rPr>
          <w:color w:val="000000" w:themeColor="text1"/>
        </w:rPr>
        <w:t xml:space="preserve">) is excited by photoirradiation, and the excited catalyst oxidizes potassium </w:t>
      </w:r>
      <w:proofErr w:type="spellStart"/>
      <w:r w:rsidR="00571C6B" w:rsidRPr="00FD7C19">
        <w:rPr>
          <w:color w:val="000000" w:themeColor="text1"/>
        </w:rPr>
        <w:t>benzyltrifluoroborate</w:t>
      </w:r>
      <w:proofErr w:type="spellEnd"/>
      <w:r w:rsidR="00571C6B" w:rsidRPr="00FD7C19">
        <w:rPr>
          <w:color w:val="000000" w:themeColor="text1"/>
        </w:rPr>
        <w:t xml:space="preserve"> (</w:t>
      </w:r>
      <w:r w:rsidR="00571C6B" w:rsidRPr="00FD7C19">
        <w:rPr>
          <w:b/>
          <w:bCs/>
          <w:color w:val="000000" w:themeColor="text1"/>
        </w:rPr>
        <w:t>1</w:t>
      </w:r>
      <w:r w:rsidR="00571C6B" w:rsidRPr="00FD7C19">
        <w:rPr>
          <w:color w:val="000000" w:themeColor="text1"/>
        </w:rPr>
        <w:t xml:space="preserve">) to generate benzyl radical </w:t>
      </w:r>
      <w:r w:rsidR="00571C6B" w:rsidRPr="00FD7C19">
        <w:rPr>
          <w:b/>
          <w:bCs/>
          <w:color w:val="000000" w:themeColor="text1"/>
        </w:rPr>
        <w:t>A</w:t>
      </w:r>
      <w:r w:rsidR="00571C6B" w:rsidRPr="00FD7C19">
        <w:rPr>
          <w:color w:val="000000" w:themeColor="text1"/>
        </w:rPr>
        <w:t xml:space="preserve"> with the elimination of boron trifluoride (BF</w:t>
      </w:r>
      <w:r w:rsidR="00571C6B" w:rsidRPr="00FD7C19">
        <w:rPr>
          <w:color w:val="000000" w:themeColor="text1"/>
          <w:vertAlign w:val="subscript"/>
        </w:rPr>
        <w:t>3</w:t>
      </w:r>
      <w:r w:rsidR="00571C6B" w:rsidRPr="00FD7C19">
        <w:rPr>
          <w:color w:val="000000" w:themeColor="text1"/>
        </w:rPr>
        <w:t>) and potassium cation.</w:t>
      </w:r>
      <w:r w:rsidR="00571C6B" w:rsidRPr="00FD7C19">
        <w:rPr>
          <w:color w:val="000000" w:themeColor="text1"/>
          <w:vertAlign w:val="superscript"/>
        </w:rPr>
        <w:t>6</w:t>
      </w:r>
      <w:r w:rsidR="00571C6B" w:rsidRPr="00FD7C19">
        <w:rPr>
          <w:color w:val="000000" w:themeColor="text1"/>
        </w:rPr>
        <w:t xml:space="preserve"> Vinyl ketone </w:t>
      </w:r>
      <w:r w:rsidR="00571C6B" w:rsidRPr="00FD7C19">
        <w:rPr>
          <w:b/>
          <w:bCs/>
          <w:color w:val="000000" w:themeColor="text1"/>
        </w:rPr>
        <w:t xml:space="preserve">2 </w:t>
      </w:r>
      <w:r w:rsidR="00571C6B" w:rsidRPr="00FD7C19">
        <w:rPr>
          <w:color w:val="000000" w:themeColor="text1"/>
        </w:rPr>
        <w:t>coordinates to the Lewis acidic BF</w:t>
      </w:r>
      <w:r w:rsidR="00571C6B" w:rsidRPr="00FD7C19">
        <w:rPr>
          <w:color w:val="000000" w:themeColor="text1"/>
          <w:vertAlign w:val="subscript"/>
        </w:rPr>
        <w:t>3</w:t>
      </w:r>
      <w:r w:rsidR="00571C6B" w:rsidRPr="00FD7C19">
        <w:rPr>
          <w:color w:val="000000" w:themeColor="text1"/>
        </w:rPr>
        <w:t xml:space="preserve"> at the </w:t>
      </w:r>
      <w:r w:rsidR="00571C6B" w:rsidRPr="00FD7C19">
        <w:rPr>
          <w:color w:val="000000" w:themeColor="text1"/>
        </w:rPr>
        <w:t xml:space="preserve">carbonyl oxygen atom, forming </w:t>
      </w:r>
      <w:r w:rsidR="00C44B67" w:rsidRPr="00FD7C19">
        <w:rPr>
          <w:color w:val="000000" w:themeColor="text1"/>
        </w:rPr>
        <w:t xml:space="preserve">activated </w:t>
      </w:r>
      <w:r w:rsidR="00762067" w:rsidRPr="00FD7C19">
        <w:rPr>
          <w:color w:val="000000" w:themeColor="text1"/>
        </w:rPr>
        <w:t>alkene</w:t>
      </w:r>
      <w:r w:rsidR="00571C6B" w:rsidRPr="00FD7C19">
        <w:rPr>
          <w:color w:val="000000" w:themeColor="text1"/>
        </w:rPr>
        <w:t xml:space="preserve"> </w:t>
      </w:r>
      <w:r w:rsidR="00571C6B" w:rsidRPr="00FD7C19">
        <w:rPr>
          <w:b/>
          <w:bCs/>
          <w:color w:val="000000" w:themeColor="text1"/>
        </w:rPr>
        <w:t>B</w:t>
      </w:r>
      <w:r w:rsidR="00571C6B" w:rsidRPr="00FD7C19">
        <w:rPr>
          <w:color w:val="000000" w:themeColor="text1"/>
        </w:rPr>
        <w:t>. The benzyl radical (</w:t>
      </w:r>
      <w:r w:rsidR="00571C6B" w:rsidRPr="00FD7C19">
        <w:rPr>
          <w:b/>
          <w:bCs/>
          <w:color w:val="000000" w:themeColor="text1"/>
        </w:rPr>
        <w:t>A</w:t>
      </w:r>
      <w:r w:rsidR="00571C6B" w:rsidRPr="00FD7C19">
        <w:rPr>
          <w:color w:val="000000" w:themeColor="text1"/>
        </w:rPr>
        <w:t>) add</w:t>
      </w:r>
      <w:r w:rsidR="009451F4" w:rsidRPr="00FD7C19">
        <w:rPr>
          <w:color w:val="000000" w:themeColor="text1"/>
        </w:rPr>
        <w:t>s</w:t>
      </w:r>
      <w:r w:rsidR="00571C6B" w:rsidRPr="00FD7C19">
        <w:rPr>
          <w:color w:val="000000" w:themeColor="text1"/>
        </w:rPr>
        <w:t xml:space="preserve"> to the alkene terminal of </w:t>
      </w:r>
      <w:r w:rsidR="00571C6B" w:rsidRPr="00FD7C19">
        <w:rPr>
          <w:b/>
          <w:bCs/>
          <w:color w:val="000000" w:themeColor="text1"/>
        </w:rPr>
        <w:t>B</w:t>
      </w:r>
      <w:r w:rsidR="00571C6B" w:rsidRPr="00FD7C19">
        <w:rPr>
          <w:color w:val="000000" w:themeColor="text1"/>
        </w:rPr>
        <w:t xml:space="preserve"> in preference to </w:t>
      </w:r>
      <w:proofErr w:type="spellStart"/>
      <w:r w:rsidR="00571C6B" w:rsidRPr="00FD7C19">
        <w:rPr>
          <w:color w:val="000000" w:themeColor="text1"/>
        </w:rPr>
        <w:t>vinylphosphonium</w:t>
      </w:r>
      <w:proofErr w:type="spellEnd"/>
      <w:r w:rsidR="00571C6B" w:rsidRPr="00FD7C19">
        <w:rPr>
          <w:color w:val="000000" w:themeColor="text1"/>
        </w:rPr>
        <w:t xml:space="preserve"> </w:t>
      </w:r>
      <w:r w:rsidR="00571C6B" w:rsidRPr="00FD7C19">
        <w:rPr>
          <w:b/>
          <w:bCs/>
          <w:color w:val="000000" w:themeColor="text1"/>
        </w:rPr>
        <w:t>3</w:t>
      </w:r>
      <w:r w:rsidR="00571C6B" w:rsidRPr="00FD7C19">
        <w:rPr>
          <w:color w:val="000000" w:themeColor="text1"/>
        </w:rPr>
        <w:t>, giving the carbonyl-adjacent radical species (</w:t>
      </w:r>
      <w:r w:rsidR="00571C6B" w:rsidRPr="00FD7C19">
        <w:rPr>
          <w:b/>
          <w:bCs/>
          <w:color w:val="000000" w:themeColor="text1"/>
        </w:rPr>
        <w:t>C</w:t>
      </w:r>
      <w:r w:rsidR="00571C6B" w:rsidRPr="00FD7C19">
        <w:rPr>
          <w:color w:val="000000" w:themeColor="text1"/>
        </w:rPr>
        <w:t xml:space="preserve">). </w:t>
      </w:r>
      <w:r w:rsidR="00DC7175" w:rsidRPr="00FD7C19">
        <w:t>Radical intermediate</w:t>
      </w:r>
      <w:r w:rsidR="00DC7175" w:rsidRPr="00FD7C19">
        <w:rPr>
          <w:b/>
          <w:bCs/>
        </w:rPr>
        <w:t xml:space="preserve"> C</w:t>
      </w:r>
      <w:r w:rsidR="00DC7175" w:rsidRPr="00FD7C19">
        <w:t xml:space="preserve"> then reacts with </w:t>
      </w:r>
      <w:proofErr w:type="spellStart"/>
      <w:r w:rsidR="00DC7175" w:rsidRPr="00FD7C19">
        <w:t>vinylphosphonium</w:t>
      </w:r>
      <w:proofErr w:type="spellEnd"/>
      <w:r w:rsidR="00DC7175" w:rsidRPr="00FD7C19">
        <w:t xml:space="preserve"> salt </w:t>
      </w:r>
      <w:r w:rsidR="007C7697" w:rsidRPr="00FD7C19">
        <w:rPr>
          <w:b/>
          <w:bCs/>
        </w:rPr>
        <w:t>3</w:t>
      </w:r>
      <w:r w:rsidR="00DC7175" w:rsidRPr="00FD7C19">
        <w:t xml:space="preserve"> to form a C–C bond at the terminal carbon of the vinyl group, producing phosphonium-adjacent alkyl radical </w:t>
      </w:r>
      <w:r w:rsidR="007C7697" w:rsidRPr="00FD7C19">
        <w:rPr>
          <w:b/>
          <w:bCs/>
        </w:rPr>
        <w:t>D</w:t>
      </w:r>
      <w:r w:rsidR="00DC7175" w:rsidRPr="00FD7C19">
        <w:t>.</w:t>
      </w:r>
      <w:r w:rsidR="009451F4" w:rsidRPr="00FD7C19">
        <w:rPr>
          <w:color w:val="000000" w:themeColor="text1"/>
        </w:rPr>
        <w:t xml:space="preserve"> </w:t>
      </w:r>
      <w:r w:rsidR="007C7697" w:rsidRPr="00FD7C19">
        <w:rPr>
          <w:color w:val="000000" w:themeColor="text1"/>
        </w:rPr>
        <w:t>F</w:t>
      </w:r>
      <w:r w:rsidR="00571C6B" w:rsidRPr="00FD7C19">
        <w:rPr>
          <w:color w:val="000000" w:themeColor="text1"/>
        </w:rPr>
        <w:t>ollowing single-electron transfer from [</w:t>
      </w:r>
      <w:proofErr w:type="spellStart"/>
      <w:r w:rsidR="00571C6B" w:rsidRPr="00FD7C19">
        <w:rPr>
          <w:color w:val="000000" w:themeColor="text1"/>
        </w:rPr>
        <w:t>Ir</w:t>
      </w:r>
      <w:r w:rsidR="00571C6B" w:rsidRPr="00FD7C19">
        <w:rPr>
          <w:color w:val="000000" w:themeColor="text1"/>
          <w:vertAlign w:val="superscript"/>
        </w:rPr>
        <w:t>II</w:t>
      </w:r>
      <w:proofErr w:type="spellEnd"/>
      <w:r w:rsidR="00571C6B" w:rsidRPr="00FD7C19">
        <w:rPr>
          <w:color w:val="000000" w:themeColor="text1"/>
        </w:rPr>
        <w:t xml:space="preserve">] to </w:t>
      </w:r>
      <w:r w:rsidR="007C7697" w:rsidRPr="00FD7C19">
        <w:rPr>
          <w:b/>
          <w:bCs/>
          <w:color w:val="000000" w:themeColor="text1"/>
        </w:rPr>
        <w:t>D</w:t>
      </w:r>
      <w:r w:rsidR="00571C6B" w:rsidRPr="00FD7C19">
        <w:rPr>
          <w:color w:val="000000" w:themeColor="text1"/>
        </w:rPr>
        <w:t xml:space="preserve"> furnishes ylide </w:t>
      </w:r>
      <w:r w:rsidR="00571C6B" w:rsidRPr="00FD7C19">
        <w:rPr>
          <w:b/>
          <w:bCs/>
          <w:color w:val="000000" w:themeColor="text1"/>
        </w:rPr>
        <w:t>E</w:t>
      </w:r>
      <w:r w:rsidR="00571C6B" w:rsidRPr="00FD7C19">
        <w:rPr>
          <w:color w:val="000000" w:themeColor="text1"/>
        </w:rPr>
        <w:t xml:space="preserve">. Finally, protonation of ylide </w:t>
      </w:r>
      <w:r w:rsidR="00571C6B" w:rsidRPr="00FD7C19">
        <w:rPr>
          <w:b/>
          <w:bCs/>
          <w:color w:val="000000" w:themeColor="text1"/>
        </w:rPr>
        <w:t>E</w:t>
      </w:r>
      <w:r w:rsidR="00571C6B" w:rsidRPr="00FD7C19">
        <w:rPr>
          <w:color w:val="000000" w:themeColor="text1"/>
        </w:rPr>
        <w:t xml:space="preserve"> with a protic contaminant in the reaction mixture gives γ-</w:t>
      </w:r>
      <w:proofErr w:type="spellStart"/>
      <w:r w:rsidR="00571C6B" w:rsidRPr="00FD7C19">
        <w:rPr>
          <w:color w:val="000000" w:themeColor="text1"/>
        </w:rPr>
        <w:t>phosphonioalkyl</w:t>
      </w:r>
      <w:proofErr w:type="spellEnd"/>
      <w:r w:rsidR="00571C6B" w:rsidRPr="00FD7C19">
        <w:rPr>
          <w:color w:val="000000" w:themeColor="text1"/>
        </w:rPr>
        <w:t xml:space="preserve"> ketone </w:t>
      </w:r>
      <w:r w:rsidR="00571C6B" w:rsidRPr="00FD7C19">
        <w:rPr>
          <w:b/>
          <w:bCs/>
          <w:color w:val="000000" w:themeColor="text1"/>
        </w:rPr>
        <w:t>4</w:t>
      </w:r>
      <w:r w:rsidR="00571C6B" w:rsidRPr="00FD7C19">
        <w:rPr>
          <w:color w:val="000000" w:themeColor="text1"/>
        </w:rPr>
        <w:t>.</w:t>
      </w:r>
      <w:r w:rsidR="00E84557" w:rsidRPr="00FD7C19">
        <w:rPr>
          <w:color w:val="000000" w:themeColor="text1"/>
        </w:rPr>
        <w:t xml:space="preserve"> </w:t>
      </w:r>
      <w:r w:rsidR="00160784" w:rsidRPr="00FD7C19">
        <w:rPr>
          <w:color w:val="000000" w:themeColor="text1"/>
        </w:rPr>
        <w:t>Confirming the assumption of ylide formation and its protonation (</w:t>
      </w:r>
      <w:r w:rsidR="00160784" w:rsidRPr="00FD7C19">
        <w:rPr>
          <w:b/>
          <w:bCs/>
          <w:color w:val="000000" w:themeColor="text1"/>
        </w:rPr>
        <w:t>E</w:t>
      </w:r>
      <w:r w:rsidR="00160784" w:rsidRPr="00FD7C19">
        <w:rPr>
          <w:color w:val="000000" w:themeColor="text1"/>
        </w:rPr>
        <w:t xml:space="preserve"> to </w:t>
      </w:r>
      <w:r w:rsidR="00160784" w:rsidRPr="00FD7C19">
        <w:rPr>
          <w:b/>
          <w:bCs/>
          <w:color w:val="000000" w:themeColor="text1"/>
        </w:rPr>
        <w:t>4</w:t>
      </w:r>
      <w:r w:rsidR="00160784" w:rsidRPr="00FD7C19">
        <w:rPr>
          <w:color w:val="000000" w:themeColor="text1"/>
        </w:rPr>
        <w:t>)</w:t>
      </w:r>
      <w:r w:rsidR="00160784" w:rsidRPr="00FD7C19">
        <w:rPr>
          <w:rFonts w:hint="eastAsia"/>
          <w:color w:val="000000" w:themeColor="text1"/>
        </w:rPr>
        <w:t>,</w:t>
      </w:r>
      <w:r w:rsidR="00160784" w:rsidRPr="00FD7C19">
        <w:rPr>
          <w:color w:val="000000" w:themeColor="text1"/>
        </w:rPr>
        <w:t xml:space="preserve"> deuterium incorporation (&gt;26%D) at the P-adjacent position was observed </w:t>
      </w:r>
      <w:r w:rsidR="00160784" w:rsidRPr="00FD7C19">
        <w:rPr>
          <w:rFonts w:hint="eastAsia"/>
          <w:color w:val="000000" w:themeColor="text1"/>
        </w:rPr>
        <w:t>by</w:t>
      </w:r>
      <w:r w:rsidR="00160784" w:rsidRPr="00FD7C19">
        <w:rPr>
          <w:color w:val="000000" w:themeColor="text1"/>
        </w:rPr>
        <w:t xml:space="preserve"> mass spectrometry</w:t>
      </w:r>
      <w:r w:rsidR="00160784" w:rsidRPr="00FD7C19">
        <w:rPr>
          <w:rFonts w:hint="eastAsia"/>
          <w:color w:val="000000" w:themeColor="text1"/>
        </w:rPr>
        <w:t xml:space="preserve"> </w:t>
      </w:r>
      <w:r w:rsidR="00160784" w:rsidRPr="00FD7C19">
        <w:rPr>
          <w:color w:val="000000" w:themeColor="text1"/>
        </w:rPr>
        <w:t xml:space="preserve">for the </w:t>
      </w:r>
      <w:r w:rsidR="00A63C43" w:rsidRPr="00FD7C19">
        <w:rPr>
          <w:color w:val="000000" w:themeColor="text1"/>
        </w:rPr>
        <w:lastRenderedPageBreak/>
        <w:t>reaction in the presence of three equivalents of D</w:t>
      </w:r>
      <w:r w:rsidR="00A63C43" w:rsidRPr="00FD7C19">
        <w:rPr>
          <w:color w:val="000000" w:themeColor="text1"/>
          <w:vertAlign w:val="subscript"/>
        </w:rPr>
        <w:t>2</w:t>
      </w:r>
      <w:r w:rsidR="00A63C43" w:rsidRPr="00FD7C19">
        <w:rPr>
          <w:color w:val="000000" w:themeColor="text1"/>
        </w:rPr>
        <w:t>O as an additive (see ESI† for details).</w:t>
      </w:r>
      <w:r w:rsidR="00DC7175" w:rsidRPr="00FD7C19">
        <w:rPr>
          <w:color w:val="000000" w:themeColor="text1"/>
        </w:rPr>
        <w:t xml:space="preserve"> </w:t>
      </w:r>
    </w:p>
    <w:p w14:paraId="6977B0E3" w14:textId="77777777" w:rsidR="00E84557" w:rsidRPr="00FD7C19" w:rsidRDefault="00E84557" w:rsidP="00E84557">
      <w:pPr>
        <w:pStyle w:val="RSCB02ArticleText"/>
        <w:ind w:firstLine="284"/>
        <w:rPr>
          <w:color w:val="000000" w:themeColor="text1"/>
        </w:rPr>
      </w:pPr>
    </w:p>
    <w:p w14:paraId="7A5A9752" w14:textId="75F6F7B2" w:rsidR="00E84557" w:rsidRPr="00FD7C19" w:rsidRDefault="00E84557" w:rsidP="00E84557">
      <w:pPr>
        <w:pStyle w:val="RSCI04CaptiontoFigureSchemeChart"/>
        <w:rPr>
          <w:rFonts w:ascii="Arial" w:hAnsi="Arial" w:cs="Arial"/>
          <w:color w:val="000000" w:themeColor="text1"/>
          <w:szCs w:val="16"/>
          <w:lang w:val="en-US"/>
        </w:rPr>
      </w:pPr>
      <w:r w:rsidRPr="00FD7C19">
        <w:rPr>
          <w:b/>
          <w:bCs w:val="0"/>
          <w:color w:val="000000" w:themeColor="text1"/>
        </w:rPr>
        <w:t>Scheme 3.</w:t>
      </w:r>
      <w:r w:rsidRPr="00FD7C19">
        <w:rPr>
          <w:color w:val="000000" w:themeColor="text1"/>
        </w:rPr>
        <w:t xml:space="preserve"> Possible reaction pathway for the three-component reaction.</w:t>
      </w:r>
    </w:p>
    <w:p w14:paraId="2D6E4505" w14:textId="6CD9AE0C" w:rsidR="00E84557" w:rsidRPr="00FD7C19" w:rsidRDefault="00E84557" w:rsidP="00E84557">
      <w:pPr>
        <w:spacing w:before="360"/>
        <w:jc w:val="center"/>
        <w:rPr>
          <w:rFonts w:ascii="Arial" w:hAnsi="Arial" w:cs="Arial" w:hint="eastAsia"/>
          <w:color w:val="000000" w:themeColor="text1"/>
          <w:sz w:val="14"/>
          <w:szCs w:val="16"/>
          <w:lang w:val="en-US"/>
        </w:rPr>
      </w:pPr>
      <w:r w:rsidRPr="00FD7C19">
        <w:rPr>
          <w:color w:val="000000" w:themeColor="text1"/>
        </w:rPr>
        <w:drawing>
          <wp:inline distT="0" distB="0" distL="0" distR="0" wp14:anchorId="4F63DAFD" wp14:editId="44D4FC92">
            <wp:extent cx="2922120" cy="2212200"/>
            <wp:effectExtent l="0" t="0" r="0" b="0"/>
            <wp:docPr id="11" name="図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2922120" cy="2212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B68DB7" w14:textId="3689A2E9" w:rsidR="004A54FB" w:rsidRPr="00FD7C19" w:rsidRDefault="004A54FB" w:rsidP="004A54FB">
      <w:pPr>
        <w:pStyle w:val="RSCB04AHeadingSection"/>
        <w:rPr>
          <w:color w:val="000000" w:themeColor="text1"/>
        </w:rPr>
      </w:pPr>
      <w:r w:rsidRPr="00FD7C19">
        <w:rPr>
          <w:color w:val="000000" w:themeColor="text1"/>
        </w:rPr>
        <w:t>Conclusions</w:t>
      </w:r>
    </w:p>
    <w:p w14:paraId="41D1A512" w14:textId="0BC2DBC5" w:rsidR="004A54FB" w:rsidRPr="00FD7C19" w:rsidRDefault="00571C6B" w:rsidP="004A54FB">
      <w:pPr>
        <w:pStyle w:val="RSCB02ArticleText"/>
        <w:ind w:firstLine="284"/>
        <w:rPr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In summary, we have developed a photocatalytic three component reaction of </w:t>
      </w:r>
      <w:proofErr w:type="spellStart"/>
      <w:r w:rsidRPr="00FD7C19">
        <w:rPr>
          <w:color w:val="000000" w:themeColor="text1"/>
        </w:rPr>
        <w:t>alkyltrifluoroborates</w:t>
      </w:r>
      <w:proofErr w:type="spellEnd"/>
      <w:r w:rsidRPr="00FD7C19">
        <w:rPr>
          <w:color w:val="000000" w:themeColor="text1"/>
        </w:rPr>
        <w:t xml:space="preserve"> with two different electron-deficient alkenes. The addition reaction </w:t>
      </w:r>
      <w:r w:rsidR="00330377" w:rsidRPr="00FD7C19">
        <w:rPr>
          <w:color w:val="000000" w:themeColor="text1"/>
        </w:rPr>
        <w:t>occurs</w:t>
      </w:r>
      <w:r w:rsidRPr="00FD7C19">
        <w:rPr>
          <w:color w:val="000000" w:themeColor="text1"/>
        </w:rPr>
        <w:t xml:space="preserve"> sequentially with an </w:t>
      </w:r>
      <w:proofErr w:type="gramStart"/>
      <w:r w:rsidRPr="00FD7C19">
        <w:rPr>
          <w:color w:val="000000" w:themeColor="text1"/>
        </w:rPr>
        <w:t>α,β</w:t>
      </w:r>
      <w:proofErr w:type="gramEnd"/>
      <w:r w:rsidRPr="00FD7C19">
        <w:rPr>
          <w:color w:val="000000" w:themeColor="text1"/>
        </w:rPr>
        <w:t xml:space="preserve">-unsaturated carbonyl compound and </w:t>
      </w:r>
      <w:proofErr w:type="spellStart"/>
      <w:r w:rsidRPr="00FD7C19">
        <w:rPr>
          <w:color w:val="000000" w:themeColor="text1"/>
        </w:rPr>
        <w:t>vinyl</w:t>
      </w:r>
      <w:r w:rsidR="003E21CC" w:rsidRPr="00FD7C19">
        <w:rPr>
          <w:color w:val="000000" w:themeColor="text1"/>
        </w:rPr>
        <w:t>triphenyl</w:t>
      </w:r>
      <w:r w:rsidRPr="00FD7C19">
        <w:rPr>
          <w:color w:val="000000" w:themeColor="text1"/>
        </w:rPr>
        <w:t>phosphonium</w:t>
      </w:r>
      <w:proofErr w:type="spellEnd"/>
      <w:r w:rsidRPr="00FD7C19">
        <w:rPr>
          <w:color w:val="000000" w:themeColor="text1"/>
        </w:rPr>
        <w:t xml:space="preserve"> </w:t>
      </w:r>
      <w:r w:rsidR="003E21CC" w:rsidRPr="00FD7C19">
        <w:rPr>
          <w:color w:val="000000" w:themeColor="text1"/>
        </w:rPr>
        <w:t>bromide</w:t>
      </w:r>
      <w:r w:rsidRPr="00FD7C19">
        <w:rPr>
          <w:color w:val="000000" w:themeColor="text1"/>
        </w:rPr>
        <w:t xml:space="preserve"> in this order</w:t>
      </w:r>
      <w:r w:rsidRPr="00FD7C19">
        <w:rPr>
          <w:rFonts w:hint="eastAsia"/>
          <w:color w:val="000000" w:themeColor="text1"/>
        </w:rPr>
        <w:t>.</w:t>
      </w:r>
      <w:r w:rsidRPr="00FD7C19">
        <w:rPr>
          <w:color w:val="000000" w:themeColor="text1"/>
        </w:rPr>
        <w:t xml:space="preserve"> The photocatalytic three-component reaction could be followed by Wittig olefination to synthesize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spellEnd"/>
      <w:proofErr w:type="gramEnd"/>
      <w:r w:rsidRPr="00FD7C19">
        <w:rPr>
          <w:color w:val="000000" w:themeColor="text1"/>
        </w:rPr>
        <w:t xml:space="preserve">-unsaturated carbonyl compounds in a </w:t>
      </w:r>
      <w:r w:rsidRPr="00FD7C19">
        <w:rPr>
          <w:i/>
          <w:iCs/>
          <w:color w:val="000000" w:themeColor="text1"/>
        </w:rPr>
        <w:t>Z</w:t>
      </w:r>
      <w:r w:rsidRPr="00FD7C19">
        <w:rPr>
          <w:color w:val="000000" w:themeColor="text1"/>
        </w:rPr>
        <w:t xml:space="preserve">-selective manner. Mechanistic studies suggested that the first radical addition of the alkyl radical occurs </w:t>
      </w:r>
      <w:proofErr w:type="spellStart"/>
      <w:r w:rsidRPr="00FD7C19">
        <w:rPr>
          <w:color w:val="000000" w:themeColor="text1"/>
        </w:rPr>
        <w:t>chemoselectively</w:t>
      </w:r>
      <w:proofErr w:type="spellEnd"/>
      <w:r w:rsidRPr="00FD7C19">
        <w:rPr>
          <w:color w:val="000000" w:themeColor="text1"/>
        </w:rPr>
        <w:t xml:space="preserve"> with the unsaturated carbonyl compound due to Lewis-acidic participation of BF</w:t>
      </w:r>
      <w:r w:rsidRPr="00FD7C19">
        <w:rPr>
          <w:color w:val="000000" w:themeColor="text1"/>
          <w:vertAlign w:val="subscript"/>
        </w:rPr>
        <w:t>3</w:t>
      </w:r>
      <w:r w:rsidRPr="00FD7C19">
        <w:rPr>
          <w:color w:val="000000" w:themeColor="text1"/>
        </w:rPr>
        <w:t xml:space="preserve"> at the carbonyl group. </w:t>
      </w:r>
      <w:r w:rsidR="00E84557" w:rsidRPr="00FD7C19">
        <w:t xml:space="preserve">We </w:t>
      </w:r>
      <w:r w:rsidR="00E84557" w:rsidRPr="00FD7C19">
        <w:t>assum</w:t>
      </w:r>
      <w:r w:rsidR="00E84557" w:rsidRPr="00FD7C19">
        <w:t xml:space="preserve">ed that the </w:t>
      </w:r>
      <w:proofErr w:type="spellStart"/>
      <w:r w:rsidR="00E84557" w:rsidRPr="00FD7C19">
        <w:t>chemoselectivity</w:t>
      </w:r>
      <w:proofErr w:type="spellEnd"/>
      <w:r w:rsidR="00E84557" w:rsidRPr="00FD7C19">
        <w:t xml:space="preserve"> at the second radical addition with the </w:t>
      </w:r>
      <w:proofErr w:type="spellStart"/>
      <w:r w:rsidR="00E84557" w:rsidRPr="00FD7C19">
        <w:t>vinylphosphonium</w:t>
      </w:r>
      <w:proofErr w:type="spellEnd"/>
      <w:r w:rsidR="00E84557" w:rsidRPr="00FD7C19">
        <w:t xml:space="preserve"> salt may arise from </w:t>
      </w:r>
      <w:r w:rsidR="00E84557" w:rsidRPr="00FD7C19">
        <w:t>electrostatic interactions</w:t>
      </w:r>
      <w:r w:rsidR="00E84557" w:rsidRPr="00FD7C19">
        <w:t xml:space="preserve"> between the borate moiety of the carbonyl-adjacent alkyl radical and the phosphonium moiety of the second acceptor molecule.</w:t>
      </w:r>
    </w:p>
    <w:p w14:paraId="466E01EF" w14:textId="6C349A48" w:rsidR="001925B0" w:rsidRPr="00FD7C19" w:rsidRDefault="001925B0" w:rsidP="001925B0">
      <w:pPr>
        <w:pStyle w:val="RSCB04AHeadingSection"/>
        <w:rPr>
          <w:color w:val="000000" w:themeColor="text1"/>
        </w:rPr>
      </w:pPr>
      <w:r w:rsidRPr="00FD7C19">
        <w:rPr>
          <w:color w:val="000000" w:themeColor="text1"/>
        </w:rPr>
        <w:t>Author Contributions</w:t>
      </w:r>
    </w:p>
    <w:p w14:paraId="054D045F" w14:textId="63912CEF" w:rsidR="001925B0" w:rsidRPr="00FD7C19" w:rsidRDefault="00DE44FB" w:rsidP="00DE44FB">
      <w:pPr>
        <w:spacing w:line="240" w:lineRule="exact"/>
        <w:jc w:val="both"/>
        <w:rPr>
          <w:color w:val="000000" w:themeColor="text1"/>
          <w:sz w:val="18"/>
          <w:szCs w:val="18"/>
          <w:lang w:val="en-US"/>
        </w:rPr>
      </w:pPr>
      <w:r w:rsidRPr="00FD7C19">
        <w:rPr>
          <w:color w:val="000000" w:themeColor="text1"/>
          <w:sz w:val="18"/>
          <w:szCs w:val="18"/>
          <w:lang w:val="en-US"/>
        </w:rPr>
        <w:t>M. Y. and Y. M. performed the experiments and prepared the ESI†. M. Y., M. S., and Y. M. wrote the manuscript. M. S. and Y. M. supervised the</w:t>
      </w:r>
      <w:r w:rsidRPr="00FD7C19">
        <w:rPr>
          <w:rFonts w:hint="eastAsia"/>
          <w:color w:val="000000" w:themeColor="text1"/>
          <w:sz w:val="18"/>
          <w:szCs w:val="18"/>
          <w:lang w:val="en-US"/>
        </w:rPr>
        <w:t xml:space="preserve"> </w:t>
      </w:r>
      <w:r w:rsidRPr="00FD7C19">
        <w:rPr>
          <w:color w:val="000000" w:themeColor="text1"/>
          <w:sz w:val="18"/>
          <w:szCs w:val="18"/>
          <w:lang w:val="en-US"/>
        </w:rPr>
        <w:t xml:space="preserve">project. </w:t>
      </w:r>
    </w:p>
    <w:p w14:paraId="177CDB0E" w14:textId="30DD831C" w:rsidR="00C9557D" w:rsidRPr="00FD7C19" w:rsidRDefault="00C9557D" w:rsidP="00C9557D">
      <w:pPr>
        <w:pStyle w:val="RSCB04AHeadingSection"/>
        <w:rPr>
          <w:color w:val="000000" w:themeColor="text1"/>
        </w:rPr>
      </w:pPr>
      <w:r w:rsidRPr="00FD7C19">
        <w:rPr>
          <w:color w:val="000000" w:themeColor="text1"/>
        </w:rPr>
        <w:t>Conflict</w:t>
      </w:r>
      <w:r w:rsidR="00F05C18" w:rsidRPr="00FD7C19">
        <w:rPr>
          <w:color w:val="000000" w:themeColor="text1"/>
        </w:rPr>
        <w:t>s</w:t>
      </w:r>
      <w:r w:rsidRPr="00FD7C19">
        <w:rPr>
          <w:color w:val="000000" w:themeColor="text1"/>
        </w:rPr>
        <w:t xml:space="preserve"> of interest</w:t>
      </w:r>
    </w:p>
    <w:p w14:paraId="246AAD08" w14:textId="67C14873" w:rsidR="00A05364" w:rsidRPr="00FD7C19" w:rsidRDefault="00A05364" w:rsidP="00A05364">
      <w:pPr>
        <w:rPr>
          <w:rFonts w:cs="Times New Roman"/>
          <w:color w:val="000000" w:themeColor="text1"/>
          <w:w w:val="108"/>
          <w:sz w:val="18"/>
          <w:szCs w:val="18"/>
        </w:rPr>
      </w:pPr>
      <w:r w:rsidRPr="00FD7C19">
        <w:rPr>
          <w:rFonts w:cs="Times New Roman"/>
          <w:color w:val="000000" w:themeColor="text1"/>
          <w:w w:val="108"/>
          <w:sz w:val="18"/>
          <w:szCs w:val="18"/>
        </w:rPr>
        <w:t>There are no conflicts to declare.</w:t>
      </w:r>
    </w:p>
    <w:p w14:paraId="2B7CDDB1" w14:textId="22A5C954" w:rsidR="00FA2DA2" w:rsidRPr="00FD7C19" w:rsidRDefault="00FA2DA2" w:rsidP="00FA2DA2">
      <w:pPr>
        <w:pStyle w:val="RSCB04AHeadingSection"/>
        <w:rPr>
          <w:color w:val="000000" w:themeColor="text1"/>
        </w:rPr>
      </w:pPr>
      <w:r w:rsidRPr="00FD7C19">
        <w:rPr>
          <w:color w:val="000000" w:themeColor="text1"/>
        </w:rPr>
        <w:t>Acknowledgements</w:t>
      </w:r>
    </w:p>
    <w:p w14:paraId="70519FF5" w14:textId="23D6D279" w:rsidR="00FA2DA2" w:rsidRPr="00FD7C19" w:rsidRDefault="00F36B2D" w:rsidP="00FA2DA2">
      <w:pPr>
        <w:pStyle w:val="RSCB02ArticleText"/>
        <w:rPr>
          <w:color w:val="000000" w:themeColor="text1"/>
        </w:rPr>
      </w:pPr>
      <w:r w:rsidRPr="00FD7C19">
        <w:rPr>
          <w:color w:val="000000" w:themeColor="text1"/>
          <w:lang w:val="en-US"/>
        </w:rPr>
        <w:t xml:space="preserve">This work was supported by JSPS KAKENHI Grant Nos. JP21H04680 in Grant-in-Aid for Scientific Research (A) (MS), JP21K14626 in Grant-in-Aid for Early-Career Scientists (YM), JP22H05331 in Grant-in-Aid for Transformative Research Area </w:t>
      </w:r>
      <w:r w:rsidRPr="00FD7C19">
        <w:rPr>
          <w:color w:val="000000" w:themeColor="text1"/>
          <w:lang w:val="en-US"/>
        </w:rPr>
        <w:t>(A) Digitalization-driven Transformative Organic Synthesis (Digi-TOS) (Y.M.), and Astellas Foundation for Research on Metabolic Disorders (YM). We thank the Open Facility, Global Facility Center, Creative Research Institution, Hokkaido University.</w:t>
      </w:r>
    </w:p>
    <w:p w14:paraId="1892B867" w14:textId="7B758BE7" w:rsidR="00D010E8" w:rsidRPr="00FD7C19" w:rsidRDefault="00E61949" w:rsidP="0047645B">
      <w:pPr>
        <w:spacing w:before="400" w:after="80" w:line="240" w:lineRule="auto"/>
        <w:rPr>
          <w:color w:val="000000" w:themeColor="text1"/>
          <w:sz w:val="18"/>
          <w:szCs w:val="18"/>
        </w:rPr>
      </w:pPr>
      <w:r w:rsidRPr="00FD7C19">
        <w:rPr>
          <w:b/>
          <w:color w:val="000000" w:themeColor="text1"/>
          <w:sz w:val="24"/>
        </w:rPr>
        <w:t>Notes and references</w:t>
      </w:r>
    </w:p>
    <w:p w14:paraId="35B0F4F7" w14:textId="78DC03A6" w:rsidR="00525D10" w:rsidRPr="00FD7C19" w:rsidRDefault="00571C6B" w:rsidP="006E1F98">
      <w:pPr>
        <w:pStyle w:val="RSCR02References"/>
        <w:rPr>
          <w:color w:val="000000" w:themeColor="text1"/>
        </w:rPr>
      </w:pPr>
      <w:r w:rsidRPr="00FD7C19">
        <w:rPr>
          <w:color w:val="000000" w:themeColor="text1"/>
        </w:rPr>
        <w:t xml:space="preserve">For selected reviews, see: </w:t>
      </w:r>
      <w:r w:rsidR="00DA5F41" w:rsidRPr="00FD7C19">
        <w:rPr>
          <w:color w:val="000000" w:themeColor="text1"/>
          <w:lang w:val="en-US"/>
        </w:rPr>
        <w:t>(</w:t>
      </w:r>
      <w:r w:rsidR="00DA5F41" w:rsidRPr="00FD7C19">
        <w:rPr>
          <w:i/>
          <w:iCs/>
          <w:color w:val="000000" w:themeColor="text1"/>
          <w:lang w:val="en-US"/>
        </w:rPr>
        <w:t>a</w:t>
      </w:r>
      <w:r w:rsidR="00DA5F41" w:rsidRPr="00FD7C19">
        <w:rPr>
          <w:color w:val="000000" w:themeColor="text1"/>
          <w:lang w:val="en-US"/>
        </w:rPr>
        <w:t xml:space="preserve">) R. W. Armstrong, A. P. Combs, P. A. Tempest, S. D. Brown, T. A. Keating. </w:t>
      </w:r>
      <w:r w:rsidR="00211A70" w:rsidRPr="00FD7C19">
        <w:t xml:space="preserve">Multiple-Component Condensation Strategies for Combinatorial Library Synthesis. </w:t>
      </w:r>
      <w:r w:rsidR="00DA5F41" w:rsidRPr="00FD7C19">
        <w:rPr>
          <w:i/>
          <w:iCs/>
          <w:color w:val="000000" w:themeColor="text1"/>
          <w:lang w:val="en-US"/>
        </w:rPr>
        <w:t xml:space="preserve">Acc. Chem. Res. </w:t>
      </w:r>
      <w:r w:rsidR="00DA5F41" w:rsidRPr="00FD7C19">
        <w:rPr>
          <w:color w:val="000000" w:themeColor="text1"/>
          <w:lang w:val="en-US"/>
        </w:rPr>
        <w:t xml:space="preserve">1996, </w:t>
      </w:r>
      <w:r w:rsidR="00DA5F41" w:rsidRPr="00FD7C19">
        <w:rPr>
          <w:b/>
          <w:bCs/>
          <w:color w:val="000000" w:themeColor="text1"/>
          <w:lang w:val="en-US"/>
        </w:rPr>
        <w:t>29</w:t>
      </w:r>
      <w:r w:rsidR="00DA5F41" w:rsidRPr="00FD7C19">
        <w:rPr>
          <w:color w:val="000000" w:themeColor="text1"/>
          <w:lang w:val="en-US"/>
        </w:rPr>
        <w:t>, 123–131; (</w:t>
      </w:r>
      <w:r w:rsidR="00DA5F41" w:rsidRPr="00FD7C19">
        <w:rPr>
          <w:i/>
          <w:iCs/>
          <w:color w:val="000000" w:themeColor="text1"/>
          <w:lang w:val="en-US"/>
        </w:rPr>
        <w:t>b</w:t>
      </w:r>
      <w:r w:rsidR="00DA5F41" w:rsidRPr="00FD7C19">
        <w:rPr>
          <w:color w:val="000000" w:themeColor="text1"/>
          <w:lang w:val="en-US"/>
        </w:rPr>
        <w:t>) W. Galloway, A. Isidro-</w:t>
      </w:r>
      <w:proofErr w:type="spellStart"/>
      <w:r w:rsidR="00DA5F41" w:rsidRPr="00FD7C19">
        <w:rPr>
          <w:color w:val="000000" w:themeColor="text1"/>
          <w:lang w:val="en-US"/>
        </w:rPr>
        <w:t>Llobet</w:t>
      </w:r>
      <w:proofErr w:type="spellEnd"/>
      <w:r w:rsidR="00DA5F41" w:rsidRPr="00FD7C19">
        <w:rPr>
          <w:color w:val="000000" w:themeColor="text1"/>
          <w:lang w:val="en-US"/>
        </w:rPr>
        <w:t xml:space="preserve">, D. Spring, </w:t>
      </w:r>
      <w:r w:rsidR="00211A70" w:rsidRPr="00FD7C19">
        <w:t xml:space="preserve">Diversity-oriented synthesis as a tool for the discovery of novel biologically active small molecules. </w:t>
      </w:r>
      <w:r w:rsidR="00DA5F41" w:rsidRPr="00FD7C19">
        <w:rPr>
          <w:i/>
          <w:iCs/>
          <w:color w:val="000000" w:themeColor="text1"/>
          <w:lang w:val="en-US"/>
        </w:rPr>
        <w:t xml:space="preserve">Nat. </w:t>
      </w:r>
      <w:proofErr w:type="spellStart"/>
      <w:r w:rsidR="00DA5F41" w:rsidRPr="00FD7C19">
        <w:rPr>
          <w:i/>
          <w:iCs/>
          <w:color w:val="000000" w:themeColor="text1"/>
          <w:lang w:val="en-US"/>
        </w:rPr>
        <w:t>Commun</w:t>
      </w:r>
      <w:proofErr w:type="spellEnd"/>
      <w:r w:rsidR="00DA5F41" w:rsidRPr="00FD7C19">
        <w:rPr>
          <w:i/>
          <w:iCs/>
          <w:color w:val="000000" w:themeColor="text1"/>
          <w:lang w:val="en-US"/>
        </w:rPr>
        <w:t>.</w:t>
      </w:r>
      <w:r w:rsidR="00DA5F41" w:rsidRPr="00FD7C19">
        <w:rPr>
          <w:color w:val="000000" w:themeColor="text1"/>
          <w:lang w:val="en-US"/>
        </w:rPr>
        <w:t xml:space="preserve"> 2010, </w:t>
      </w:r>
      <w:r w:rsidR="00DA5F41" w:rsidRPr="00FD7C19">
        <w:rPr>
          <w:b/>
          <w:bCs/>
          <w:color w:val="000000" w:themeColor="text1"/>
          <w:lang w:val="en-US"/>
        </w:rPr>
        <w:t>1</w:t>
      </w:r>
      <w:r w:rsidR="00DA5F41" w:rsidRPr="00FD7C19">
        <w:rPr>
          <w:color w:val="000000" w:themeColor="text1"/>
          <w:lang w:val="en-US"/>
        </w:rPr>
        <w:t>, 80; (</w:t>
      </w:r>
      <w:r w:rsidR="00DA5F41" w:rsidRPr="00FD7C19">
        <w:rPr>
          <w:i/>
          <w:iCs/>
          <w:color w:val="000000" w:themeColor="text1"/>
          <w:lang w:val="en-US"/>
        </w:rPr>
        <w:t>c</w:t>
      </w:r>
      <w:r w:rsidR="00DA5F41" w:rsidRPr="00FD7C19">
        <w:rPr>
          <w:color w:val="000000" w:themeColor="text1"/>
          <w:lang w:val="en-US"/>
        </w:rPr>
        <w:t xml:space="preserve">) J. E. Biggs-Houck, A. </w:t>
      </w:r>
      <w:proofErr w:type="spellStart"/>
      <w:r w:rsidR="00DA5F41" w:rsidRPr="00FD7C19">
        <w:rPr>
          <w:color w:val="000000" w:themeColor="text1"/>
          <w:lang w:val="en-US"/>
        </w:rPr>
        <w:t>Younai</w:t>
      </w:r>
      <w:proofErr w:type="spellEnd"/>
      <w:r w:rsidR="00DA5F41" w:rsidRPr="00FD7C19">
        <w:rPr>
          <w:color w:val="000000" w:themeColor="text1"/>
          <w:lang w:val="en-US"/>
        </w:rPr>
        <w:t xml:space="preserve">, J. T. Shaw, </w:t>
      </w:r>
      <w:r w:rsidR="00211A70" w:rsidRPr="00FD7C19">
        <w:t>Recent advances in multicomponent reactions for</w:t>
      </w:r>
      <w:r w:rsidR="00211A70" w:rsidRPr="00FD7C19">
        <w:rPr>
          <w:rFonts w:hint="eastAsia"/>
        </w:rPr>
        <w:t xml:space="preserve"> </w:t>
      </w:r>
      <w:r w:rsidR="00211A70" w:rsidRPr="00FD7C19">
        <w:t>diversity-oriented synthesis</w:t>
      </w:r>
      <w:r w:rsidR="00211A70" w:rsidRPr="00FD7C19">
        <w:rPr>
          <w:rFonts w:hint="eastAsia"/>
        </w:rPr>
        <w:t>.</w:t>
      </w:r>
      <w:r w:rsidR="00211A70" w:rsidRPr="00FD7C19">
        <w:t xml:space="preserve"> </w:t>
      </w:r>
      <w:proofErr w:type="spellStart"/>
      <w:r w:rsidR="00DA5F41" w:rsidRPr="00FD7C19">
        <w:rPr>
          <w:i/>
          <w:iCs/>
          <w:color w:val="000000" w:themeColor="text1"/>
          <w:lang w:val="en-US"/>
        </w:rPr>
        <w:t>Curr</w:t>
      </w:r>
      <w:proofErr w:type="spellEnd"/>
      <w:r w:rsidR="00DA5F41" w:rsidRPr="00FD7C19">
        <w:rPr>
          <w:i/>
          <w:iCs/>
          <w:color w:val="000000" w:themeColor="text1"/>
          <w:lang w:val="en-US"/>
        </w:rPr>
        <w:t xml:space="preserve">. </w:t>
      </w:r>
      <w:proofErr w:type="spellStart"/>
      <w:r w:rsidR="00DA5F41" w:rsidRPr="00FD7C19">
        <w:rPr>
          <w:i/>
          <w:iCs/>
          <w:color w:val="000000" w:themeColor="text1"/>
          <w:lang w:val="en-US"/>
        </w:rPr>
        <w:t>Opin</w:t>
      </w:r>
      <w:proofErr w:type="spellEnd"/>
      <w:r w:rsidR="00DA5F41" w:rsidRPr="00FD7C19">
        <w:rPr>
          <w:i/>
          <w:iCs/>
          <w:color w:val="000000" w:themeColor="text1"/>
          <w:lang w:val="en-US"/>
        </w:rPr>
        <w:t xml:space="preserve">. Chem. Biol. </w:t>
      </w:r>
      <w:r w:rsidR="00DA5F41" w:rsidRPr="00FD7C19">
        <w:rPr>
          <w:color w:val="000000" w:themeColor="text1"/>
          <w:lang w:val="en-US"/>
        </w:rPr>
        <w:t xml:space="preserve">2010, </w:t>
      </w:r>
      <w:r w:rsidR="00DA5F41" w:rsidRPr="00FD7C19">
        <w:rPr>
          <w:b/>
          <w:bCs/>
          <w:color w:val="000000" w:themeColor="text1"/>
          <w:lang w:val="en-US"/>
        </w:rPr>
        <w:t>14</w:t>
      </w:r>
      <w:r w:rsidR="00DA5F41" w:rsidRPr="00FD7C19">
        <w:rPr>
          <w:color w:val="000000" w:themeColor="text1"/>
          <w:lang w:val="en-US"/>
        </w:rPr>
        <w:t>, 371–382; (</w:t>
      </w:r>
      <w:r w:rsidR="00DA5F41" w:rsidRPr="00FD7C19">
        <w:rPr>
          <w:i/>
          <w:iCs/>
          <w:color w:val="000000" w:themeColor="text1"/>
          <w:lang w:val="en-US"/>
        </w:rPr>
        <w:t>d</w:t>
      </w:r>
      <w:r w:rsidR="00DA5F41" w:rsidRPr="00FD7C19">
        <w:rPr>
          <w:color w:val="000000" w:themeColor="text1"/>
          <w:lang w:val="en-US"/>
        </w:rPr>
        <w:t xml:space="preserve">) A. </w:t>
      </w:r>
      <w:proofErr w:type="spellStart"/>
      <w:r w:rsidR="00DA5F41" w:rsidRPr="00FD7C19">
        <w:rPr>
          <w:color w:val="000000" w:themeColor="text1"/>
          <w:lang w:val="en-US"/>
        </w:rPr>
        <w:t>Domling</w:t>
      </w:r>
      <w:proofErr w:type="spellEnd"/>
      <w:r w:rsidR="00DA5F41" w:rsidRPr="00FD7C19">
        <w:rPr>
          <w:color w:val="000000" w:themeColor="text1"/>
          <w:lang w:val="en-US"/>
        </w:rPr>
        <w:t xml:space="preserve">, W. Wang, K. Wang, </w:t>
      </w:r>
      <w:proofErr w:type="spellStart"/>
      <w:r w:rsidR="00211A70" w:rsidRPr="00FD7C19">
        <w:t>hemistry</w:t>
      </w:r>
      <w:proofErr w:type="spellEnd"/>
      <w:r w:rsidR="00211A70" w:rsidRPr="00FD7C19">
        <w:t xml:space="preserve"> and Biology of Multicomponent Reactions. </w:t>
      </w:r>
      <w:r w:rsidR="00DA5F41" w:rsidRPr="00FD7C19">
        <w:rPr>
          <w:i/>
          <w:iCs/>
          <w:color w:val="000000" w:themeColor="text1"/>
          <w:lang w:val="en-US"/>
        </w:rPr>
        <w:t>Chem. Rev.</w:t>
      </w:r>
      <w:r w:rsidR="00DA5F41" w:rsidRPr="00FD7C19">
        <w:rPr>
          <w:color w:val="000000" w:themeColor="text1"/>
          <w:lang w:val="en-US"/>
        </w:rPr>
        <w:t xml:space="preserve"> 2012, </w:t>
      </w:r>
      <w:r w:rsidR="00DA5F41" w:rsidRPr="00FD7C19">
        <w:rPr>
          <w:b/>
          <w:bCs/>
          <w:color w:val="000000" w:themeColor="text1"/>
          <w:lang w:val="en-US"/>
        </w:rPr>
        <w:t>112</w:t>
      </w:r>
      <w:r w:rsidR="00DA5F41" w:rsidRPr="00FD7C19">
        <w:rPr>
          <w:color w:val="000000" w:themeColor="text1"/>
          <w:lang w:val="en-US"/>
        </w:rPr>
        <w:t>, 3083–3135.</w:t>
      </w:r>
    </w:p>
    <w:p w14:paraId="60B2816B" w14:textId="625862EE" w:rsidR="00525D10" w:rsidRPr="00FD7C19" w:rsidRDefault="00DA5F41" w:rsidP="006E1F98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>(</w:t>
      </w:r>
      <w:r w:rsidRPr="00FD7C19">
        <w:rPr>
          <w:i/>
          <w:iCs/>
          <w:color w:val="000000" w:themeColor="text1"/>
        </w:rPr>
        <w:t>a</w:t>
      </w:r>
      <w:r w:rsidRPr="00FD7C19">
        <w:rPr>
          <w:color w:val="000000" w:themeColor="text1"/>
        </w:rPr>
        <w:t xml:space="preserve">) </w:t>
      </w:r>
      <w:r w:rsidR="00571C6B" w:rsidRPr="00FD7C19">
        <w:rPr>
          <w:color w:val="000000" w:themeColor="text1"/>
        </w:rPr>
        <w:t xml:space="preserve">O. </w:t>
      </w:r>
      <w:proofErr w:type="spellStart"/>
      <w:r w:rsidR="00571C6B" w:rsidRPr="00FD7C19">
        <w:rPr>
          <w:color w:val="000000" w:themeColor="text1"/>
        </w:rPr>
        <w:t>Penon</w:t>
      </w:r>
      <w:proofErr w:type="spellEnd"/>
      <w:r w:rsidR="00571C6B" w:rsidRPr="00FD7C19">
        <w:rPr>
          <w:color w:val="000000" w:themeColor="text1"/>
        </w:rPr>
        <w:t xml:space="preserve">, A. </w:t>
      </w:r>
      <w:proofErr w:type="spellStart"/>
      <w:r w:rsidR="00571C6B" w:rsidRPr="00FD7C19">
        <w:rPr>
          <w:color w:val="000000" w:themeColor="text1"/>
        </w:rPr>
        <w:t>Carlone</w:t>
      </w:r>
      <w:proofErr w:type="spellEnd"/>
      <w:r w:rsidR="00571C6B" w:rsidRPr="00FD7C19">
        <w:rPr>
          <w:color w:val="000000" w:themeColor="text1"/>
        </w:rPr>
        <w:t xml:space="preserve">, A. </w:t>
      </w:r>
      <w:proofErr w:type="spellStart"/>
      <w:r w:rsidR="00571C6B" w:rsidRPr="00FD7C19">
        <w:rPr>
          <w:color w:val="000000" w:themeColor="text1"/>
        </w:rPr>
        <w:t>Mazzanti</w:t>
      </w:r>
      <w:proofErr w:type="spellEnd"/>
      <w:r w:rsidR="00571C6B" w:rsidRPr="00FD7C19">
        <w:rPr>
          <w:color w:val="000000" w:themeColor="text1"/>
        </w:rPr>
        <w:t xml:space="preserve">, M. Locatelli, L. </w:t>
      </w:r>
      <w:proofErr w:type="spellStart"/>
      <w:r w:rsidR="00571C6B" w:rsidRPr="00FD7C19">
        <w:rPr>
          <w:color w:val="000000" w:themeColor="text1"/>
        </w:rPr>
        <w:t>Sambri</w:t>
      </w:r>
      <w:proofErr w:type="spellEnd"/>
      <w:r w:rsidR="00571C6B" w:rsidRPr="00FD7C19">
        <w:rPr>
          <w:color w:val="000000" w:themeColor="text1"/>
        </w:rPr>
        <w:t xml:space="preserve">, G. Bartoli, P. </w:t>
      </w:r>
      <w:proofErr w:type="spellStart"/>
      <w:r w:rsidR="00571C6B" w:rsidRPr="00FD7C19">
        <w:rPr>
          <w:color w:val="000000" w:themeColor="text1"/>
        </w:rPr>
        <w:t>Melchiorre</w:t>
      </w:r>
      <w:proofErr w:type="spellEnd"/>
      <w:r w:rsidR="00571C6B" w:rsidRPr="00FD7C19">
        <w:rPr>
          <w:color w:val="000000" w:themeColor="text1"/>
        </w:rPr>
        <w:t xml:space="preserve">, </w:t>
      </w:r>
      <w:r w:rsidR="00E5210F" w:rsidRPr="00FD7C19">
        <w:rPr>
          <w:color w:val="000000" w:themeColor="text1"/>
        </w:rPr>
        <w:t xml:space="preserve">Quaternary </w:t>
      </w:r>
      <w:proofErr w:type="spellStart"/>
      <w:r w:rsidR="00E5210F" w:rsidRPr="00FD7C19">
        <w:rPr>
          <w:color w:val="000000" w:themeColor="text1"/>
        </w:rPr>
        <w:t>Stereogenic</w:t>
      </w:r>
      <w:proofErr w:type="spellEnd"/>
      <w:r w:rsidR="00E5210F" w:rsidRPr="00FD7C19">
        <w:rPr>
          <w:color w:val="000000" w:themeColor="text1"/>
        </w:rPr>
        <w:t xml:space="preserve"> Carbon Atoms in Complex Molecules by an Asymmetric, Organocatalytic, Triple-Cascade Reaction. </w:t>
      </w:r>
      <w:r w:rsidR="00571C6B" w:rsidRPr="00FD7C19">
        <w:rPr>
          <w:i/>
          <w:iCs/>
          <w:color w:val="000000" w:themeColor="text1"/>
        </w:rPr>
        <w:t>Chem. Eur. J.</w:t>
      </w:r>
      <w:r w:rsidR="00571C6B" w:rsidRPr="00FD7C19">
        <w:rPr>
          <w:color w:val="000000" w:themeColor="text1"/>
        </w:rPr>
        <w:t xml:space="preserve"> 2008, </w:t>
      </w:r>
      <w:r w:rsidR="00571C6B" w:rsidRPr="00FD7C19">
        <w:rPr>
          <w:b/>
          <w:bCs/>
          <w:color w:val="000000" w:themeColor="text1"/>
        </w:rPr>
        <w:t>14</w:t>
      </w:r>
      <w:r w:rsidR="00571C6B" w:rsidRPr="00FD7C19">
        <w:rPr>
          <w:color w:val="000000" w:themeColor="text1"/>
        </w:rPr>
        <w:t xml:space="preserve">, 4788–4791; </w:t>
      </w:r>
      <w:r w:rsidR="00E5210F" w:rsidRPr="00FD7C19">
        <w:rPr>
          <w:color w:val="000000" w:themeColor="text1"/>
        </w:rPr>
        <w:t>(</w:t>
      </w:r>
      <w:r w:rsidR="00E5210F" w:rsidRPr="00FD7C19">
        <w:rPr>
          <w:i/>
          <w:iCs/>
          <w:color w:val="000000" w:themeColor="text1"/>
        </w:rPr>
        <w:t>b</w:t>
      </w:r>
      <w:r w:rsidR="00E5210F" w:rsidRPr="00FD7C19">
        <w:rPr>
          <w:color w:val="000000" w:themeColor="text1"/>
        </w:rPr>
        <w:t xml:space="preserve">) </w:t>
      </w:r>
      <w:r w:rsidR="00571C6B" w:rsidRPr="00FD7C19">
        <w:rPr>
          <w:color w:val="000000" w:themeColor="text1"/>
        </w:rPr>
        <w:t xml:space="preserve">K. Jiang, Z.-J. Jia, S. Chen, L. Wu, Y.-C. Chen, </w:t>
      </w:r>
      <w:r w:rsidR="00E5210F" w:rsidRPr="00FD7C19">
        <w:rPr>
          <w:color w:val="000000" w:themeColor="text1"/>
        </w:rPr>
        <w:t xml:space="preserve">Organocatalytic Tandem Reaction to Construct Six-Membered Spirocyclic Oxindoles with Multiple Chiral Centres through a Formal [2+2+2] Annulation. </w:t>
      </w:r>
      <w:r w:rsidR="00571C6B" w:rsidRPr="00FD7C19">
        <w:rPr>
          <w:i/>
          <w:iCs/>
          <w:color w:val="000000" w:themeColor="text1"/>
        </w:rPr>
        <w:t>Chem. Eur. J.</w:t>
      </w:r>
      <w:r w:rsidR="00571C6B" w:rsidRPr="00FD7C19">
        <w:rPr>
          <w:color w:val="000000" w:themeColor="text1"/>
        </w:rPr>
        <w:t xml:space="preserve"> 2010, </w:t>
      </w:r>
      <w:r w:rsidR="00571C6B" w:rsidRPr="00FD7C19">
        <w:rPr>
          <w:b/>
          <w:bCs/>
          <w:color w:val="000000" w:themeColor="text1"/>
        </w:rPr>
        <w:t>16</w:t>
      </w:r>
      <w:r w:rsidR="00571C6B" w:rsidRPr="00FD7C19">
        <w:rPr>
          <w:color w:val="000000" w:themeColor="text1"/>
        </w:rPr>
        <w:t xml:space="preserve">, 2852–2856; </w:t>
      </w:r>
      <w:r w:rsidRPr="00FD7C19">
        <w:rPr>
          <w:color w:val="000000" w:themeColor="text1"/>
        </w:rPr>
        <w:t>(</w:t>
      </w:r>
      <w:r w:rsidR="00E5210F" w:rsidRPr="00FD7C19">
        <w:rPr>
          <w:i/>
          <w:iCs/>
          <w:color w:val="000000" w:themeColor="text1"/>
        </w:rPr>
        <w:t>c</w:t>
      </w:r>
      <w:r w:rsidRPr="00FD7C19">
        <w:rPr>
          <w:color w:val="000000" w:themeColor="text1"/>
        </w:rPr>
        <w:t xml:space="preserve">) </w:t>
      </w:r>
      <w:r w:rsidR="00571C6B" w:rsidRPr="00FD7C19">
        <w:rPr>
          <w:color w:val="000000" w:themeColor="text1"/>
        </w:rPr>
        <w:t xml:space="preserve">N. Germain, D. </w:t>
      </w:r>
      <w:proofErr w:type="spellStart"/>
      <w:r w:rsidR="00571C6B" w:rsidRPr="00FD7C19">
        <w:rPr>
          <w:color w:val="000000" w:themeColor="text1"/>
        </w:rPr>
        <w:t>Schlaefli</w:t>
      </w:r>
      <w:proofErr w:type="spellEnd"/>
      <w:r w:rsidR="00571C6B" w:rsidRPr="00FD7C19">
        <w:rPr>
          <w:color w:val="000000" w:themeColor="text1"/>
        </w:rPr>
        <w:t xml:space="preserve">, M. </w:t>
      </w:r>
      <w:proofErr w:type="spellStart"/>
      <w:r w:rsidR="00571C6B" w:rsidRPr="00FD7C19">
        <w:rPr>
          <w:color w:val="000000" w:themeColor="text1"/>
        </w:rPr>
        <w:t>Chellat</w:t>
      </w:r>
      <w:proofErr w:type="spellEnd"/>
      <w:r w:rsidR="00571C6B" w:rsidRPr="00FD7C19">
        <w:rPr>
          <w:color w:val="000000" w:themeColor="text1"/>
        </w:rPr>
        <w:t xml:space="preserve">, S. Rosset, A. </w:t>
      </w:r>
      <w:proofErr w:type="spellStart"/>
      <w:r w:rsidR="00571C6B" w:rsidRPr="00FD7C19">
        <w:rPr>
          <w:color w:val="000000" w:themeColor="text1"/>
        </w:rPr>
        <w:t>Alexakis</w:t>
      </w:r>
      <w:proofErr w:type="spellEnd"/>
      <w:r w:rsidR="00571C6B" w:rsidRPr="00FD7C19">
        <w:rPr>
          <w:color w:val="000000" w:themeColor="text1"/>
        </w:rPr>
        <w:t xml:space="preserve">, </w:t>
      </w:r>
      <w:r w:rsidR="00E5210F" w:rsidRPr="00FD7C19">
        <w:rPr>
          <w:color w:val="000000" w:themeColor="text1"/>
        </w:rPr>
        <w:t xml:space="preserve">Domino Asymmetric Conjugate Addition–Conjugate Addition. </w:t>
      </w:r>
      <w:r w:rsidR="00571C6B" w:rsidRPr="00FD7C19">
        <w:rPr>
          <w:i/>
          <w:iCs/>
          <w:color w:val="000000" w:themeColor="text1"/>
        </w:rPr>
        <w:t xml:space="preserve">Org. Lett. </w:t>
      </w:r>
      <w:r w:rsidR="00571C6B" w:rsidRPr="00FD7C19">
        <w:rPr>
          <w:color w:val="000000" w:themeColor="text1"/>
        </w:rPr>
        <w:t xml:space="preserve">2014, </w:t>
      </w:r>
      <w:r w:rsidR="00571C6B" w:rsidRPr="00FD7C19">
        <w:rPr>
          <w:b/>
          <w:bCs/>
          <w:color w:val="000000" w:themeColor="text1"/>
        </w:rPr>
        <w:t>16</w:t>
      </w:r>
      <w:r w:rsidR="00571C6B" w:rsidRPr="00FD7C19">
        <w:rPr>
          <w:color w:val="000000" w:themeColor="text1"/>
        </w:rPr>
        <w:t xml:space="preserve">, 2006−2009; </w:t>
      </w:r>
      <w:r w:rsidRPr="00FD7C19">
        <w:rPr>
          <w:color w:val="000000" w:themeColor="text1"/>
        </w:rPr>
        <w:t>(</w:t>
      </w:r>
      <w:r w:rsidR="00E5210F" w:rsidRPr="00FD7C19">
        <w:rPr>
          <w:i/>
          <w:iCs/>
          <w:color w:val="000000" w:themeColor="text1"/>
        </w:rPr>
        <w:t>d</w:t>
      </w:r>
      <w:r w:rsidRPr="00FD7C19">
        <w:rPr>
          <w:color w:val="000000" w:themeColor="text1"/>
        </w:rPr>
        <w:t xml:space="preserve">) </w:t>
      </w:r>
      <w:r w:rsidR="00571C6B" w:rsidRPr="00FD7C19">
        <w:rPr>
          <w:color w:val="000000" w:themeColor="text1"/>
        </w:rPr>
        <w:t xml:space="preserve">Y.-M. Hung, C.-H. Tseng, B.-J. Uang, </w:t>
      </w:r>
      <w:r w:rsidR="00E5210F" w:rsidRPr="00FD7C19">
        <w:rPr>
          <w:color w:val="000000" w:themeColor="text1"/>
        </w:rPr>
        <w:t xml:space="preserve">Highly enantioselective tandem double Michael reactions </w:t>
      </w:r>
      <w:proofErr w:type="spellStart"/>
      <w:r w:rsidR="00E5210F" w:rsidRPr="00FD7C19">
        <w:rPr>
          <w:color w:val="000000" w:themeColor="text1"/>
        </w:rPr>
        <w:t>catalyzed</w:t>
      </w:r>
      <w:proofErr w:type="spellEnd"/>
      <w:r w:rsidR="00E5210F" w:rsidRPr="00FD7C19">
        <w:rPr>
          <w:color w:val="000000" w:themeColor="text1"/>
        </w:rPr>
        <w:t xml:space="preserve"> by Ni(</w:t>
      </w:r>
      <w:proofErr w:type="spellStart"/>
      <w:r w:rsidR="00E5210F" w:rsidRPr="00FD7C19">
        <w:rPr>
          <w:color w:val="000000" w:themeColor="text1"/>
        </w:rPr>
        <w:t>acac</w:t>
      </w:r>
      <w:proofErr w:type="spellEnd"/>
      <w:r w:rsidR="00E5210F" w:rsidRPr="00FD7C19">
        <w:rPr>
          <w:color w:val="000000" w:themeColor="text1"/>
        </w:rPr>
        <w:t>)2</w:t>
      </w:r>
      <w:proofErr w:type="gramStart"/>
      <w:r w:rsidR="00E5210F" w:rsidRPr="00FD7C19">
        <w:rPr>
          <w:color w:val="000000" w:themeColor="text1"/>
        </w:rPr>
        <w:t>/(</w:t>
      </w:r>
      <w:proofErr w:type="gramEnd"/>
      <w:r w:rsidR="00E5210F" w:rsidRPr="00FD7C19">
        <w:rPr>
          <w:color w:val="000000" w:themeColor="text1"/>
        </w:rPr>
        <w:t xml:space="preserve">+)-MINBOL complex. </w:t>
      </w:r>
      <w:r w:rsidR="00571C6B" w:rsidRPr="00FD7C19">
        <w:rPr>
          <w:i/>
          <w:iCs/>
          <w:color w:val="000000" w:themeColor="text1"/>
        </w:rPr>
        <w:t>Tetrahedron Asymmetry</w:t>
      </w:r>
      <w:r w:rsidR="00571C6B" w:rsidRPr="00FD7C19">
        <w:rPr>
          <w:color w:val="000000" w:themeColor="text1"/>
        </w:rPr>
        <w:t xml:space="preserve"> 2015, </w:t>
      </w:r>
      <w:r w:rsidR="00571C6B" w:rsidRPr="00FD7C19">
        <w:rPr>
          <w:b/>
          <w:bCs/>
          <w:color w:val="000000" w:themeColor="text1"/>
        </w:rPr>
        <w:t>26</w:t>
      </w:r>
      <w:r w:rsidR="00571C6B" w:rsidRPr="00FD7C19">
        <w:rPr>
          <w:color w:val="000000" w:themeColor="text1"/>
        </w:rPr>
        <w:t xml:space="preserve">, 1369–1374; </w:t>
      </w:r>
      <w:r w:rsidRPr="00FD7C19">
        <w:rPr>
          <w:color w:val="000000" w:themeColor="text1"/>
        </w:rPr>
        <w:t>(</w:t>
      </w:r>
      <w:r w:rsidR="00E5210F" w:rsidRPr="00FD7C19">
        <w:rPr>
          <w:i/>
          <w:iCs/>
          <w:color w:val="000000" w:themeColor="text1"/>
        </w:rPr>
        <w:t>e</w:t>
      </w:r>
      <w:r w:rsidRPr="00FD7C19">
        <w:rPr>
          <w:color w:val="000000" w:themeColor="text1"/>
        </w:rPr>
        <w:t xml:space="preserve">) </w:t>
      </w:r>
      <w:r w:rsidR="00571C6B" w:rsidRPr="00FD7C19">
        <w:rPr>
          <w:color w:val="000000" w:themeColor="text1"/>
        </w:rPr>
        <w:t xml:space="preserve">H. </w:t>
      </w:r>
      <w:proofErr w:type="spellStart"/>
      <w:r w:rsidR="00571C6B" w:rsidRPr="00FD7C19">
        <w:rPr>
          <w:color w:val="000000" w:themeColor="text1"/>
        </w:rPr>
        <w:t>Yanai</w:t>
      </w:r>
      <w:proofErr w:type="spellEnd"/>
      <w:r w:rsidR="00571C6B" w:rsidRPr="00FD7C19">
        <w:rPr>
          <w:color w:val="000000" w:themeColor="text1"/>
        </w:rPr>
        <w:t xml:space="preserve">, O. Kobayashi, K. Takada, T. </w:t>
      </w:r>
      <w:proofErr w:type="spellStart"/>
      <w:r w:rsidR="00571C6B" w:rsidRPr="00FD7C19">
        <w:rPr>
          <w:color w:val="000000" w:themeColor="text1"/>
        </w:rPr>
        <w:t>Isono</w:t>
      </w:r>
      <w:proofErr w:type="spellEnd"/>
      <w:r w:rsidR="00571C6B" w:rsidRPr="00FD7C19">
        <w:rPr>
          <w:color w:val="000000" w:themeColor="text1"/>
        </w:rPr>
        <w:t xml:space="preserve">, T. </w:t>
      </w:r>
      <w:proofErr w:type="spellStart"/>
      <w:r w:rsidR="00571C6B" w:rsidRPr="00FD7C19">
        <w:rPr>
          <w:color w:val="000000" w:themeColor="text1"/>
        </w:rPr>
        <w:t>Satohb</w:t>
      </w:r>
      <w:proofErr w:type="spellEnd"/>
      <w:r w:rsidR="00571C6B" w:rsidRPr="00FD7C19">
        <w:rPr>
          <w:color w:val="000000" w:themeColor="text1"/>
        </w:rPr>
        <w:t>, T. Matsumoto,</w:t>
      </w:r>
      <w:r w:rsidR="00571C6B" w:rsidRPr="00FD7C19">
        <w:rPr>
          <w:i/>
          <w:iCs/>
          <w:color w:val="000000" w:themeColor="text1"/>
        </w:rPr>
        <w:t xml:space="preserve"> </w:t>
      </w:r>
      <w:r w:rsidR="00E5210F" w:rsidRPr="00FD7C19">
        <w:rPr>
          <w:color w:val="000000" w:themeColor="text1"/>
        </w:rPr>
        <w:t xml:space="preserve">Sequential </w:t>
      </w:r>
      <w:proofErr w:type="spellStart"/>
      <w:r w:rsidR="00E5210F" w:rsidRPr="00FD7C19">
        <w:rPr>
          <w:color w:val="000000" w:themeColor="text1"/>
        </w:rPr>
        <w:t>Mukaiyama</w:t>
      </w:r>
      <w:proofErr w:type="spellEnd"/>
      <w:r w:rsidR="00E5210F" w:rsidRPr="00FD7C19">
        <w:rPr>
          <w:color w:val="000000" w:themeColor="text1"/>
        </w:rPr>
        <w:t>–Michael reaction induced by carbon acids.</w:t>
      </w:r>
      <w:r w:rsidR="00E5210F" w:rsidRPr="00FD7C19">
        <w:rPr>
          <w:i/>
          <w:iCs/>
          <w:color w:val="000000" w:themeColor="text1"/>
        </w:rPr>
        <w:t xml:space="preserve"> </w:t>
      </w:r>
      <w:r w:rsidR="00571C6B" w:rsidRPr="00FD7C19">
        <w:rPr>
          <w:i/>
          <w:iCs/>
          <w:color w:val="000000" w:themeColor="text1"/>
        </w:rPr>
        <w:t xml:space="preserve">Chem. </w:t>
      </w:r>
      <w:proofErr w:type="spellStart"/>
      <w:r w:rsidR="00571C6B" w:rsidRPr="00FD7C19">
        <w:rPr>
          <w:i/>
          <w:iCs/>
          <w:color w:val="000000" w:themeColor="text1"/>
        </w:rPr>
        <w:t>Commun</w:t>
      </w:r>
      <w:proofErr w:type="spellEnd"/>
      <w:r w:rsidR="00571C6B" w:rsidRPr="00FD7C19">
        <w:rPr>
          <w:i/>
          <w:iCs/>
          <w:color w:val="000000" w:themeColor="text1"/>
        </w:rPr>
        <w:t xml:space="preserve">. </w:t>
      </w:r>
      <w:r w:rsidR="00571C6B" w:rsidRPr="00FD7C19">
        <w:rPr>
          <w:color w:val="000000" w:themeColor="text1"/>
        </w:rPr>
        <w:t>2016,</w:t>
      </w:r>
      <w:r w:rsidR="00571C6B" w:rsidRPr="00FD7C19">
        <w:rPr>
          <w:rFonts w:hint="eastAsia"/>
          <w:color w:val="000000" w:themeColor="text1"/>
        </w:rPr>
        <w:t xml:space="preserve"> </w:t>
      </w:r>
      <w:r w:rsidR="00571C6B" w:rsidRPr="00FD7C19">
        <w:rPr>
          <w:b/>
          <w:bCs/>
          <w:color w:val="000000" w:themeColor="text1"/>
        </w:rPr>
        <w:t>52</w:t>
      </w:r>
      <w:r w:rsidR="00571C6B" w:rsidRPr="00FD7C19">
        <w:rPr>
          <w:color w:val="000000" w:themeColor="text1"/>
        </w:rPr>
        <w:t xml:space="preserve">, 3280–3283; </w:t>
      </w:r>
      <w:r w:rsidRPr="00FD7C19">
        <w:rPr>
          <w:color w:val="000000" w:themeColor="text1"/>
        </w:rPr>
        <w:t>(</w:t>
      </w:r>
      <w:r w:rsidR="00E5210F" w:rsidRPr="00FD7C19">
        <w:rPr>
          <w:i/>
          <w:iCs/>
          <w:color w:val="000000" w:themeColor="text1"/>
        </w:rPr>
        <w:t>f</w:t>
      </w:r>
      <w:r w:rsidRPr="00FD7C19">
        <w:rPr>
          <w:color w:val="000000" w:themeColor="text1"/>
        </w:rPr>
        <w:t xml:space="preserve">) </w:t>
      </w:r>
      <w:r w:rsidR="00571C6B" w:rsidRPr="00FD7C19">
        <w:rPr>
          <w:color w:val="000000" w:themeColor="text1"/>
        </w:rPr>
        <w:t xml:space="preserve">N. Germain, A. </w:t>
      </w:r>
      <w:proofErr w:type="spellStart"/>
      <w:r w:rsidR="00571C6B" w:rsidRPr="00FD7C19">
        <w:rPr>
          <w:color w:val="000000" w:themeColor="text1"/>
        </w:rPr>
        <w:t>Alexakis</w:t>
      </w:r>
      <w:proofErr w:type="spellEnd"/>
      <w:r w:rsidR="00571C6B" w:rsidRPr="00FD7C19">
        <w:rPr>
          <w:color w:val="000000" w:themeColor="text1"/>
        </w:rPr>
        <w:t xml:space="preserve">, </w:t>
      </w:r>
      <w:r w:rsidR="00E5210F" w:rsidRPr="00FD7C19">
        <w:rPr>
          <w:color w:val="000000" w:themeColor="text1"/>
        </w:rPr>
        <w:t xml:space="preserve">Formation of Contiguous Quaternary and Tertiary </w:t>
      </w:r>
      <w:proofErr w:type="spellStart"/>
      <w:r w:rsidR="00E5210F" w:rsidRPr="00FD7C19">
        <w:rPr>
          <w:color w:val="000000" w:themeColor="text1"/>
        </w:rPr>
        <w:t>Stereocenters</w:t>
      </w:r>
      <w:proofErr w:type="spellEnd"/>
      <w:r w:rsidR="00E5210F" w:rsidRPr="00FD7C19">
        <w:rPr>
          <w:color w:val="000000" w:themeColor="text1"/>
        </w:rPr>
        <w:t xml:space="preserve"> by Sequential Asymmetric Conjugate Addition of Grignard Reagents to 2-Substituted </w:t>
      </w:r>
      <w:proofErr w:type="spellStart"/>
      <w:r w:rsidR="00E5210F" w:rsidRPr="00FD7C19">
        <w:rPr>
          <w:color w:val="000000" w:themeColor="text1"/>
        </w:rPr>
        <w:t>Enones</w:t>
      </w:r>
      <w:proofErr w:type="spellEnd"/>
      <w:r w:rsidR="00E5210F" w:rsidRPr="00FD7C19">
        <w:rPr>
          <w:color w:val="000000" w:themeColor="text1"/>
        </w:rPr>
        <w:t xml:space="preserve"> and Mg–Enolate Trapping. </w:t>
      </w:r>
      <w:r w:rsidR="00571C6B" w:rsidRPr="00FD7C19">
        <w:rPr>
          <w:i/>
          <w:iCs/>
          <w:color w:val="000000" w:themeColor="text1"/>
        </w:rPr>
        <w:t>Chem. Eur. J.</w:t>
      </w:r>
      <w:r w:rsidR="00571C6B" w:rsidRPr="00FD7C19">
        <w:rPr>
          <w:color w:val="000000" w:themeColor="text1"/>
        </w:rPr>
        <w:t xml:space="preserve"> 2015, </w:t>
      </w:r>
      <w:r w:rsidR="00571C6B" w:rsidRPr="00FD7C19">
        <w:rPr>
          <w:b/>
          <w:bCs/>
          <w:color w:val="000000" w:themeColor="text1"/>
        </w:rPr>
        <w:t>21</w:t>
      </w:r>
      <w:r w:rsidR="00571C6B" w:rsidRPr="00FD7C19">
        <w:rPr>
          <w:color w:val="000000" w:themeColor="text1"/>
        </w:rPr>
        <w:t>, 8597–8606.</w:t>
      </w:r>
    </w:p>
    <w:p w14:paraId="3B1BCFF8" w14:textId="0AF9D858" w:rsidR="00525D10" w:rsidRPr="00FD7C19" w:rsidRDefault="00571C6B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>Y. Chi, S. T. Scroggins, J. M. J. Fréchet</w:t>
      </w:r>
      <w:r w:rsidRPr="00FD7C19">
        <w:rPr>
          <w:rFonts w:hint="eastAsia"/>
          <w:color w:val="000000" w:themeColor="text1"/>
        </w:rPr>
        <w:t>,</w:t>
      </w:r>
      <w:r w:rsidR="00E5210F" w:rsidRPr="00FD7C19">
        <w:t xml:space="preserve"> </w:t>
      </w:r>
      <w:r w:rsidR="00E5210F" w:rsidRPr="00FD7C19">
        <w:rPr>
          <w:color w:val="000000" w:themeColor="text1"/>
        </w:rPr>
        <w:t xml:space="preserve">One-Pot Multi-Component Asymmetric Cascade Reactions </w:t>
      </w:r>
      <w:proofErr w:type="spellStart"/>
      <w:r w:rsidR="00E5210F" w:rsidRPr="00FD7C19">
        <w:rPr>
          <w:color w:val="000000" w:themeColor="text1"/>
        </w:rPr>
        <w:t>Catalyzed</w:t>
      </w:r>
      <w:proofErr w:type="spellEnd"/>
      <w:r w:rsidR="00E5210F" w:rsidRPr="00FD7C19">
        <w:rPr>
          <w:color w:val="000000" w:themeColor="text1"/>
        </w:rPr>
        <w:t xml:space="preserve"> by Soluble Star Polymers with Highly Branched Non-Interpenetrating Catalytic Cores.</w:t>
      </w:r>
      <w:r w:rsidRPr="00FD7C19">
        <w:rPr>
          <w:color w:val="000000" w:themeColor="text1"/>
        </w:rPr>
        <w:t xml:space="preserve"> </w:t>
      </w:r>
      <w:r w:rsidRPr="00FD7C19">
        <w:rPr>
          <w:i/>
          <w:iCs/>
          <w:color w:val="000000" w:themeColor="text1"/>
        </w:rPr>
        <w:t xml:space="preserve">J. Am. Chem. Soc. </w:t>
      </w:r>
      <w:r w:rsidRPr="00FD7C19">
        <w:rPr>
          <w:color w:val="000000" w:themeColor="text1"/>
        </w:rPr>
        <w:t xml:space="preserve">2008, </w:t>
      </w:r>
      <w:r w:rsidRPr="00FD7C19">
        <w:rPr>
          <w:b/>
          <w:bCs/>
          <w:color w:val="000000" w:themeColor="text1"/>
        </w:rPr>
        <w:t>130</w:t>
      </w:r>
      <w:r w:rsidRPr="00FD7C19">
        <w:rPr>
          <w:color w:val="000000" w:themeColor="text1"/>
        </w:rPr>
        <w:t>, 6322–6323.</w:t>
      </w:r>
    </w:p>
    <w:p w14:paraId="35063EBA" w14:textId="1881961F" w:rsidR="00525D10" w:rsidRPr="00FD7C19" w:rsidRDefault="00571C6B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For selected examples, see: </w:t>
      </w:r>
      <w:r w:rsidR="00DA5F41" w:rsidRPr="00FD7C19">
        <w:rPr>
          <w:color w:val="000000" w:themeColor="text1"/>
        </w:rPr>
        <w:t>(</w:t>
      </w:r>
      <w:r w:rsidR="00DA5F41" w:rsidRPr="00FD7C19">
        <w:rPr>
          <w:i/>
          <w:iCs/>
          <w:color w:val="000000" w:themeColor="text1"/>
        </w:rPr>
        <w:t>a</w:t>
      </w:r>
      <w:r w:rsidR="00DA5F41" w:rsidRPr="00FD7C19">
        <w:rPr>
          <w:color w:val="000000" w:themeColor="text1"/>
        </w:rPr>
        <w:t xml:space="preserve">) </w:t>
      </w:r>
      <w:r w:rsidR="00DA5F41" w:rsidRPr="00FD7C19">
        <w:rPr>
          <w:color w:val="000000" w:themeColor="text1"/>
          <w:lang w:val="en-US"/>
        </w:rPr>
        <w:t xml:space="preserve">K. Okada, K. Okamoto, N. Morita, K. Okubo, M. Oda, </w:t>
      </w:r>
      <w:r w:rsidR="00E5210F" w:rsidRPr="00FD7C19">
        <w:t xml:space="preserve">Photosensitized decarboxylative Michael addition through N-(acyloxy)phthalimides via an electron-transfer mechanism. </w:t>
      </w:r>
      <w:r w:rsidR="00DA5F41" w:rsidRPr="00FD7C19">
        <w:rPr>
          <w:i/>
          <w:iCs/>
          <w:color w:val="000000" w:themeColor="text1"/>
          <w:lang w:val="en-US"/>
        </w:rPr>
        <w:t>J. Am. Chem. Soc.</w:t>
      </w:r>
      <w:r w:rsidR="00DA5F41" w:rsidRPr="00FD7C19">
        <w:rPr>
          <w:color w:val="000000" w:themeColor="text1"/>
          <w:lang w:val="en-US"/>
        </w:rPr>
        <w:t xml:space="preserve"> 1991, </w:t>
      </w:r>
      <w:r w:rsidR="00DA5F41" w:rsidRPr="00FD7C19">
        <w:rPr>
          <w:b/>
          <w:bCs/>
          <w:color w:val="000000" w:themeColor="text1"/>
          <w:lang w:val="en-US"/>
        </w:rPr>
        <w:t>113</w:t>
      </w:r>
      <w:r w:rsidR="00DA5F41" w:rsidRPr="00FD7C19">
        <w:rPr>
          <w:color w:val="000000" w:themeColor="text1"/>
          <w:lang w:val="en-US"/>
        </w:rPr>
        <w:t>, 9401–9402; (</w:t>
      </w:r>
      <w:r w:rsidR="00DA5F41" w:rsidRPr="00FD7C19">
        <w:rPr>
          <w:i/>
          <w:iCs/>
          <w:color w:val="000000" w:themeColor="text1"/>
          <w:lang w:val="en-US"/>
        </w:rPr>
        <w:t>b</w:t>
      </w:r>
      <w:r w:rsidR="00DA5F41" w:rsidRPr="00FD7C19">
        <w:rPr>
          <w:color w:val="000000" w:themeColor="text1"/>
          <w:lang w:val="en-US"/>
        </w:rPr>
        <w:t xml:space="preserve">) M. J. </w:t>
      </w:r>
      <w:proofErr w:type="spellStart"/>
      <w:r w:rsidR="00DA5F41" w:rsidRPr="00FD7C19">
        <w:rPr>
          <w:color w:val="000000" w:themeColor="text1"/>
          <w:lang w:val="en-US"/>
        </w:rPr>
        <w:t>Schnermann</w:t>
      </w:r>
      <w:proofErr w:type="spellEnd"/>
      <w:r w:rsidR="00DA5F41" w:rsidRPr="00FD7C19">
        <w:rPr>
          <w:color w:val="000000" w:themeColor="text1"/>
          <w:lang w:val="en-US"/>
        </w:rPr>
        <w:t>, L. E. Overman,</w:t>
      </w:r>
      <w:r w:rsidR="00DA5F41" w:rsidRPr="00FD7C19">
        <w:rPr>
          <w:i/>
          <w:iCs/>
          <w:color w:val="000000" w:themeColor="text1"/>
          <w:lang w:val="en-US"/>
        </w:rPr>
        <w:t xml:space="preserve"> </w:t>
      </w:r>
      <w:r w:rsidR="00E5210F" w:rsidRPr="00FD7C19">
        <w:t>A Concise Synthesis of (–)-</w:t>
      </w:r>
      <w:proofErr w:type="spellStart"/>
      <w:r w:rsidR="00E5210F" w:rsidRPr="00FD7C19">
        <w:t>Aplyviolene</w:t>
      </w:r>
      <w:proofErr w:type="spellEnd"/>
      <w:r w:rsidR="00E5210F" w:rsidRPr="00FD7C19">
        <w:t xml:space="preserve"> Facilitated by a Strategic Tertiary Radical Conjugate Addition. </w:t>
      </w:r>
      <w:proofErr w:type="spellStart"/>
      <w:r w:rsidR="00DA5F41" w:rsidRPr="00FD7C19">
        <w:rPr>
          <w:i/>
          <w:iCs/>
          <w:color w:val="000000" w:themeColor="text1"/>
          <w:lang w:val="en-US"/>
        </w:rPr>
        <w:t>Angew</w:t>
      </w:r>
      <w:proofErr w:type="spellEnd"/>
      <w:r w:rsidR="00DA5F41" w:rsidRPr="00FD7C19">
        <w:rPr>
          <w:i/>
          <w:iCs/>
          <w:color w:val="000000" w:themeColor="text1"/>
          <w:lang w:val="en-US"/>
        </w:rPr>
        <w:t>. Chem. Int. Ed.</w:t>
      </w:r>
      <w:r w:rsidR="00DA5F41" w:rsidRPr="00FD7C19">
        <w:rPr>
          <w:color w:val="000000" w:themeColor="text1"/>
          <w:lang w:val="en-US"/>
        </w:rPr>
        <w:t xml:space="preserve"> 2012, </w:t>
      </w:r>
      <w:r w:rsidR="00DA5F41" w:rsidRPr="00FD7C19">
        <w:rPr>
          <w:b/>
          <w:bCs/>
          <w:color w:val="000000" w:themeColor="text1"/>
          <w:lang w:val="en-US"/>
        </w:rPr>
        <w:t>51</w:t>
      </w:r>
      <w:r w:rsidR="00DA5F41" w:rsidRPr="00FD7C19">
        <w:rPr>
          <w:color w:val="000000" w:themeColor="text1"/>
          <w:lang w:val="en-US"/>
        </w:rPr>
        <w:t>, 9576–9580; (</w:t>
      </w:r>
      <w:r w:rsidR="00DA5F41" w:rsidRPr="00FD7C19">
        <w:rPr>
          <w:i/>
          <w:iCs/>
          <w:color w:val="000000" w:themeColor="text1"/>
          <w:lang w:val="en-US"/>
        </w:rPr>
        <w:t>c</w:t>
      </w:r>
      <w:r w:rsidR="00DA5F41" w:rsidRPr="00FD7C19">
        <w:rPr>
          <w:color w:val="000000" w:themeColor="text1"/>
          <w:lang w:val="en-US"/>
        </w:rPr>
        <w:t xml:space="preserve">) Y. Miyake, K. Nakajima, Y. </w:t>
      </w:r>
      <w:proofErr w:type="spellStart"/>
      <w:r w:rsidR="00DA5F41" w:rsidRPr="00FD7C19">
        <w:rPr>
          <w:color w:val="000000" w:themeColor="text1"/>
          <w:lang w:val="en-US"/>
        </w:rPr>
        <w:t>Nishibayashi</w:t>
      </w:r>
      <w:proofErr w:type="spellEnd"/>
      <w:r w:rsidR="00DA5F41" w:rsidRPr="00FD7C19">
        <w:rPr>
          <w:color w:val="000000" w:themeColor="text1"/>
          <w:lang w:val="en-US"/>
        </w:rPr>
        <w:t xml:space="preserve">, </w:t>
      </w:r>
      <w:r w:rsidR="00E5210F" w:rsidRPr="00FD7C19">
        <w:t>Visible-Light-Mediated Utilization of α-</w:t>
      </w:r>
      <w:proofErr w:type="spellStart"/>
      <w:r w:rsidR="00E5210F" w:rsidRPr="00FD7C19">
        <w:t>Aminoalkyl</w:t>
      </w:r>
      <w:proofErr w:type="spellEnd"/>
      <w:r w:rsidR="00E5210F" w:rsidRPr="00FD7C19">
        <w:t xml:space="preserve"> Radicals: Addition to Electron-Deficient Alkenes Using Photoredox Catalysts. </w:t>
      </w:r>
      <w:r w:rsidR="00DA5F41" w:rsidRPr="00FD7C19">
        <w:rPr>
          <w:i/>
          <w:iCs/>
          <w:color w:val="000000" w:themeColor="text1"/>
          <w:lang w:val="en-US"/>
        </w:rPr>
        <w:t xml:space="preserve">J. Am. Chem. Soc. </w:t>
      </w:r>
      <w:r w:rsidR="00DA5F41" w:rsidRPr="00FD7C19">
        <w:rPr>
          <w:color w:val="000000" w:themeColor="text1"/>
          <w:lang w:val="en-US"/>
        </w:rPr>
        <w:t xml:space="preserve">2012, </w:t>
      </w:r>
      <w:r w:rsidR="00DA5F41" w:rsidRPr="00FD7C19">
        <w:rPr>
          <w:b/>
          <w:bCs/>
          <w:color w:val="000000" w:themeColor="text1"/>
          <w:lang w:val="en-US"/>
        </w:rPr>
        <w:t>134</w:t>
      </w:r>
      <w:r w:rsidR="00DA5F41" w:rsidRPr="00FD7C19">
        <w:rPr>
          <w:color w:val="000000" w:themeColor="text1"/>
          <w:lang w:val="en-US"/>
        </w:rPr>
        <w:t>, 3338–3341; (</w:t>
      </w:r>
      <w:r w:rsidR="00DA5F41" w:rsidRPr="00FD7C19">
        <w:rPr>
          <w:i/>
          <w:iCs/>
          <w:color w:val="000000" w:themeColor="text1"/>
          <w:lang w:val="en-US"/>
        </w:rPr>
        <w:t>d</w:t>
      </w:r>
      <w:r w:rsidR="00DA5F41" w:rsidRPr="00FD7C19">
        <w:rPr>
          <w:color w:val="000000" w:themeColor="text1"/>
          <w:lang w:val="en-US"/>
        </w:rPr>
        <w:t xml:space="preserve">) S. Zhu, A. Das, L. Bui, H. Zhou, D. P. Curran, M. </w:t>
      </w:r>
      <w:proofErr w:type="spellStart"/>
      <w:r w:rsidR="00DA5F41" w:rsidRPr="00FD7C19">
        <w:rPr>
          <w:color w:val="000000" w:themeColor="text1"/>
          <w:lang w:val="en-US"/>
        </w:rPr>
        <w:t>Rueping</w:t>
      </w:r>
      <w:proofErr w:type="spellEnd"/>
      <w:r w:rsidR="00DA5F41" w:rsidRPr="00FD7C19">
        <w:rPr>
          <w:color w:val="000000" w:themeColor="text1"/>
          <w:lang w:val="en-US"/>
        </w:rPr>
        <w:t xml:space="preserve">, </w:t>
      </w:r>
      <w:r w:rsidR="00E5210F" w:rsidRPr="00FD7C19">
        <w:t xml:space="preserve">Oxygen Switch in Visible-Light Photoredox Catalysis: Radical Additions and </w:t>
      </w:r>
      <w:proofErr w:type="spellStart"/>
      <w:r w:rsidR="00E5210F" w:rsidRPr="00FD7C19">
        <w:t>Cyclizations</w:t>
      </w:r>
      <w:proofErr w:type="spellEnd"/>
      <w:r w:rsidR="00E5210F" w:rsidRPr="00FD7C19">
        <w:t xml:space="preserve"> and Unexpected C–C-Bond Cleavage Reactions. </w:t>
      </w:r>
      <w:r w:rsidR="00DA5F41" w:rsidRPr="00FD7C19">
        <w:rPr>
          <w:i/>
          <w:iCs/>
          <w:color w:val="000000" w:themeColor="text1"/>
          <w:lang w:val="en-US"/>
        </w:rPr>
        <w:t>J. Am. Chem. Soc.</w:t>
      </w:r>
      <w:r w:rsidR="00DA5F41" w:rsidRPr="00FD7C19">
        <w:rPr>
          <w:color w:val="000000" w:themeColor="text1"/>
          <w:lang w:val="en-US"/>
        </w:rPr>
        <w:t xml:space="preserve"> 2013, </w:t>
      </w:r>
      <w:r w:rsidR="00DA5F41" w:rsidRPr="00FD7C19">
        <w:rPr>
          <w:b/>
          <w:bCs/>
          <w:color w:val="000000" w:themeColor="text1"/>
          <w:lang w:val="en-US"/>
        </w:rPr>
        <w:t>135</w:t>
      </w:r>
      <w:r w:rsidR="00DA5F41" w:rsidRPr="00FD7C19">
        <w:rPr>
          <w:color w:val="000000" w:themeColor="text1"/>
          <w:lang w:val="en-US"/>
        </w:rPr>
        <w:t>, 1823–1829; (</w:t>
      </w:r>
      <w:r w:rsidR="00DA5F41" w:rsidRPr="00FD7C19">
        <w:rPr>
          <w:i/>
          <w:iCs/>
          <w:color w:val="000000" w:themeColor="text1"/>
          <w:lang w:val="en-US"/>
        </w:rPr>
        <w:t>e</w:t>
      </w:r>
      <w:r w:rsidR="00DA5F41" w:rsidRPr="00FD7C19">
        <w:rPr>
          <w:color w:val="000000" w:themeColor="text1"/>
          <w:lang w:val="en-US"/>
        </w:rPr>
        <w:t xml:space="preserve">) L. Chu, C. </w:t>
      </w:r>
      <w:proofErr w:type="spellStart"/>
      <w:r w:rsidR="00DA5F41" w:rsidRPr="00FD7C19">
        <w:rPr>
          <w:color w:val="000000" w:themeColor="text1"/>
          <w:lang w:val="en-US"/>
        </w:rPr>
        <w:t>Ohta</w:t>
      </w:r>
      <w:proofErr w:type="spellEnd"/>
      <w:r w:rsidR="00DA5F41" w:rsidRPr="00FD7C19">
        <w:rPr>
          <w:color w:val="000000" w:themeColor="text1"/>
          <w:lang w:val="en-US"/>
        </w:rPr>
        <w:t xml:space="preserve">, Z. </w:t>
      </w:r>
      <w:proofErr w:type="spellStart"/>
      <w:r w:rsidR="00DA5F41" w:rsidRPr="00FD7C19">
        <w:rPr>
          <w:color w:val="000000" w:themeColor="text1"/>
          <w:lang w:val="en-US"/>
        </w:rPr>
        <w:t>Zuo</w:t>
      </w:r>
      <w:proofErr w:type="spellEnd"/>
      <w:r w:rsidR="00DA5F41" w:rsidRPr="00FD7C19">
        <w:rPr>
          <w:color w:val="000000" w:themeColor="text1"/>
          <w:lang w:val="en-US"/>
        </w:rPr>
        <w:t>, D. W. C. MacMillan,</w:t>
      </w:r>
      <w:r w:rsidR="00DA5F41" w:rsidRPr="00FD7C19">
        <w:rPr>
          <w:i/>
          <w:iCs/>
          <w:color w:val="000000" w:themeColor="text1"/>
          <w:lang w:val="en-US"/>
        </w:rPr>
        <w:t xml:space="preserve"> </w:t>
      </w:r>
      <w:r w:rsidR="00E5210F" w:rsidRPr="00FD7C19">
        <w:t xml:space="preserve">Carboxylic Acids as A Traceless Activation Group for Conjugate Additions: A Three-Step Synthesis of (±)-Pregabalin. </w:t>
      </w:r>
      <w:r w:rsidR="00DA5F41" w:rsidRPr="00FD7C19">
        <w:rPr>
          <w:i/>
          <w:iCs/>
          <w:color w:val="000000" w:themeColor="text1"/>
          <w:lang w:val="en-US"/>
        </w:rPr>
        <w:t>J. Am. Chem. Soc.</w:t>
      </w:r>
      <w:r w:rsidR="00DA5F41" w:rsidRPr="00FD7C19">
        <w:rPr>
          <w:color w:val="000000" w:themeColor="text1"/>
          <w:lang w:val="en-US"/>
        </w:rPr>
        <w:t xml:space="preserve"> 2014, </w:t>
      </w:r>
      <w:r w:rsidR="00DA5F41" w:rsidRPr="00FD7C19">
        <w:rPr>
          <w:b/>
          <w:bCs/>
          <w:color w:val="000000" w:themeColor="text1"/>
          <w:lang w:val="en-US"/>
        </w:rPr>
        <w:t>136</w:t>
      </w:r>
      <w:r w:rsidR="00DA5F41" w:rsidRPr="00FD7C19">
        <w:rPr>
          <w:color w:val="000000" w:themeColor="text1"/>
          <w:lang w:val="en-US"/>
        </w:rPr>
        <w:t>, 10886–10889; (</w:t>
      </w:r>
      <w:r w:rsidR="00DA5F41" w:rsidRPr="00FD7C19">
        <w:rPr>
          <w:i/>
          <w:iCs/>
          <w:color w:val="000000" w:themeColor="text1"/>
          <w:lang w:val="en-US"/>
        </w:rPr>
        <w:t>f</w:t>
      </w:r>
      <w:r w:rsidR="00DA5F41" w:rsidRPr="00FD7C19">
        <w:rPr>
          <w:color w:val="000000" w:themeColor="text1"/>
          <w:lang w:val="en-US"/>
        </w:rPr>
        <w:t xml:space="preserve">) K. Nakajima, M. Kitagawa, Y. </w:t>
      </w:r>
      <w:proofErr w:type="spellStart"/>
      <w:r w:rsidR="00DA5F41" w:rsidRPr="00FD7C19">
        <w:rPr>
          <w:color w:val="000000" w:themeColor="text1"/>
          <w:lang w:val="en-US"/>
        </w:rPr>
        <w:t>Ashida</w:t>
      </w:r>
      <w:proofErr w:type="spellEnd"/>
      <w:r w:rsidR="00DA5F41" w:rsidRPr="00FD7C19">
        <w:rPr>
          <w:color w:val="000000" w:themeColor="text1"/>
          <w:lang w:val="en-US"/>
        </w:rPr>
        <w:t xml:space="preserve">, Y. Miyake, Y. </w:t>
      </w:r>
      <w:proofErr w:type="spellStart"/>
      <w:r w:rsidR="00DA5F41" w:rsidRPr="00FD7C19">
        <w:rPr>
          <w:color w:val="000000" w:themeColor="text1"/>
          <w:lang w:val="en-US"/>
        </w:rPr>
        <w:t>Nishibayashi</w:t>
      </w:r>
      <w:proofErr w:type="spellEnd"/>
      <w:r w:rsidR="00DA5F41" w:rsidRPr="00FD7C19">
        <w:rPr>
          <w:color w:val="000000" w:themeColor="text1"/>
          <w:lang w:val="en-US"/>
        </w:rPr>
        <w:t xml:space="preserve">, </w:t>
      </w:r>
      <w:r w:rsidR="00E5210F" w:rsidRPr="00FD7C19">
        <w:t>Synthesis of nitrogen heterocycles via α-</w:t>
      </w:r>
      <w:proofErr w:type="spellStart"/>
      <w:r w:rsidR="00E5210F" w:rsidRPr="00FD7C19">
        <w:t>aminoalkyl</w:t>
      </w:r>
      <w:proofErr w:type="spellEnd"/>
      <w:r w:rsidR="00E5210F" w:rsidRPr="00FD7C19">
        <w:t xml:space="preserve"> radicals generated from α-silyl secondary </w:t>
      </w:r>
      <w:r w:rsidR="00E5210F" w:rsidRPr="00FD7C19">
        <w:lastRenderedPageBreak/>
        <w:t xml:space="preserve">amines under visible light irradiation. </w:t>
      </w:r>
      <w:r w:rsidR="00DA5F41" w:rsidRPr="00FD7C19">
        <w:rPr>
          <w:i/>
          <w:iCs/>
          <w:color w:val="000000" w:themeColor="text1"/>
          <w:lang w:val="en-US"/>
        </w:rPr>
        <w:t xml:space="preserve">Chem. </w:t>
      </w:r>
      <w:proofErr w:type="spellStart"/>
      <w:r w:rsidR="00DA5F41" w:rsidRPr="00FD7C19">
        <w:rPr>
          <w:i/>
          <w:iCs/>
          <w:color w:val="000000" w:themeColor="text1"/>
          <w:lang w:val="en-US"/>
        </w:rPr>
        <w:t>Commun</w:t>
      </w:r>
      <w:proofErr w:type="spellEnd"/>
      <w:r w:rsidR="00DA5F41" w:rsidRPr="00FD7C19">
        <w:rPr>
          <w:i/>
          <w:iCs/>
          <w:color w:val="000000" w:themeColor="text1"/>
          <w:lang w:val="en-US"/>
        </w:rPr>
        <w:t>.</w:t>
      </w:r>
      <w:r w:rsidR="00DA5F41" w:rsidRPr="00FD7C19">
        <w:rPr>
          <w:color w:val="000000" w:themeColor="text1"/>
          <w:lang w:val="en-US"/>
        </w:rPr>
        <w:t xml:space="preserve"> 2014, </w:t>
      </w:r>
      <w:r w:rsidR="00DA5F41" w:rsidRPr="00FD7C19">
        <w:rPr>
          <w:b/>
          <w:bCs/>
          <w:color w:val="000000" w:themeColor="text1"/>
          <w:lang w:val="en-US"/>
        </w:rPr>
        <w:t>50</w:t>
      </w:r>
      <w:r w:rsidR="00DA5F41" w:rsidRPr="00FD7C19">
        <w:rPr>
          <w:color w:val="000000" w:themeColor="text1"/>
          <w:lang w:val="en-US"/>
        </w:rPr>
        <w:t>, 8900–8903; (</w:t>
      </w:r>
      <w:r w:rsidR="00DA5F41" w:rsidRPr="00FD7C19">
        <w:rPr>
          <w:i/>
          <w:iCs/>
          <w:color w:val="000000" w:themeColor="text1"/>
          <w:lang w:val="en-US"/>
        </w:rPr>
        <w:t>g</w:t>
      </w:r>
      <w:r w:rsidR="00DA5F41" w:rsidRPr="00FD7C19">
        <w:rPr>
          <w:color w:val="000000" w:themeColor="text1"/>
          <w:lang w:val="en-US"/>
        </w:rPr>
        <w:t xml:space="preserve">) G. J. Choi, R. R. Knowles, </w:t>
      </w:r>
      <w:r w:rsidR="00E5210F" w:rsidRPr="00FD7C19">
        <w:t xml:space="preserve">Catalytic Alkene </w:t>
      </w:r>
      <w:proofErr w:type="spellStart"/>
      <w:r w:rsidR="00E5210F" w:rsidRPr="00FD7C19">
        <w:t>Carboaminations</w:t>
      </w:r>
      <w:proofErr w:type="spellEnd"/>
      <w:r w:rsidR="00E5210F" w:rsidRPr="00FD7C19">
        <w:t xml:space="preserve"> Enabled by Oxidative Proton-Coupled Electron Transfer. </w:t>
      </w:r>
      <w:r w:rsidR="00DA5F41" w:rsidRPr="00FD7C19">
        <w:rPr>
          <w:i/>
          <w:iCs/>
          <w:color w:val="000000" w:themeColor="text1"/>
          <w:lang w:val="en-US"/>
        </w:rPr>
        <w:t>J. Am. Chem. Soc.</w:t>
      </w:r>
      <w:r w:rsidR="00DA5F41" w:rsidRPr="00FD7C19">
        <w:rPr>
          <w:color w:val="000000" w:themeColor="text1"/>
          <w:lang w:val="en-US"/>
        </w:rPr>
        <w:t xml:space="preserve"> 2015, </w:t>
      </w:r>
      <w:r w:rsidR="00DA5F41" w:rsidRPr="00FD7C19">
        <w:rPr>
          <w:b/>
          <w:bCs/>
          <w:color w:val="000000" w:themeColor="text1"/>
          <w:lang w:val="en-US"/>
        </w:rPr>
        <w:t>137</w:t>
      </w:r>
      <w:r w:rsidR="00DA5F41" w:rsidRPr="00FD7C19">
        <w:rPr>
          <w:color w:val="000000" w:themeColor="text1"/>
          <w:lang w:val="en-US"/>
        </w:rPr>
        <w:t>, 9226–9229; (</w:t>
      </w:r>
      <w:r w:rsidR="00DA5F41" w:rsidRPr="00FD7C19">
        <w:rPr>
          <w:i/>
          <w:iCs/>
          <w:color w:val="000000" w:themeColor="text1"/>
          <w:lang w:val="en-US"/>
        </w:rPr>
        <w:t>h</w:t>
      </w:r>
      <w:r w:rsidR="00DA5F41" w:rsidRPr="00FD7C19">
        <w:rPr>
          <w:color w:val="000000" w:themeColor="text1"/>
          <w:lang w:val="en-US"/>
        </w:rPr>
        <w:t xml:space="preserve">) C. C. </w:t>
      </w:r>
      <w:proofErr w:type="spellStart"/>
      <w:r w:rsidR="00DA5F41" w:rsidRPr="00FD7C19">
        <w:rPr>
          <w:color w:val="000000" w:themeColor="text1"/>
          <w:lang w:val="en-US"/>
        </w:rPr>
        <w:t>Nawrat</w:t>
      </w:r>
      <w:proofErr w:type="spellEnd"/>
      <w:r w:rsidR="00DA5F41" w:rsidRPr="00FD7C19">
        <w:rPr>
          <w:color w:val="000000" w:themeColor="text1"/>
          <w:lang w:val="en-US"/>
        </w:rPr>
        <w:t xml:space="preserve">, C. R. Jamison, Y. </w:t>
      </w:r>
      <w:proofErr w:type="spellStart"/>
      <w:r w:rsidR="00DA5F41" w:rsidRPr="00FD7C19">
        <w:rPr>
          <w:color w:val="000000" w:themeColor="text1"/>
          <w:lang w:val="en-US"/>
        </w:rPr>
        <w:t>Slutskyy</w:t>
      </w:r>
      <w:proofErr w:type="spellEnd"/>
      <w:r w:rsidR="00DA5F41" w:rsidRPr="00FD7C19">
        <w:rPr>
          <w:color w:val="000000" w:themeColor="text1"/>
          <w:lang w:val="en-US"/>
        </w:rPr>
        <w:t xml:space="preserve">, D. W. C. MacMillan, L. E. Overman, </w:t>
      </w:r>
      <w:r w:rsidR="00E5210F" w:rsidRPr="00FD7C19">
        <w:t xml:space="preserve">Oxalates as Activating Groups for Alcohols in Visible Light Photoredox Catalysis: Formation of Quaternary </w:t>
      </w:r>
      <w:proofErr w:type="spellStart"/>
      <w:r w:rsidR="00E5210F" w:rsidRPr="00FD7C19">
        <w:t>Centers</w:t>
      </w:r>
      <w:proofErr w:type="spellEnd"/>
      <w:r w:rsidR="00E5210F" w:rsidRPr="00FD7C19">
        <w:t xml:space="preserve"> by Redox-Neutral Fragment Coupling. </w:t>
      </w:r>
      <w:r w:rsidR="00DA5F41" w:rsidRPr="00FD7C19">
        <w:rPr>
          <w:i/>
          <w:iCs/>
          <w:color w:val="000000" w:themeColor="text1"/>
          <w:lang w:val="en-US"/>
        </w:rPr>
        <w:t>J. Am. Chem. Soc.</w:t>
      </w:r>
      <w:r w:rsidR="00DA5F41" w:rsidRPr="00FD7C19">
        <w:rPr>
          <w:color w:val="000000" w:themeColor="text1"/>
          <w:lang w:val="en-US"/>
        </w:rPr>
        <w:t xml:space="preserve"> 2015, </w:t>
      </w:r>
      <w:r w:rsidR="00DA5F41" w:rsidRPr="00FD7C19">
        <w:rPr>
          <w:b/>
          <w:bCs/>
          <w:color w:val="000000" w:themeColor="text1"/>
          <w:lang w:val="en-US"/>
        </w:rPr>
        <w:t>137</w:t>
      </w:r>
      <w:r w:rsidR="00DA5F41" w:rsidRPr="00FD7C19">
        <w:rPr>
          <w:color w:val="000000" w:themeColor="text1"/>
          <w:lang w:val="en-US"/>
        </w:rPr>
        <w:t>, 11270–11273; (</w:t>
      </w:r>
      <w:proofErr w:type="spellStart"/>
      <w:r w:rsidR="00DA5F41" w:rsidRPr="00FD7C19">
        <w:rPr>
          <w:i/>
          <w:iCs/>
          <w:color w:val="000000" w:themeColor="text1"/>
          <w:lang w:val="en-US"/>
        </w:rPr>
        <w:t>i</w:t>
      </w:r>
      <w:proofErr w:type="spellEnd"/>
      <w:r w:rsidR="00DA5F41" w:rsidRPr="00FD7C19">
        <w:rPr>
          <w:color w:val="000000" w:themeColor="text1"/>
          <w:lang w:val="en-US"/>
        </w:rPr>
        <w:t xml:space="preserve">) J. C. K. Chu, T. </w:t>
      </w:r>
      <w:proofErr w:type="spellStart"/>
      <w:r w:rsidR="00DA5F41" w:rsidRPr="00FD7C19">
        <w:rPr>
          <w:color w:val="000000" w:themeColor="text1"/>
          <w:lang w:val="en-US"/>
        </w:rPr>
        <w:t>Rovis</w:t>
      </w:r>
      <w:proofErr w:type="spellEnd"/>
      <w:r w:rsidR="00DA5F41" w:rsidRPr="00FD7C19">
        <w:rPr>
          <w:color w:val="000000" w:themeColor="text1"/>
          <w:lang w:val="en-US"/>
        </w:rPr>
        <w:t xml:space="preserve">, </w:t>
      </w:r>
      <w:r w:rsidR="00E5210F" w:rsidRPr="00FD7C19">
        <w:t xml:space="preserve">Amide-directed photoredox-catalysed C–C bond formation at </w:t>
      </w:r>
      <w:proofErr w:type="spellStart"/>
      <w:r w:rsidR="00E5210F" w:rsidRPr="00FD7C19">
        <w:t>unactivated</w:t>
      </w:r>
      <w:proofErr w:type="spellEnd"/>
      <w:r w:rsidR="00E5210F" w:rsidRPr="00FD7C19">
        <w:t xml:space="preserve"> sp</w:t>
      </w:r>
      <w:r w:rsidR="00E5210F" w:rsidRPr="00FD7C19">
        <w:rPr>
          <w:vertAlign w:val="superscript"/>
        </w:rPr>
        <w:t>3</w:t>
      </w:r>
      <w:r w:rsidR="00E5210F" w:rsidRPr="00FD7C19">
        <w:t xml:space="preserve"> C–H bonds. </w:t>
      </w:r>
      <w:r w:rsidR="00DA5F41" w:rsidRPr="00FD7C19">
        <w:rPr>
          <w:i/>
          <w:iCs/>
          <w:color w:val="000000" w:themeColor="text1"/>
          <w:lang w:val="en-US"/>
        </w:rPr>
        <w:t>Nature</w:t>
      </w:r>
      <w:r w:rsidR="00DA5F41" w:rsidRPr="00FD7C19">
        <w:rPr>
          <w:color w:val="000000" w:themeColor="text1"/>
          <w:lang w:val="en-US"/>
        </w:rPr>
        <w:t xml:space="preserve"> 2016, </w:t>
      </w:r>
      <w:r w:rsidR="00DA5F41" w:rsidRPr="00FD7C19">
        <w:rPr>
          <w:b/>
          <w:bCs/>
          <w:color w:val="000000" w:themeColor="text1"/>
          <w:lang w:val="en-US"/>
        </w:rPr>
        <w:t>539</w:t>
      </w:r>
      <w:r w:rsidR="00DA5F41" w:rsidRPr="00FD7C19">
        <w:rPr>
          <w:color w:val="000000" w:themeColor="text1"/>
          <w:lang w:val="en-US"/>
        </w:rPr>
        <w:t>, 272–275; (</w:t>
      </w:r>
      <w:r w:rsidR="00DA5F41" w:rsidRPr="00FD7C19">
        <w:rPr>
          <w:i/>
          <w:iCs/>
          <w:color w:val="000000" w:themeColor="text1"/>
          <w:lang w:val="en-US"/>
        </w:rPr>
        <w:t>j</w:t>
      </w:r>
      <w:r w:rsidR="00DA5F41" w:rsidRPr="00FD7C19">
        <w:rPr>
          <w:color w:val="000000" w:themeColor="text1"/>
          <w:lang w:val="en-US"/>
        </w:rPr>
        <w:t xml:space="preserve">) R. Zhou, H. Liu, H. Tao, X. Yu, J. Wu, </w:t>
      </w:r>
      <w:r w:rsidR="00E5210F" w:rsidRPr="00FD7C19">
        <w:t>Metal-free direct alkylation of unfunctionalized allylic/benzylic sp</w:t>
      </w:r>
      <w:r w:rsidR="00E5210F" w:rsidRPr="00FD7C19">
        <w:rPr>
          <w:vertAlign w:val="superscript"/>
        </w:rPr>
        <w:t>3</w:t>
      </w:r>
      <w:r w:rsidR="00E5210F" w:rsidRPr="00FD7C19">
        <w:t xml:space="preserve"> C–H bonds via photoredox induced radical cation deprotonation. </w:t>
      </w:r>
      <w:r w:rsidR="00DA5F41" w:rsidRPr="00FD7C19">
        <w:rPr>
          <w:i/>
          <w:iCs/>
          <w:color w:val="000000" w:themeColor="text1"/>
          <w:lang w:val="en-US"/>
        </w:rPr>
        <w:t>Chem. Sci.</w:t>
      </w:r>
      <w:r w:rsidR="00DA5F41" w:rsidRPr="00FD7C19">
        <w:rPr>
          <w:color w:val="000000" w:themeColor="text1"/>
          <w:lang w:val="en-US"/>
        </w:rPr>
        <w:t xml:space="preserve"> 2017, </w:t>
      </w:r>
      <w:r w:rsidR="00DA5F41" w:rsidRPr="00FD7C19">
        <w:rPr>
          <w:b/>
          <w:bCs/>
          <w:color w:val="000000" w:themeColor="text1"/>
          <w:lang w:val="en-US"/>
        </w:rPr>
        <w:t>8</w:t>
      </w:r>
      <w:r w:rsidR="00DA5F41" w:rsidRPr="00FD7C19">
        <w:rPr>
          <w:color w:val="000000" w:themeColor="text1"/>
          <w:lang w:val="en-US"/>
        </w:rPr>
        <w:t>, 4654–4659; (</w:t>
      </w:r>
      <w:r w:rsidR="00DA5F41" w:rsidRPr="00FD7C19">
        <w:rPr>
          <w:i/>
          <w:iCs/>
          <w:color w:val="000000" w:themeColor="text1"/>
          <w:lang w:val="en-US"/>
        </w:rPr>
        <w:t>k</w:t>
      </w:r>
      <w:r w:rsidR="00DA5F41" w:rsidRPr="00FD7C19">
        <w:rPr>
          <w:color w:val="000000" w:themeColor="text1"/>
          <w:lang w:val="en-US"/>
        </w:rPr>
        <w:t xml:space="preserve">) R. A. Aycock, C. J. Pratt, N. T. </w:t>
      </w:r>
      <w:proofErr w:type="spellStart"/>
      <w:r w:rsidR="00DA5F41" w:rsidRPr="00FD7C19">
        <w:rPr>
          <w:color w:val="000000" w:themeColor="text1"/>
          <w:lang w:val="en-US"/>
        </w:rPr>
        <w:t>Jui</w:t>
      </w:r>
      <w:proofErr w:type="spellEnd"/>
      <w:r w:rsidR="00DA5F41" w:rsidRPr="00FD7C19">
        <w:rPr>
          <w:color w:val="000000" w:themeColor="text1"/>
          <w:lang w:val="en-US"/>
        </w:rPr>
        <w:t xml:space="preserve">, </w:t>
      </w:r>
      <w:proofErr w:type="spellStart"/>
      <w:r w:rsidR="00E5210F" w:rsidRPr="00FD7C19">
        <w:t>Aminoalkyl</w:t>
      </w:r>
      <w:proofErr w:type="spellEnd"/>
      <w:r w:rsidR="00E5210F" w:rsidRPr="00FD7C19">
        <w:t xml:space="preserve"> Radicals as Powerful Intermediates for the Synthesis of Unnatural Amino Acids and Peptides. </w:t>
      </w:r>
      <w:r w:rsidR="00DA5F41" w:rsidRPr="00FD7C19">
        <w:rPr>
          <w:i/>
          <w:iCs/>
          <w:color w:val="000000" w:themeColor="text1"/>
          <w:lang w:val="en-US"/>
        </w:rPr>
        <w:t xml:space="preserve">ACS </w:t>
      </w:r>
      <w:proofErr w:type="spellStart"/>
      <w:r w:rsidR="00DA5F41" w:rsidRPr="00FD7C19">
        <w:rPr>
          <w:i/>
          <w:iCs/>
          <w:color w:val="000000" w:themeColor="text1"/>
          <w:lang w:val="en-US"/>
        </w:rPr>
        <w:t>Catal</w:t>
      </w:r>
      <w:proofErr w:type="spellEnd"/>
      <w:r w:rsidR="00DA5F41" w:rsidRPr="00FD7C19">
        <w:rPr>
          <w:i/>
          <w:iCs/>
          <w:color w:val="000000" w:themeColor="text1"/>
          <w:lang w:val="en-US"/>
        </w:rPr>
        <w:t xml:space="preserve">. </w:t>
      </w:r>
      <w:r w:rsidR="00DA5F41" w:rsidRPr="00FD7C19">
        <w:rPr>
          <w:color w:val="000000" w:themeColor="text1"/>
          <w:lang w:val="en-US"/>
        </w:rPr>
        <w:t xml:space="preserve">2018, </w:t>
      </w:r>
      <w:r w:rsidR="00DA5F41" w:rsidRPr="00FD7C19">
        <w:rPr>
          <w:b/>
          <w:bCs/>
          <w:color w:val="000000" w:themeColor="text1"/>
          <w:lang w:val="en-US"/>
        </w:rPr>
        <w:t>8</w:t>
      </w:r>
      <w:r w:rsidR="00DA5F41" w:rsidRPr="00FD7C19">
        <w:rPr>
          <w:color w:val="000000" w:themeColor="text1"/>
          <w:lang w:val="en-US"/>
        </w:rPr>
        <w:t>, 9115–9119; (</w:t>
      </w:r>
      <w:r w:rsidR="00DA5F41" w:rsidRPr="00FD7C19">
        <w:rPr>
          <w:i/>
          <w:iCs/>
          <w:color w:val="000000" w:themeColor="text1"/>
          <w:lang w:val="en-US"/>
        </w:rPr>
        <w:t>l</w:t>
      </w:r>
      <w:r w:rsidR="00DA5F41" w:rsidRPr="00FD7C19">
        <w:rPr>
          <w:color w:val="000000" w:themeColor="text1"/>
          <w:lang w:val="en-US"/>
        </w:rPr>
        <w:t xml:space="preserve">) M. A. Ashley, C. Yamauchi, J. C. K. Chu, S. Otsuka, H. </w:t>
      </w:r>
      <w:proofErr w:type="spellStart"/>
      <w:r w:rsidR="00DA5F41" w:rsidRPr="00FD7C19">
        <w:rPr>
          <w:color w:val="000000" w:themeColor="text1"/>
          <w:lang w:val="en-US"/>
        </w:rPr>
        <w:t>Yorimitsu</w:t>
      </w:r>
      <w:proofErr w:type="spellEnd"/>
      <w:r w:rsidR="00DA5F41" w:rsidRPr="00FD7C19">
        <w:rPr>
          <w:color w:val="000000" w:themeColor="text1"/>
          <w:lang w:val="en-US"/>
        </w:rPr>
        <w:t xml:space="preserve">, T. </w:t>
      </w:r>
      <w:proofErr w:type="spellStart"/>
      <w:r w:rsidR="00DA5F41" w:rsidRPr="00FD7C19">
        <w:rPr>
          <w:color w:val="000000" w:themeColor="text1"/>
          <w:lang w:val="en-US"/>
        </w:rPr>
        <w:t>Rovis</w:t>
      </w:r>
      <w:proofErr w:type="spellEnd"/>
      <w:r w:rsidR="00DA5F41" w:rsidRPr="00FD7C19">
        <w:rPr>
          <w:color w:val="000000" w:themeColor="text1"/>
          <w:lang w:val="en-US"/>
        </w:rPr>
        <w:t xml:space="preserve">, </w:t>
      </w:r>
      <w:r w:rsidR="00E5210F" w:rsidRPr="00FD7C19">
        <w:t>Photoredox-</w:t>
      </w:r>
      <w:proofErr w:type="spellStart"/>
      <w:r w:rsidR="00E5210F" w:rsidRPr="00FD7C19">
        <w:t>Catalyzed</w:t>
      </w:r>
      <w:proofErr w:type="spellEnd"/>
      <w:r w:rsidR="00E5210F" w:rsidRPr="00FD7C19">
        <w:t xml:space="preserve"> Site-Selective α-C(sp</w:t>
      </w:r>
      <w:proofErr w:type="gramStart"/>
      <w:r w:rsidR="00E5210F" w:rsidRPr="00FD7C19">
        <w:rPr>
          <w:vertAlign w:val="superscript"/>
        </w:rPr>
        <w:t>3</w:t>
      </w:r>
      <w:r w:rsidR="00E5210F" w:rsidRPr="00FD7C19">
        <w:t>)</w:t>
      </w:r>
      <w:r w:rsidR="00E5210F" w:rsidRPr="00FD7C19">
        <w:rPr>
          <w:rFonts w:hint="eastAsia"/>
        </w:rPr>
        <w:t>−</w:t>
      </w:r>
      <w:proofErr w:type="gramEnd"/>
      <w:r w:rsidR="00E5210F" w:rsidRPr="00FD7C19">
        <w:t xml:space="preserve">H Alkylation of Primary Amine Derivatives. </w:t>
      </w:r>
      <w:proofErr w:type="spellStart"/>
      <w:r w:rsidR="00DA5F41" w:rsidRPr="00FD7C19">
        <w:rPr>
          <w:i/>
          <w:iCs/>
          <w:color w:val="000000" w:themeColor="text1"/>
          <w:lang w:val="en-US"/>
        </w:rPr>
        <w:t>Angew</w:t>
      </w:r>
      <w:proofErr w:type="spellEnd"/>
      <w:r w:rsidR="00DA5F41" w:rsidRPr="00FD7C19">
        <w:rPr>
          <w:i/>
          <w:iCs/>
          <w:color w:val="000000" w:themeColor="text1"/>
          <w:lang w:val="en-US"/>
        </w:rPr>
        <w:t>. Chem. Int. Ed.</w:t>
      </w:r>
      <w:r w:rsidR="00DA5F41" w:rsidRPr="00FD7C19">
        <w:rPr>
          <w:color w:val="000000" w:themeColor="text1"/>
          <w:lang w:val="en-US"/>
        </w:rPr>
        <w:t xml:space="preserve"> 2019, </w:t>
      </w:r>
      <w:r w:rsidR="00DA5F41" w:rsidRPr="00FD7C19">
        <w:rPr>
          <w:b/>
          <w:bCs/>
          <w:color w:val="000000" w:themeColor="text1"/>
          <w:lang w:val="en-US"/>
        </w:rPr>
        <w:t>58</w:t>
      </w:r>
      <w:r w:rsidR="00DA5F41" w:rsidRPr="00FD7C19">
        <w:rPr>
          <w:color w:val="000000" w:themeColor="text1"/>
          <w:lang w:val="en-US"/>
        </w:rPr>
        <w:t>, 4002–4006; (</w:t>
      </w:r>
      <w:r w:rsidR="00DA5F41" w:rsidRPr="00FD7C19">
        <w:rPr>
          <w:i/>
          <w:iCs/>
          <w:color w:val="000000" w:themeColor="text1"/>
          <w:lang w:val="en-US"/>
        </w:rPr>
        <w:t>m</w:t>
      </w:r>
      <w:r w:rsidR="00DA5F41" w:rsidRPr="00FD7C19">
        <w:rPr>
          <w:color w:val="000000" w:themeColor="text1"/>
          <w:lang w:val="en-US"/>
        </w:rPr>
        <w:t>) B. Schweitzer-</w:t>
      </w:r>
      <w:proofErr w:type="spellStart"/>
      <w:r w:rsidR="00DA5F41" w:rsidRPr="00FD7C19">
        <w:rPr>
          <w:color w:val="000000" w:themeColor="text1"/>
          <w:lang w:val="en-US"/>
        </w:rPr>
        <w:t>Chaput</w:t>
      </w:r>
      <w:proofErr w:type="spellEnd"/>
      <w:r w:rsidR="00DA5F41" w:rsidRPr="00FD7C19">
        <w:rPr>
          <w:color w:val="000000" w:themeColor="text1"/>
          <w:lang w:val="en-US"/>
        </w:rPr>
        <w:t xml:space="preserve">, M. A. Horwitz, R. de Pedro </w:t>
      </w:r>
      <w:proofErr w:type="spellStart"/>
      <w:r w:rsidR="00DA5F41" w:rsidRPr="00FD7C19">
        <w:rPr>
          <w:color w:val="000000" w:themeColor="text1"/>
          <w:lang w:val="en-US"/>
        </w:rPr>
        <w:t>Beato</w:t>
      </w:r>
      <w:proofErr w:type="spellEnd"/>
      <w:r w:rsidR="00DA5F41" w:rsidRPr="00FD7C19">
        <w:rPr>
          <w:color w:val="000000" w:themeColor="text1"/>
          <w:lang w:val="en-US"/>
        </w:rPr>
        <w:t xml:space="preserve">, P. </w:t>
      </w:r>
      <w:proofErr w:type="spellStart"/>
      <w:r w:rsidR="00DA5F41" w:rsidRPr="00FD7C19">
        <w:rPr>
          <w:color w:val="000000" w:themeColor="text1"/>
          <w:lang w:val="en-US"/>
        </w:rPr>
        <w:t>Melchiorre</w:t>
      </w:r>
      <w:proofErr w:type="spellEnd"/>
      <w:r w:rsidR="00DA5F41" w:rsidRPr="00FD7C19">
        <w:rPr>
          <w:color w:val="000000" w:themeColor="text1"/>
          <w:lang w:val="en-US"/>
        </w:rPr>
        <w:t xml:space="preserve">, </w:t>
      </w:r>
      <w:r w:rsidR="00E5210F" w:rsidRPr="00FD7C19">
        <w:t xml:space="preserve">Photochemical generation of radicals from alkyl electrophiles using a nucleophilic organic catalyst. </w:t>
      </w:r>
      <w:r w:rsidR="00DA5F41" w:rsidRPr="00FD7C19">
        <w:rPr>
          <w:i/>
          <w:iCs/>
          <w:color w:val="000000" w:themeColor="text1"/>
          <w:lang w:val="en-US"/>
        </w:rPr>
        <w:t>Nat. Chem.</w:t>
      </w:r>
      <w:r w:rsidR="00DA5F41" w:rsidRPr="00FD7C19">
        <w:rPr>
          <w:color w:val="000000" w:themeColor="text1"/>
          <w:lang w:val="en-US"/>
        </w:rPr>
        <w:t xml:space="preserve"> 2019, </w:t>
      </w:r>
      <w:r w:rsidR="00DA5F41" w:rsidRPr="00FD7C19">
        <w:rPr>
          <w:b/>
          <w:bCs/>
          <w:color w:val="000000" w:themeColor="text1"/>
          <w:lang w:val="en-US"/>
        </w:rPr>
        <w:t>11</w:t>
      </w:r>
      <w:r w:rsidR="00DA5F41" w:rsidRPr="00FD7C19">
        <w:rPr>
          <w:color w:val="000000" w:themeColor="text1"/>
          <w:lang w:val="en-US"/>
        </w:rPr>
        <w:t>, 129–135; (</w:t>
      </w:r>
      <w:r w:rsidR="00DA5F41" w:rsidRPr="00FD7C19">
        <w:rPr>
          <w:i/>
          <w:iCs/>
          <w:color w:val="000000" w:themeColor="text1"/>
          <w:lang w:val="en-US"/>
        </w:rPr>
        <w:t>n</w:t>
      </w:r>
      <w:r w:rsidR="00DA5F41" w:rsidRPr="00FD7C19">
        <w:rPr>
          <w:color w:val="000000" w:themeColor="text1"/>
          <w:lang w:val="en-US"/>
        </w:rPr>
        <w:t xml:space="preserve">) C. M. Morton, Q. Zhu, H. </w:t>
      </w:r>
      <w:proofErr w:type="spellStart"/>
      <w:r w:rsidR="00DA5F41" w:rsidRPr="00FD7C19">
        <w:rPr>
          <w:color w:val="000000" w:themeColor="text1"/>
          <w:lang w:val="en-US"/>
        </w:rPr>
        <w:t>Ripberger</w:t>
      </w:r>
      <w:proofErr w:type="spellEnd"/>
      <w:r w:rsidR="00DA5F41" w:rsidRPr="00FD7C19">
        <w:rPr>
          <w:color w:val="000000" w:themeColor="text1"/>
          <w:lang w:val="en-US"/>
        </w:rPr>
        <w:t xml:space="preserve">, L. </w:t>
      </w:r>
      <w:proofErr w:type="spellStart"/>
      <w:r w:rsidR="00DA5F41" w:rsidRPr="00FD7C19">
        <w:rPr>
          <w:color w:val="000000" w:themeColor="text1"/>
          <w:lang w:val="en-US"/>
        </w:rPr>
        <w:t>Troian</w:t>
      </w:r>
      <w:proofErr w:type="spellEnd"/>
      <w:r w:rsidR="00DA5F41" w:rsidRPr="00FD7C19">
        <w:rPr>
          <w:color w:val="000000" w:themeColor="text1"/>
          <w:lang w:val="en-US"/>
        </w:rPr>
        <w:t>-Gautier, Z. S. D. Toa, R. R. Knowles, E. J. Alexanian,</w:t>
      </w:r>
      <w:r w:rsidR="00DA5F41" w:rsidRPr="00FD7C19">
        <w:rPr>
          <w:i/>
          <w:iCs/>
          <w:color w:val="000000" w:themeColor="text1"/>
          <w:lang w:val="en-US"/>
        </w:rPr>
        <w:t xml:space="preserve"> </w:t>
      </w:r>
      <w:r w:rsidR="00E5210F" w:rsidRPr="00FD7C19">
        <w:t>C–H Alkylation via Multisite-Proton-Coupled Electron Transfer of an Aliphatic C–H Bond.</w:t>
      </w:r>
      <w:r w:rsidR="00E5210F" w:rsidRPr="00FD7C19">
        <w:rPr>
          <w:i/>
          <w:iCs/>
        </w:rPr>
        <w:t xml:space="preserve"> </w:t>
      </w:r>
      <w:r w:rsidR="00DA5F41" w:rsidRPr="00FD7C19">
        <w:rPr>
          <w:i/>
          <w:iCs/>
          <w:color w:val="000000" w:themeColor="text1"/>
          <w:lang w:val="en-US"/>
        </w:rPr>
        <w:t xml:space="preserve">J. Am. Chem. Soc. </w:t>
      </w:r>
      <w:r w:rsidR="00DA5F41" w:rsidRPr="00FD7C19">
        <w:rPr>
          <w:color w:val="000000" w:themeColor="text1"/>
          <w:lang w:val="en-US"/>
        </w:rPr>
        <w:t xml:space="preserve">2019, </w:t>
      </w:r>
      <w:r w:rsidR="00DA5F41" w:rsidRPr="00FD7C19">
        <w:rPr>
          <w:b/>
          <w:bCs/>
          <w:color w:val="000000" w:themeColor="text1"/>
          <w:lang w:val="en-US"/>
        </w:rPr>
        <w:t>141</w:t>
      </w:r>
      <w:r w:rsidR="00DA5F41" w:rsidRPr="00FD7C19">
        <w:rPr>
          <w:color w:val="000000" w:themeColor="text1"/>
          <w:lang w:val="en-US"/>
        </w:rPr>
        <w:t>, 13253–13260; (</w:t>
      </w:r>
      <w:r w:rsidR="00DA5F41" w:rsidRPr="00FD7C19">
        <w:rPr>
          <w:i/>
          <w:iCs/>
          <w:color w:val="000000" w:themeColor="text1"/>
          <w:lang w:val="en-US"/>
        </w:rPr>
        <w:t>o</w:t>
      </w:r>
      <w:r w:rsidR="00DA5F41" w:rsidRPr="00FD7C19">
        <w:rPr>
          <w:color w:val="000000" w:themeColor="text1"/>
          <w:lang w:val="en-US"/>
        </w:rPr>
        <w:t xml:space="preserve">) Q. </w:t>
      </w:r>
      <w:proofErr w:type="gramStart"/>
      <w:r w:rsidR="00DA5F41" w:rsidRPr="00FD7C19">
        <w:rPr>
          <w:color w:val="000000" w:themeColor="text1"/>
          <w:lang w:val="en-US"/>
        </w:rPr>
        <w:t>An,</w:t>
      </w:r>
      <w:proofErr w:type="gramEnd"/>
      <w:r w:rsidR="00DA5F41" w:rsidRPr="00FD7C19">
        <w:rPr>
          <w:color w:val="000000" w:themeColor="text1"/>
          <w:lang w:val="en-US"/>
        </w:rPr>
        <w:t xml:space="preserve"> Z. Wang, Y. Chen, X. Wang, K. Zhang, H. Pan, W. Liu, Z. </w:t>
      </w:r>
      <w:proofErr w:type="spellStart"/>
      <w:r w:rsidR="00DA5F41" w:rsidRPr="00FD7C19">
        <w:rPr>
          <w:color w:val="000000" w:themeColor="text1"/>
          <w:lang w:val="en-US"/>
        </w:rPr>
        <w:t>Zuo</w:t>
      </w:r>
      <w:proofErr w:type="spellEnd"/>
      <w:r w:rsidR="00DA5F41" w:rsidRPr="00FD7C19">
        <w:rPr>
          <w:color w:val="000000" w:themeColor="text1"/>
          <w:lang w:val="en-US"/>
        </w:rPr>
        <w:t>,</w:t>
      </w:r>
      <w:r w:rsidR="00E5210F" w:rsidRPr="00FD7C19">
        <w:t xml:space="preserve"> Cerium-</w:t>
      </w:r>
      <w:proofErr w:type="spellStart"/>
      <w:r w:rsidR="00E5210F" w:rsidRPr="00FD7C19">
        <w:t>Catalyzed</w:t>
      </w:r>
      <w:proofErr w:type="spellEnd"/>
      <w:r w:rsidR="00E5210F" w:rsidRPr="00FD7C19">
        <w:t xml:space="preserve"> C–H </w:t>
      </w:r>
      <w:proofErr w:type="spellStart"/>
      <w:r w:rsidR="00E5210F" w:rsidRPr="00FD7C19">
        <w:t>Functionalizations</w:t>
      </w:r>
      <w:proofErr w:type="spellEnd"/>
      <w:r w:rsidR="00E5210F" w:rsidRPr="00FD7C19">
        <w:t xml:space="preserve"> of Alkanes Utilizing Alcohols as Hydrogen Atom Transfer Agents.</w:t>
      </w:r>
      <w:r w:rsidR="00DA5F41" w:rsidRPr="00FD7C19">
        <w:rPr>
          <w:i/>
          <w:iCs/>
          <w:color w:val="000000" w:themeColor="text1"/>
          <w:lang w:val="en-US"/>
        </w:rPr>
        <w:t xml:space="preserve"> J. Am. Chem. Soc.</w:t>
      </w:r>
      <w:r w:rsidR="00DA5F41" w:rsidRPr="00FD7C19">
        <w:rPr>
          <w:color w:val="000000" w:themeColor="text1"/>
          <w:lang w:val="en-US"/>
        </w:rPr>
        <w:t xml:space="preserve"> 2020, </w:t>
      </w:r>
      <w:r w:rsidR="00DA5F41" w:rsidRPr="00FD7C19">
        <w:rPr>
          <w:b/>
          <w:bCs/>
          <w:color w:val="000000" w:themeColor="text1"/>
          <w:lang w:val="en-US"/>
        </w:rPr>
        <w:t>142</w:t>
      </w:r>
      <w:r w:rsidR="00DA5F41" w:rsidRPr="00FD7C19">
        <w:rPr>
          <w:color w:val="000000" w:themeColor="text1"/>
          <w:lang w:val="en-US"/>
        </w:rPr>
        <w:t>, 6216–6226; (</w:t>
      </w:r>
      <w:r w:rsidR="00DA5F41" w:rsidRPr="00FD7C19">
        <w:rPr>
          <w:i/>
          <w:iCs/>
          <w:color w:val="000000" w:themeColor="text1"/>
          <w:lang w:val="en-US"/>
        </w:rPr>
        <w:t>p</w:t>
      </w:r>
      <w:r w:rsidR="00DA5F41" w:rsidRPr="00FD7C19">
        <w:rPr>
          <w:color w:val="000000" w:themeColor="text1"/>
          <w:lang w:val="en-US"/>
        </w:rPr>
        <w:t xml:space="preserve">) K. </w:t>
      </w:r>
      <w:proofErr w:type="spellStart"/>
      <w:r w:rsidR="00DA5F41" w:rsidRPr="00FD7C19">
        <w:rPr>
          <w:color w:val="000000" w:themeColor="text1"/>
          <w:lang w:val="en-US"/>
        </w:rPr>
        <w:t>Ohmatsu</w:t>
      </w:r>
      <w:proofErr w:type="spellEnd"/>
      <w:r w:rsidR="00DA5F41" w:rsidRPr="00FD7C19">
        <w:rPr>
          <w:color w:val="000000" w:themeColor="text1"/>
          <w:lang w:val="en-US"/>
        </w:rPr>
        <w:t xml:space="preserve">, H. Fujita, R. Suzuki, T. </w:t>
      </w:r>
      <w:proofErr w:type="spellStart"/>
      <w:r w:rsidR="00DA5F41" w:rsidRPr="00FD7C19">
        <w:rPr>
          <w:color w:val="000000" w:themeColor="text1"/>
          <w:lang w:val="en-US"/>
        </w:rPr>
        <w:t>Ooi</w:t>
      </w:r>
      <w:proofErr w:type="spellEnd"/>
      <w:r w:rsidR="00DA5F41" w:rsidRPr="00FD7C19">
        <w:rPr>
          <w:color w:val="000000" w:themeColor="text1"/>
          <w:lang w:val="en-US"/>
        </w:rPr>
        <w:t xml:space="preserve">, </w:t>
      </w:r>
      <w:r w:rsidR="00E5210F" w:rsidRPr="00FD7C19">
        <w:t xml:space="preserve">Hydrogen-Atom Transfer Catalysis for C–H Alkylation of Benzylic Fluorides. </w:t>
      </w:r>
      <w:r w:rsidR="00DA5F41" w:rsidRPr="00FD7C19">
        <w:rPr>
          <w:i/>
          <w:iCs/>
          <w:color w:val="000000" w:themeColor="text1"/>
          <w:lang w:val="en-US"/>
        </w:rPr>
        <w:t xml:space="preserve">Org. Lett. </w:t>
      </w:r>
      <w:r w:rsidR="00DA5F41" w:rsidRPr="00FD7C19">
        <w:rPr>
          <w:color w:val="000000" w:themeColor="text1"/>
          <w:lang w:val="en-US"/>
        </w:rPr>
        <w:t xml:space="preserve">2022, </w:t>
      </w:r>
      <w:r w:rsidR="00DA5F41" w:rsidRPr="00FD7C19">
        <w:rPr>
          <w:b/>
          <w:bCs/>
          <w:color w:val="000000" w:themeColor="text1"/>
          <w:lang w:val="en-US"/>
        </w:rPr>
        <w:t>24</w:t>
      </w:r>
      <w:r w:rsidR="00DA5F41" w:rsidRPr="00FD7C19">
        <w:rPr>
          <w:i/>
          <w:iCs/>
          <w:color w:val="000000" w:themeColor="text1"/>
          <w:lang w:val="en-US"/>
        </w:rPr>
        <w:t>,</w:t>
      </w:r>
      <w:r w:rsidR="00DA5F41" w:rsidRPr="00FD7C19">
        <w:rPr>
          <w:color w:val="000000" w:themeColor="text1"/>
          <w:lang w:val="en-US"/>
        </w:rPr>
        <w:t xml:space="preserve"> 3134–3137, and references cited therein.</w:t>
      </w:r>
    </w:p>
    <w:p w14:paraId="4BA1330C" w14:textId="545A1E54" w:rsidR="00525D10" w:rsidRPr="00FD7C19" w:rsidRDefault="00C72F9A" w:rsidP="009C4FFA">
      <w:pPr>
        <w:pStyle w:val="RSCR02References"/>
        <w:rPr>
          <w:color w:val="000000" w:themeColor="text1"/>
          <w:lang w:val="en-US"/>
        </w:rPr>
      </w:pPr>
      <w:r w:rsidRPr="00FD7C19">
        <w:rPr>
          <w:lang w:val="en-US"/>
        </w:rPr>
        <w:t>(</w:t>
      </w:r>
      <w:r w:rsidRPr="00FD7C19">
        <w:rPr>
          <w:i/>
          <w:iCs/>
          <w:lang w:val="en-US"/>
        </w:rPr>
        <w:t>a</w:t>
      </w:r>
      <w:r w:rsidRPr="00FD7C19">
        <w:rPr>
          <w:lang w:val="en-US"/>
        </w:rPr>
        <w:t xml:space="preserve">) K. Miura, M. </w:t>
      </w:r>
      <w:proofErr w:type="spellStart"/>
      <w:r w:rsidRPr="00FD7C19">
        <w:rPr>
          <w:lang w:val="en-US"/>
        </w:rPr>
        <w:t>Tojino</w:t>
      </w:r>
      <w:proofErr w:type="spellEnd"/>
      <w:r w:rsidRPr="00FD7C19">
        <w:rPr>
          <w:lang w:val="en-US"/>
        </w:rPr>
        <w:t xml:space="preserve">, N. Fujisawa, A. </w:t>
      </w:r>
      <w:proofErr w:type="spellStart"/>
      <w:r w:rsidRPr="00FD7C19">
        <w:rPr>
          <w:lang w:val="en-US"/>
        </w:rPr>
        <w:t>Hosomi</w:t>
      </w:r>
      <w:proofErr w:type="spellEnd"/>
      <w:r w:rsidRPr="00FD7C19">
        <w:rPr>
          <w:lang w:val="en-US"/>
        </w:rPr>
        <w:t xml:space="preserve">, I. Ryu, </w:t>
      </w:r>
      <w:r w:rsidR="00E5210F" w:rsidRPr="00FD7C19">
        <w:t>Cascade Carbonylation Methods Leading to</w:t>
      </w:r>
      <w:r w:rsidR="00E5210F" w:rsidRPr="00FD7C19">
        <w:rPr>
          <w:rFonts w:hint="eastAsia"/>
        </w:rPr>
        <w:t xml:space="preserve"> </w:t>
      </w:r>
      <w:r w:rsidR="00E5210F" w:rsidRPr="00FD7C19">
        <w:t xml:space="preserve">β-Diketones and β-Functionalized δ-Diketones. </w:t>
      </w:r>
      <w:proofErr w:type="spellStart"/>
      <w:r w:rsidRPr="00FD7C19">
        <w:rPr>
          <w:i/>
          <w:iCs/>
          <w:lang w:val="en-US"/>
        </w:rPr>
        <w:t>Angew</w:t>
      </w:r>
      <w:proofErr w:type="spellEnd"/>
      <w:r w:rsidRPr="00FD7C19">
        <w:rPr>
          <w:i/>
          <w:iCs/>
          <w:lang w:val="en-US"/>
        </w:rPr>
        <w:t>. Chem. Int. Ed.</w:t>
      </w:r>
      <w:r w:rsidRPr="00FD7C19">
        <w:rPr>
          <w:lang w:val="en-US"/>
        </w:rPr>
        <w:t xml:space="preserve"> 2004, </w:t>
      </w:r>
      <w:r w:rsidRPr="00FD7C19">
        <w:rPr>
          <w:b/>
          <w:bCs/>
          <w:lang w:val="en-US"/>
        </w:rPr>
        <w:t>43</w:t>
      </w:r>
      <w:r w:rsidRPr="00FD7C19">
        <w:rPr>
          <w:lang w:val="en-US"/>
        </w:rPr>
        <w:t>, 2423–2425; (</w:t>
      </w:r>
      <w:r w:rsidRPr="00FD7C19">
        <w:rPr>
          <w:i/>
          <w:iCs/>
          <w:lang w:val="en-US"/>
        </w:rPr>
        <w:t>b</w:t>
      </w:r>
      <w:r w:rsidRPr="00FD7C19">
        <w:rPr>
          <w:lang w:val="en-US"/>
        </w:rPr>
        <w:t xml:space="preserve">) P. Du, H. Li, Y. Wang, J. Cheng, X. Wan, </w:t>
      </w:r>
      <w:r w:rsidR="00E5210F" w:rsidRPr="00FD7C19">
        <w:t xml:space="preserve">Radical–Polar Crossover Reactions: Oxidative Coupling of 1,3-Dioxolanes with Electron-Deficient Alkenes and </w:t>
      </w:r>
      <w:proofErr w:type="spellStart"/>
      <w:r w:rsidR="00E5210F" w:rsidRPr="00FD7C19">
        <w:t>Vinylarenes</w:t>
      </w:r>
      <w:proofErr w:type="spellEnd"/>
      <w:r w:rsidR="00E5210F" w:rsidRPr="00FD7C19">
        <w:t xml:space="preserve"> Based on a Radical Addition and Kornblum–</w:t>
      </w:r>
      <w:proofErr w:type="spellStart"/>
      <w:r w:rsidR="00E5210F" w:rsidRPr="00FD7C19">
        <w:t>DeLaMare</w:t>
      </w:r>
      <w:proofErr w:type="spellEnd"/>
      <w:r w:rsidR="00E5210F" w:rsidRPr="00FD7C19">
        <w:t xml:space="preserve"> Rearrangement.</w:t>
      </w:r>
      <w:r w:rsidR="00E5210F" w:rsidRPr="00FD7C19">
        <w:rPr>
          <w:rFonts w:hint="eastAsia"/>
        </w:rPr>
        <w:t xml:space="preserve"> </w:t>
      </w:r>
      <w:r w:rsidRPr="00FD7C19">
        <w:rPr>
          <w:i/>
          <w:iCs/>
          <w:lang w:val="en-US"/>
        </w:rPr>
        <w:t>Org. Lett.</w:t>
      </w:r>
      <w:r w:rsidRPr="00FD7C19">
        <w:rPr>
          <w:lang w:val="en-US"/>
        </w:rPr>
        <w:t xml:space="preserve"> 2014, </w:t>
      </w:r>
      <w:r w:rsidRPr="00FD7C19">
        <w:rPr>
          <w:b/>
          <w:bCs/>
          <w:lang w:val="en-US"/>
        </w:rPr>
        <w:t>16</w:t>
      </w:r>
      <w:r w:rsidRPr="00FD7C19">
        <w:rPr>
          <w:lang w:val="en-US"/>
        </w:rPr>
        <w:t>, 6350–6353; (</w:t>
      </w:r>
      <w:r w:rsidRPr="00FD7C19">
        <w:rPr>
          <w:i/>
          <w:iCs/>
          <w:lang w:val="en-US"/>
        </w:rPr>
        <w:t>c</w:t>
      </w:r>
      <w:r w:rsidRPr="00FD7C19">
        <w:rPr>
          <w:lang w:val="en-US"/>
        </w:rPr>
        <w:t xml:space="preserve">) F. </w:t>
      </w:r>
      <w:proofErr w:type="spellStart"/>
      <w:r w:rsidRPr="00FD7C19">
        <w:rPr>
          <w:lang w:val="en-US"/>
        </w:rPr>
        <w:t>Pettersson</w:t>
      </w:r>
      <w:proofErr w:type="spellEnd"/>
      <w:r w:rsidRPr="00FD7C19">
        <w:rPr>
          <w:lang w:val="en-US"/>
        </w:rPr>
        <w:t xml:space="preserve">, G. </w:t>
      </w:r>
      <w:proofErr w:type="spellStart"/>
      <w:r w:rsidRPr="00FD7C19">
        <w:rPr>
          <w:lang w:val="en-US"/>
        </w:rPr>
        <w:t>Bergonzini</w:t>
      </w:r>
      <w:proofErr w:type="spellEnd"/>
      <w:r w:rsidRPr="00FD7C19">
        <w:rPr>
          <w:lang w:val="en-US"/>
        </w:rPr>
        <w:t xml:space="preserve">, C. </w:t>
      </w:r>
      <w:proofErr w:type="spellStart"/>
      <w:r w:rsidRPr="00FD7C19">
        <w:rPr>
          <w:lang w:val="en-US"/>
        </w:rPr>
        <w:t>Cassani</w:t>
      </w:r>
      <w:proofErr w:type="spellEnd"/>
      <w:r w:rsidRPr="00FD7C19">
        <w:rPr>
          <w:lang w:val="en-US"/>
        </w:rPr>
        <w:t xml:space="preserve">, C.-J. </w:t>
      </w:r>
      <w:proofErr w:type="spellStart"/>
      <w:r w:rsidRPr="00FD7C19">
        <w:rPr>
          <w:lang w:val="en-US"/>
        </w:rPr>
        <w:t>Wallentin</w:t>
      </w:r>
      <w:proofErr w:type="spellEnd"/>
      <w:r w:rsidRPr="00FD7C19">
        <w:rPr>
          <w:lang w:val="en-US"/>
        </w:rPr>
        <w:t xml:space="preserve">, </w:t>
      </w:r>
      <w:r w:rsidR="00E5210F" w:rsidRPr="00FD7C19">
        <w:t>Redox-Neutral Dual Functionalization of Electron-Deficient</w:t>
      </w:r>
      <w:r w:rsidR="00E5210F" w:rsidRPr="00FD7C19">
        <w:rPr>
          <w:rFonts w:hint="eastAsia"/>
        </w:rPr>
        <w:t xml:space="preserve"> </w:t>
      </w:r>
      <w:r w:rsidR="00E5210F" w:rsidRPr="00FD7C19">
        <w:t xml:space="preserve">Alkenes. </w:t>
      </w:r>
      <w:r w:rsidRPr="00FD7C19">
        <w:rPr>
          <w:i/>
          <w:iCs/>
          <w:lang w:val="en-US"/>
        </w:rPr>
        <w:t>Chem. Eur. J.</w:t>
      </w:r>
      <w:r w:rsidRPr="00FD7C19">
        <w:rPr>
          <w:lang w:val="en-US"/>
        </w:rPr>
        <w:t xml:space="preserve"> 2017, </w:t>
      </w:r>
      <w:r w:rsidRPr="00FD7C19">
        <w:rPr>
          <w:b/>
          <w:bCs/>
          <w:lang w:val="en-US"/>
        </w:rPr>
        <w:t>23</w:t>
      </w:r>
      <w:r w:rsidRPr="00FD7C19">
        <w:rPr>
          <w:lang w:val="en-US"/>
        </w:rPr>
        <w:t>, 7444–7447; (</w:t>
      </w:r>
      <w:r w:rsidRPr="00FD7C19">
        <w:rPr>
          <w:i/>
          <w:iCs/>
          <w:lang w:val="en-US"/>
        </w:rPr>
        <w:t>d</w:t>
      </w:r>
      <w:r w:rsidRPr="00FD7C19">
        <w:rPr>
          <w:lang w:val="en-US"/>
        </w:rPr>
        <w:t xml:space="preserve">) H.-Y. Tu, S. Zhu, F.-L. Qing, L. Chu, </w:t>
      </w:r>
      <w:r w:rsidR="00E5210F" w:rsidRPr="00FD7C19">
        <w:t>A four-component radical cascade</w:t>
      </w:r>
      <w:r w:rsidR="00E5210F" w:rsidRPr="00FD7C19">
        <w:rPr>
          <w:rFonts w:hint="eastAsia"/>
        </w:rPr>
        <w:t xml:space="preserve"> </w:t>
      </w:r>
      <w:r w:rsidR="00E5210F" w:rsidRPr="00FD7C19">
        <w:t>trifluoromethylation reaction of alkenes enabled</w:t>
      </w:r>
      <w:r w:rsidR="00E5210F" w:rsidRPr="00FD7C19">
        <w:rPr>
          <w:rFonts w:hint="eastAsia"/>
        </w:rPr>
        <w:t xml:space="preserve"> </w:t>
      </w:r>
      <w:r w:rsidR="00E5210F" w:rsidRPr="00FD7C19">
        <w:t xml:space="preserve">by an electron-donor–acceptor complex. </w:t>
      </w:r>
      <w:r w:rsidRPr="00FD7C19">
        <w:rPr>
          <w:i/>
          <w:iCs/>
          <w:lang w:val="en-US"/>
        </w:rPr>
        <w:t xml:space="preserve">Chem. </w:t>
      </w:r>
      <w:proofErr w:type="spellStart"/>
      <w:r w:rsidRPr="00FD7C19">
        <w:rPr>
          <w:i/>
          <w:iCs/>
          <w:lang w:val="en-US"/>
        </w:rPr>
        <w:t>Commun</w:t>
      </w:r>
      <w:proofErr w:type="spellEnd"/>
      <w:r w:rsidRPr="00FD7C19">
        <w:rPr>
          <w:i/>
          <w:iCs/>
          <w:lang w:val="en-US"/>
        </w:rPr>
        <w:t xml:space="preserve">. </w:t>
      </w:r>
      <w:r w:rsidRPr="00FD7C19">
        <w:rPr>
          <w:lang w:val="en-US"/>
        </w:rPr>
        <w:t xml:space="preserve">2018, </w:t>
      </w:r>
      <w:r w:rsidRPr="00FD7C19">
        <w:rPr>
          <w:b/>
          <w:bCs/>
          <w:lang w:val="en-US"/>
        </w:rPr>
        <w:t>54</w:t>
      </w:r>
      <w:r w:rsidRPr="00FD7C19">
        <w:rPr>
          <w:lang w:val="en-US"/>
        </w:rPr>
        <w:t>, 12710–12713; (</w:t>
      </w:r>
      <w:r w:rsidRPr="00FD7C19">
        <w:rPr>
          <w:i/>
          <w:iCs/>
          <w:lang w:val="en-US"/>
        </w:rPr>
        <w:t>e</w:t>
      </w:r>
      <w:r w:rsidRPr="00FD7C19">
        <w:rPr>
          <w:lang w:val="en-US"/>
        </w:rPr>
        <w:t xml:space="preserve">) H. Jiang, G. Seidler, A. Studer, </w:t>
      </w:r>
      <w:proofErr w:type="spellStart"/>
      <w:r w:rsidR="00E5210F" w:rsidRPr="00FD7C19">
        <w:t>Carboamination</w:t>
      </w:r>
      <w:proofErr w:type="spellEnd"/>
      <w:r w:rsidR="00E5210F" w:rsidRPr="00FD7C19">
        <w:t xml:space="preserve"> of </w:t>
      </w:r>
      <w:proofErr w:type="spellStart"/>
      <w:r w:rsidR="00E5210F" w:rsidRPr="00FD7C19">
        <w:t>Unactivated</w:t>
      </w:r>
      <w:proofErr w:type="spellEnd"/>
      <w:r w:rsidR="00E5210F" w:rsidRPr="00FD7C19">
        <w:t xml:space="preserve"> Alkenes through Three-Component</w:t>
      </w:r>
      <w:r w:rsidR="00E5210F" w:rsidRPr="00FD7C19">
        <w:rPr>
          <w:rFonts w:hint="eastAsia"/>
        </w:rPr>
        <w:t xml:space="preserve"> </w:t>
      </w:r>
      <w:r w:rsidR="00E5210F" w:rsidRPr="00FD7C19">
        <w:t>Radical Conjugate Addition.</w:t>
      </w:r>
      <w:r w:rsidR="00E5210F" w:rsidRPr="00FD7C19">
        <w:rPr>
          <w:i/>
          <w:iCs/>
        </w:rPr>
        <w:t xml:space="preserve"> </w:t>
      </w:r>
      <w:proofErr w:type="spellStart"/>
      <w:r w:rsidRPr="00FD7C19">
        <w:rPr>
          <w:i/>
          <w:iCs/>
          <w:lang w:val="en-US"/>
        </w:rPr>
        <w:t>Angew</w:t>
      </w:r>
      <w:proofErr w:type="spellEnd"/>
      <w:r w:rsidRPr="00FD7C19">
        <w:rPr>
          <w:i/>
          <w:iCs/>
          <w:lang w:val="en-US"/>
        </w:rPr>
        <w:t xml:space="preserve">. Chem. Int. Ed. </w:t>
      </w:r>
      <w:r w:rsidRPr="00FD7C19">
        <w:rPr>
          <w:lang w:val="en-US"/>
        </w:rPr>
        <w:t xml:space="preserve">2019, </w:t>
      </w:r>
      <w:r w:rsidRPr="00FD7C19">
        <w:rPr>
          <w:b/>
          <w:bCs/>
          <w:lang w:val="en-US"/>
        </w:rPr>
        <w:t>58</w:t>
      </w:r>
      <w:r w:rsidRPr="00FD7C19">
        <w:rPr>
          <w:lang w:val="en-US"/>
        </w:rPr>
        <w:t>, 16528–16532; (</w:t>
      </w:r>
      <w:r w:rsidRPr="00FD7C19">
        <w:rPr>
          <w:i/>
          <w:iCs/>
          <w:lang w:val="en-US"/>
        </w:rPr>
        <w:t>f</w:t>
      </w:r>
      <w:r w:rsidRPr="00FD7C19">
        <w:rPr>
          <w:lang w:val="en-US"/>
        </w:rPr>
        <w:t xml:space="preserve">) C.-S. Wu, R.-X. Liu, D.-Y. Ma, C.-P. Luo, L. Yang, </w:t>
      </w:r>
      <w:r w:rsidR="00E5210F" w:rsidRPr="00FD7C19">
        <w:t xml:space="preserve">Four-Component Radical Dual </w:t>
      </w:r>
      <w:proofErr w:type="spellStart"/>
      <w:r w:rsidR="00E5210F" w:rsidRPr="00FD7C19">
        <w:t>Difunctionalization</w:t>
      </w:r>
      <w:proofErr w:type="spellEnd"/>
      <w:r w:rsidR="00E5210F" w:rsidRPr="00FD7C19">
        <w:t xml:space="preserve"> (RDD) of Two Different Alkenes with Aldehydes and tert-Butyl Hydroperoxide (TBHP): An Easy Access to </w:t>
      </w:r>
      <w:proofErr w:type="gramStart"/>
      <w:r w:rsidR="00E5210F" w:rsidRPr="00FD7C19">
        <w:t>β,δ</w:t>
      </w:r>
      <w:proofErr w:type="gramEnd"/>
      <w:r w:rsidR="00E5210F" w:rsidRPr="00FD7C19">
        <w:t>-Functionalized Ketones.</w:t>
      </w:r>
      <w:r w:rsidR="00E5210F" w:rsidRPr="00FD7C19">
        <w:rPr>
          <w:rFonts w:hint="eastAsia"/>
        </w:rPr>
        <w:t xml:space="preserve"> </w:t>
      </w:r>
      <w:r w:rsidRPr="00FD7C19">
        <w:rPr>
          <w:i/>
          <w:iCs/>
          <w:lang w:val="en-US"/>
        </w:rPr>
        <w:t>Org. Lett.</w:t>
      </w:r>
      <w:r w:rsidRPr="00FD7C19">
        <w:rPr>
          <w:lang w:val="en-US"/>
        </w:rPr>
        <w:t xml:space="preserve"> 2019, </w:t>
      </w:r>
      <w:r w:rsidRPr="00FD7C19">
        <w:rPr>
          <w:b/>
          <w:bCs/>
          <w:lang w:val="en-US"/>
        </w:rPr>
        <w:t>21</w:t>
      </w:r>
      <w:r w:rsidRPr="00FD7C19">
        <w:rPr>
          <w:lang w:val="en-US"/>
        </w:rPr>
        <w:t>, 6117–6121; (</w:t>
      </w:r>
      <w:r w:rsidRPr="00FD7C19">
        <w:rPr>
          <w:i/>
          <w:iCs/>
          <w:lang w:val="en-US"/>
        </w:rPr>
        <w:t>g</w:t>
      </w:r>
      <w:r w:rsidRPr="00FD7C19">
        <w:rPr>
          <w:lang w:val="en-US"/>
        </w:rPr>
        <w:t>)</w:t>
      </w:r>
      <w:r w:rsidR="009C4FFA" w:rsidRPr="00FD7C19">
        <w:rPr>
          <w:lang w:val="en-US"/>
        </w:rPr>
        <w:t xml:space="preserve"> R.-X. Liu, F. Zhang, Y. </w:t>
      </w:r>
      <w:proofErr w:type="spellStart"/>
      <w:r w:rsidR="009C4FFA" w:rsidRPr="00FD7C19">
        <w:rPr>
          <w:lang w:val="en-US"/>
        </w:rPr>
        <w:t>Penga</w:t>
      </w:r>
      <w:proofErr w:type="spellEnd"/>
      <w:r w:rsidR="009C4FFA" w:rsidRPr="00FD7C19">
        <w:rPr>
          <w:lang w:val="en-US"/>
        </w:rPr>
        <w:t>, L. Yang,</w:t>
      </w:r>
      <w:r w:rsidRPr="00FD7C19">
        <w:rPr>
          <w:lang w:val="en-US"/>
        </w:rPr>
        <w:t xml:space="preserve"> </w:t>
      </w:r>
      <w:r w:rsidR="009C4FFA" w:rsidRPr="00FD7C19">
        <w:rPr>
          <w:lang w:val="en-US"/>
        </w:rPr>
        <w:t>Four-component radical-dual-</w:t>
      </w:r>
      <w:proofErr w:type="spellStart"/>
      <w:r w:rsidR="009C4FFA" w:rsidRPr="00FD7C19">
        <w:rPr>
          <w:lang w:val="en-US"/>
        </w:rPr>
        <w:t>difunctionalization</w:t>
      </w:r>
      <w:proofErr w:type="spellEnd"/>
      <w:r w:rsidR="009C4FFA" w:rsidRPr="00FD7C19">
        <w:rPr>
          <w:rFonts w:hint="eastAsia"/>
          <w:lang w:val="en-US"/>
        </w:rPr>
        <w:t xml:space="preserve"> </w:t>
      </w:r>
      <w:r w:rsidR="009C4FFA" w:rsidRPr="00FD7C19">
        <w:rPr>
          <w:lang w:val="en-US"/>
        </w:rPr>
        <w:t>(RDD) and decarbonylative alkylative peroxidation</w:t>
      </w:r>
      <w:r w:rsidR="009C4FFA" w:rsidRPr="00FD7C19">
        <w:rPr>
          <w:rFonts w:hint="eastAsia"/>
          <w:lang w:val="en-US"/>
        </w:rPr>
        <w:t xml:space="preserve"> </w:t>
      </w:r>
      <w:r w:rsidR="009C4FFA" w:rsidRPr="00FD7C19">
        <w:rPr>
          <w:lang w:val="en-US"/>
        </w:rPr>
        <w:t>of two different alkenes with aliphatic aldehydes</w:t>
      </w:r>
      <w:r w:rsidR="009C4FFA" w:rsidRPr="00FD7C19">
        <w:rPr>
          <w:rFonts w:hint="eastAsia"/>
          <w:lang w:val="en-US"/>
        </w:rPr>
        <w:t xml:space="preserve"> </w:t>
      </w:r>
      <w:r w:rsidR="009C4FFA" w:rsidRPr="00FD7C19">
        <w:rPr>
          <w:lang w:val="en-US"/>
        </w:rPr>
        <w:t>and TBHP.</w:t>
      </w:r>
      <w:r w:rsidR="009C4FFA" w:rsidRPr="00FD7C19">
        <w:rPr>
          <w:i/>
          <w:iCs/>
          <w:lang w:val="en-US"/>
        </w:rPr>
        <w:t xml:space="preserve"> Chem. </w:t>
      </w:r>
      <w:proofErr w:type="spellStart"/>
      <w:r w:rsidR="009C4FFA" w:rsidRPr="00FD7C19">
        <w:rPr>
          <w:i/>
          <w:iCs/>
          <w:lang w:val="en-US"/>
        </w:rPr>
        <w:t>Commun</w:t>
      </w:r>
      <w:proofErr w:type="spellEnd"/>
      <w:r w:rsidR="009C4FFA" w:rsidRPr="00FD7C19">
        <w:rPr>
          <w:i/>
          <w:iCs/>
          <w:lang w:val="en-US"/>
        </w:rPr>
        <w:t>.</w:t>
      </w:r>
      <w:r w:rsidR="009C4FFA" w:rsidRPr="00FD7C19">
        <w:rPr>
          <w:lang w:val="en-US"/>
        </w:rPr>
        <w:t xml:space="preserve"> 2019, </w:t>
      </w:r>
      <w:r w:rsidR="009C4FFA" w:rsidRPr="00FD7C19">
        <w:rPr>
          <w:b/>
          <w:bCs/>
          <w:lang w:val="en-US"/>
        </w:rPr>
        <w:t>55</w:t>
      </w:r>
      <w:r w:rsidR="009C4FFA" w:rsidRPr="00FD7C19">
        <w:rPr>
          <w:lang w:val="en-US"/>
        </w:rPr>
        <w:t>, 12080–12083; (</w:t>
      </w:r>
      <w:r w:rsidR="009C4FFA" w:rsidRPr="00FD7C19">
        <w:rPr>
          <w:i/>
          <w:iCs/>
          <w:lang w:val="en-US"/>
        </w:rPr>
        <w:t>h</w:t>
      </w:r>
      <w:r w:rsidR="009C4FFA" w:rsidRPr="00FD7C19">
        <w:rPr>
          <w:lang w:val="en-US"/>
        </w:rPr>
        <w:t xml:space="preserve">) </w:t>
      </w:r>
      <w:r w:rsidR="009C4FFA" w:rsidRPr="00FD7C19">
        <w:rPr>
          <w:color w:val="000000" w:themeColor="text1"/>
          <w:lang w:val="en-US"/>
        </w:rPr>
        <w:t>J. Zhao, R.-X. Liu, C.-P. Luo, L. Yang</w:t>
      </w:r>
      <w:r w:rsidR="009C4FFA" w:rsidRPr="00FD7C19">
        <w:rPr>
          <w:rFonts w:hint="eastAsia"/>
          <w:color w:val="000000" w:themeColor="text1"/>
          <w:lang w:val="en-US"/>
        </w:rPr>
        <w:t>,</w:t>
      </w:r>
      <w:r w:rsidR="009C4FFA" w:rsidRPr="00FD7C19">
        <w:rPr>
          <w:color w:val="000000" w:themeColor="text1"/>
          <w:lang w:val="en-US"/>
        </w:rPr>
        <w:t xml:space="preserve"> Radical-Dual-</w:t>
      </w:r>
      <w:proofErr w:type="spellStart"/>
      <w:r w:rsidR="009C4FFA" w:rsidRPr="00FD7C19">
        <w:rPr>
          <w:color w:val="000000" w:themeColor="text1"/>
          <w:lang w:val="en-US"/>
        </w:rPr>
        <w:t>Difunctionalization</w:t>
      </w:r>
      <w:proofErr w:type="spellEnd"/>
      <w:r w:rsidR="009C4FFA" w:rsidRPr="00FD7C19">
        <w:rPr>
          <w:color w:val="000000" w:themeColor="text1"/>
          <w:lang w:val="en-US"/>
        </w:rPr>
        <w:t xml:space="preserve"> and </w:t>
      </w:r>
      <w:proofErr w:type="spellStart"/>
      <w:r w:rsidR="009C4FFA" w:rsidRPr="00FD7C19">
        <w:rPr>
          <w:color w:val="000000" w:themeColor="text1"/>
          <w:lang w:val="en-US"/>
        </w:rPr>
        <w:t>Trifluoromethylative</w:t>
      </w:r>
      <w:proofErr w:type="spellEnd"/>
      <w:r w:rsidR="009C4FFA" w:rsidRPr="00FD7C19">
        <w:rPr>
          <w:color w:val="000000" w:themeColor="text1"/>
          <w:lang w:val="en-US"/>
        </w:rPr>
        <w:t xml:space="preserve"> Decarboxylation of Two Different Alkenes. </w:t>
      </w:r>
      <w:r w:rsidR="009C4FFA" w:rsidRPr="00FD7C19">
        <w:rPr>
          <w:i/>
          <w:iCs/>
          <w:color w:val="000000" w:themeColor="text1"/>
          <w:lang w:val="en-US"/>
        </w:rPr>
        <w:t xml:space="preserve">Org. Lett. </w:t>
      </w:r>
      <w:r w:rsidR="009C4FFA" w:rsidRPr="00FD7C19">
        <w:rPr>
          <w:color w:val="000000" w:themeColor="text1"/>
          <w:lang w:val="en-US"/>
        </w:rPr>
        <w:t xml:space="preserve">2020, </w:t>
      </w:r>
      <w:r w:rsidR="009C4FFA" w:rsidRPr="00FD7C19">
        <w:rPr>
          <w:b/>
          <w:bCs/>
          <w:color w:val="000000" w:themeColor="text1"/>
          <w:lang w:val="en-US"/>
        </w:rPr>
        <w:t>22</w:t>
      </w:r>
      <w:r w:rsidR="009C4FFA" w:rsidRPr="00FD7C19">
        <w:rPr>
          <w:color w:val="000000" w:themeColor="text1"/>
          <w:lang w:val="en-US"/>
        </w:rPr>
        <w:t>, 6776–6779</w:t>
      </w:r>
      <w:r w:rsidR="009C4FFA" w:rsidRPr="00FD7C19">
        <w:rPr>
          <w:lang w:val="en-US"/>
        </w:rPr>
        <w:t>; (</w:t>
      </w:r>
      <w:proofErr w:type="spellStart"/>
      <w:r w:rsidR="009C4FFA" w:rsidRPr="00FD7C19">
        <w:rPr>
          <w:i/>
          <w:iCs/>
          <w:lang w:val="en-US"/>
        </w:rPr>
        <w:t>i</w:t>
      </w:r>
      <w:proofErr w:type="spellEnd"/>
      <w:r w:rsidR="009C4FFA" w:rsidRPr="00FD7C19">
        <w:rPr>
          <w:lang w:val="en-US"/>
        </w:rPr>
        <w:t xml:space="preserve">) </w:t>
      </w:r>
      <w:r w:rsidRPr="00FD7C19">
        <w:rPr>
          <w:lang w:val="de-DE"/>
        </w:rPr>
        <w:t xml:space="preserve">G. Tan, F. Paulus, Á. </w:t>
      </w:r>
      <w:proofErr w:type="spellStart"/>
      <w:r w:rsidRPr="00FD7C19">
        <w:rPr>
          <w:lang w:val="de-DE"/>
        </w:rPr>
        <w:t>Rentería</w:t>
      </w:r>
      <w:proofErr w:type="spellEnd"/>
      <w:r w:rsidRPr="00FD7C19">
        <w:rPr>
          <w:lang w:val="de-DE"/>
        </w:rPr>
        <w:t xml:space="preserve">-Gómez, R. F. </w:t>
      </w:r>
      <w:proofErr w:type="spellStart"/>
      <w:r w:rsidRPr="00FD7C19">
        <w:rPr>
          <w:lang w:val="de-DE"/>
        </w:rPr>
        <w:t>Lalisse</w:t>
      </w:r>
      <w:proofErr w:type="spellEnd"/>
      <w:r w:rsidRPr="00FD7C19">
        <w:rPr>
          <w:lang w:val="de-DE"/>
        </w:rPr>
        <w:t xml:space="preserve">, C. G. </w:t>
      </w:r>
      <w:proofErr w:type="spellStart"/>
      <w:r w:rsidRPr="00FD7C19">
        <w:rPr>
          <w:lang w:val="de-DE"/>
        </w:rPr>
        <w:t>Daniliuc</w:t>
      </w:r>
      <w:proofErr w:type="spellEnd"/>
      <w:r w:rsidRPr="00FD7C19">
        <w:rPr>
          <w:lang w:val="de-DE"/>
        </w:rPr>
        <w:t xml:space="preserve">, O. Gutierrez, F. Glorius, </w:t>
      </w:r>
      <w:r w:rsidR="00E5210F" w:rsidRPr="00FD7C19">
        <w:t xml:space="preserve">Highly Selective Radical Relay 1,4-Oxyimination of Two Electronically </w:t>
      </w:r>
      <w:r w:rsidR="00E5210F" w:rsidRPr="00FD7C19">
        <w:t xml:space="preserve">Differentiated Olefins. </w:t>
      </w:r>
      <w:r w:rsidRPr="00FD7C19">
        <w:rPr>
          <w:i/>
          <w:iCs/>
          <w:lang w:val="de-DE"/>
        </w:rPr>
        <w:t xml:space="preserve">J. Am. Chem. </w:t>
      </w:r>
      <w:proofErr w:type="spellStart"/>
      <w:r w:rsidRPr="00FD7C19">
        <w:rPr>
          <w:i/>
          <w:iCs/>
          <w:lang w:val="de-DE"/>
        </w:rPr>
        <w:t>Soc</w:t>
      </w:r>
      <w:proofErr w:type="spellEnd"/>
      <w:r w:rsidRPr="00FD7C19">
        <w:rPr>
          <w:i/>
          <w:iCs/>
          <w:lang w:val="de-DE"/>
        </w:rPr>
        <w:t>.</w:t>
      </w:r>
      <w:r w:rsidRPr="00FD7C19">
        <w:rPr>
          <w:lang w:val="de-DE"/>
        </w:rPr>
        <w:t xml:space="preserve"> 2022, </w:t>
      </w:r>
      <w:r w:rsidRPr="00FD7C19">
        <w:rPr>
          <w:b/>
          <w:bCs/>
          <w:lang w:val="de-DE"/>
        </w:rPr>
        <w:t>144</w:t>
      </w:r>
      <w:r w:rsidRPr="00FD7C19">
        <w:rPr>
          <w:lang w:val="de-DE"/>
        </w:rPr>
        <w:t>, 21664–21673.</w:t>
      </w:r>
    </w:p>
    <w:p w14:paraId="02302629" w14:textId="5958BA0B" w:rsidR="00525D10" w:rsidRPr="00FD7C19" w:rsidRDefault="00C72F9A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  <w:lang w:val="en-US"/>
        </w:rPr>
        <w:t>(</w:t>
      </w:r>
      <w:r w:rsidRPr="00FD7C19">
        <w:rPr>
          <w:i/>
          <w:iCs/>
          <w:color w:val="000000" w:themeColor="text1"/>
          <w:lang w:val="en-US"/>
        </w:rPr>
        <w:t>a</w:t>
      </w:r>
      <w:r w:rsidRPr="00FD7C19">
        <w:rPr>
          <w:color w:val="000000" w:themeColor="text1"/>
          <w:lang w:val="en-US"/>
        </w:rPr>
        <w:t xml:space="preserve">) Y. </w:t>
      </w:r>
      <w:proofErr w:type="spellStart"/>
      <w:r w:rsidRPr="00FD7C19">
        <w:rPr>
          <w:color w:val="000000" w:themeColor="text1"/>
          <w:lang w:val="en-US"/>
        </w:rPr>
        <w:t>Yasu</w:t>
      </w:r>
      <w:proofErr w:type="spellEnd"/>
      <w:r w:rsidRPr="00FD7C19">
        <w:rPr>
          <w:color w:val="000000" w:themeColor="text1"/>
          <w:lang w:val="en-US"/>
        </w:rPr>
        <w:t xml:space="preserve">, T. Koike, M. Akita, </w:t>
      </w:r>
      <w:r w:rsidR="00E5210F" w:rsidRPr="00FD7C19">
        <w:t>Visible Light-Induced Selective Generation of Radicals from</w:t>
      </w:r>
      <w:r w:rsidR="00E5210F" w:rsidRPr="00FD7C19">
        <w:rPr>
          <w:rFonts w:hint="eastAsia"/>
        </w:rPr>
        <w:t xml:space="preserve"> </w:t>
      </w:r>
      <w:proofErr w:type="spellStart"/>
      <w:r w:rsidR="00E5210F" w:rsidRPr="00FD7C19">
        <w:t>Organoborates</w:t>
      </w:r>
      <w:proofErr w:type="spellEnd"/>
      <w:r w:rsidR="00E5210F" w:rsidRPr="00FD7C19">
        <w:t xml:space="preserve"> by Photoredox Catalysis.</w:t>
      </w:r>
      <w:r w:rsidR="00E5210F" w:rsidRPr="00FD7C19">
        <w:rPr>
          <w:rFonts w:hint="eastAsia"/>
        </w:rPr>
        <w:t xml:space="preserve"> </w:t>
      </w:r>
      <w:r w:rsidRPr="00FD7C19">
        <w:rPr>
          <w:i/>
          <w:iCs/>
          <w:color w:val="000000" w:themeColor="text1"/>
          <w:lang w:val="en-US"/>
        </w:rPr>
        <w:t xml:space="preserve">Adv. Synth. </w:t>
      </w:r>
      <w:proofErr w:type="spellStart"/>
      <w:r w:rsidRPr="00FD7C19">
        <w:rPr>
          <w:i/>
          <w:iCs/>
          <w:color w:val="000000" w:themeColor="text1"/>
          <w:lang w:val="en-US"/>
        </w:rPr>
        <w:t>Catal</w:t>
      </w:r>
      <w:proofErr w:type="spellEnd"/>
      <w:r w:rsidRPr="00FD7C19">
        <w:rPr>
          <w:i/>
          <w:iCs/>
          <w:color w:val="000000" w:themeColor="text1"/>
          <w:lang w:val="en-US"/>
        </w:rPr>
        <w:t xml:space="preserve">. </w:t>
      </w:r>
      <w:r w:rsidRPr="00FD7C19">
        <w:rPr>
          <w:color w:val="000000" w:themeColor="text1"/>
          <w:lang w:val="en-US"/>
        </w:rPr>
        <w:t xml:space="preserve">2012, </w:t>
      </w:r>
      <w:r w:rsidRPr="00FD7C19">
        <w:rPr>
          <w:b/>
          <w:bCs/>
          <w:color w:val="000000" w:themeColor="text1"/>
          <w:lang w:val="en-US"/>
        </w:rPr>
        <w:t>354</w:t>
      </w:r>
      <w:r w:rsidRPr="00FD7C19">
        <w:rPr>
          <w:color w:val="000000" w:themeColor="text1"/>
          <w:lang w:val="en-US"/>
        </w:rPr>
        <w:t>, 3414–3420; (</w:t>
      </w:r>
      <w:r w:rsidRPr="00FD7C19">
        <w:rPr>
          <w:i/>
          <w:iCs/>
          <w:color w:val="000000" w:themeColor="text1"/>
          <w:lang w:val="en-US"/>
        </w:rPr>
        <w:t>b</w:t>
      </w:r>
      <w:r w:rsidRPr="00FD7C19">
        <w:rPr>
          <w:color w:val="000000" w:themeColor="text1"/>
          <w:lang w:val="en-US"/>
        </w:rPr>
        <w:t xml:space="preserve">) K. Miyazawa, Y. </w:t>
      </w:r>
      <w:proofErr w:type="spellStart"/>
      <w:r w:rsidRPr="00FD7C19">
        <w:rPr>
          <w:color w:val="000000" w:themeColor="text1"/>
          <w:lang w:val="en-US"/>
        </w:rPr>
        <w:t>Yasu</w:t>
      </w:r>
      <w:proofErr w:type="spellEnd"/>
      <w:r w:rsidRPr="00FD7C19">
        <w:rPr>
          <w:color w:val="000000" w:themeColor="text1"/>
          <w:lang w:val="en-US"/>
        </w:rPr>
        <w:t xml:space="preserve">, T. Koike, M. Akita, </w:t>
      </w:r>
      <w:r w:rsidR="00E5210F" w:rsidRPr="00FD7C19">
        <w:t xml:space="preserve">Visible-light-induced </w:t>
      </w:r>
      <w:proofErr w:type="spellStart"/>
      <w:r w:rsidR="00E5210F" w:rsidRPr="00FD7C19">
        <w:t>hydroalkoxymethylation</w:t>
      </w:r>
      <w:proofErr w:type="spellEnd"/>
      <w:r w:rsidR="00E5210F" w:rsidRPr="00FD7C19">
        <w:t xml:space="preserve"> of</w:t>
      </w:r>
      <w:r w:rsidR="00E5210F" w:rsidRPr="00FD7C19">
        <w:rPr>
          <w:rFonts w:hint="eastAsia"/>
        </w:rPr>
        <w:t xml:space="preserve"> </w:t>
      </w:r>
      <w:r w:rsidR="00E5210F" w:rsidRPr="00FD7C19">
        <w:t xml:space="preserve">electron-deficient alkenes by photoredox catalysis. </w:t>
      </w:r>
      <w:r w:rsidRPr="00FD7C19">
        <w:rPr>
          <w:i/>
          <w:iCs/>
          <w:color w:val="000000" w:themeColor="text1"/>
          <w:lang w:val="en-US"/>
        </w:rPr>
        <w:t xml:space="preserve">Chem. </w:t>
      </w:r>
      <w:proofErr w:type="spellStart"/>
      <w:r w:rsidRPr="00FD7C19">
        <w:rPr>
          <w:i/>
          <w:iCs/>
          <w:color w:val="000000" w:themeColor="text1"/>
          <w:lang w:val="en-US"/>
        </w:rPr>
        <w:t>Commun</w:t>
      </w:r>
      <w:proofErr w:type="spellEnd"/>
      <w:r w:rsidRPr="00FD7C19">
        <w:rPr>
          <w:i/>
          <w:iCs/>
          <w:color w:val="000000" w:themeColor="text1"/>
          <w:lang w:val="en-US"/>
        </w:rPr>
        <w:t>.</w:t>
      </w:r>
      <w:r w:rsidRPr="00FD7C19">
        <w:rPr>
          <w:color w:val="000000" w:themeColor="text1"/>
          <w:lang w:val="en-US"/>
        </w:rPr>
        <w:t xml:space="preserve"> 2013, </w:t>
      </w:r>
      <w:r w:rsidRPr="00FD7C19">
        <w:rPr>
          <w:b/>
          <w:bCs/>
          <w:color w:val="000000" w:themeColor="text1"/>
          <w:lang w:val="en-US"/>
        </w:rPr>
        <w:t>49</w:t>
      </w:r>
      <w:r w:rsidRPr="00FD7C19">
        <w:rPr>
          <w:color w:val="000000" w:themeColor="text1"/>
          <w:lang w:val="en-US"/>
        </w:rPr>
        <w:t>, 7249–7251; (</w:t>
      </w:r>
      <w:r w:rsidRPr="00FD7C19">
        <w:rPr>
          <w:i/>
          <w:iCs/>
          <w:color w:val="000000" w:themeColor="text1"/>
          <w:lang w:val="en-US"/>
        </w:rPr>
        <w:t>c</w:t>
      </w:r>
      <w:r w:rsidRPr="00FD7C19">
        <w:rPr>
          <w:color w:val="000000" w:themeColor="text1"/>
          <w:lang w:val="en-US"/>
        </w:rPr>
        <w:t xml:space="preserve">) K. Miyazawa, T. Koike, M. Akita, </w:t>
      </w:r>
      <w:proofErr w:type="spellStart"/>
      <w:r w:rsidR="00E5210F" w:rsidRPr="00FD7C19">
        <w:t>Hydroaminomethylation</w:t>
      </w:r>
      <w:proofErr w:type="spellEnd"/>
      <w:r w:rsidR="00E5210F" w:rsidRPr="00FD7C19">
        <w:t xml:space="preserve"> of Olefins with </w:t>
      </w:r>
      <w:proofErr w:type="spellStart"/>
      <w:r w:rsidR="00E5210F" w:rsidRPr="00FD7C19">
        <w:t>Aminomethyltrifluoroborate</w:t>
      </w:r>
      <w:proofErr w:type="spellEnd"/>
      <w:r w:rsidR="00E5210F" w:rsidRPr="00FD7C19">
        <w:t xml:space="preserve"> by Photoredox Catalysis</w:t>
      </w:r>
      <w:r w:rsidR="00E5210F" w:rsidRPr="00FD7C19">
        <w:rPr>
          <w:rFonts w:hint="eastAsia"/>
        </w:rPr>
        <w:t>.</w:t>
      </w:r>
      <w:r w:rsidR="00E5210F" w:rsidRPr="00FD7C19">
        <w:t xml:space="preserve"> </w:t>
      </w:r>
      <w:r w:rsidRPr="00FD7C19">
        <w:rPr>
          <w:i/>
          <w:iCs/>
          <w:color w:val="000000" w:themeColor="text1"/>
          <w:lang w:val="en-US"/>
        </w:rPr>
        <w:t xml:space="preserve">Adv. Synth. </w:t>
      </w:r>
      <w:proofErr w:type="spellStart"/>
      <w:r w:rsidRPr="00FD7C19">
        <w:rPr>
          <w:i/>
          <w:iCs/>
          <w:color w:val="000000" w:themeColor="text1"/>
          <w:lang w:val="en-US"/>
        </w:rPr>
        <w:t>Catal</w:t>
      </w:r>
      <w:proofErr w:type="spellEnd"/>
      <w:r w:rsidRPr="00FD7C19">
        <w:rPr>
          <w:i/>
          <w:iCs/>
          <w:color w:val="000000" w:themeColor="text1"/>
          <w:lang w:val="en-US"/>
        </w:rPr>
        <w:t xml:space="preserve">. </w:t>
      </w:r>
      <w:r w:rsidRPr="00FD7C19">
        <w:rPr>
          <w:color w:val="000000" w:themeColor="text1"/>
          <w:lang w:val="en-US"/>
        </w:rPr>
        <w:t xml:space="preserve">2014, </w:t>
      </w:r>
      <w:r w:rsidRPr="00FD7C19">
        <w:rPr>
          <w:b/>
          <w:bCs/>
          <w:color w:val="000000" w:themeColor="text1"/>
          <w:lang w:val="en-US"/>
        </w:rPr>
        <w:t>356</w:t>
      </w:r>
      <w:r w:rsidRPr="00FD7C19">
        <w:rPr>
          <w:color w:val="000000" w:themeColor="text1"/>
          <w:lang w:val="en-US"/>
        </w:rPr>
        <w:t>, 2749–2755.</w:t>
      </w:r>
    </w:p>
    <w:p w14:paraId="0C349B5C" w14:textId="2A1E29D5" w:rsidR="00525D10" w:rsidRPr="00FD7C19" w:rsidRDefault="00C72F9A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  <w:lang w:val="en-US"/>
        </w:rPr>
        <w:t>(</w:t>
      </w:r>
      <w:r w:rsidRPr="00FD7C19">
        <w:rPr>
          <w:i/>
          <w:iCs/>
          <w:color w:val="000000" w:themeColor="text1"/>
          <w:lang w:val="en-US"/>
        </w:rPr>
        <w:t>a</w:t>
      </w:r>
      <w:r w:rsidRPr="00FD7C19">
        <w:rPr>
          <w:color w:val="000000" w:themeColor="text1"/>
          <w:lang w:val="en-US"/>
        </w:rPr>
        <w:t xml:space="preserve">) D. H. R. Barton, H. Togo, S. Z. </w:t>
      </w:r>
      <w:proofErr w:type="spellStart"/>
      <w:r w:rsidRPr="00FD7C19">
        <w:rPr>
          <w:color w:val="000000" w:themeColor="text1"/>
          <w:lang w:val="en-US"/>
        </w:rPr>
        <w:t>Zard</w:t>
      </w:r>
      <w:proofErr w:type="spellEnd"/>
      <w:r w:rsidRPr="00FD7C19">
        <w:rPr>
          <w:color w:val="000000" w:themeColor="text1"/>
          <w:lang w:val="en-US"/>
        </w:rPr>
        <w:t xml:space="preserve">, </w:t>
      </w:r>
      <w:r w:rsidR="00E5210F" w:rsidRPr="00FD7C19">
        <w:t xml:space="preserve">Radical addition to vinyl sulphones and vinyl phosphonium salts. </w:t>
      </w:r>
      <w:r w:rsidRPr="00FD7C19">
        <w:rPr>
          <w:i/>
          <w:iCs/>
          <w:color w:val="000000" w:themeColor="text1"/>
          <w:lang w:val="en-US"/>
        </w:rPr>
        <w:t>Tetrahedron Lett.</w:t>
      </w:r>
      <w:r w:rsidRPr="00FD7C19">
        <w:rPr>
          <w:color w:val="000000" w:themeColor="text1"/>
          <w:lang w:val="en-US"/>
        </w:rPr>
        <w:t xml:space="preserve"> 1985, </w:t>
      </w:r>
      <w:r w:rsidRPr="00FD7C19">
        <w:rPr>
          <w:b/>
          <w:bCs/>
          <w:color w:val="000000" w:themeColor="text1"/>
          <w:lang w:val="en-US"/>
        </w:rPr>
        <w:t>26</w:t>
      </w:r>
      <w:r w:rsidRPr="00FD7C19">
        <w:rPr>
          <w:color w:val="000000" w:themeColor="text1"/>
          <w:lang w:val="en-US"/>
        </w:rPr>
        <w:t>, 6349–6352; (</w:t>
      </w:r>
      <w:r w:rsidRPr="00FD7C19">
        <w:rPr>
          <w:i/>
          <w:iCs/>
          <w:color w:val="000000" w:themeColor="text1"/>
          <w:lang w:val="en-US"/>
        </w:rPr>
        <w:t>b</w:t>
      </w:r>
      <w:r w:rsidRPr="00FD7C19">
        <w:rPr>
          <w:color w:val="000000" w:themeColor="text1"/>
          <w:lang w:val="en-US"/>
        </w:rPr>
        <w:t xml:space="preserve">) D. H. R. Barton, J. Boivin, E. </w:t>
      </w:r>
      <w:proofErr w:type="spellStart"/>
      <w:r w:rsidRPr="00FD7C19">
        <w:rPr>
          <w:color w:val="000000" w:themeColor="text1"/>
          <w:lang w:val="en-US"/>
        </w:rPr>
        <w:t>Crépon</w:t>
      </w:r>
      <w:proofErr w:type="spellEnd"/>
      <w:r w:rsidRPr="00FD7C19">
        <w:rPr>
          <w:color w:val="000000" w:themeColor="text1"/>
          <w:lang w:val="en-US"/>
        </w:rPr>
        <w:t xml:space="preserve">, J. </w:t>
      </w:r>
      <w:proofErr w:type="spellStart"/>
      <w:r w:rsidRPr="00FD7C19">
        <w:rPr>
          <w:color w:val="000000" w:themeColor="text1"/>
          <w:lang w:val="en-US"/>
        </w:rPr>
        <w:t>Sarma</w:t>
      </w:r>
      <w:proofErr w:type="spellEnd"/>
      <w:r w:rsidRPr="00FD7C19">
        <w:rPr>
          <w:color w:val="000000" w:themeColor="text1"/>
          <w:lang w:val="en-US"/>
        </w:rPr>
        <w:t xml:space="preserve">, H. Togo, S. Z. </w:t>
      </w:r>
      <w:proofErr w:type="spellStart"/>
      <w:r w:rsidRPr="00FD7C19">
        <w:rPr>
          <w:color w:val="000000" w:themeColor="text1"/>
          <w:lang w:val="en-US"/>
        </w:rPr>
        <w:t>Zard</w:t>
      </w:r>
      <w:proofErr w:type="spellEnd"/>
      <w:r w:rsidRPr="00FD7C19">
        <w:rPr>
          <w:color w:val="000000" w:themeColor="text1"/>
          <w:lang w:val="en-US"/>
        </w:rPr>
        <w:t xml:space="preserve">, </w:t>
      </w:r>
      <w:r w:rsidR="00E5210F" w:rsidRPr="00FD7C19">
        <w:t xml:space="preserve">Decarboxylative radical addition to </w:t>
      </w:r>
      <w:proofErr w:type="spellStart"/>
      <w:r w:rsidR="00E5210F" w:rsidRPr="00FD7C19">
        <w:t>vinylsulphones</w:t>
      </w:r>
      <w:proofErr w:type="spellEnd"/>
      <w:r w:rsidR="00E5210F" w:rsidRPr="00FD7C19">
        <w:t xml:space="preserve"> and </w:t>
      </w:r>
      <w:proofErr w:type="spellStart"/>
      <w:r w:rsidR="00E5210F" w:rsidRPr="00FD7C19">
        <w:t>vinylphosphonium</w:t>
      </w:r>
      <w:proofErr w:type="spellEnd"/>
      <w:r w:rsidR="00E5210F" w:rsidRPr="00FD7C19">
        <w:t xml:space="preserve"> bromide: Some further novel transformations of geminal (pyridine-2-thiyl) </w:t>
      </w:r>
      <w:proofErr w:type="spellStart"/>
      <w:r w:rsidR="00E5210F" w:rsidRPr="00FD7C19">
        <w:t>phenylsulphones</w:t>
      </w:r>
      <w:proofErr w:type="spellEnd"/>
      <w:r w:rsidR="00E5210F" w:rsidRPr="00FD7C19">
        <w:t xml:space="preserve">. </w:t>
      </w:r>
      <w:r w:rsidRPr="00FD7C19">
        <w:rPr>
          <w:i/>
          <w:iCs/>
          <w:color w:val="000000" w:themeColor="text1"/>
          <w:lang w:val="en-US"/>
        </w:rPr>
        <w:t>Tetrahedron</w:t>
      </w:r>
      <w:r w:rsidRPr="00FD7C19">
        <w:rPr>
          <w:color w:val="000000" w:themeColor="text1"/>
          <w:lang w:val="en-US"/>
        </w:rPr>
        <w:t xml:space="preserve"> 1991, </w:t>
      </w:r>
      <w:r w:rsidRPr="00FD7C19">
        <w:rPr>
          <w:b/>
          <w:bCs/>
          <w:color w:val="000000" w:themeColor="text1"/>
          <w:lang w:val="en-US"/>
        </w:rPr>
        <w:t>47</w:t>
      </w:r>
      <w:r w:rsidRPr="00FD7C19">
        <w:rPr>
          <w:color w:val="000000" w:themeColor="text1"/>
          <w:lang w:val="en-US"/>
        </w:rPr>
        <w:t>, 7091–7108; (</w:t>
      </w:r>
      <w:r w:rsidRPr="00FD7C19">
        <w:rPr>
          <w:i/>
          <w:iCs/>
          <w:color w:val="000000" w:themeColor="text1"/>
          <w:lang w:val="en-US"/>
        </w:rPr>
        <w:t>c</w:t>
      </w:r>
      <w:r w:rsidRPr="00FD7C19">
        <w:rPr>
          <w:color w:val="000000" w:themeColor="text1"/>
          <w:lang w:val="en-US"/>
        </w:rPr>
        <w:t xml:space="preserve">) D. </w:t>
      </w:r>
      <w:proofErr w:type="spellStart"/>
      <w:r w:rsidRPr="00FD7C19">
        <w:rPr>
          <w:color w:val="000000" w:themeColor="text1"/>
          <w:lang w:val="en-US"/>
        </w:rPr>
        <w:t>Filippini</w:t>
      </w:r>
      <w:proofErr w:type="spellEnd"/>
      <w:r w:rsidRPr="00FD7C19">
        <w:rPr>
          <w:color w:val="000000" w:themeColor="text1"/>
          <w:lang w:val="en-US"/>
        </w:rPr>
        <w:t xml:space="preserve">, M. </w:t>
      </w:r>
      <w:proofErr w:type="spellStart"/>
      <w:r w:rsidRPr="00FD7C19">
        <w:rPr>
          <w:color w:val="000000" w:themeColor="text1"/>
          <w:lang w:val="en-US"/>
        </w:rPr>
        <w:t>Silvi</w:t>
      </w:r>
      <w:proofErr w:type="spellEnd"/>
      <w:r w:rsidRPr="00FD7C19">
        <w:rPr>
          <w:color w:val="000000" w:themeColor="text1"/>
          <w:lang w:val="en-US"/>
        </w:rPr>
        <w:t xml:space="preserve">, </w:t>
      </w:r>
      <w:r w:rsidR="00E5210F" w:rsidRPr="00FD7C19">
        <w:t xml:space="preserve">Visible light-driven conjunctive olefination. </w:t>
      </w:r>
      <w:r w:rsidRPr="00FD7C19">
        <w:rPr>
          <w:i/>
          <w:iCs/>
          <w:color w:val="000000" w:themeColor="text1"/>
          <w:lang w:val="en-US"/>
        </w:rPr>
        <w:t>Nat. Chem.</w:t>
      </w:r>
      <w:r w:rsidRPr="00FD7C19">
        <w:rPr>
          <w:color w:val="000000" w:themeColor="text1"/>
          <w:lang w:val="en-US"/>
        </w:rPr>
        <w:t xml:space="preserve"> 2022, </w:t>
      </w:r>
      <w:r w:rsidRPr="00FD7C19">
        <w:rPr>
          <w:b/>
          <w:bCs/>
          <w:color w:val="000000" w:themeColor="text1"/>
          <w:lang w:val="en-US"/>
        </w:rPr>
        <w:t>14</w:t>
      </w:r>
      <w:r w:rsidRPr="00FD7C19">
        <w:rPr>
          <w:color w:val="000000" w:themeColor="text1"/>
          <w:lang w:val="en-US"/>
        </w:rPr>
        <w:t>, 66–70; (</w:t>
      </w:r>
      <w:r w:rsidRPr="00FD7C19">
        <w:rPr>
          <w:i/>
          <w:iCs/>
          <w:color w:val="000000" w:themeColor="text1"/>
          <w:lang w:val="en-US"/>
        </w:rPr>
        <w:t>d</w:t>
      </w:r>
      <w:r w:rsidRPr="00FD7C19">
        <w:rPr>
          <w:color w:val="000000" w:themeColor="text1"/>
          <w:lang w:val="en-US"/>
        </w:rPr>
        <w:t xml:space="preserve">) M. Yoshida, M. </w:t>
      </w:r>
      <w:proofErr w:type="spellStart"/>
      <w:r w:rsidRPr="00FD7C19">
        <w:rPr>
          <w:color w:val="000000" w:themeColor="text1"/>
          <w:lang w:val="en-US"/>
        </w:rPr>
        <w:t>Sawamura</w:t>
      </w:r>
      <w:proofErr w:type="spellEnd"/>
      <w:r w:rsidRPr="00FD7C19">
        <w:rPr>
          <w:color w:val="000000" w:themeColor="text1"/>
          <w:lang w:val="en-US"/>
        </w:rPr>
        <w:t xml:space="preserve">, Y. Masuda, </w:t>
      </w:r>
      <w:r w:rsidR="00E5210F" w:rsidRPr="00FD7C19">
        <w:t>Photoinduced Alcoholic α-C–H Bond Anti-Markovnikov</w:t>
      </w:r>
      <w:r w:rsidR="00E5210F" w:rsidRPr="00FD7C19">
        <w:rPr>
          <w:rFonts w:hint="eastAsia"/>
        </w:rPr>
        <w:t xml:space="preserve"> </w:t>
      </w:r>
      <w:r w:rsidR="00E5210F" w:rsidRPr="00FD7C19">
        <w:t xml:space="preserve">Addition to </w:t>
      </w:r>
      <w:proofErr w:type="spellStart"/>
      <w:r w:rsidR="00E5210F" w:rsidRPr="00FD7C19">
        <w:t>Vinylphosphonium</w:t>
      </w:r>
      <w:proofErr w:type="spellEnd"/>
      <w:r w:rsidR="00E5210F" w:rsidRPr="00FD7C19">
        <w:t xml:space="preserve"> Bromides Followed by</w:t>
      </w:r>
      <w:r w:rsidR="00E5210F" w:rsidRPr="00FD7C19">
        <w:rPr>
          <w:rFonts w:hint="eastAsia"/>
        </w:rPr>
        <w:t xml:space="preserve"> </w:t>
      </w:r>
      <w:r w:rsidR="00E5210F" w:rsidRPr="00FD7C19">
        <w:t>Wittig Olefination: Two-Step Protocol for α-C–H Allylic</w:t>
      </w:r>
      <w:r w:rsidR="00E5210F" w:rsidRPr="00FD7C19">
        <w:rPr>
          <w:rFonts w:hint="eastAsia"/>
        </w:rPr>
        <w:t xml:space="preserve"> </w:t>
      </w:r>
      <w:r w:rsidR="00E5210F" w:rsidRPr="00FD7C19">
        <w:t xml:space="preserve">Alkylation of Alcohols. </w:t>
      </w:r>
      <w:proofErr w:type="spellStart"/>
      <w:r w:rsidRPr="00FD7C19">
        <w:rPr>
          <w:i/>
          <w:iCs/>
          <w:color w:val="000000" w:themeColor="text1"/>
          <w:lang w:val="en-US"/>
        </w:rPr>
        <w:t>ChemCatChem</w:t>
      </w:r>
      <w:proofErr w:type="spellEnd"/>
      <w:r w:rsidRPr="00FD7C19">
        <w:rPr>
          <w:color w:val="000000" w:themeColor="text1"/>
          <w:lang w:val="en-US"/>
        </w:rPr>
        <w:t xml:space="preserve"> 2022, </w:t>
      </w:r>
      <w:r w:rsidRPr="00FD7C19">
        <w:rPr>
          <w:b/>
          <w:bCs/>
          <w:color w:val="000000" w:themeColor="text1"/>
          <w:lang w:val="en-US"/>
        </w:rPr>
        <w:t>14</w:t>
      </w:r>
      <w:r w:rsidRPr="00FD7C19">
        <w:rPr>
          <w:color w:val="000000" w:themeColor="text1"/>
          <w:lang w:val="en-US"/>
        </w:rPr>
        <w:t>, e202200744.</w:t>
      </w:r>
    </w:p>
    <w:p w14:paraId="5938CF32" w14:textId="00B7ECEA" w:rsidR="00525D10" w:rsidRPr="00FD7C19" w:rsidRDefault="00571C6B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For selected reviews, see: </w:t>
      </w:r>
      <w:r w:rsidR="00C72F9A" w:rsidRPr="00FD7C19">
        <w:rPr>
          <w:color w:val="000000" w:themeColor="text1"/>
          <w:lang w:val="en-US"/>
        </w:rPr>
        <w:t>(</w:t>
      </w:r>
      <w:r w:rsidR="00C72F9A" w:rsidRPr="00FD7C19">
        <w:rPr>
          <w:i/>
          <w:iCs/>
          <w:color w:val="000000" w:themeColor="text1"/>
          <w:lang w:val="en-US"/>
        </w:rPr>
        <w:t>a</w:t>
      </w:r>
      <w:r w:rsidR="00C72F9A" w:rsidRPr="00FD7C19">
        <w:rPr>
          <w:color w:val="000000" w:themeColor="text1"/>
          <w:lang w:val="en-US"/>
        </w:rPr>
        <w:t xml:space="preserve">) F. E. Ziegler, </w:t>
      </w:r>
      <w:r w:rsidR="00E5210F" w:rsidRPr="00FD7C19">
        <w:t>The thermal, aliphatic Claisen rearrangement.</w:t>
      </w:r>
      <w:r w:rsidR="00E5210F" w:rsidRPr="00FD7C19">
        <w:rPr>
          <w:rFonts w:hint="eastAsia"/>
        </w:rPr>
        <w:t xml:space="preserve"> </w:t>
      </w:r>
      <w:r w:rsidR="00C72F9A" w:rsidRPr="00FD7C19">
        <w:rPr>
          <w:i/>
          <w:iCs/>
          <w:color w:val="000000" w:themeColor="text1"/>
          <w:lang w:val="en-US"/>
        </w:rPr>
        <w:t>Chem. Rev.</w:t>
      </w:r>
      <w:r w:rsidR="00C72F9A" w:rsidRPr="00FD7C19">
        <w:rPr>
          <w:color w:val="000000" w:themeColor="text1"/>
          <w:lang w:val="en-US"/>
        </w:rPr>
        <w:t xml:space="preserve"> 1988, </w:t>
      </w:r>
      <w:r w:rsidR="00C72F9A" w:rsidRPr="00FD7C19">
        <w:rPr>
          <w:b/>
          <w:bCs/>
          <w:color w:val="000000" w:themeColor="text1"/>
          <w:lang w:val="en-US"/>
        </w:rPr>
        <w:t>88</w:t>
      </w:r>
      <w:r w:rsidR="00C72F9A" w:rsidRPr="00FD7C19">
        <w:rPr>
          <w:color w:val="000000" w:themeColor="text1"/>
          <w:lang w:val="en-US"/>
        </w:rPr>
        <w:t>, 1423–1452; (</w:t>
      </w:r>
      <w:r w:rsidR="00C72F9A" w:rsidRPr="00FD7C19">
        <w:rPr>
          <w:i/>
          <w:iCs/>
          <w:color w:val="000000" w:themeColor="text1"/>
          <w:lang w:val="en-US"/>
        </w:rPr>
        <w:t>b</w:t>
      </w:r>
      <w:r w:rsidR="00C72F9A" w:rsidRPr="00FD7C19">
        <w:rPr>
          <w:color w:val="000000" w:themeColor="text1"/>
          <w:lang w:val="en-US"/>
        </w:rPr>
        <w:t xml:space="preserve">) A. M. Martín Castro, </w:t>
      </w:r>
      <w:r w:rsidR="00E5210F" w:rsidRPr="00FD7C19">
        <w:t xml:space="preserve">Claisen Rearrangement over the Past Nine Decades. </w:t>
      </w:r>
      <w:r w:rsidR="00C72F9A" w:rsidRPr="00FD7C19">
        <w:rPr>
          <w:i/>
          <w:iCs/>
          <w:color w:val="000000" w:themeColor="text1"/>
          <w:lang w:val="en-US"/>
        </w:rPr>
        <w:t>Chem. Rev.</w:t>
      </w:r>
      <w:r w:rsidR="00C72F9A" w:rsidRPr="00FD7C19">
        <w:rPr>
          <w:color w:val="000000" w:themeColor="text1"/>
          <w:lang w:val="en-US"/>
        </w:rPr>
        <w:t xml:space="preserve"> 2004, </w:t>
      </w:r>
      <w:r w:rsidR="00C72F9A" w:rsidRPr="00FD7C19">
        <w:rPr>
          <w:b/>
          <w:bCs/>
          <w:color w:val="000000" w:themeColor="text1"/>
          <w:lang w:val="en-US"/>
        </w:rPr>
        <w:t>104</w:t>
      </w:r>
      <w:r w:rsidR="00C72F9A" w:rsidRPr="00FD7C19">
        <w:rPr>
          <w:color w:val="000000" w:themeColor="text1"/>
          <w:lang w:val="en-US"/>
        </w:rPr>
        <w:t>, 2939–3002.</w:t>
      </w:r>
    </w:p>
    <w:p w14:paraId="73719987" w14:textId="15E95619" w:rsidR="00525D10" w:rsidRPr="00FD7C19" w:rsidRDefault="00571C6B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For selected reviews, see: </w:t>
      </w:r>
      <w:r w:rsidR="00C72F9A" w:rsidRPr="00FD7C19">
        <w:rPr>
          <w:color w:val="000000" w:themeColor="text1"/>
          <w:lang w:val="en-US"/>
        </w:rPr>
        <w:t>(</w:t>
      </w:r>
      <w:r w:rsidR="00C72F9A" w:rsidRPr="00FD7C19">
        <w:rPr>
          <w:i/>
          <w:iCs/>
          <w:color w:val="000000" w:themeColor="text1"/>
          <w:lang w:val="en-US"/>
        </w:rPr>
        <w:t>a</w:t>
      </w:r>
      <w:r w:rsidR="00C72F9A" w:rsidRPr="00FD7C19">
        <w:rPr>
          <w:color w:val="000000" w:themeColor="text1"/>
          <w:lang w:val="en-US"/>
        </w:rPr>
        <w:t xml:space="preserve">) B. M. </w:t>
      </w:r>
      <w:proofErr w:type="spellStart"/>
      <w:r w:rsidR="00C72F9A" w:rsidRPr="00FD7C19">
        <w:rPr>
          <w:color w:val="000000" w:themeColor="text1"/>
          <w:lang w:val="en-US"/>
        </w:rPr>
        <w:t>Trost</w:t>
      </w:r>
      <w:proofErr w:type="spellEnd"/>
      <w:r w:rsidR="00C72F9A" w:rsidRPr="00FD7C19">
        <w:rPr>
          <w:color w:val="000000" w:themeColor="text1"/>
          <w:lang w:val="en-US"/>
        </w:rPr>
        <w:t xml:space="preserve">, M. L. Crawley, </w:t>
      </w:r>
      <w:r w:rsidR="00E5210F" w:rsidRPr="00FD7C19">
        <w:t>Asymmetric Transition-Metal-</w:t>
      </w:r>
      <w:proofErr w:type="spellStart"/>
      <w:r w:rsidR="00E5210F" w:rsidRPr="00FD7C19">
        <w:t>Catalyzed</w:t>
      </w:r>
      <w:proofErr w:type="spellEnd"/>
      <w:r w:rsidR="00E5210F" w:rsidRPr="00FD7C19">
        <w:t xml:space="preserve"> Allylic </w:t>
      </w:r>
      <w:proofErr w:type="spellStart"/>
      <w:r w:rsidR="00E5210F" w:rsidRPr="00FD7C19">
        <w:t>Alkylations</w:t>
      </w:r>
      <w:proofErr w:type="spellEnd"/>
      <w:r w:rsidR="00E5210F" w:rsidRPr="00FD7C19">
        <w:t>: Applications in Total Synthesis</w:t>
      </w:r>
      <w:r w:rsidR="00E5210F" w:rsidRPr="00FD7C19">
        <w:rPr>
          <w:rFonts w:hint="eastAsia"/>
        </w:rPr>
        <w:t>.</w:t>
      </w:r>
      <w:r w:rsidR="00E5210F" w:rsidRPr="00FD7C19">
        <w:t xml:space="preserve"> </w:t>
      </w:r>
      <w:r w:rsidR="00C72F9A" w:rsidRPr="00FD7C19">
        <w:rPr>
          <w:i/>
          <w:iCs/>
          <w:color w:val="000000" w:themeColor="text1"/>
          <w:lang w:val="en-US"/>
        </w:rPr>
        <w:t xml:space="preserve">Chem. Rev. </w:t>
      </w:r>
      <w:r w:rsidR="00C72F9A" w:rsidRPr="00FD7C19">
        <w:rPr>
          <w:color w:val="000000" w:themeColor="text1"/>
          <w:lang w:val="en-US"/>
        </w:rPr>
        <w:t xml:space="preserve">2003, </w:t>
      </w:r>
      <w:r w:rsidR="00C72F9A" w:rsidRPr="00FD7C19">
        <w:rPr>
          <w:b/>
          <w:bCs/>
          <w:color w:val="000000" w:themeColor="text1"/>
          <w:lang w:val="en-US"/>
        </w:rPr>
        <w:t>103</w:t>
      </w:r>
      <w:r w:rsidR="00C72F9A" w:rsidRPr="00FD7C19">
        <w:rPr>
          <w:color w:val="000000" w:themeColor="text1"/>
          <w:lang w:val="en-US"/>
        </w:rPr>
        <w:t>, 2921–2944; (</w:t>
      </w:r>
      <w:r w:rsidR="00C72F9A" w:rsidRPr="00FD7C19">
        <w:rPr>
          <w:rFonts w:hint="eastAsia"/>
          <w:i/>
          <w:iCs/>
          <w:color w:val="000000" w:themeColor="text1"/>
          <w:lang w:val="en-US" w:eastAsia="ja-JP"/>
        </w:rPr>
        <w:t>b</w:t>
      </w:r>
      <w:r w:rsidR="00C72F9A" w:rsidRPr="00FD7C19">
        <w:rPr>
          <w:color w:val="000000" w:themeColor="text1"/>
          <w:lang w:val="en-US"/>
        </w:rPr>
        <w:t xml:space="preserve">) B. M. </w:t>
      </w:r>
      <w:proofErr w:type="spellStart"/>
      <w:r w:rsidR="00C72F9A" w:rsidRPr="00FD7C19">
        <w:rPr>
          <w:color w:val="000000" w:themeColor="text1"/>
          <w:lang w:val="en-US"/>
        </w:rPr>
        <w:t>Trost</w:t>
      </w:r>
      <w:proofErr w:type="spellEnd"/>
      <w:r w:rsidR="00C72F9A" w:rsidRPr="00FD7C19">
        <w:rPr>
          <w:color w:val="000000" w:themeColor="text1"/>
          <w:lang w:val="en-US"/>
        </w:rPr>
        <w:t xml:space="preserve">, </w:t>
      </w:r>
      <w:r w:rsidR="00E5210F" w:rsidRPr="00FD7C19">
        <w:t xml:space="preserve">Metal </w:t>
      </w:r>
      <w:proofErr w:type="spellStart"/>
      <w:r w:rsidR="00E5210F" w:rsidRPr="00FD7C19">
        <w:t>Catalyzed</w:t>
      </w:r>
      <w:proofErr w:type="spellEnd"/>
      <w:r w:rsidR="00E5210F" w:rsidRPr="00FD7C19">
        <w:t xml:space="preserve"> Allylic Alkylation: Its Development in the </w:t>
      </w:r>
      <w:proofErr w:type="spellStart"/>
      <w:r w:rsidR="00E5210F" w:rsidRPr="00FD7C19">
        <w:t>Trost</w:t>
      </w:r>
      <w:proofErr w:type="spellEnd"/>
      <w:r w:rsidR="00E5210F" w:rsidRPr="00FD7C19">
        <w:t xml:space="preserve"> Laboratories. </w:t>
      </w:r>
      <w:r w:rsidR="00C72F9A" w:rsidRPr="00FD7C19">
        <w:rPr>
          <w:i/>
          <w:iCs/>
          <w:color w:val="000000" w:themeColor="text1"/>
          <w:lang w:val="en-US"/>
        </w:rPr>
        <w:t>Tetrahedron</w:t>
      </w:r>
      <w:r w:rsidR="00C72F9A" w:rsidRPr="00FD7C19">
        <w:rPr>
          <w:color w:val="000000" w:themeColor="text1"/>
          <w:lang w:val="en-US"/>
        </w:rPr>
        <w:t xml:space="preserve"> 2015, </w:t>
      </w:r>
      <w:r w:rsidR="00C72F9A" w:rsidRPr="00FD7C19">
        <w:rPr>
          <w:b/>
          <w:bCs/>
          <w:color w:val="000000" w:themeColor="text1"/>
          <w:lang w:val="en-US"/>
        </w:rPr>
        <w:t>71</w:t>
      </w:r>
      <w:r w:rsidR="00C72F9A" w:rsidRPr="00FD7C19">
        <w:rPr>
          <w:color w:val="000000" w:themeColor="text1"/>
          <w:lang w:val="en-US"/>
        </w:rPr>
        <w:t>, 5708–5733.</w:t>
      </w:r>
    </w:p>
    <w:p w14:paraId="681BC1EF" w14:textId="42CE40C3" w:rsidR="00525D10" w:rsidRPr="00FD7C19" w:rsidRDefault="00571C6B" w:rsidP="00525D10">
      <w:pPr>
        <w:pStyle w:val="RSCR02References"/>
        <w:rPr>
          <w:b/>
          <w:bCs/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For </w:t>
      </w:r>
      <w:r w:rsidRPr="00FD7C19">
        <w:rPr>
          <w:i/>
          <w:iCs/>
          <w:color w:val="000000" w:themeColor="text1"/>
        </w:rPr>
        <w:t>Z</w:t>
      </w:r>
      <w:r w:rsidRPr="00FD7C19">
        <w:rPr>
          <w:color w:val="000000" w:themeColor="text1"/>
        </w:rPr>
        <w:t xml:space="preserve">-selective syntheses of </w:t>
      </w:r>
      <w:proofErr w:type="spellStart"/>
      <w:proofErr w:type="gramStart"/>
      <w:r w:rsidRPr="00FD7C19">
        <w:rPr>
          <w:color w:val="000000" w:themeColor="text1"/>
        </w:rPr>
        <w:t>γ,δ</w:t>
      </w:r>
      <w:proofErr w:type="spellEnd"/>
      <w:proofErr w:type="gramEnd"/>
      <w:r w:rsidRPr="00FD7C19">
        <w:rPr>
          <w:color w:val="000000" w:themeColor="text1"/>
        </w:rPr>
        <w:t xml:space="preserve">-unsaturated carbonyl compounds, see: </w:t>
      </w:r>
      <w:r w:rsidR="00C72F9A" w:rsidRPr="00FD7C19">
        <w:rPr>
          <w:color w:val="000000" w:themeColor="text1"/>
          <w:lang w:val="en-US"/>
        </w:rPr>
        <w:t>(</w:t>
      </w:r>
      <w:r w:rsidR="00C72F9A" w:rsidRPr="00FD7C19">
        <w:rPr>
          <w:i/>
          <w:iCs/>
          <w:color w:val="000000" w:themeColor="text1"/>
          <w:lang w:val="en-US"/>
        </w:rPr>
        <w:t>a</w:t>
      </w:r>
      <w:r w:rsidR="00C72F9A" w:rsidRPr="00FD7C19">
        <w:rPr>
          <w:color w:val="000000" w:themeColor="text1"/>
          <w:lang w:val="en-US"/>
        </w:rPr>
        <w:t xml:space="preserve">) D. O. Cowan, A. A. Baum, </w:t>
      </w:r>
      <w:r w:rsidR="00E5210F" w:rsidRPr="00FD7C19">
        <w:t xml:space="preserve">Intramolecular triplet energy transfer. </w:t>
      </w:r>
      <w:r w:rsidR="00C72F9A" w:rsidRPr="00FD7C19">
        <w:rPr>
          <w:i/>
          <w:iCs/>
          <w:color w:val="000000" w:themeColor="text1"/>
          <w:lang w:val="en-US"/>
        </w:rPr>
        <w:t xml:space="preserve">J. Am. Chem. Soc. </w:t>
      </w:r>
      <w:r w:rsidR="00C72F9A" w:rsidRPr="00FD7C19">
        <w:rPr>
          <w:color w:val="000000" w:themeColor="text1"/>
          <w:lang w:val="en-US"/>
        </w:rPr>
        <w:t xml:space="preserve">1971, </w:t>
      </w:r>
      <w:r w:rsidR="00C72F9A" w:rsidRPr="00FD7C19">
        <w:rPr>
          <w:b/>
          <w:bCs/>
          <w:color w:val="000000" w:themeColor="text1"/>
          <w:lang w:val="en-US"/>
        </w:rPr>
        <w:t>93</w:t>
      </w:r>
      <w:r w:rsidR="00C72F9A" w:rsidRPr="00FD7C19">
        <w:rPr>
          <w:color w:val="000000" w:themeColor="text1"/>
          <w:lang w:val="en-US"/>
        </w:rPr>
        <w:t>, 1153–1162; (</w:t>
      </w:r>
      <w:r w:rsidR="00C72F9A" w:rsidRPr="00FD7C19">
        <w:rPr>
          <w:i/>
          <w:iCs/>
          <w:color w:val="000000" w:themeColor="text1"/>
          <w:lang w:val="en-US"/>
        </w:rPr>
        <w:t>b</w:t>
      </w:r>
      <w:r w:rsidR="00C72F9A" w:rsidRPr="00FD7C19">
        <w:rPr>
          <w:color w:val="000000" w:themeColor="text1"/>
          <w:lang w:val="en-US"/>
        </w:rPr>
        <w:t xml:space="preserve">) D. J. Fox, D. S. Pedersen, S. Warren, </w:t>
      </w:r>
      <w:r w:rsidR="00E5210F" w:rsidRPr="00FD7C19">
        <w:t xml:space="preserve">A simple, general and efficient ketone synthesis </w:t>
      </w:r>
      <w:r w:rsidR="00E5210F" w:rsidRPr="00FD7C19">
        <w:rPr>
          <w:i/>
          <w:iCs/>
        </w:rPr>
        <w:t>via</w:t>
      </w:r>
      <w:r w:rsidR="00E5210F" w:rsidRPr="00FD7C19">
        <w:t xml:space="preserve"> alkylation and </w:t>
      </w:r>
      <w:proofErr w:type="spellStart"/>
      <w:r w:rsidR="00E5210F" w:rsidRPr="00FD7C19">
        <w:t>dephosphinoylation</w:t>
      </w:r>
      <w:proofErr w:type="spellEnd"/>
      <w:r w:rsidR="00E5210F" w:rsidRPr="00FD7C19">
        <w:t xml:space="preserve"> of β-keto-</w:t>
      </w:r>
      <w:proofErr w:type="spellStart"/>
      <w:r w:rsidR="00E5210F" w:rsidRPr="00FD7C19">
        <w:t>diphenylphosphine</w:t>
      </w:r>
      <w:proofErr w:type="spellEnd"/>
      <w:r w:rsidR="00E5210F" w:rsidRPr="00FD7C19">
        <w:t xml:space="preserve"> oxides. </w:t>
      </w:r>
      <w:r w:rsidR="00C72F9A" w:rsidRPr="00FD7C19">
        <w:rPr>
          <w:i/>
          <w:iCs/>
          <w:color w:val="000000" w:themeColor="text1"/>
          <w:lang w:val="en-US"/>
        </w:rPr>
        <w:t xml:space="preserve">Chem. </w:t>
      </w:r>
      <w:proofErr w:type="spellStart"/>
      <w:r w:rsidR="00C72F9A" w:rsidRPr="00FD7C19">
        <w:rPr>
          <w:i/>
          <w:iCs/>
          <w:color w:val="000000" w:themeColor="text1"/>
          <w:lang w:val="en-US"/>
        </w:rPr>
        <w:t>Commun</w:t>
      </w:r>
      <w:proofErr w:type="spellEnd"/>
      <w:r w:rsidR="00C72F9A" w:rsidRPr="00FD7C19">
        <w:rPr>
          <w:i/>
          <w:iCs/>
          <w:color w:val="000000" w:themeColor="text1"/>
          <w:lang w:val="en-US"/>
        </w:rPr>
        <w:t xml:space="preserve">. </w:t>
      </w:r>
      <w:r w:rsidR="00C72F9A" w:rsidRPr="00FD7C19">
        <w:rPr>
          <w:color w:val="000000" w:themeColor="text1"/>
          <w:lang w:val="en-US"/>
        </w:rPr>
        <w:t>2004, 2598–2599; (</w:t>
      </w:r>
      <w:r w:rsidR="00C72F9A" w:rsidRPr="00FD7C19">
        <w:rPr>
          <w:i/>
          <w:iCs/>
          <w:color w:val="000000" w:themeColor="text1"/>
          <w:lang w:val="en-US"/>
        </w:rPr>
        <w:t>c</w:t>
      </w:r>
      <w:r w:rsidR="00C72F9A" w:rsidRPr="00FD7C19">
        <w:rPr>
          <w:color w:val="000000" w:themeColor="text1"/>
          <w:lang w:val="en-US"/>
        </w:rPr>
        <w:t>) Y. Zhou, C. Rao, Q. Song,</w:t>
      </w:r>
      <w:r w:rsidR="00C72F9A" w:rsidRPr="00FD7C19">
        <w:rPr>
          <w:i/>
          <w:iCs/>
          <w:color w:val="000000" w:themeColor="text1"/>
          <w:lang w:val="en-US"/>
        </w:rPr>
        <w:t xml:space="preserve"> </w:t>
      </w:r>
      <w:r w:rsidR="00E5210F" w:rsidRPr="00FD7C19">
        <w:rPr>
          <w:i/>
          <w:iCs/>
        </w:rPr>
        <w:t>Z</w:t>
      </w:r>
      <w:r w:rsidR="00E5210F" w:rsidRPr="00FD7C19">
        <w:t xml:space="preserve">-Selective Synthesis of </w:t>
      </w:r>
      <w:proofErr w:type="spellStart"/>
      <w:proofErr w:type="gramStart"/>
      <w:r w:rsidR="00E5210F" w:rsidRPr="00FD7C19">
        <w:t>γ,δ</w:t>
      </w:r>
      <w:proofErr w:type="spellEnd"/>
      <w:proofErr w:type="gramEnd"/>
      <w:r w:rsidR="00E5210F" w:rsidRPr="00FD7C19">
        <w:t>-Unsaturated Ketones via Pd-</w:t>
      </w:r>
      <w:proofErr w:type="spellStart"/>
      <w:r w:rsidR="00E5210F" w:rsidRPr="00FD7C19">
        <w:t>Catalyzed</w:t>
      </w:r>
      <w:proofErr w:type="spellEnd"/>
      <w:r w:rsidR="00E5210F" w:rsidRPr="00FD7C19">
        <w:t xml:space="preserve"> Ring Opening of 2-Alkylenecyclobutanones with </w:t>
      </w:r>
      <w:proofErr w:type="spellStart"/>
      <w:r w:rsidR="00E5210F" w:rsidRPr="00FD7C19">
        <w:t>Arylboronic</w:t>
      </w:r>
      <w:proofErr w:type="spellEnd"/>
      <w:r w:rsidR="00E5210F" w:rsidRPr="00FD7C19">
        <w:t xml:space="preserve"> Acids</w:t>
      </w:r>
      <w:r w:rsidR="00E5210F" w:rsidRPr="00FD7C19">
        <w:rPr>
          <w:rFonts w:hint="eastAsia"/>
        </w:rPr>
        <w:t>.</w:t>
      </w:r>
      <w:r w:rsidR="00E5210F" w:rsidRPr="00FD7C19">
        <w:t xml:space="preserve"> </w:t>
      </w:r>
      <w:r w:rsidR="00C72F9A" w:rsidRPr="00FD7C19">
        <w:rPr>
          <w:i/>
          <w:iCs/>
          <w:color w:val="000000" w:themeColor="text1"/>
          <w:lang w:val="en-US"/>
        </w:rPr>
        <w:t>Org. Lett.</w:t>
      </w:r>
      <w:r w:rsidR="00C72F9A" w:rsidRPr="00FD7C19">
        <w:rPr>
          <w:color w:val="000000" w:themeColor="text1"/>
          <w:lang w:val="en-US"/>
        </w:rPr>
        <w:t xml:space="preserve"> 2016, </w:t>
      </w:r>
      <w:r w:rsidR="00C72F9A" w:rsidRPr="00FD7C19">
        <w:rPr>
          <w:b/>
          <w:bCs/>
          <w:color w:val="000000" w:themeColor="text1"/>
          <w:lang w:val="en-US"/>
        </w:rPr>
        <w:t>18</w:t>
      </w:r>
      <w:r w:rsidR="00C72F9A" w:rsidRPr="00FD7C19">
        <w:rPr>
          <w:color w:val="000000" w:themeColor="text1"/>
          <w:lang w:val="en-US"/>
        </w:rPr>
        <w:t>, 4000–4003; (</w:t>
      </w:r>
      <w:r w:rsidR="00C72F9A" w:rsidRPr="00FD7C19">
        <w:rPr>
          <w:i/>
          <w:iCs/>
          <w:color w:val="000000" w:themeColor="text1"/>
          <w:lang w:val="en-US"/>
        </w:rPr>
        <w:t>d</w:t>
      </w:r>
      <w:r w:rsidR="00C72F9A" w:rsidRPr="00FD7C19">
        <w:rPr>
          <w:color w:val="000000" w:themeColor="text1"/>
          <w:lang w:val="en-US"/>
        </w:rPr>
        <w:t xml:space="preserve">) Y. </w:t>
      </w:r>
      <w:proofErr w:type="spellStart"/>
      <w:r w:rsidR="00C72F9A" w:rsidRPr="00FD7C19">
        <w:rPr>
          <w:color w:val="000000" w:themeColor="text1"/>
          <w:lang w:val="en-US"/>
        </w:rPr>
        <w:t>Nie</w:t>
      </w:r>
      <w:proofErr w:type="spellEnd"/>
      <w:r w:rsidR="00C72F9A" w:rsidRPr="00FD7C19">
        <w:rPr>
          <w:color w:val="000000" w:themeColor="text1"/>
          <w:lang w:val="en-US"/>
        </w:rPr>
        <w:t>, J. Chen, W. Zhang</w:t>
      </w:r>
      <w:r w:rsidR="006D71CA" w:rsidRPr="00FD7C19">
        <w:rPr>
          <w:color w:val="000000" w:themeColor="text1"/>
          <w:lang w:val="en-US"/>
        </w:rPr>
        <w:t>,</w:t>
      </w:r>
      <w:r w:rsidR="00C72F9A" w:rsidRPr="00FD7C19">
        <w:rPr>
          <w:color w:val="000000" w:themeColor="text1"/>
          <w:lang w:val="en-US"/>
        </w:rPr>
        <w:t xml:space="preserve"> </w:t>
      </w:r>
      <w:r w:rsidR="00E5210F" w:rsidRPr="00FD7C19">
        <w:t>Rh(I)-</w:t>
      </w:r>
      <w:proofErr w:type="spellStart"/>
      <w:r w:rsidR="00E5210F" w:rsidRPr="00FD7C19">
        <w:t>catalyzed</w:t>
      </w:r>
      <w:proofErr w:type="spellEnd"/>
      <w:r w:rsidR="00E5210F" w:rsidRPr="00FD7C19">
        <w:t xml:space="preserve"> ring-opening of cyclobutanols via C–C bond activation: Synthesis of cis-olefin with a remote aldehyde. </w:t>
      </w:r>
      <w:r w:rsidR="00C72F9A" w:rsidRPr="00FD7C19">
        <w:rPr>
          <w:i/>
          <w:iCs/>
          <w:color w:val="000000" w:themeColor="text1"/>
          <w:lang w:val="en-US"/>
        </w:rPr>
        <w:t xml:space="preserve">Tetrahedron </w:t>
      </w:r>
      <w:r w:rsidR="00C72F9A" w:rsidRPr="00FD7C19">
        <w:rPr>
          <w:color w:val="000000" w:themeColor="text1"/>
          <w:lang w:val="en-US"/>
        </w:rPr>
        <w:t xml:space="preserve">2019, </w:t>
      </w:r>
      <w:r w:rsidR="00C72F9A" w:rsidRPr="00FD7C19">
        <w:rPr>
          <w:b/>
          <w:bCs/>
          <w:color w:val="000000" w:themeColor="text1"/>
          <w:lang w:val="en-US"/>
        </w:rPr>
        <w:t>75</w:t>
      </w:r>
      <w:r w:rsidR="00C72F9A" w:rsidRPr="00FD7C19">
        <w:rPr>
          <w:color w:val="000000" w:themeColor="text1"/>
          <w:lang w:val="en-US"/>
        </w:rPr>
        <w:t>, 130563; (</w:t>
      </w:r>
      <w:r w:rsidR="00C72F9A" w:rsidRPr="00FD7C19">
        <w:rPr>
          <w:i/>
          <w:iCs/>
          <w:color w:val="000000" w:themeColor="text1"/>
          <w:lang w:val="en-US"/>
        </w:rPr>
        <w:t>e</w:t>
      </w:r>
      <w:r w:rsidR="00C72F9A" w:rsidRPr="00FD7C19">
        <w:rPr>
          <w:color w:val="000000" w:themeColor="text1"/>
          <w:lang w:val="en-US"/>
        </w:rPr>
        <w:t xml:space="preserve">) R. Jiang, L. Ding, C. Zheng, S.-L. You, </w:t>
      </w:r>
      <w:r w:rsidR="00E5210F" w:rsidRPr="00FD7C19">
        <w:t>Iridium-</w:t>
      </w:r>
      <w:proofErr w:type="spellStart"/>
      <w:r w:rsidR="00E5210F" w:rsidRPr="00FD7C19">
        <w:t>catalyzed</w:t>
      </w:r>
      <w:proofErr w:type="spellEnd"/>
      <w:r w:rsidR="00E5210F" w:rsidRPr="00FD7C19">
        <w:t xml:space="preserve"> </w:t>
      </w:r>
      <w:r w:rsidR="00E5210F" w:rsidRPr="00FD7C19">
        <w:rPr>
          <w:i/>
          <w:iCs/>
        </w:rPr>
        <w:t>Z</w:t>
      </w:r>
      <w:r w:rsidR="00E5210F" w:rsidRPr="00FD7C19">
        <w:t>-retentive asymmetric allylic substitution reactions.</w:t>
      </w:r>
      <w:r w:rsidR="00E5210F" w:rsidRPr="00FD7C19">
        <w:rPr>
          <w:i/>
          <w:iCs/>
        </w:rPr>
        <w:t xml:space="preserve"> </w:t>
      </w:r>
      <w:r w:rsidR="00C72F9A" w:rsidRPr="00FD7C19">
        <w:rPr>
          <w:i/>
          <w:iCs/>
          <w:color w:val="000000" w:themeColor="text1"/>
          <w:lang w:val="en-US"/>
        </w:rPr>
        <w:t>Science</w:t>
      </w:r>
      <w:r w:rsidR="00C72F9A" w:rsidRPr="00FD7C19">
        <w:rPr>
          <w:color w:val="000000" w:themeColor="text1"/>
          <w:lang w:val="en-US"/>
        </w:rPr>
        <w:t xml:space="preserve"> 2021, </w:t>
      </w:r>
      <w:r w:rsidR="00C72F9A" w:rsidRPr="00FD7C19">
        <w:rPr>
          <w:b/>
          <w:bCs/>
          <w:color w:val="000000" w:themeColor="text1"/>
          <w:lang w:val="en-US"/>
        </w:rPr>
        <w:t>371</w:t>
      </w:r>
      <w:r w:rsidR="00C72F9A" w:rsidRPr="00FD7C19">
        <w:rPr>
          <w:color w:val="000000" w:themeColor="text1"/>
          <w:lang w:val="en-US"/>
        </w:rPr>
        <w:t>, 380–386.</w:t>
      </w:r>
    </w:p>
    <w:p w14:paraId="0BEBCB43" w14:textId="1DE3D213" w:rsidR="00525D10" w:rsidRPr="00FD7C19" w:rsidRDefault="00571C6B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>See ESI</w:t>
      </w:r>
      <w:r w:rsidRPr="00FD7C19">
        <w:rPr>
          <w:color w:val="000000" w:themeColor="text1"/>
          <w:lang w:val="en-US"/>
        </w:rPr>
        <w:t>†</w:t>
      </w:r>
      <w:r w:rsidRPr="00FD7C19">
        <w:rPr>
          <w:color w:val="000000" w:themeColor="text1"/>
        </w:rPr>
        <w:t xml:space="preserve"> for a list of substrates that did not participate in the </w:t>
      </w:r>
      <w:r w:rsidR="00DA5F41" w:rsidRPr="00FD7C19">
        <w:rPr>
          <w:color w:val="000000" w:themeColor="text1"/>
        </w:rPr>
        <w:t>present</w:t>
      </w:r>
      <w:r w:rsidRPr="00FD7C19">
        <w:rPr>
          <w:color w:val="000000" w:themeColor="text1"/>
        </w:rPr>
        <w:t xml:space="preserve"> reaction.</w:t>
      </w:r>
    </w:p>
    <w:p w14:paraId="6FE19038" w14:textId="34B5DA44" w:rsidR="00525D10" w:rsidRPr="00FD7C19" w:rsidRDefault="00C72F9A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  <w:lang w:val="en-US"/>
        </w:rPr>
        <w:t xml:space="preserve">S. </w:t>
      </w:r>
      <w:proofErr w:type="spellStart"/>
      <w:r w:rsidRPr="00FD7C19">
        <w:rPr>
          <w:color w:val="000000" w:themeColor="text1"/>
          <w:lang w:val="en-US"/>
        </w:rPr>
        <w:t>Einaru</w:t>
      </w:r>
      <w:proofErr w:type="spellEnd"/>
      <w:r w:rsidRPr="00FD7C19">
        <w:rPr>
          <w:color w:val="000000" w:themeColor="text1"/>
          <w:lang w:val="en-US"/>
        </w:rPr>
        <w:t xml:space="preserve">, K. </w:t>
      </w:r>
      <w:proofErr w:type="spellStart"/>
      <w:r w:rsidRPr="00FD7C19">
        <w:rPr>
          <w:color w:val="000000" w:themeColor="text1"/>
          <w:lang w:val="en-US"/>
        </w:rPr>
        <w:t>Shitamichi</w:t>
      </w:r>
      <w:proofErr w:type="spellEnd"/>
      <w:r w:rsidRPr="00FD7C19">
        <w:rPr>
          <w:color w:val="000000" w:themeColor="text1"/>
          <w:lang w:val="en-US"/>
        </w:rPr>
        <w:t xml:space="preserve">, T. Nagano, A. Matsumoto, K. Asano, S. Matsubara, </w:t>
      </w:r>
      <w:r w:rsidR="00E5210F" w:rsidRPr="00FD7C19">
        <w:rPr>
          <w:i/>
          <w:iCs/>
        </w:rPr>
        <w:t>trans</w:t>
      </w:r>
      <w:r w:rsidR="00E5210F" w:rsidRPr="00FD7C19">
        <w:t xml:space="preserve">-Cyclooctenes as </w:t>
      </w:r>
      <w:proofErr w:type="spellStart"/>
      <w:r w:rsidR="00E5210F" w:rsidRPr="00FD7C19">
        <w:t>Halolactonization</w:t>
      </w:r>
      <w:proofErr w:type="spellEnd"/>
      <w:r w:rsidR="00E5210F" w:rsidRPr="00FD7C19">
        <w:t xml:space="preserve"> Catalysts. </w:t>
      </w:r>
      <w:proofErr w:type="spellStart"/>
      <w:r w:rsidRPr="00FD7C19">
        <w:rPr>
          <w:i/>
          <w:iCs/>
          <w:color w:val="000000" w:themeColor="text1"/>
          <w:lang w:val="en-US"/>
        </w:rPr>
        <w:t>Angew</w:t>
      </w:r>
      <w:proofErr w:type="spellEnd"/>
      <w:r w:rsidRPr="00FD7C19">
        <w:rPr>
          <w:i/>
          <w:iCs/>
          <w:color w:val="000000" w:themeColor="text1"/>
          <w:lang w:val="en-US"/>
        </w:rPr>
        <w:t xml:space="preserve">. Chem. Int. Ed. </w:t>
      </w:r>
      <w:r w:rsidRPr="00FD7C19">
        <w:rPr>
          <w:color w:val="000000" w:themeColor="text1"/>
          <w:lang w:val="en-US"/>
        </w:rPr>
        <w:t xml:space="preserve">2018, </w:t>
      </w:r>
      <w:r w:rsidRPr="00FD7C19">
        <w:rPr>
          <w:b/>
          <w:bCs/>
          <w:color w:val="000000" w:themeColor="text1"/>
          <w:lang w:val="en-US"/>
        </w:rPr>
        <w:t>57</w:t>
      </w:r>
      <w:r w:rsidRPr="00FD7C19">
        <w:rPr>
          <w:color w:val="000000" w:themeColor="text1"/>
          <w:lang w:val="en-US"/>
        </w:rPr>
        <w:t>, 13863–13867.</w:t>
      </w:r>
    </w:p>
    <w:p w14:paraId="3B66AE1A" w14:textId="372E24B4" w:rsidR="00525D10" w:rsidRPr="00FD7C19" w:rsidRDefault="00C72F9A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  <w:lang w:val="en-US"/>
        </w:rPr>
        <w:t xml:space="preserve">C. </w:t>
      </w:r>
      <w:proofErr w:type="spellStart"/>
      <w:r w:rsidRPr="00FD7C19">
        <w:rPr>
          <w:color w:val="000000" w:themeColor="text1"/>
          <w:lang w:val="en-US"/>
        </w:rPr>
        <w:t>Hansch</w:t>
      </w:r>
      <w:proofErr w:type="spellEnd"/>
      <w:r w:rsidRPr="00FD7C19">
        <w:rPr>
          <w:color w:val="000000" w:themeColor="text1"/>
          <w:lang w:val="en-US"/>
        </w:rPr>
        <w:t xml:space="preserve">, A. Leo, R. W. Taft, </w:t>
      </w:r>
      <w:r w:rsidR="00E5210F" w:rsidRPr="00FD7C19">
        <w:t>A survey of Hammett substituent constants and resonance and field parameters</w:t>
      </w:r>
      <w:r w:rsidR="00E5210F" w:rsidRPr="00FD7C19">
        <w:rPr>
          <w:rFonts w:hint="eastAsia"/>
        </w:rPr>
        <w:t>.</w:t>
      </w:r>
      <w:r w:rsidR="00E5210F" w:rsidRPr="00FD7C19">
        <w:t xml:space="preserve"> </w:t>
      </w:r>
      <w:r w:rsidRPr="00FD7C19">
        <w:rPr>
          <w:i/>
          <w:iCs/>
          <w:color w:val="000000" w:themeColor="text1"/>
          <w:lang w:val="en-US"/>
        </w:rPr>
        <w:t xml:space="preserve">Chem. Rev. </w:t>
      </w:r>
      <w:r w:rsidRPr="00FD7C19">
        <w:rPr>
          <w:color w:val="000000" w:themeColor="text1"/>
          <w:lang w:val="en-US"/>
        </w:rPr>
        <w:t xml:space="preserve">1991, </w:t>
      </w:r>
      <w:r w:rsidRPr="00FD7C19">
        <w:rPr>
          <w:b/>
          <w:bCs/>
          <w:color w:val="000000" w:themeColor="text1"/>
          <w:lang w:val="en-US"/>
        </w:rPr>
        <w:t>91</w:t>
      </w:r>
      <w:r w:rsidRPr="00FD7C19">
        <w:rPr>
          <w:color w:val="000000" w:themeColor="text1"/>
          <w:lang w:val="en-US"/>
        </w:rPr>
        <w:t>, 165–195.</w:t>
      </w:r>
    </w:p>
    <w:p w14:paraId="6D31FBBA" w14:textId="19F622B1" w:rsidR="00525D10" w:rsidRPr="00FD7C19" w:rsidRDefault="00C72F9A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  <w:lang w:val="en-US"/>
        </w:rPr>
        <w:t xml:space="preserve">B. Giese, </w:t>
      </w:r>
      <w:r w:rsidR="00E5210F" w:rsidRPr="00FD7C19">
        <w:t xml:space="preserve">Formation of C–C Bonds by Addition of Free Radicals to Alkenes. </w:t>
      </w:r>
      <w:proofErr w:type="spellStart"/>
      <w:r w:rsidRPr="00FD7C19">
        <w:rPr>
          <w:i/>
          <w:iCs/>
          <w:color w:val="000000" w:themeColor="text1"/>
          <w:lang w:val="en-US"/>
        </w:rPr>
        <w:t>Angew</w:t>
      </w:r>
      <w:proofErr w:type="spellEnd"/>
      <w:r w:rsidRPr="00FD7C19">
        <w:rPr>
          <w:i/>
          <w:iCs/>
          <w:color w:val="000000" w:themeColor="text1"/>
          <w:lang w:val="en-US"/>
        </w:rPr>
        <w:t xml:space="preserve">. Chem. Int. Ed. </w:t>
      </w:r>
      <w:r w:rsidRPr="00FD7C19">
        <w:rPr>
          <w:color w:val="000000" w:themeColor="text1"/>
          <w:lang w:val="en-US"/>
        </w:rPr>
        <w:t xml:space="preserve">1983, </w:t>
      </w:r>
      <w:r w:rsidRPr="00FD7C19">
        <w:rPr>
          <w:b/>
          <w:bCs/>
          <w:color w:val="000000" w:themeColor="text1"/>
          <w:lang w:val="en-US"/>
        </w:rPr>
        <w:t>22</w:t>
      </w:r>
      <w:r w:rsidRPr="00FD7C19">
        <w:rPr>
          <w:color w:val="000000" w:themeColor="text1"/>
          <w:lang w:val="en-US"/>
        </w:rPr>
        <w:t>, 753–764.</w:t>
      </w:r>
    </w:p>
    <w:p w14:paraId="3192F812" w14:textId="22908223" w:rsidR="00525D10" w:rsidRPr="00FD7C19" w:rsidRDefault="00C72F9A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  <w:lang w:val="en-US"/>
        </w:rPr>
        <w:t xml:space="preserve">H.-L. Jiang, Y.-H. Yang, Y.-H. He, Z. Guan, </w:t>
      </w:r>
      <w:r w:rsidR="00E5210F" w:rsidRPr="00FD7C19">
        <w:t>Visible-Light-</w:t>
      </w:r>
      <w:proofErr w:type="spellStart"/>
      <w:r w:rsidR="00E5210F" w:rsidRPr="00FD7C19">
        <w:t>Catalyzed</w:t>
      </w:r>
      <w:proofErr w:type="spellEnd"/>
      <w:r w:rsidR="00E5210F" w:rsidRPr="00FD7C19">
        <w:t xml:space="preserve"> Radical−Radical Cross-Coupling Reaction of</w:t>
      </w:r>
      <w:r w:rsidR="00E5210F" w:rsidRPr="00FD7C19">
        <w:rPr>
          <w:rFonts w:hint="eastAsia"/>
        </w:rPr>
        <w:t xml:space="preserve"> </w:t>
      </w:r>
      <w:r w:rsidR="00E5210F" w:rsidRPr="00FD7C19">
        <w:t>Benzyl Trifluoroborates and Carbonyl Compounds to Sterically</w:t>
      </w:r>
      <w:r w:rsidR="00E5210F" w:rsidRPr="00FD7C19">
        <w:rPr>
          <w:rFonts w:hint="eastAsia"/>
        </w:rPr>
        <w:t xml:space="preserve"> </w:t>
      </w:r>
      <w:r w:rsidR="00E5210F" w:rsidRPr="00FD7C19">
        <w:t>Hindered Alcohols.</w:t>
      </w:r>
      <w:r w:rsidR="00E5210F" w:rsidRPr="00FD7C19">
        <w:rPr>
          <w:i/>
          <w:iCs/>
        </w:rPr>
        <w:t xml:space="preserve"> </w:t>
      </w:r>
      <w:r w:rsidRPr="00FD7C19">
        <w:rPr>
          <w:i/>
          <w:iCs/>
          <w:color w:val="000000" w:themeColor="text1"/>
          <w:lang w:val="en-US"/>
        </w:rPr>
        <w:t>Org. Lett.</w:t>
      </w:r>
      <w:r w:rsidRPr="00FD7C19">
        <w:rPr>
          <w:color w:val="000000" w:themeColor="text1"/>
          <w:lang w:val="en-US"/>
        </w:rPr>
        <w:t xml:space="preserve"> 2022, </w:t>
      </w:r>
      <w:r w:rsidRPr="00FD7C19">
        <w:rPr>
          <w:b/>
          <w:bCs/>
          <w:color w:val="000000" w:themeColor="text1"/>
          <w:lang w:val="en-US"/>
        </w:rPr>
        <w:t>24</w:t>
      </w:r>
      <w:r w:rsidRPr="00FD7C19">
        <w:rPr>
          <w:color w:val="000000" w:themeColor="text1"/>
          <w:lang w:val="en-US"/>
        </w:rPr>
        <w:t>, 4258−4263.</w:t>
      </w:r>
    </w:p>
    <w:p w14:paraId="6E439AC9" w14:textId="606E6E89" w:rsidR="00525D10" w:rsidRPr="00FD7C19" w:rsidRDefault="00571C6B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For the reported examples of Lewis acid acceleration of Giese-type radical addition to unsaturated carbonyl compounds, see: </w:t>
      </w:r>
      <w:r w:rsidR="00C72F9A" w:rsidRPr="00FD7C19">
        <w:rPr>
          <w:color w:val="000000" w:themeColor="text1"/>
          <w:lang w:val="en-US"/>
        </w:rPr>
        <w:t>(</w:t>
      </w:r>
      <w:r w:rsidR="00C72F9A" w:rsidRPr="00FD7C19">
        <w:rPr>
          <w:i/>
          <w:iCs/>
          <w:color w:val="000000" w:themeColor="text1"/>
          <w:lang w:val="en-US"/>
        </w:rPr>
        <w:t>a</w:t>
      </w:r>
      <w:r w:rsidR="00C72F9A" w:rsidRPr="00FD7C19">
        <w:rPr>
          <w:color w:val="000000" w:themeColor="text1"/>
          <w:lang w:val="en-US"/>
        </w:rPr>
        <w:t xml:space="preserve">) M. P. </w:t>
      </w:r>
      <w:proofErr w:type="spellStart"/>
      <w:r w:rsidR="00C72F9A" w:rsidRPr="00FD7C19">
        <w:rPr>
          <w:color w:val="000000" w:themeColor="text1"/>
          <w:lang w:val="en-US"/>
        </w:rPr>
        <w:t>Sibi</w:t>
      </w:r>
      <w:proofErr w:type="spellEnd"/>
      <w:r w:rsidR="00C72F9A" w:rsidRPr="00FD7C19">
        <w:rPr>
          <w:color w:val="000000" w:themeColor="text1"/>
          <w:lang w:val="en-US"/>
        </w:rPr>
        <w:t xml:space="preserve">, J. Ji, J. B. </w:t>
      </w:r>
      <w:proofErr w:type="spellStart"/>
      <w:r w:rsidR="00C72F9A" w:rsidRPr="00FD7C19">
        <w:rPr>
          <w:color w:val="000000" w:themeColor="text1"/>
          <w:lang w:val="en-US"/>
        </w:rPr>
        <w:t>Sausker</w:t>
      </w:r>
      <w:proofErr w:type="spellEnd"/>
      <w:r w:rsidR="00C72F9A" w:rsidRPr="00FD7C19">
        <w:rPr>
          <w:color w:val="000000" w:themeColor="text1"/>
          <w:lang w:val="en-US"/>
        </w:rPr>
        <w:t xml:space="preserve">, C. P. </w:t>
      </w:r>
      <w:proofErr w:type="spellStart"/>
      <w:r w:rsidR="00C72F9A" w:rsidRPr="00FD7C19">
        <w:rPr>
          <w:color w:val="000000" w:themeColor="text1"/>
          <w:lang w:val="en-US"/>
        </w:rPr>
        <w:t>Jasperse</w:t>
      </w:r>
      <w:proofErr w:type="spellEnd"/>
      <w:r w:rsidR="00C72F9A" w:rsidRPr="00FD7C19">
        <w:rPr>
          <w:color w:val="000000" w:themeColor="text1"/>
          <w:lang w:val="en-US"/>
        </w:rPr>
        <w:t xml:space="preserve">, </w:t>
      </w:r>
      <w:r w:rsidR="00E5210F" w:rsidRPr="00FD7C19">
        <w:t xml:space="preserve">Free </w:t>
      </w:r>
      <w:r w:rsidR="00E5210F" w:rsidRPr="00FD7C19">
        <w:lastRenderedPageBreak/>
        <w:t>Radical-Mediated Intermolecular Conjugate Additions. Effect of</w:t>
      </w:r>
      <w:r w:rsidR="00E5210F" w:rsidRPr="00FD7C19">
        <w:rPr>
          <w:rFonts w:hint="eastAsia"/>
        </w:rPr>
        <w:t xml:space="preserve"> </w:t>
      </w:r>
      <w:r w:rsidR="00E5210F" w:rsidRPr="00FD7C19">
        <w:t>the Lewis Acid, Chiral Auxiliary, and Additives on</w:t>
      </w:r>
      <w:r w:rsidR="00E5210F" w:rsidRPr="00FD7C19">
        <w:rPr>
          <w:rFonts w:hint="eastAsia"/>
        </w:rPr>
        <w:t xml:space="preserve"> </w:t>
      </w:r>
      <w:r w:rsidR="00E5210F" w:rsidRPr="00FD7C19">
        <w:t xml:space="preserve">Diastereoselectivity. </w:t>
      </w:r>
      <w:r w:rsidR="00C72F9A" w:rsidRPr="00FD7C19">
        <w:rPr>
          <w:i/>
          <w:iCs/>
          <w:color w:val="000000" w:themeColor="text1"/>
          <w:lang w:val="en-US"/>
        </w:rPr>
        <w:t xml:space="preserve">J. Am. Chem. Soc. </w:t>
      </w:r>
      <w:r w:rsidR="00C72F9A" w:rsidRPr="00FD7C19">
        <w:rPr>
          <w:color w:val="000000" w:themeColor="text1"/>
          <w:lang w:val="en-US"/>
        </w:rPr>
        <w:t xml:space="preserve">1999, </w:t>
      </w:r>
      <w:r w:rsidR="00C72F9A" w:rsidRPr="00FD7C19">
        <w:rPr>
          <w:b/>
          <w:bCs/>
          <w:color w:val="000000" w:themeColor="text1"/>
          <w:lang w:val="en-US"/>
        </w:rPr>
        <w:t>121</w:t>
      </w:r>
      <w:r w:rsidR="00C72F9A" w:rsidRPr="00FD7C19">
        <w:rPr>
          <w:color w:val="000000" w:themeColor="text1"/>
          <w:lang w:val="en-US"/>
        </w:rPr>
        <w:t>, 7517–7526; (</w:t>
      </w:r>
      <w:r w:rsidR="00C72F9A" w:rsidRPr="00FD7C19">
        <w:rPr>
          <w:i/>
          <w:iCs/>
          <w:color w:val="000000" w:themeColor="text1"/>
          <w:lang w:val="en-US"/>
        </w:rPr>
        <w:t>b</w:t>
      </w:r>
      <w:r w:rsidR="00C72F9A" w:rsidRPr="00FD7C19">
        <w:rPr>
          <w:color w:val="000000" w:themeColor="text1"/>
          <w:lang w:val="en-US"/>
        </w:rPr>
        <w:t xml:space="preserve">) L. R. </w:t>
      </w:r>
      <w:proofErr w:type="spellStart"/>
      <w:r w:rsidR="00C72F9A" w:rsidRPr="00FD7C19">
        <w:rPr>
          <w:color w:val="000000" w:themeColor="text1"/>
          <w:lang w:val="en-US"/>
        </w:rPr>
        <w:t>Espelt</w:t>
      </w:r>
      <w:proofErr w:type="spellEnd"/>
      <w:r w:rsidR="00C72F9A" w:rsidRPr="00FD7C19">
        <w:rPr>
          <w:color w:val="000000" w:themeColor="text1"/>
          <w:lang w:val="en-US"/>
        </w:rPr>
        <w:t xml:space="preserve">, I. S. McPherson, E. M. </w:t>
      </w:r>
      <w:proofErr w:type="spellStart"/>
      <w:r w:rsidR="00C72F9A" w:rsidRPr="00FD7C19">
        <w:rPr>
          <w:color w:val="000000" w:themeColor="text1"/>
          <w:lang w:val="en-US"/>
        </w:rPr>
        <w:t>Wiensch</w:t>
      </w:r>
      <w:proofErr w:type="spellEnd"/>
      <w:r w:rsidR="00C72F9A" w:rsidRPr="00FD7C19">
        <w:rPr>
          <w:color w:val="000000" w:themeColor="text1"/>
          <w:lang w:val="en-US"/>
        </w:rPr>
        <w:t>, T. P. Yoon</w:t>
      </w:r>
      <w:r w:rsidR="006D71CA" w:rsidRPr="00FD7C19">
        <w:rPr>
          <w:color w:val="000000" w:themeColor="text1"/>
          <w:lang w:val="en-US"/>
        </w:rPr>
        <w:t>,</w:t>
      </w:r>
      <w:r w:rsidR="00C72F9A" w:rsidRPr="00FD7C19">
        <w:rPr>
          <w:color w:val="000000" w:themeColor="text1"/>
          <w:lang w:val="en-US"/>
        </w:rPr>
        <w:t xml:space="preserve"> </w:t>
      </w:r>
      <w:r w:rsidR="00E5210F" w:rsidRPr="00FD7C19">
        <w:t>Enantioselective Conjugate Additions of α-Amino Radicals via Cooperative Photoredox and Lewis Acid Catalysis</w:t>
      </w:r>
      <w:r w:rsidR="00E5210F" w:rsidRPr="00FD7C19">
        <w:rPr>
          <w:rFonts w:hint="eastAsia"/>
        </w:rPr>
        <w:t>.</w:t>
      </w:r>
      <w:r w:rsidR="00E5210F" w:rsidRPr="00FD7C19">
        <w:t xml:space="preserve"> </w:t>
      </w:r>
      <w:r w:rsidR="00C72F9A" w:rsidRPr="00FD7C19">
        <w:rPr>
          <w:i/>
          <w:iCs/>
          <w:color w:val="000000" w:themeColor="text1"/>
          <w:lang w:val="en-US"/>
        </w:rPr>
        <w:t>J. Am. Chem. Soc.</w:t>
      </w:r>
      <w:r w:rsidR="00C72F9A" w:rsidRPr="00FD7C19">
        <w:rPr>
          <w:color w:val="000000" w:themeColor="text1"/>
          <w:lang w:val="en-US"/>
        </w:rPr>
        <w:t xml:space="preserve"> 2015, </w:t>
      </w:r>
      <w:r w:rsidR="00C72F9A" w:rsidRPr="00FD7C19">
        <w:rPr>
          <w:b/>
          <w:bCs/>
          <w:color w:val="000000" w:themeColor="text1"/>
          <w:lang w:val="en-US"/>
        </w:rPr>
        <w:t>137</w:t>
      </w:r>
      <w:r w:rsidR="00C72F9A" w:rsidRPr="00FD7C19">
        <w:rPr>
          <w:color w:val="000000" w:themeColor="text1"/>
          <w:lang w:val="en-US"/>
        </w:rPr>
        <w:t>, 2452–2455; (</w:t>
      </w:r>
      <w:r w:rsidR="00C72F9A" w:rsidRPr="00FD7C19">
        <w:rPr>
          <w:i/>
          <w:iCs/>
          <w:color w:val="000000" w:themeColor="text1"/>
          <w:lang w:val="en-US"/>
        </w:rPr>
        <w:t>c</w:t>
      </w:r>
      <w:r w:rsidR="00C72F9A" w:rsidRPr="00FD7C19">
        <w:rPr>
          <w:color w:val="000000" w:themeColor="text1"/>
          <w:lang w:val="en-US"/>
        </w:rPr>
        <w:t xml:space="preserve">) H. </w:t>
      </w:r>
      <w:proofErr w:type="spellStart"/>
      <w:r w:rsidR="00C72F9A" w:rsidRPr="00FD7C19">
        <w:rPr>
          <w:color w:val="000000" w:themeColor="text1"/>
          <w:lang w:val="en-US"/>
        </w:rPr>
        <w:t>Huo</w:t>
      </w:r>
      <w:proofErr w:type="spellEnd"/>
      <w:r w:rsidR="00C72F9A" w:rsidRPr="00FD7C19">
        <w:rPr>
          <w:color w:val="000000" w:themeColor="text1"/>
          <w:lang w:val="en-US"/>
        </w:rPr>
        <w:t xml:space="preserve">, K. Harms, E. Meggers, </w:t>
      </w:r>
      <w:r w:rsidR="00E5210F" w:rsidRPr="00FD7C19">
        <w:t>Catalytic, Enantioselective Addition of Alkyl Radicals to Alkenes via Visible-Light-Activated Photoredox Catalysis with a Chiral Rhodium Complex</w:t>
      </w:r>
      <w:r w:rsidR="00E5210F" w:rsidRPr="00FD7C19">
        <w:rPr>
          <w:rFonts w:hint="eastAsia"/>
        </w:rPr>
        <w:t>.</w:t>
      </w:r>
      <w:r w:rsidR="00E5210F" w:rsidRPr="00FD7C19">
        <w:rPr>
          <w:b/>
          <w:bCs/>
        </w:rPr>
        <w:t xml:space="preserve"> </w:t>
      </w:r>
      <w:r w:rsidR="00C72F9A" w:rsidRPr="00FD7C19">
        <w:rPr>
          <w:i/>
          <w:iCs/>
          <w:color w:val="000000" w:themeColor="text1"/>
          <w:lang w:val="en-US"/>
        </w:rPr>
        <w:t>J. Am. Chem. Soc.</w:t>
      </w:r>
      <w:r w:rsidR="00C72F9A" w:rsidRPr="00FD7C19">
        <w:rPr>
          <w:color w:val="000000" w:themeColor="text1"/>
          <w:lang w:val="en-US"/>
        </w:rPr>
        <w:t xml:space="preserve"> 2016, </w:t>
      </w:r>
      <w:r w:rsidR="00C72F9A" w:rsidRPr="00FD7C19">
        <w:rPr>
          <w:b/>
          <w:bCs/>
          <w:color w:val="000000" w:themeColor="text1"/>
          <w:lang w:val="en-US"/>
        </w:rPr>
        <w:t>138</w:t>
      </w:r>
      <w:r w:rsidR="00C72F9A" w:rsidRPr="00FD7C19">
        <w:rPr>
          <w:color w:val="000000" w:themeColor="text1"/>
          <w:lang w:val="en-US"/>
        </w:rPr>
        <w:t>, 6936–6939; (</w:t>
      </w:r>
      <w:r w:rsidR="00C72F9A" w:rsidRPr="00FD7C19">
        <w:rPr>
          <w:i/>
          <w:iCs/>
          <w:color w:val="000000" w:themeColor="text1"/>
          <w:lang w:val="en-US"/>
        </w:rPr>
        <w:t>d</w:t>
      </w:r>
      <w:r w:rsidR="00C72F9A" w:rsidRPr="00FD7C19">
        <w:rPr>
          <w:color w:val="000000" w:themeColor="text1"/>
          <w:lang w:val="en-US"/>
        </w:rPr>
        <w:t xml:space="preserve">) H. Liu, L. Ma, R. Zhou, X. Chen, W. Fang, J. Wu, </w:t>
      </w:r>
      <w:r w:rsidR="00E5210F" w:rsidRPr="00FD7C19">
        <w:t xml:space="preserve">One-Pot </w:t>
      </w:r>
      <w:proofErr w:type="spellStart"/>
      <w:r w:rsidR="00E5210F" w:rsidRPr="00FD7C19">
        <w:t>Photomediated</w:t>
      </w:r>
      <w:proofErr w:type="spellEnd"/>
      <w:r w:rsidR="00E5210F" w:rsidRPr="00FD7C19">
        <w:t xml:space="preserve"> Giese Reaction/Friedel–Crafts </w:t>
      </w:r>
      <w:proofErr w:type="spellStart"/>
      <w:r w:rsidR="00E5210F" w:rsidRPr="00FD7C19">
        <w:t>Hydroxyalkylation</w:t>
      </w:r>
      <w:proofErr w:type="spellEnd"/>
      <w:r w:rsidR="00E5210F" w:rsidRPr="00FD7C19">
        <w:t xml:space="preserve">/Oxidative Aromatization to Access Naphthalene Derivatives from </w:t>
      </w:r>
      <w:proofErr w:type="spellStart"/>
      <w:r w:rsidR="00E5210F" w:rsidRPr="00FD7C19">
        <w:t>Toluenes</w:t>
      </w:r>
      <w:proofErr w:type="spellEnd"/>
      <w:r w:rsidR="00E5210F" w:rsidRPr="00FD7C19">
        <w:t xml:space="preserve"> and </w:t>
      </w:r>
      <w:proofErr w:type="spellStart"/>
      <w:r w:rsidR="00E5210F" w:rsidRPr="00FD7C19">
        <w:t>Enones</w:t>
      </w:r>
      <w:proofErr w:type="spellEnd"/>
      <w:r w:rsidR="00E5210F" w:rsidRPr="00FD7C19">
        <w:t>.</w:t>
      </w:r>
      <w:r w:rsidR="00E5210F" w:rsidRPr="00FD7C19">
        <w:rPr>
          <w:b/>
          <w:bCs/>
        </w:rPr>
        <w:t xml:space="preserve"> </w:t>
      </w:r>
      <w:r w:rsidR="00C72F9A" w:rsidRPr="00FD7C19">
        <w:rPr>
          <w:i/>
          <w:iCs/>
          <w:color w:val="000000" w:themeColor="text1"/>
          <w:lang w:val="en-US"/>
        </w:rPr>
        <w:t xml:space="preserve">ACS </w:t>
      </w:r>
      <w:proofErr w:type="spellStart"/>
      <w:r w:rsidR="00C72F9A" w:rsidRPr="00FD7C19">
        <w:rPr>
          <w:i/>
          <w:iCs/>
          <w:color w:val="000000" w:themeColor="text1"/>
          <w:lang w:val="en-US"/>
        </w:rPr>
        <w:t>Catal</w:t>
      </w:r>
      <w:proofErr w:type="spellEnd"/>
      <w:r w:rsidR="00C72F9A" w:rsidRPr="00FD7C19">
        <w:rPr>
          <w:i/>
          <w:iCs/>
          <w:color w:val="000000" w:themeColor="text1"/>
          <w:lang w:val="en-US"/>
        </w:rPr>
        <w:t>.</w:t>
      </w:r>
      <w:r w:rsidR="00C72F9A" w:rsidRPr="00FD7C19">
        <w:rPr>
          <w:color w:val="000000" w:themeColor="text1"/>
          <w:lang w:val="en-US"/>
        </w:rPr>
        <w:t xml:space="preserve"> 2018, </w:t>
      </w:r>
      <w:r w:rsidR="00C72F9A" w:rsidRPr="00FD7C19">
        <w:rPr>
          <w:b/>
          <w:bCs/>
          <w:color w:val="000000" w:themeColor="text1"/>
          <w:lang w:val="en-US"/>
        </w:rPr>
        <w:t>8</w:t>
      </w:r>
      <w:r w:rsidR="00C72F9A" w:rsidRPr="00FD7C19">
        <w:rPr>
          <w:color w:val="000000" w:themeColor="text1"/>
          <w:lang w:val="en-US"/>
        </w:rPr>
        <w:t>, 6224–6229; (</w:t>
      </w:r>
      <w:r w:rsidR="00C72F9A" w:rsidRPr="00FD7C19">
        <w:rPr>
          <w:i/>
          <w:iCs/>
          <w:color w:val="000000" w:themeColor="text1"/>
          <w:lang w:val="en-US"/>
        </w:rPr>
        <w:t>e</w:t>
      </w:r>
      <w:r w:rsidR="00C72F9A" w:rsidRPr="00FD7C19">
        <w:rPr>
          <w:color w:val="000000" w:themeColor="text1"/>
          <w:lang w:val="en-US"/>
        </w:rPr>
        <w:t xml:space="preserve">) J. Ma, J. Lin, L. Zhao, K. Harms, M. </w:t>
      </w:r>
      <w:proofErr w:type="spellStart"/>
      <w:r w:rsidR="00C72F9A" w:rsidRPr="00FD7C19">
        <w:rPr>
          <w:color w:val="000000" w:themeColor="text1"/>
          <w:lang w:val="en-US"/>
        </w:rPr>
        <w:t>Marsch</w:t>
      </w:r>
      <w:proofErr w:type="spellEnd"/>
      <w:r w:rsidR="00C72F9A" w:rsidRPr="00FD7C19">
        <w:rPr>
          <w:color w:val="000000" w:themeColor="text1"/>
          <w:lang w:val="en-US"/>
        </w:rPr>
        <w:t xml:space="preserve">, X. </w:t>
      </w:r>
      <w:proofErr w:type="spellStart"/>
      <w:r w:rsidR="00C72F9A" w:rsidRPr="00FD7C19">
        <w:rPr>
          <w:color w:val="000000" w:themeColor="text1"/>
          <w:lang w:val="en-US"/>
        </w:rPr>
        <w:t>Xie</w:t>
      </w:r>
      <w:proofErr w:type="spellEnd"/>
      <w:r w:rsidR="00C72F9A" w:rsidRPr="00FD7C19">
        <w:rPr>
          <w:color w:val="000000" w:themeColor="text1"/>
          <w:lang w:val="en-US"/>
        </w:rPr>
        <w:t xml:space="preserve">, E. Meggers, </w:t>
      </w:r>
      <w:r w:rsidR="00D858DB" w:rsidRPr="00FD7C19">
        <w:rPr>
          <w:color w:val="000000" w:themeColor="text1"/>
          <w:lang w:val="en-US"/>
        </w:rPr>
        <w:t xml:space="preserve">Synthesis of β-Substituted γ-Aminobutyric Acid Derivatives through Enantioselective Photoredox Catalysis. </w:t>
      </w:r>
      <w:proofErr w:type="spellStart"/>
      <w:r w:rsidR="00C72F9A" w:rsidRPr="00FD7C19">
        <w:rPr>
          <w:i/>
          <w:iCs/>
          <w:color w:val="000000" w:themeColor="text1"/>
          <w:lang w:val="en-US"/>
        </w:rPr>
        <w:t>Angew</w:t>
      </w:r>
      <w:proofErr w:type="spellEnd"/>
      <w:r w:rsidR="00C72F9A" w:rsidRPr="00FD7C19">
        <w:rPr>
          <w:i/>
          <w:iCs/>
          <w:color w:val="000000" w:themeColor="text1"/>
          <w:lang w:val="en-US"/>
        </w:rPr>
        <w:t>. Chem. Int. Ed.</w:t>
      </w:r>
      <w:r w:rsidR="00C72F9A" w:rsidRPr="00FD7C19">
        <w:rPr>
          <w:color w:val="000000" w:themeColor="text1"/>
          <w:lang w:val="en-US"/>
        </w:rPr>
        <w:t xml:space="preserve"> 2018, </w:t>
      </w:r>
      <w:r w:rsidR="00C72F9A" w:rsidRPr="00FD7C19">
        <w:rPr>
          <w:b/>
          <w:bCs/>
          <w:color w:val="000000" w:themeColor="text1"/>
          <w:lang w:val="en-US"/>
        </w:rPr>
        <w:t>57</w:t>
      </w:r>
      <w:r w:rsidR="00C72F9A" w:rsidRPr="00FD7C19">
        <w:rPr>
          <w:color w:val="000000" w:themeColor="text1"/>
          <w:lang w:val="en-US"/>
        </w:rPr>
        <w:t>, 11193–11197, and references cited therein.</w:t>
      </w:r>
    </w:p>
    <w:p w14:paraId="3F76482E" w14:textId="539BB510" w:rsidR="00525D10" w:rsidRPr="00FD7C19" w:rsidRDefault="00571C6B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>See ESI for details on</w:t>
      </w:r>
      <w:r w:rsidRPr="00FD7C19">
        <w:rPr>
          <w:rFonts w:hint="eastAsia"/>
          <w:color w:val="000000" w:themeColor="text1"/>
        </w:rPr>
        <w:t xml:space="preserve"> </w:t>
      </w:r>
      <w:r w:rsidRPr="00FD7C19">
        <w:rPr>
          <w:color w:val="000000" w:themeColor="text1"/>
        </w:rPr>
        <w:t>the mechanistic experiments with other radical precursors and the effects of BF</w:t>
      </w:r>
      <w:r w:rsidRPr="00FD7C19">
        <w:rPr>
          <w:color w:val="000000" w:themeColor="text1"/>
          <w:vertAlign w:val="subscript"/>
        </w:rPr>
        <w:t>3</w:t>
      </w:r>
      <w:r w:rsidRPr="00FD7C19">
        <w:rPr>
          <w:color w:val="000000" w:themeColor="text1"/>
        </w:rPr>
        <w:t>.</w:t>
      </w:r>
    </w:p>
    <w:p w14:paraId="77408DAF" w14:textId="614C09C4" w:rsidR="00571C6B" w:rsidRPr="00FD7C19" w:rsidRDefault="00571C6B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For the reported examples of reactions of enolates with </w:t>
      </w:r>
      <w:proofErr w:type="spellStart"/>
      <w:r w:rsidRPr="00FD7C19">
        <w:rPr>
          <w:color w:val="000000" w:themeColor="text1"/>
        </w:rPr>
        <w:t>vinylphosphonium</w:t>
      </w:r>
      <w:proofErr w:type="spellEnd"/>
      <w:r w:rsidRPr="00FD7C19">
        <w:rPr>
          <w:color w:val="000000" w:themeColor="text1"/>
        </w:rPr>
        <w:t xml:space="preserve"> salts, see: </w:t>
      </w:r>
      <w:r w:rsidR="00C72F9A" w:rsidRPr="00FD7C19">
        <w:rPr>
          <w:color w:val="000000" w:themeColor="text1"/>
          <w:lang w:val="en-US"/>
        </w:rPr>
        <w:t>(</w:t>
      </w:r>
      <w:r w:rsidR="00C72F9A" w:rsidRPr="00FD7C19">
        <w:rPr>
          <w:i/>
          <w:iCs/>
          <w:color w:val="000000" w:themeColor="text1"/>
          <w:lang w:val="en-US"/>
        </w:rPr>
        <w:t>a</w:t>
      </w:r>
      <w:r w:rsidR="00C72F9A" w:rsidRPr="00FD7C19">
        <w:rPr>
          <w:color w:val="000000" w:themeColor="text1"/>
          <w:lang w:val="en-US"/>
        </w:rPr>
        <w:t xml:space="preserve">) P. T. Keough, M. Grayson, </w:t>
      </w:r>
      <w:r w:rsidR="00D858DB" w:rsidRPr="00FD7C19">
        <w:t xml:space="preserve">Michael Addition to </w:t>
      </w:r>
      <w:proofErr w:type="spellStart"/>
      <w:r w:rsidR="00D858DB" w:rsidRPr="00FD7C19">
        <w:t>Vinylphosphonium</w:t>
      </w:r>
      <w:proofErr w:type="spellEnd"/>
      <w:r w:rsidR="00D858DB" w:rsidRPr="00FD7C19">
        <w:t xml:space="preserve"> Salts.</w:t>
      </w:r>
      <w:r w:rsidR="00D858DB" w:rsidRPr="00FD7C19">
        <w:rPr>
          <w:b/>
          <w:bCs/>
        </w:rPr>
        <w:t xml:space="preserve"> </w:t>
      </w:r>
      <w:r w:rsidR="00C72F9A" w:rsidRPr="00FD7C19">
        <w:rPr>
          <w:i/>
          <w:iCs/>
          <w:color w:val="000000" w:themeColor="text1"/>
          <w:lang w:val="en-US"/>
        </w:rPr>
        <w:t>J. Org. Chem.</w:t>
      </w:r>
      <w:r w:rsidR="00C72F9A" w:rsidRPr="00FD7C19">
        <w:rPr>
          <w:color w:val="000000" w:themeColor="text1"/>
          <w:lang w:val="en-US"/>
        </w:rPr>
        <w:t xml:space="preserve"> 1964, </w:t>
      </w:r>
      <w:r w:rsidR="00C72F9A" w:rsidRPr="00FD7C19">
        <w:rPr>
          <w:b/>
          <w:bCs/>
          <w:color w:val="000000" w:themeColor="text1"/>
          <w:lang w:val="en-US"/>
        </w:rPr>
        <w:t>29</w:t>
      </w:r>
      <w:r w:rsidR="00C72F9A" w:rsidRPr="00FD7C19">
        <w:rPr>
          <w:color w:val="000000" w:themeColor="text1"/>
          <w:lang w:val="en-US"/>
        </w:rPr>
        <w:t>, 631–635; (</w:t>
      </w:r>
      <w:r w:rsidR="00C72F9A" w:rsidRPr="00FD7C19">
        <w:rPr>
          <w:i/>
          <w:iCs/>
          <w:color w:val="000000" w:themeColor="text1"/>
          <w:lang w:val="en-US"/>
        </w:rPr>
        <w:t>b</w:t>
      </w:r>
      <w:r w:rsidR="00C72F9A" w:rsidRPr="00FD7C19">
        <w:rPr>
          <w:color w:val="000000" w:themeColor="text1"/>
          <w:lang w:val="en-US"/>
        </w:rPr>
        <w:t>) E. E. Schweizer, G. J. O'Neill</w:t>
      </w:r>
      <w:r w:rsidR="00C72F9A" w:rsidRPr="00FD7C19">
        <w:rPr>
          <w:i/>
          <w:iCs/>
          <w:color w:val="000000" w:themeColor="text1"/>
          <w:lang w:val="en-US"/>
        </w:rPr>
        <w:t>,</w:t>
      </w:r>
      <w:r w:rsidR="00C72F9A" w:rsidRPr="00FD7C19">
        <w:rPr>
          <w:color w:val="000000" w:themeColor="text1"/>
          <w:lang w:val="en-US"/>
        </w:rPr>
        <w:t xml:space="preserve"> </w:t>
      </w:r>
      <w:r w:rsidR="00D858DB" w:rsidRPr="00FD7C19">
        <w:t>Reactions of Phosphorus Compounds. VI. A General Synthesis of Cycloalkenes.</w:t>
      </w:r>
      <w:r w:rsidR="00D858DB" w:rsidRPr="00FD7C19">
        <w:rPr>
          <w:rFonts w:hint="eastAsia"/>
        </w:rPr>
        <w:t xml:space="preserve"> </w:t>
      </w:r>
      <w:r w:rsidR="00C72F9A" w:rsidRPr="00FD7C19">
        <w:rPr>
          <w:i/>
          <w:iCs/>
          <w:color w:val="000000" w:themeColor="text1"/>
          <w:lang w:val="en-US"/>
        </w:rPr>
        <w:t>J. Org. Chem.</w:t>
      </w:r>
      <w:r w:rsidR="00C72F9A" w:rsidRPr="00FD7C19">
        <w:rPr>
          <w:color w:val="000000" w:themeColor="text1"/>
          <w:lang w:val="en-US"/>
        </w:rPr>
        <w:t xml:space="preserve"> 1965, </w:t>
      </w:r>
      <w:r w:rsidR="00C72F9A" w:rsidRPr="00FD7C19">
        <w:rPr>
          <w:b/>
          <w:bCs/>
          <w:color w:val="000000" w:themeColor="text1"/>
          <w:lang w:val="en-US"/>
        </w:rPr>
        <w:t>30</w:t>
      </w:r>
      <w:r w:rsidR="00C72F9A" w:rsidRPr="00FD7C19">
        <w:rPr>
          <w:color w:val="000000" w:themeColor="text1"/>
          <w:lang w:val="en-US"/>
        </w:rPr>
        <w:t>, 2082–2083.</w:t>
      </w:r>
    </w:p>
    <w:p w14:paraId="5D6BA210" w14:textId="2EA7148A" w:rsidR="00571C6B" w:rsidRPr="00FD7C19" w:rsidRDefault="00571C6B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M. Nakajima, Q. Lefebvre, M. </w:t>
      </w:r>
      <w:proofErr w:type="spellStart"/>
      <w:r w:rsidRPr="00FD7C19">
        <w:rPr>
          <w:color w:val="000000" w:themeColor="text1"/>
        </w:rPr>
        <w:t>Rueping</w:t>
      </w:r>
      <w:proofErr w:type="spellEnd"/>
      <w:r w:rsidRPr="00FD7C19">
        <w:rPr>
          <w:color w:val="000000" w:themeColor="text1"/>
        </w:rPr>
        <w:t xml:space="preserve">, </w:t>
      </w:r>
      <w:r w:rsidR="00D858DB" w:rsidRPr="00FD7C19">
        <w:rPr>
          <w:color w:val="000000" w:themeColor="text1"/>
        </w:rPr>
        <w:t xml:space="preserve">Visible light photoredox-catalysed intermolecular radical addition of α-halo amides to olefins. </w:t>
      </w:r>
      <w:r w:rsidRPr="00FD7C19">
        <w:rPr>
          <w:i/>
          <w:iCs/>
          <w:color w:val="000000" w:themeColor="text1"/>
        </w:rPr>
        <w:t xml:space="preserve">Chem. </w:t>
      </w:r>
      <w:proofErr w:type="spellStart"/>
      <w:r w:rsidRPr="00FD7C19">
        <w:rPr>
          <w:i/>
          <w:iCs/>
          <w:color w:val="000000" w:themeColor="text1"/>
        </w:rPr>
        <w:t>Commun</w:t>
      </w:r>
      <w:proofErr w:type="spellEnd"/>
      <w:r w:rsidRPr="00FD7C19">
        <w:rPr>
          <w:i/>
          <w:iCs/>
          <w:color w:val="000000" w:themeColor="text1"/>
        </w:rPr>
        <w:t>.</w:t>
      </w:r>
      <w:r w:rsidRPr="00FD7C19">
        <w:rPr>
          <w:color w:val="000000" w:themeColor="text1"/>
        </w:rPr>
        <w:t xml:space="preserve"> 2014,</w:t>
      </w:r>
      <w:r w:rsidRPr="00FD7C19">
        <w:rPr>
          <w:rFonts w:hint="eastAsia"/>
          <w:color w:val="000000" w:themeColor="text1"/>
        </w:rPr>
        <w:t xml:space="preserve"> </w:t>
      </w:r>
      <w:r w:rsidRPr="00FD7C19">
        <w:rPr>
          <w:b/>
          <w:bCs/>
          <w:color w:val="000000" w:themeColor="text1"/>
        </w:rPr>
        <w:t>50</w:t>
      </w:r>
      <w:r w:rsidRPr="00FD7C19">
        <w:rPr>
          <w:color w:val="000000" w:themeColor="text1"/>
        </w:rPr>
        <w:t>, 3619–3622.</w:t>
      </w:r>
    </w:p>
    <w:p w14:paraId="1B11041F" w14:textId="735A45A0" w:rsidR="00571C6B" w:rsidRPr="00FD7C19" w:rsidRDefault="00571C6B" w:rsidP="00525D10">
      <w:pPr>
        <w:pStyle w:val="RSCR02References"/>
        <w:rPr>
          <w:color w:val="000000" w:themeColor="text1"/>
          <w:lang w:val="en-US"/>
        </w:rPr>
      </w:pPr>
      <w:r w:rsidRPr="00FD7C19">
        <w:rPr>
          <w:color w:val="000000" w:themeColor="text1"/>
        </w:rPr>
        <w:t xml:space="preserve">For selected reviews on selective reactions enabled by electrostatic interactions, see: </w:t>
      </w:r>
      <w:r w:rsidR="006418E2" w:rsidRPr="00FD7C19">
        <w:rPr>
          <w:color w:val="000000" w:themeColor="text1"/>
          <w:lang w:val="en-US"/>
        </w:rPr>
        <w:t>(</w:t>
      </w:r>
      <w:r w:rsidR="006418E2" w:rsidRPr="00FD7C19">
        <w:rPr>
          <w:i/>
          <w:iCs/>
          <w:color w:val="000000" w:themeColor="text1"/>
          <w:lang w:val="en-US"/>
        </w:rPr>
        <w:t>a</w:t>
      </w:r>
      <w:r w:rsidR="006418E2" w:rsidRPr="00FD7C19">
        <w:rPr>
          <w:color w:val="000000" w:themeColor="text1"/>
          <w:lang w:val="en-US"/>
        </w:rPr>
        <w:t xml:space="preserve">) T. Hashimoto, K. </w:t>
      </w:r>
      <w:proofErr w:type="spellStart"/>
      <w:r w:rsidR="006418E2" w:rsidRPr="00FD7C19">
        <w:rPr>
          <w:color w:val="000000" w:themeColor="text1"/>
          <w:lang w:val="en-US"/>
        </w:rPr>
        <w:t>Maruoka</w:t>
      </w:r>
      <w:proofErr w:type="spellEnd"/>
      <w:r w:rsidR="006418E2" w:rsidRPr="00FD7C19">
        <w:rPr>
          <w:color w:val="000000" w:themeColor="text1"/>
          <w:lang w:val="en-US"/>
        </w:rPr>
        <w:t xml:space="preserve">, </w:t>
      </w:r>
      <w:r w:rsidR="00D858DB" w:rsidRPr="00FD7C19">
        <w:t>Recent Development and Application of Chiral Phase-Transfer Catalysts</w:t>
      </w:r>
      <w:r w:rsidR="00D858DB" w:rsidRPr="00FD7C19">
        <w:rPr>
          <w:rFonts w:hint="eastAsia"/>
        </w:rPr>
        <w:t>.</w:t>
      </w:r>
      <w:r w:rsidR="00D858DB" w:rsidRPr="00FD7C19">
        <w:t xml:space="preserve"> </w:t>
      </w:r>
      <w:r w:rsidR="006418E2" w:rsidRPr="00FD7C19">
        <w:rPr>
          <w:i/>
          <w:iCs/>
          <w:color w:val="000000" w:themeColor="text1"/>
          <w:lang w:val="en-US"/>
        </w:rPr>
        <w:t xml:space="preserve">Chem. Rev. </w:t>
      </w:r>
      <w:r w:rsidR="006418E2" w:rsidRPr="00FD7C19">
        <w:rPr>
          <w:color w:val="000000" w:themeColor="text1"/>
          <w:lang w:val="en-US"/>
        </w:rPr>
        <w:t xml:space="preserve">2007, </w:t>
      </w:r>
      <w:r w:rsidR="006418E2" w:rsidRPr="00FD7C19">
        <w:rPr>
          <w:b/>
          <w:bCs/>
          <w:color w:val="000000" w:themeColor="text1"/>
          <w:lang w:val="en-US"/>
        </w:rPr>
        <w:t>107</w:t>
      </w:r>
      <w:r w:rsidR="006418E2" w:rsidRPr="00FD7C19">
        <w:rPr>
          <w:color w:val="000000" w:themeColor="text1"/>
          <w:lang w:val="en-US"/>
        </w:rPr>
        <w:t>, 5656–5682; (</w:t>
      </w:r>
      <w:r w:rsidR="006418E2" w:rsidRPr="00FD7C19">
        <w:rPr>
          <w:i/>
          <w:iCs/>
          <w:color w:val="000000" w:themeColor="text1"/>
          <w:lang w:val="en-US"/>
        </w:rPr>
        <w:t>b</w:t>
      </w:r>
      <w:r w:rsidR="006418E2" w:rsidRPr="00FD7C19">
        <w:rPr>
          <w:color w:val="000000" w:themeColor="text1"/>
          <w:lang w:val="en-US"/>
        </w:rPr>
        <w:t xml:space="preserve">) K. </w:t>
      </w:r>
      <w:proofErr w:type="spellStart"/>
      <w:r w:rsidR="006418E2" w:rsidRPr="00FD7C19">
        <w:rPr>
          <w:color w:val="000000" w:themeColor="text1"/>
          <w:lang w:val="en-US"/>
        </w:rPr>
        <w:t>Ohmatsu</w:t>
      </w:r>
      <w:proofErr w:type="spellEnd"/>
      <w:r w:rsidR="006418E2" w:rsidRPr="00FD7C19">
        <w:rPr>
          <w:color w:val="000000" w:themeColor="text1"/>
          <w:lang w:val="en-US"/>
        </w:rPr>
        <w:t xml:space="preserve">, T. </w:t>
      </w:r>
      <w:proofErr w:type="spellStart"/>
      <w:r w:rsidR="006418E2" w:rsidRPr="00FD7C19">
        <w:rPr>
          <w:color w:val="000000" w:themeColor="text1"/>
          <w:lang w:val="en-US"/>
        </w:rPr>
        <w:t>Ooi</w:t>
      </w:r>
      <w:proofErr w:type="spellEnd"/>
      <w:r w:rsidR="006418E2" w:rsidRPr="00FD7C19">
        <w:rPr>
          <w:color w:val="000000" w:themeColor="text1"/>
          <w:lang w:val="en-US"/>
        </w:rPr>
        <w:t xml:space="preserve">, </w:t>
      </w:r>
      <w:r w:rsidR="00D858DB" w:rsidRPr="00FD7C19">
        <w:t>Cationic Organic Catalysts or Ligands in Concert with Metal</w:t>
      </w:r>
      <w:r w:rsidR="00D858DB" w:rsidRPr="00FD7C19">
        <w:rPr>
          <w:rFonts w:hint="eastAsia"/>
        </w:rPr>
        <w:t xml:space="preserve">. </w:t>
      </w:r>
      <w:r w:rsidR="006418E2" w:rsidRPr="00FD7C19">
        <w:rPr>
          <w:i/>
          <w:iCs/>
          <w:color w:val="000000" w:themeColor="text1"/>
          <w:lang w:val="en-US"/>
        </w:rPr>
        <w:t xml:space="preserve">Top. </w:t>
      </w:r>
      <w:proofErr w:type="spellStart"/>
      <w:r w:rsidR="006418E2" w:rsidRPr="00FD7C19">
        <w:rPr>
          <w:i/>
          <w:iCs/>
          <w:color w:val="000000" w:themeColor="text1"/>
          <w:lang w:val="en-US"/>
        </w:rPr>
        <w:t>Curr</w:t>
      </w:r>
      <w:proofErr w:type="spellEnd"/>
      <w:r w:rsidR="006418E2" w:rsidRPr="00FD7C19">
        <w:rPr>
          <w:i/>
          <w:iCs/>
          <w:color w:val="000000" w:themeColor="text1"/>
          <w:lang w:val="en-US"/>
        </w:rPr>
        <w:t xml:space="preserve">. Chem. </w:t>
      </w:r>
      <w:r w:rsidR="006418E2" w:rsidRPr="00FD7C19">
        <w:rPr>
          <w:color w:val="000000" w:themeColor="text1"/>
          <w:lang w:val="en-US"/>
        </w:rPr>
        <w:t xml:space="preserve">2019, </w:t>
      </w:r>
      <w:r w:rsidR="006418E2" w:rsidRPr="00FD7C19">
        <w:rPr>
          <w:b/>
          <w:bCs/>
          <w:color w:val="000000" w:themeColor="text1"/>
          <w:lang w:val="en-US"/>
        </w:rPr>
        <w:t>377</w:t>
      </w:r>
      <w:r w:rsidR="006418E2" w:rsidRPr="00FD7C19">
        <w:rPr>
          <w:color w:val="000000" w:themeColor="text1"/>
          <w:lang w:val="en-US"/>
        </w:rPr>
        <w:t>, 31; (</w:t>
      </w:r>
      <w:r w:rsidR="006418E2" w:rsidRPr="00FD7C19">
        <w:rPr>
          <w:i/>
          <w:iCs/>
          <w:color w:val="000000" w:themeColor="text1"/>
          <w:lang w:val="en-US"/>
        </w:rPr>
        <w:t>c</w:t>
      </w:r>
      <w:r w:rsidR="006418E2" w:rsidRPr="00FD7C19">
        <w:rPr>
          <w:color w:val="000000" w:themeColor="text1"/>
          <w:lang w:val="en-US"/>
        </w:rPr>
        <w:t xml:space="preserve">) R. S. J. Proctor, A. C. Colgan, R. J. Phipps, </w:t>
      </w:r>
      <w:proofErr w:type="gramStart"/>
      <w:r w:rsidR="00D858DB" w:rsidRPr="00FD7C19">
        <w:t>Exploiting</w:t>
      </w:r>
      <w:proofErr w:type="gramEnd"/>
      <w:r w:rsidR="00D858DB" w:rsidRPr="00FD7C19">
        <w:t xml:space="preserve"> attractive non-covalent interactions for the enantioselective catalysis of reactions involving radical intermediates. </w:t>
      </w:r>
      <w:r w:rsidR="006418E2" w:rsidRPr="00FD7C19">
        <w:rPr>
          <w:i/>
          <w:iCs/>
          <w:color w:val="000000" w:themeColor="text1"/>
          <w:lang w:val="en-US"/>
        </w:rPr>
        <w:t>Nat. Chem.</w:t>
      </w:r>
      <w:r w:rsidR="006418E2" w:rsidRPr="00FD7C19">
        <w:rPr>
          <w:color w:val="000000" w:themeColor="text1"/>
          <w:lang w:val="en-US"/>
        </w:rPr>
        <w:t xml:space="preserve"> 2020, </w:t>
      </w:r>
      <w:r w:rsidR="006418E2" w:rsidRPr="00FD7C19">
        <w:rPr>
          <w:b/>
          <w:bCs/>
          <w:color w:val="000000" w:themeColor="text1"/>
          <w:lang w:val="en-US"/>
        </w:rPr>
        <w:t>12</w:t>
      </w:r>
      <w:r w:rsidR="006418E2" w:rsidRPr="00FD7C19">
        <w:rPr>
          <w:color w:val="000000" w:themeColor="text1"/>
          <w:lang w:val="en-US"/>
        </w:rPr>
        <w:t>, 990–1004; (</w:t>
      </w:r>
      <w:r w:rsidR="006418E2" w:rsidRPr="00FD7C19">
        <w:rPr>
          <w:i/>
          <w:iCs/>
          <w:color w:val="000000" w:themeColor="text1"/>
          <w:lang w:val="en-US"/>
        </w:rPr>
        <w:t>d</w:t>
      </w:r>
      <w:r w:rsidR="006418E2" w:rsidRPr="00FD7C19">
        <w:rPr>
          <w:color w:val="000000" w:themeColor="text1"/>
          <w:lang w:val="en-US"/>
        </w:rPr>
        <w:t xml:space="preserve">) J. E. Gillespie, A. </w:t>
      </w:r>
      <w:proofErr w:type="spellStart"/>
      <w:r w:rsidR="006418E2" w:rsidRPr="00FD7C19">
        <w:rPr>
          <w:color w:val="000000" w:themeColor="text1"/>
          <w:lang w:val="en-US"/>
        </w:rPr>
        <w:t>Fanourakis</w:t>
      </w:r>
      <w:proofErr w:type="spellEnd"/>
      <w:r w:rsidR="006418E2" w:rsidRPr="00FD7C19">
        <w:rPr>
          <w:color w:val="000000" w:themeColor="text1"/>
          <w:lang w:val="en-US"/>
        </w:rPr>
        <w:t xml:space="preserve">, R. J. Phipps, </w:t>
      </w:r>
      <w:r w:rsidR="00D858DB" w:rsidRPr="00FD7C19">
        <w:t>Strategies That Utilize Ion Pairing Interactions to Exert Selectivity Control in the Functionalization of C–H Bonds.</w:t>
      </w:r>
      <w:r w:rsidR="00D858DB" w:rsidRPr="00FD7C19">
        <w:rPr>
          <w:rFonts w:hint="eastAsia"/>
        </w:rPr>
        <w:t xml:space="preserve"> </w:t>
      </w:r>
      <w:r w:rsidR="006418E2" w:rsidRPr="00FD7C19">
        <w:rPr>
          <w:i/>
          <w:iCs/>
          <w:color w:val="000000" w:themeColor="text1"/>
          <w:lang w:val="en-US"/>
        </w:rPr>
        <w:t xml:space="preserve">J. Am. Chem. Soc. </w:t>
      </w:r>
      <w:r w:rsidR="006418E2" w:rsidRPr="00FD7C19">
        <w:rPr>
          <w:color w:val="000000" w:themeColor="text1"/>
          <w:lang w:val="en-US"/>
        </w:rPr>
        <w:t xml:space="preserve">2022, </w:t>
      </w:r>
      <w:r w:rsidR="006418E2" w:rsidRPr="00FD7C19">
        <w:rPr>
          <w:b/>
          <w:bCs/>
          <w:color w:val="000000" w:themeColor="text1"/>
          <w:lang w:val="en-US"/>
        </w:rPr>
        <w:t>144</w:t>
      </w:r>
      <w:r w:rsidR="006418E2" w:rsidRPr="00FD7C19">
        <w:rPr>
          <w:color w:val="000000" w:themeColor="text1"/>
          <w:lang w:val="en-US"/>
        </w:rPr>
        <w:t>, 18195–18211; (</w:t>
      </w:r>
      <w:r w:rsidR="006418E2" w:rsidRPr="00FD7C19">
        <w:rPr>
          <w:i/>
          <w:iCs/>
          <w:color w:val="000000" w:themeColor="text1"/>
          <w:lang w:val="en-US"/>
        </w:rPr>
        <w:t>e</w:t>
      </w:r>
      <w:r w:rsidR="006418E2" w:rsidRPr="00FD7C19">
        <w:rPr>
          <w:color w:val="000000" w:themeColor="text1"/>
          <w:lang w:val="en-US"/>
        </w:rPr>
        <w:t xml:space="preserve">) T. E. Schirmer, B. König, </w:t>
      </w:r>
      <w:r w:rsidR="00D858DB" w:rsidRPr="00FD7C19">
        <w:t>Ion-Pairing Catalysis in Stereoselective, Light-Induced Transformations.</w:t>
      </w:r>
      <w:r w:rsidR="00D858DB" w:rsidRPr="00FD7C19">
        <w:rPr>
          <w:rFonts w:hint="eastAsia"/>
        </w:rPr>
        <w:t xml:space="preserve"> </w:t>
      </w:r>
      <w:r w:rsidR="006418E2" w:rsidRPr="00FD7C19">
        <w:rPr>
          <w:i/>
          <w:iCs/>
          <w:color w:val="000000" w:themeColor="text1"/>
          <w:lang w:val="en-US"/>
        </w:rPr>
        <w:t>J. Am. Chem. Soc.</w:t>
      </w:r>
      <w:r w:rsidR="006418E2" w:rsidRPr="00FD7C19">
        <w:rPr>
          <w:color w:val="000000" w:themeColor="text1"/>
          <w:lang w:val="en-US"/>
        </w:rPr>
        <w:t xml:space="preserve"> 2022, </w:t>
      </w:r>
      <w:r w:rsidR="006418E2" w:rsidRPr="00FD7C19">
        <w:rPr>
          <w:b/>
          <w:bCs/>
          <w:color w:val="000000" w:themeColor="text1"/>
          <w:lang w:val="en-US"/>
        </w:rPr>
        <w:t>144</w:t>
      </w:r>
      <w:r w:rsidR="006418E2" w:rsidRPr="00FD7C19">
        <w:rPr>
          <w:color w:val="000000" w:themeColor="text1"/>
          <w:lang w:val="en-US"/>
        </w:rPr>
        <w:t>, 19207–19218.</w:t>
      </w:r>
    </w:p>
    <w:p w14:paraId="339E4F4B" w14:textId="379464BA" w:rsidR="00F157DD" w:rsidRPr="00E256AF" w:rsidRDefault="00F157DD" w:rsidP="002B62B5">
      <w:pPr>
        <w:pStyle w:val="RSCR02References"/>
        <w:numPr>
          <w:ilvl w:val="0"/>
          <w:numId w:val="0"/>
        </w:numPr>
        <w:rPr>
          <w:color w:val="000000" w:themeColor="text1"/>
          <w:lang w:val="en-US" w:eastAsia="ja-JP"/>
        </w:rPr>
      </w:pPr>
    </w:p>
    <w:sectPr w:rsidR="00F157DD" w:rsidRPr="00E256AF" w:rsidSect="004A54FB">
      <w:headerReference w:type="even" r:id="rId23"/>
      <w:type w:val="continuous"/>
      <w:pgSz w:w="11907" w:h="16840" w:code="9"/>
      <w:pgMar w:top="1009" w:right="851" w:bottom="1758" w:left="851" w:header="851" w:footer="1049" w:gutter="0"/>
      <w:cols w:num="2" w:space="227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F29E0" w14:textId="77777777" w:rsidR="00193A33" w:rsidRDefault="00193A33" w:rsidP="00E547DB">
      <w:pPr>
        <w:spacing w:after="0" w:line="240" w:lineRule="auto"/>
      </w:pPr>
      <w:r>
        <w:separator/>
      </w:r>
    </w:p>
    <w:p w14:paraId="08766C51" w14:textId="77777777" w:rsidR="00193A33" w:rsidRDefault="00193A33"/>
    <w:p w14:paraId="42260F4E" w14:textId="77777777" w:rsidR="00193A33" w:rsidRDefault="00193A33"/>
    <w:p w14:paraId="4925FFCC" w14:textId="77777777" w:rsidR="00193A33" w:rsidRDefault="00193A33"/>
    <w:p w14:paraId="51D3147E" w14:textId="77777777" w:rsidR="00193A33" w:rsidRDefault="00193A33"/>
    <w:p w14:paraId="29C60861" w14:textId="77777777" w:rsidR="00193A33" w:rsidRDefault="00193A33"/>
  </w:endnote>
  <w:endnote w:type="continuationSeparator" w:id="0">
    <w:p w14:paraId="7D528D59" w14:textId="77777777" w:rsidR="00193A33" w:rsidRDefault="00193A33" w:rsidP="00E547DB">
      <w:pPr>
        <w:spacing w:after="0" w:line="240" w:lineRule="auto"/>
      </w:pPr>
      <w:r>
        <w:continuationSeparator/>
      </w:r>
    </w:p>
    <w:p w14:paraId="63058963" w14:textId="77777777" w:rsidR="00193A33" w:rsidRDefault="00193A33"/>
    <w:p w14:paraId="6674971E" w14:textId="77777777" w:rsidR="00193A33" w:rsidRDefault="00193A33"/>
    <w:p w14:paraId="21D65947" w14:textId="77777777" w:rsidR="00193A33" w:rsidRDefault="00193A33"/>
    <w:p w14:paraId="372BCA8A" w14:textId="77777777" w:rsidR="00193A33" w:rsidRDefault="00193A33"/>
    <w:p w14:paraId="2605F07E" w14:textId="77777777" w:rsidR="00193A33" w:rsidRDefault="00193A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fontKey="{5A1B7F6F-6781-8B46-9E6D-BFE2822885E5}"/>
    <w:embedBold r:id="rId2" w:fontKey="{C8D9B670-120F-8149-91ED-476FD8AF58EA}"/>
    <w:embedItalic r:id="rId3" w:fontKey="{59116F7F-2D02-784D-AF1B-5E11B7F26156}"/>
    <w:embedBoldItalic r:id="rId4" w:fontKey="{E99FBE5E-905A-894D-BDBF-941A9049DEA8}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  <w:embedRegular r:id="rId5" w:fontKey="{246F9F3F-7D31-1E4F-A3B0-D6F2F43546B8}"/>
    <w:embedBold r:id="rId6" w:fontKey="{2019384B-8E63-F84B-9052-7AE5615C4D16}"/>
    <w:embedItalic r:id="rId7" w:fontKey="{3AF68400-2A1A-8C47-A5FA-C803602CFD3E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  <w:embedRegular r:id="rId8" w:fontKey="{299DB730-3AF1-B64A-A68D-8F6855F0C075}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  <w:embedRegular r:id="rId9" w:fontKey="{93ED4DFC-B507-5C44-A6FC-6E543A2BBA7D}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  <w:embedRegular r:id="rId10" w:fontKey="{8F5B14F2-6801-8543-B730-4BBB519D799E}"/>
  </w:font>
  <w:font w:name="ＭＳ 明朝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  <w:embedRegular r:id="rId11" w:subsetted="1" w:fontKey="{0D15AD34-9DFD-2048-BBFC-ACE859CE14BC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2" w:fontKey="{518476CD-FE26-8A4C-9777-D8332C3E1F1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  <w:embedRegular r:id="rId13" w:fontKey="{40BF1AC6-937B-6540-9030-8F7B643A27CD}"/>
    <w:embedBold r:id="rId14" w:fontKey="{BE321488-732A-8547-BA26-367660FC7AC1}"/>
    <w:embedItalic r:id="rId15" w:fontKey="{A542B1E1-5752-E648-A67F-CF06FDCF2816}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16" w:fontKey="{621F21C9-C28A-6A4C-AEBC-F8F2A8B3EE20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7C395" w14:textId="53E734BB" w:rsidR="00E70DCE" w:rsidRPr="006602F1" w:rsidRDefault="00E70DCE" w:rsidP="00D45ADF">
    <w:pPr>
      <w:pStyle w:val="a5"/>
      <w:tabs>
        <w:tab w:val="clear" w:pos="4513"/>
        <w:tab w:val="clear" w:pos="9026"/>
        <w:tab w:val="right" w:pos="10206"/>
      </w:tabs>
      <w:spacing w:before="480"/>
      <w:rPr>
        <w:spacing w:val="10"/>
        <w:sz w:val="16"/>
        <w:szCs w:val="16"/>
      </w:rPr>
    </w:pPr>
    <w:r w:rsidRPr="006602F1">
      <w:rPr>
        <w:b/>
        <w:spacing w:val="10"/>
        <w:sz w:val="16"/>
        <w:szCs w:val="16"/>
      </w:rPr>
      <w:fldChar w:fldCharType="begin"/>
    </w:r>
    <w:r w:rsidRPr="006602F1">
      <w:rPr>
        <w:b/>
        <w:spacing w:val="10"/>
        <w:sz w:val="16"/>
        <w:szCs w:val="16"/>
      </w:rPr>
      <w:instrText xml:space="preserve"> PAGE   \* MERGEFORMAT </w:instrText>
    </w:r>
    <w:r w:rsidRPr="006602F1">
      <w:rPr>
        <w:b/>
        <w:spacing w:val="10"/>
        <w:sz w:val="16"/>
        <w:szCs w:val="16"/>
      </w:rPr>
      <w:fldChar w:fldCharType="separate"/>
    </w:r>
    <w:r w:rsidR="00832766">
      <w:rPr>
        <w:b/>
        <w:noProof/>
        <w:spacing w:val="10"/>
        <w:sz w:val="16"/>
        <w:szCs w:val="16"/>
      </w:rPr>
      <w:t>2</w:t>
    </w:r>
    <w:r w:rsidRPr="006602F1">
      <w:rPr>
        <w:b/>
        <w:noProof/>
        <w:spacing w:val="10"/>
        <w:sz w:val="16"/>
        <w:szCs w:val="16"/>
      </w:rPr>
      <w:fldChar w:fldCharType="end"/>
    </w:r>
    <w:r w:rsidRPr="006602F1">
      <w:rPr>
        <w:noProof/>
        <w:spacing w:val="10"/>
        <w:sz w:val="16"/>
        <w:szCs w:val="16"/>
      </w:rPr>
      <w:t xml:space="preserve"> | </w:t>
    </w:r>
    <w:r w:rsidR="00672928">
      <w:rPr>
        <w:i/>
        <w:noProof/>
        <w:spacing w:val="10"/>
        <w:sz w:val="16"/>
        <w:szCs w:val="16"/>
      </w:rPr>
      <w:t>J</w:t>
    </w:r>
    <w:r w:rsidRPr="006602F1">
      <w:rPr>
        <w:i/>
        <w:noProof/>
        <w:spacing w:val="10"/>
        <w:sz w:val="16"/>
        <w:szCs w:val="16"/>
      </w:rPr>
      <w:t xml:space="preserve">. </w:t>
    </w:r>
    <w:r w:rsidR="00672928">
      <w:rPr>
        <w:i/>
        <w:noProof/>
        <w:spacing w:val="10"/>
        <w:sz w:val="16"/>
        <w:szCs w:val="16"/>
      </w:rPr>
      <w:t>Name</w:t>
    </w:r>
    <w:r w:rsidRPr="006602F1">
      <w:rPr>
        <w:noProof/>
        <w:spacing w:val="10"/>
        <w:sz w:val="16"/>
        <w:szCs w:val="16"/>
      </w:rPr>
      <w:t xml:space="preserve">., 2012, </w:t>
    </w:r>
    <w:r w:rsidRPr="006602F1">
      <w:rPr>
        <w:b/>
        <w:noProof/>
        <w:spacing w:val="10"/>
        <w:sz w:val="16"/>
        <w:szCs w:val="16"/>
      </w:rPr>
      <w:t>00</w:t>
    </w:r>
    <w:r w:rsidRPr="006602F1">
      <w:rPr>
        <w:noProof/>
        <w:spacing w:val="10"/>
        <w:sz w:val="16"/>
        <w:szCs w:val="16"/>
      </w:rPr>
      <w:t>, 1-3</w:t>
    </w:r>
    <w:r w:rsidR="004877C8" w:rsidRPr="006602F1">
      <w:rPr>
        <w:noProof/>
        <w:spacing w:val="10"/>
        <w:sz w:val="16"/>
        <w:szCs w:val="16"/>
      </w:rPr>
      <w:tab/>
    </w:r>
    <w:r w:rsidR="004877C8" w:rsidRPr="00AC3BF2">
      <w:rPr>
        <w:noProof/>
        <w:spacing w:val="2"/>
        <w:sz w:val="16"/>
        <w:szCs w:val="16"/>
      </w:rPr>
      <w:t xml:space="preserve">This journal is </w:t>
    </w:r>
    <w:r w:rsidR="004877C8" w:rsidRPr="00AC3BF2">
      <w:rPr>
        <w:rFonts w:cstheme="minorHAnsi"/>
        <w:noProof/>
        <w:spacing w:val="2"/>
        <w:sz w:val="16"/>
        <w:szCs w:val="16"/>
      </w:rPr>
      <w:t>©</w:t>
    </w:r>
    <w:r w:rsidR="004877C8" w:rsidRPr="00AC3BF2">
      <w:rPr>
        <w:noProof/>
        <w:spacing w:val="2"/>
        <w:sz w:val="16"/>
        <w:szCs w:val="16"/>
      </w:rPr>
      <w:t xml:space="preserve"> The Royal Society of Chemistry 20</w:t>
    </w:r>
    <w:r w:rsidR="00180ABE">
      <w:rPr>
        <w:noProof/>
        <w:spacing w:val="2"/>
        <w:sz w:val="16"/>
        <w:szCs w:val="16"/>
      </w:rPr>
      <w:t>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CC148E" w14:textId="77777777" w:rsidR="004877C8" w:rsidRPr="006602F1" w:rsidRDefault="00180ABE" w:rsidP="00D45ADF">
    <w:pPr>
      <w:pStyle w:val="a5"/>
      <w:tabs>
        <w:tab w:val="clear" w:pos="4513"/>
        <w:tab w:val="clear" w:pos="9026"/>
        <w:tab w:val="right" w:pos="10205"/>
      </w:tabs>
      <w:spacing w:before="480"/>
      <w:rPr>
        <w:sz w:val="16"/>
        <w:szCs w:val="16"/>
      </w:rPr>
    </w:pPr>
    <w:r w:rsidRPr="00AC3BF2">
      <w:rPr>
        <w:noProof/>
        <w:spacing w:val="2"/>
        <w:sz w:val="16"/>
        <w:szCs w:val="16"/>
      </w:rPr>
      <w:t xml:space="preserve">This journal is </w:t>
    </w:r>
    <w:r w:rsidRPr="00AC3BF2">
      <w:rPr>
        <w:rFonts w:cstheme="minorHAnsi"/>
        <w:noProof/>
        <w:spacing w:val="2"/>
        <w:sz w:val="16"/>
        <w:szCs w:val="16"/>
      </w:rPr>
      <w:t>©</w:t>
    </w:r>
    <w:r w:rsidRPr="00AC3BF2">
      <w:rPr>
        <w:noProof/>
        <w:spacing w:val="2"/>
        <w:sz w:val="16"/>
        <w:szCs w:val="16"/>
      </w:rPr>
      <w:t xml:space="preserve"> The</w:t>
    </w:r>
    <w:r>
      <w:rPr>
        <w:noProof/>
        <w:spacing w:val="2"/>
        <w:sz w:val="16"/>
        <w:szCs w:val="16"/>
      </w:rPr>
      <w:t xml:space="preserve"> Royal Society of Chemistry 20xx</w:t>
    </w:r>
    <w:r>
      <w:rPr>
        <w:i/>
        <w:noProof/>
        <w:spacing w:val="10"/>
        <w:sz w:val="16"/>
        <w:szCs w:val="16"/>
      </w:rPr>
      <w:tab/>
      <w:t>J</w:t>
    </w:r>
    <w:r w:rsidRPr="002C0803">
      <w:rPr>
        <w:i/>
        <w:noProof/>
        <w:spacing w:val="10"/>
        <w:sz w:val="16"/>
        <w:szCs w:val="16"/>
      </w:rPr>
      <w:t xml:space="preserve">. </w:t>
    </w:r>
    <w:r>
      <w:rPr>
        <w:i/>
        <w:noProof/>
        <w:spacing w:val="10"/>
        <w:sz w:val="16"/>
        <w:szCs w:val="16"/>
      </w:rPr>
      <w:t>Name</w:t>
    </w:r>
    <w:r w:rsidRPr="002C0803">
      <w:rPr>
        <w:noProof/>
        <w:spacing w:val="10"/>
        <w:sz w:val="16"/>
        <w:szCs w:val="16"/>
      </w:rPr>
      <w:t>., 201</w:t>
    </w:r>
    <w:r>
      <w:rPr>
        <w:noProof/>
        <w:spacing w:val="10"/>
        <w:sz w:val="16"/>
        <w:szCs w:val="16"/>
      </w:rPr>
      <w:t>3</w:t>
    </w:r>
    <w:r w:rsidRPr="002C0803">
      <w:rPr>
        <w:noProof/>
        <w:spacing w:val="10"/>
        <w:sz w:val="16"/>
        <w:szCs w:val="16"/>
      </w:rPr>
      <w:t xml:space="preserve">, </w:t>
    </w:r>
    <w:r w:rsidRPr="002C0803">
      <w:rPr>
        <w:b/>
        <w:noProof/>
        <w:spacing w:val="10"/>
        <w:sz w:val="16"/>
        <w:szCs w:val="16"/>
      </w:rPr>
      <w:t>00</w:t>
    </w:r>
    <w:r w:rsidRPr="002C0803">
      <w:rPr>
        <w:noProof/>
        <w:spacing w:val="10"/>
        <w:sz w:val="16"/>
        <w:szCs w:val="16"/>
      </w:rPr>
      <w:t>, 1-3</w:t>
    </w:r>
    <w:r w:rsidRPr="002C0803">
      <w:rPr>
        <w:spacing w:val="10"/>
        <w:sz w:val="16"/>
        <w:szCs w:val="16"/>
      </w:rPr>
      <w:t xml:space="preserve"> | </w:t>
    </w:r>
    <w:r w:rsidRPr="008C1387">
      <w:rPr>
        <w:b/>
        <w:spacing w:val="10"/>
        <w:sz w:val="16"/>
        <w:szCs w:val="16"/>
      </w:rPr>
      <w:fldChar w:fldCharType="begin"/>
    </w:r>
    <w:r w:rsidRPr="008C1387">
      <w:rPr>
        <w:b/>
        <w:spacing w:val="10"/>
        <w:sz w:val="16"/>
        <w:szCs w:val="16"/>
      </w:rPr>
      <w:instrText xml:space="preserve"> PAGE   \* MERGEFORMAT </w:instrText>
    </w:r>
    <w:r w:rsidRPr="008C1387">
      <w:rPr>
        <w:b/>
        <w:spacing w:val="10"/>
        <w:sz w:val="16"/>
        <w:szCs w:val="16"/>
      </w:rPr>
      <w:fldChar w:fldCharType="separate"/>
    </w:r>
    <w:r w:rsidR="00F157DD">
      <w:rPr>
        <w:b/>
        <w:noProof/>
        <w:spacing w:val="10"/>
        <w:sz w:val="16"/>
        <w:szCs w:val="16"/>
      </w:rPr>
      <w:t>3</w:t>
    </w:r>
    <w:r w:rsidRPr="008C1387">
      <w:rPr>
        <w:b/>
        <w:noProof/>
        <w:spacing w:val="10"/>
        <w:sz w:val="16"/>
        <w:szCs w:val="16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2C4DD8" w14:textId="77777777" w:rsidR="00E70DCE" w:rsidRPr="006602F1" w:rsidRDefault="00514CBA" w:rsidP="00D45ADF">
    <w:pPr>
      <w:pStyle w:val="a5"/>
      <w:tabs>
        <w:tab w:val="clear" w:pos="4513"/>
        <w:tab w:val="clear" w:pos="9026"/>
        <w:tab w:val="right" w:pos="10206"/>
      </w:tabs>
      <w:spacing w:before="480"/>
      <w:rPr>
        <w:sz w:val="16"/>
        <w:szCs w:val="16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70BDE793" wp14:editId="4069E006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BD3FB71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514CBA">
                            <w:rPr>
                              <w:color w:val="FFFFFF" w:themeColor="background1"/>
                            </w:rPr>
                            <w:t>Please</w:t>
                          </w:r>
                          <w:r w:rsidRPr="00F20A7C">
                            <w:rPr>
                              <w:color w:val="FFFFFF" w:themeColor="background1"/>
                            </w:rPr>
                            <w:t xml:space="preserve">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0BDE793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style="position:absolute;margin-left:0;margin-top:0;width:606.35pt;height:31.2pt;z-index:2516643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" fillcolor="#a5a5a5 [2092]" stroked="f">
              <v:textbox>
                <w:txbxContent>
                  <w:p w14:paraId="2BD3FB71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514CBA">
                      <w:rPr>
                        <w:color w:val="FFFFFF" w:themeColor="background1"/>
                      </w:rPr>
                      <w:t>Please</w:t>
                    </w:r>
                    <w:r w:rsidRPr="00F20A7C">
                      <w:rPr>
                        <w:color w:val="FFFFFF" w:themeColor="background1"/>
                      </w:rPr>
                      <w:t xml:space="preserve">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70DCE" w:rsidRPr="006602F1">
      <w:rPr>
        <w:i/>
        <w:noProof/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9476CB" w14:textId="77777777" w:rsidR="00193A33" w:rsidRDefault="00193A33" w:rsidP="00E547DB">
      <w:pPr>
        <w:spacing w:after="0" w:line="240" w:lineRule="auto"/>
      </w:pPr>
      <w:r>
        <w:separator/>
      </w:r>
    </w:p>
    <w:p w14:paraId="2C9E43E1" w14:textId="77777777" w:rsidR="00193A33" w:rsidRDefault="00193A33"/>
    <w:p w14:paraId="4E9EEB93" w14:textId="77777777" w:rsidR="00193A33" w:rsidRDefault="00193A33"/>
    <w:p w14:paraId="41C04244" w14:textId="77777777" w:rsidR="00193A33" w:rsidRDefault="00193A33"/>
    <w:p w14:paraId="07BAF8B5" w14:textId="77777777" w:rsidR="00193A33" w:rsidRDefault="00193A33"/>
    <w:p w14:paraId="2AE3EE9A" w14:textId="77777777" w:rsidR="00193A33" w:rsidRDefault="00193A33"/>
  </w:footnote>
  <w:footnote w:type="continuationSeparator" w:id="0">
    <w:p w14:paraId="51D86A47" w14:textId="77777777" w:rsidR="00193A33" w:rsidRDefault="00193A33" w:rsidP="00E547DB">
      <w:pPr>
        <w:spacing w:after="0" w:line="240" w:lineRule="auto"/>
      </w:pPr>
      <w:r>
        <w:continuationSeparator/>
      </w:r>
    </w:p>
    <w:p w14:paraId="767204E0" w14:textId="77777777" w:rsidR="00193A33" w:rsidRDefault="00193A33"/>
    <w:p w14:paraId="0F31F279" w14:textId="77777777" w:rsidR="00193A33" w:rsidRDefault="00193A33"/>
    <w:p w14:paraId="0A2FD16B" w14:textId="77777777" w:rsidR="00193A33" w:rsidRDefault="00193A33"/>
    <w:p w14:paraId="6781B7F5" w14:textId="77777777" w:rsidR="00193A33" w:rsidRDefault="00193A33"/>
    <w:p w14:paraId="767B13C8" w14:textId="77777777" w:rsidR="00193A33" w:rsidRDefault="00193A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C5D6BB" w14:textId="77777777" w:rsidR="009316A6" w:rsidRPr="00E70DCE" w:rsidRDefault="00514CBA" w:rsidP="00D45AD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13524EC0" wp14:editId="57A3D1D9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C389A26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3524EC0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margin-left:0;margin-top:0;width:606.35pt;height:31.2pt;z-index:25166848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" fillcolor="#a5a5a5 [2092]" stroked="f">
              <v:textbox>
                <w:txbxContent>
                  <w:p w14:paraId="3C389A26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42B65137" wp14:editId="67568D96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6000"/>
              <wp:effectExtent l="0" t="0" r="0" b="4445"/>
              <wp:wrapNone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A3F4DC3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2B65137" id="_x0000_s1028" type="#_x0000_t202" style="position:absolute;margin-left:0;margin-top:0;width:606.35pt;height:31.2pt;z-index:25166643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" fillcolor="#a5a5a5 [2092]" stroked="f">
              <v:textbox>
                <w:txbxContent>
                  <w:p w14:paraId="2A3F4DC3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F157DD">
      <w:rPr>
        <w:rFonts w:cstheme="minorHAnsi"/>
        <w:b/>
        <w:color w:val="999999"/>
        <w:sz w:val="20"/>
        <w:szCs w:val="20"/>
      </w:rPr>
      <w:t>ARTICLE</w:t>
    </w:r>
    <w:r w:rsidR="0052630A" w:rsidRPr="00E70DCE">
      <w:rPr>
        <w:rFonts w:cstheme="minorHAnsi"/>
        <w:color w:val="999999"/>
        <w:sz w:val="20"/>
        <w:szCs w:val="20"/>
      </w:rPr>
      <w:tab/>
    </w:r>
    <w:r w:rsidR="00672928">
      <w:rPr>
        <w:rFonts w:cstheme="minorHAnsi"/>
        <w:b/>
        <w:color w:val="999999"/>
        <w:sz w:val="20"/>
        <w:szCs w:val="20"/>
      </w:rPr>
      <w:t>Journal Name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EC0D" w14:textId="77777777" w:rsidR="009316A6" w:rsidRPr="009316A6" w:rsidRDefault="00514CBA" w:rsidP="00D45AD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b/>
        <w:color w:val="999999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2576" behindDoc="0" locked="0" layoutInCell="1" allowOverlap="1" wp14:anchorId="7E828ED4" wp14:editId="71AE44F6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9600"/>
              <wp:effectExtent l="0" t="0" r="0" b="635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9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E9A3293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E828ED4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0;width:606.35pt;height:31.45pt;z-index:25167257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" fillcolor="#a5a5a5 [2092]" stroked="f">
              <v:textbox>
                <w:txbxContent>
                  <w:p w14:paraId="0E9A3293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46BDF">
      <w:rPr>
        <w:rFonts w:cstheme="minorHAnsi"/>
        <w:b/>
        <w:color w:val="999999"/>
        <w:sz w:val="20"/>
        <w:szCs w:val="20"/>
      </w:rPr>
      <w:t>Journal Name</w: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0528" behindDoc="0" locked="0" layoutInCell="1" allowOverlap="1" wp14:anchorId="45988B93" wp14:editId="082F6A23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42480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4248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90D4CCD" w14:textId="77777777" w:rsidR="00514CBA" w:rsidRPr="00F20A7C" w:rsidRDefault="00514CBA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5988B93" id="_x0000_s1030" type="#_x0000_t202" style="position:absolute;margin-left:0;margin-top:0;width:606.35pt;height:33.45pt;z-index:25167052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" fillcolor="#a5a5a5 [2092]" stroked="f">
              <v:textbox>
                <w:txbxContent>
                  <w:p w14:paraId="390D4CCD" w14:textId="77777777" w:rsidR="00514CBA" w:rsidRPr="00F20A7C" w:rsidRDefault="00514CBA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 w:rsidR="00E46BDF">
      <w:rPr>
        <w:rFonts w:cstheme="minorHAnsi"/>
        <w:b/>
        <w:color w:val="999999"/>
        <w:sz w:val="20"/>
        <w:szCs w:val="20"/>
      </w:rPr>
      <w:ptab w:relativeTo="margin" w:alignment="right" w:leader="none"/>
    </w:r>
    <w:r w:rsidR="00E46BDF" w:rsidRPr="00E46BDF">
      <w:rPr>
        <w:rFonts w:cstheme="minorHAnsi"/>
        <w:b/>
        <w:color w:val="999999"/>
        <w:sz w:val="20"/>
        <w:szCs w:val="20"/>
      </w:rPr>
      <w:t xml:space="preserve"> </w:t>
    </w:r>
    <w:r w:rsidR="00F157DD">
      <w:rPr>
        <w:rFonts w:cstheme="minorHAnsi"/>
        <w:b/>
        <w:color w:val="999999"/>
        <w:sz w:val="20"/>
        <w:szCs w:val="20"/>
      </w:rPr>
      <w:t>ARTICLE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7400AF" w14:textId="77777777" w:rsidR="00C66C3C" w:rsidRDefault="00C66C3C" w:rsidP="00C66C3C">
    <w:pPr>
      <w:pStyle w:val="a3"/>
      <w:shd w:val="clear" w:color="auto" w:fill="FFFFFF" w:themeFill="background1"/>
      <w:tabs>
        <w:tab w:val="clear" w:pos="4513"/>
        <w:tab w:val="clear" w:pos="9026"/>
        <w:tab w:val="right" w:pos="10205"/>
      </w:tabs>
      <w:spacing w:after="240"/>
      <w:rPr>
        <w:b/>
        <w:noProof/>
        <w:sz w:val="32"/>
        <w:szCs w:val="32"/>
        <w:lang w:eastAsia="en-GB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9984" behindDoc="0" locked="0" layoutInCell="1" allowOverlap="1" wp14:anchorId="4DC9CAB1" wp14:editId="5171C057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9600"/>
              <wp:effectExtent l="0" t="0" r="0" b="635"/>
              <wp:wrapNone/>
              <wp:docPr id="6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96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582A155" w14:textId="77777777" w:rsidR="00C66C3C" w:rsidRPr="00F20A7C" w:rsidRDefault="00C66C3C" w:rsidP="00C66C3C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DC9CAB1" id="_x0000_t202" coordsize="21600,21600" o:spt="202" path="m,l,21600r21600,l21600,xe">
              <v:stroke joinstyle="miter"/>
              <v:path gradientshapeok="t" o:connecttype="rect"/>
            </v:shapetype>
            <v:shape id="_x0000_s1031" type="#_x0000_t202" style="position:absolute;margin-left:0;margin-top:0;width:606.35pt;height:31.45pt;z-index:251689984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" fillcolor="#a5a5a5 [2092]" stroked="f">
              <v:textbox>
                <w:txbxContent>
                  <w:p w14:paraId="3582A155" w14:textId="77777777" w:rsidR="00C66C3C" w:rsidRPr="00F20A7C" w:rsidRDefault="00C66C3C" w:rsidP="00C66C3C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b/>
        <w:sz w:val="32"/>
        <w:szCs w:val="32"/>
      </w:rPr>
      <w:tab/>
    </w:r>
  </w:p>
  <w:p w14:paraId="504B2C5D" w14:textId="77777777" w:rsidR="00C66C3C" w:rsidRDefault="00C66C3C" w:rsidP="00C66C3C">
    <w:pPr>
      <w:pStyle w:val="a3"/>
      <w:shd w:val="clear" w:color="auto" w:fill="FFFFFF" w:themeFill="background1"/>
      <w:tabs>
        <w:tab w:val="clear" w:pos="4513"/>
        <w:tab w:val="clear" w:pos="9026"/>
        <w:tab w:val="right" w:pos="10205"/>
      </w:tabs>
      <w:spacing w:after="240"/>
      <w:rPr>
        <w:b/>
        <w:sz w:val="32"/>
        <w:szCs w:val="32"/>
      </w:rPr>
    </w:pPr>
  </w:p>
  <w:p w14:paraId="419C7B5B" w14:textId="3098C15D" w:rsidR="00180ABE" w:rsidRPr="00C66C3C" w:rsidRDefault="00C66C3C" w:rsidP="00C66C3C">
    <w:pPr>
      <w:pStyle w:val="a3"/>
      <w:pBdr>
        <w:top w:val="single" w:sz="4" w:space="9" w:color="9CB8C7"/>
        <w:left w:val="single" w:sz="4" w:space="6" w:color="9CB8C7"/>
        <w:bottom w:val="single" w:sz="4" w:space="9" w:color="9CB8C7"/>
        <w:right w:val="single" w:sz="4" w:space="6" w:color="9CB8C7"/>
      </w:pBdr>
      <w:shd w:val="clear" w:color="auto" w:fill="9CB8C7"/>
      <w:spacing w:after="240"/>
      <w:ind w:left="170" w:right="170"/>
      <w:rPr>
        <w:rFonts w:cstheme="minorHAnsi"/>
        <w:color w:val="FFFFFF" w:themeColor="background1"/>
        <w:sz w:val="32"/>
        <w:szCs w:val="32"/>
      </w:rPr>
    </w:pPr>
    <w:r>
      <w:rPr>
        <w:rFonts w:cstheme="minorHAnsi"/>
        <w:color w:val="FFFFFF" w:themeColor="background1"/>
        <w:sz w:val="32"/>
        <w:szCs w:val="32"/>
      </w:rPr>
      <w:t>ARTICLE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16B14" w14:textId="77777777" w:rsidR="00C66C3C" w:rsidRPr="006D4E0F" w:rsidRDefault="00C66C3C" w:rsidP="006D4E0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8720" behindDoc="0" locked="0" layoutInCell="1" allowOverlap="1" wp14:anchorId="0C35E8F6" wp14:editId="0B36E13D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2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A280BCC" w14:textId="77777777" w:rsidR="00C66C3C" w:rsidRPr="00F20A7C" w:rsidRDefault="00C66C3C" w:rsidP="006D4E0F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C35E8F6" id="_x0000_t202" coordsize="21600,21600" o:spt="202" path="m,l,21600r21600,l21600,xe">
              <v:stroke joinstyle="miter"/>
              <v:path gradientshapeok="t" o:connecttype="rect"/>
            </v:shapetype>
            <v:shape id="_x0000_s1033" type="#_x0000_t202" style="position:absolute;margin-left:0;margin-top:0;width:606.35pt;height:31.2pt;z-index:251678720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" fillcolor="#a5a5a5 [2092]" stroked="f">
              <v:textbox>
                <w:txbxContent>
                  <w:p w14:paraId="1A280BCC" w14:textId="77777777" w:rsidR="00C66C3C" w:rsidRPr="00F20A7C" w:rsidRDefault="00C66C3C" w:rsidP="006D4E0F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77696" behindDoc="0" locked="0" layoutInCell="1" allowOverlap="1" wp14:anchorId="536B99A8" wp14:editId="61F29A38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6000"/>
              <wp:effectExtent l="0" t="0" r="0" b="4445"/>
              <wp:wrapNone/>
              <wp:docPr id="2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6E7E64D" w14:textId="77777777" w:rsidR="00C66C3C" w:rsidRPr="00F20A7C" w:rsidRDefault="00C66C3C" w:rsidP="006D4E0F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6B99A8" id="_x0000_s1034" type="#_x0000_t202" style="position:absolute;margin-left:0;margin-top:0;width:606.35pt;height:31.2pt;z-index:25167769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" fillcolor="#a5a5a5 [2092]" stroked="f">
              <v:textbox>
                <w:txbxContent>
                  <w:p w14:paraId="36E7E64D" w14:textId="77777777" w:rsidR="00C66C3C" w:rsidRPr="00F20A7C" w:rsidRDefault="00C66C3C" w:rsidP="006D4E0F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cstheme="minorHAnsi"/>
        <w:b/>
        <w:color w:val="999999"/>
        <w:sz w:val="20"/>
        <w:szCs w:val="20"/>
      </w:rPr>
      <w:t>ARTICLE</w:t>
    </w:r>
    <w:r w:rsidRPr="00E70DCE">
      <w:rPr>
        <w:rFonts w:cstheme="minorHAnsi"/>
        <w:color w:val="999999"/>
        <w:sz w:val="20"/>
        <w:szCs w:val="20"/>
      </w:rPr>
      <w:tab/>
    </w:r>
    <w:r>
      <w:rPr>
        <w:rFonts w:cstheme="minorHAnsi"/>
        <w:b/>
        <w:color w:val="999999"/>
        <w:sz w:val="20"/>
        <w:szCs w:val="20"/>
      </w:rPr>
      <w:t>Journal Name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8A4BB" w14:textId="77777777" w:rsidR="00C66C3C" w:rsidRPr="006D4E0F" w:rsidRDefault="00C66C3C" w:rsidP="006D4E0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1792" behindDoc="0" locked="0" layoutInCell="1" allowOverlap="1" wp14:anchorId="7AC477E4" wp14:editId="5E385D7D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2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3EE8D97" w14:textId="77777777" w:rsidR="00C66C3C" w:rsidRPr="00F20A7C" w:rsidRDefault="00C66C3C" w:rsidP="006D4E0F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AC477E4" id="_x0000_t202" coordsize="21600,21600" o:spt="202" path="m,l,21600r21600,l21600,xe">
              <v:stroke joinstyle="miter"/>
              <v:path gradientshapeok="t" o:connecttype="rect"/>
            </v:shapetype>
            <v:shape id="_x0000_s1035" type="#_x0000_t202" style="position:absolute;margin-left:0;margin-top:0;width:606.35pt;height:31.2pt;z-index:25168179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" fillcolor="#a5a5a5 [2092]" stroked="f">
              <v:textbox>
                <w:txbxContent>
                  <w:p w14:paraId="23EE8D97" w14:textId="77777777" w:rsidR="00C66C3C" w:rsidRPr="00F20A7C" w:rsidRDefault="00C66C3C" w:rsidP="006D4E0F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0768" behindDoc="0" locked="0" layoutInCell="1" allowOverlap="1" wp14:anchorId="33676166" wp14:editId="2010497E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6000"/>
              <wp:effectExtent l="0" t="0" r="0" b="4445"/>
              <wp:wrapNone/>
              <wp:docPr id="2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1253580" w14:textId="77777777" w:rsidR="00C66C3C" w:rsidRPr="00F20A7C" w:rsidRDefault="00C66C3C" w:rsidP="006D4E0F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33676166" id="_x0000_s1036" type="#_x0000_t202" style="position:absolute;margin-left:0;margin-top:0;width:606.35pt;height:31.2pt;z-index:25168076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" fillcolor="#a5a5a5 [2092]" stroked="f">
              <v:textbox>
                <w:txbxContent>
                  <w:p w14:paraId="41253580" w14:textId="77777777" w:rsidR="00C66C3C" w:rsidRPr="00F20A7C" w:rsidRDefault="00C66C3C" w:rsidP="006D4E0F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cstheme="minorHAnsi"/>
        <w:b/>
        <w:color w:val="999999"/>
        <w:sz w:val="20"/>
        <w:szCs w:val="20"/>
      </w:rPr>
      <w:t>ARTICLE</w:t>
    </w:r>
    <w:r w:rsidRPr="00E70DCE">
      <w:rPr>
        <w:rFonts w:cstheme="minorHAnsi"/>
        <w:color w:val="999999"/>
        <w:sz w:val="20"/>
        <w:szCs w:val="20"/>
      </w:rPr>
      <w:tab/>
    </w:r>
    <w:r>
      <w:rPr>
        <w:rFonts w:cstheme="minorHAnsi"/>
        <w:b/>
        <w:color w:val="999999"/>
        <w:sz w:val="20"/>
        <w:szCs w:val="20"/>
      </w:rPr>
      <w:t>Journal Name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913D" w14:textId="77777777" w:rsidR="00C66C3C" w:rsidRPr="00E70DCE" w:rsidRDefault="00C66C3C" w:rsidP="00D45ADF">
    <w:pPr>
      <w:pStyle w:val="a3"/>
      <w:tabs>
        <w:tab w:val="clear" w:pos="4513"/>
        <w:tab w:val="clear" w:pos="9026"/>
        <w:tab w:val="right" w:pos="10206"/>
      </w:tabs>
      <w:spacing w:after="240"/>
      <w:rPr>
        <w:rFonts w:cstheme="minorHAnsi"/>
        <w:color w:val="999999"/>
        <w:sz w:val="20"/>
        <w:szCs w:val="20"/>
      </w:rPr>
    </w:pP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7936" behindDoc="0" locked="0" layoutInCell="1" allowOverlap="1" wp14:anchorId="6FF8DBDA" wp14:editId="39171C6D">
              <wp:simplePos x="0" y="0"/>
              <wp:positionH relativeFrom="column">
                <wp:align>center</wp:align>
              </wp:positionH>
              <wp:positionV relativeFrom="page">
                <wp:align>bottom</wp:align>
              </wp:positionV>
              <wp:extent cx="7700400" cy="396000"/>
              <wp:effectExtent l="0" t="0" r="0" b="4445"/>
              <wp:wrapNone/>
              <wp:docPr id="2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930C52E" w14:textId="77777777" w:rsidR="00C66C3C" w:rsidRPr="00F20A7C" w:rsidRDefault="00C66C3C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FF8DBDA" id="_x0000_t202" coordsize="21600,21600" o:spt="202" path="m,l,21600r21600,l21600,xe">
              <v:stroke joinstyle="miter"/>
              <v:path gradientshapeok="t" o:connecttype="rect"/>
            </v:shapetype>
            <v:shape id="_x0000_s1037" type="#_x0000_t202" style="position:absolute;margin-left:0;margin-top:0;width:606.35pt;height:31.2pt;z-index:25168793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bottom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" fillcolor="#a5a5a5 [2092]" stroked="f">
              <v:textbox>
                <w:txbxContent>
                  <w:p w14:paraId="4930C52E" w14:textId="77777777" w:rsidR="00C66C3C" w:rsidRPr="00F20A7C" w:rsidRDefault="00C66C3C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noProof/>
        <w:lang w:eastAsia="en-GB"/>
      </w:rPr>
      <mc:AlternateContent>
        <mc:Choice Requires="wps">
          <w:drawing>
            <wp:anchor distT="0" distB="0" distL="114300" distR="114300" simplePos="0" relativeHeight="251686912" behindDoc="0" locked="0" layoutInCell="1" allowOverlap="1" wp14:anchorId="46AA6088" wp14:editId="11462091">
              <wp:simplePos x="0" y="0"/>
              <wp:positionH relativeFrom="column">
                <wp:align>center</wp:align>
              </wp:positionH>
              <wp:positionV relativeFrom="page">
                <wp:align>top</wp:align>
              </wp:positionV>
              <wp:extent cx="7700400" cy="396000"/>
              <wp:effectExtent l="0" t="0" r="0" b="4445"/>
              <wp:wrapNone/>
              <wp:docPr id="28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00400" cy="396000"/>
                      </a:xfrm>
                      <a:prstGeom prst="rect">
                        <a:avLst/>
                      </a:prstGeom>
                      <a:solidFill>
                        <a:schemeClr val="bg1">
                          <a:lumMod val="65000"/>
                        </a:schemeClr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20BBAD" w14:textId="77777777" w:rsidR="00C66C3C" w:rsidRPr="00F20A7C" w:rsidRDefault="00C66C3C" w:rsidP="00514CBA">
                          <w:pPr>
                            <w:spacing w:after="0"/>
                            <w:jc w:val="center"/>
                            <w:rPr>
                              <w:color w:val="FFFFFF" w:themeColor="background1"/>
                            </w:rPr>
                          </w:pPr>
                          <w:r w:rsidRPr="00F20A7C">
                            <w:rPr>
                              <w:color w:val="FFFFFF" w:themeColor="background1"/>
                            </w:rPr>
                            <w:t>Please do not adjust margins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6AA6088" id="_x0000_s1038" type="#_x0000_t202" style="position:absolute;margin-left:0;margin-top:0;width:606.35pt;height:31.2pt;z-index:251686912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top;mso-position-vertical-relative:page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" fillcolor="#a5a5a5 [2092]" stroked="f">
              <v:textbox>
                <w:txbxContent>
                  <w:p w14:paraId="5420BBAD" w14:textId="77777777" w:rsidR="00C66C3C" w:rsidRPr="00F20A7C" w:rsidRDefault="00C66C3C" w:rsidP="00514CBA">
                    <w:pPr>
                      <w:spacing w:after="0"/>
                      <w:jc w:val="center"/>
                      <w:rPr>
                        <w:color w:val="FFFFFF" w:themeColor="background1"/>
                      </w:rPr>
                    </w:pPr>
                    <w:r w:rsidRPr="00F20A7C">
                      <w:rPr>
                        <w:color w:val="FFFFFF" w:themeColor="background1"/>
                      </w:rPr>
                      <w:t>Please do not adjust margins</w:t>
                    </w:r>
                  </w:p>
                </w:txbxContent>
              </v:textbox>
              <w10:wrap anchory="page"/>
            </v:shape>
          </w:pict>
        </mc:Fallback>
      </mc:AlternateContent>
    </w:r>
    <w:r>
      <w:rPr>
        <w:rFonts w:cstheme="minorHAnsi"/>
        <w:b/>
        <w:color w:val="999999"/>
        <w:sz w:val="20"/>
        <w:szCs w:val="20"/>
      </w:rPr>
      <w:t>ARTICLE</w:t>
    </w:r>
    <w:r w:rsidRPr="00E70DCE">
      <w:rPr>
        <w:rFonts w:cstheme="minorHAnsi"/>
        <w:color w:val="999999"/>
        <w:sz w:val="20"/>
        <w:szCs w:val="20"/>
      </w:rPr>
      <w:tab/>
    </w:r>
    <w:r>
      <w:rPr>
        <w:rFonts w:cstheme="minorHAnsi"/>
        <w:b/>
        <w:color w:val="999999"/>
        <w:sz w:val="20"/>
        <w:szCs w:val="20"/>
      </w:rPr>
      <w:t>Journal Name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7A02B7"/>
    <w:multiLevelType w:val="hybridMultilevel"/>
    <w:tmpl w:val="1A9AFCFC"/>
    <w:lvl w:ilvl="0" w:tplc="08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F15A1D"/>
    <w:multiLevelType w:val="hybridMultilevel"/>
    <w:tmpl w:val="F1DE7148"/>
    <w:lvl w:ilvl="0" w:tplc="F350F36A">
      <w:start w:val="14"/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CE18C1"/>
    <w:multiLevelType w:val="hybridMultilevel"/>
    <w:tmpl w:val="AD1698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F16241"/>
    <w:multiLevelType w:val="hybridMultilevel"/>
    <w:tmpl w:val="3F620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BA19DE"/>
    <w:multiLevelType w:val="hybridMultilevel"/>
    <w:tmpl w:val="29A8A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B0EBB"/>
    <w:multiLevelType w:val="hybridMultilevel"/>
    <w:tmpl w:val="AAD643F4"/>
    <w:lvl w:ilvl="0" w:tplc="54A6E152">
      <w:start w:val="1"/>
      <w:numFmt w:val="lowerLetter"/>
      <w:pStyle w:val="RSCF01FootnoteAuthorAddress"/>
      <w:lvlText w:val="%1."/>
      <w:lvlJc w:val="left"/>
      <w:pPr>
        <w:ind w:left="720" w:hanging="360"/>
      </w:pPr>
      <w:rPr>
        <w:rFonts w:ascii="Calibri" w:hAnsi="Calibri" w:hint="default"/>
        <w:b w:val="0"/>
        <w:i/>
        <w:vertAlign w:val="superscrip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C4793E"/>
    <w:multiLevelType w:val="hybridMultilevel"/>
    <w:tmpl w:val="5380B46A"/>
    <w:lvl w:ilvl="0" w:tplc="ECA04B9E">
      <w:start w:val="1"/>
      <w:numFmt w:val="decimal"/>
      <w:pStyle w:val="RSCR02References"/>
      <w:lvlText w:val="%1"/>
      <w:lvlJc w:val="left"/>
      <w:pPr>
        <w:ind w:left="720" w:hanging="360"/>
      </w:pPr>
      <w:rPr>
        <w:rFonts w:hint="default"/>
        <w:b w:val="0"/>
        <w:bCs w:val="0"/>
        <w:color w:val="000000" w:themeColor="text1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E4064A"/>
    <w:multiLevelType w:val="hybridMultilevel"/>
    <w:tmpl w:val="CFE8A90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1DB2E3C"/>
    <w:multiLevelType w:val="singleLevel"/>
    <w:tmpl w:val="E5E28CB0"/>
    <w:lvl w:ilvl="0">
      <w:start w:val="1"/>
      <w:numFmt w:val="lowerLetter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9" w15:restartNumberingAfterBreak="0">
    <w:nsid w:val="4BCD4D4E"/>
    <w:multiLevelType w:val="hybridMultilevel"/>
    <w:tmpl w:val="C8C00290"/>
    <w:lvl w:ilvl="0" w:tplc="C40CADE6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DDD5E67"/>
    <w:multiLevelType w:val="hybridMultilevel"/>
    <w:tmpl w:val="918C1248"/>
    <w:lvl w:ilvl="0" w:tplc="F11A06DC">
      <w:start w:val="1"/>
      <w:numFmt w:val="bullet"/>
      <w:lvlText w:val="§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2E7F39"/>
    <w:multiLevelType w:val="hybridMultilevel"/>
    <w:tmpl w:val="14BA6562"/>
    <w:lvl w:ilvl="0" w:tplc="98B861D8">
      <w:start w:val="1"/>
      <w:numFmt w:val="bullet"/>
      <w:lvlText w:val="‡"/>
      <w:lvlJc w:val="left"/>
      <w:pPr>
        <w:ind w:left="720" w:hanging="360"/>
      </w:pPr>
      <w:rPr>
        <w:rFonts w:ascii="Calibri" w:hAnsi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75297854">
    <w:abstractNumId w:val="0"/>
  </w:num>
  <w:num w:numId="2" w16cid:durableId="442530314">
    <w:abstractNumId w:val="6"/>
  </w:num>
  <w:num w:numId="3" w16cid:durableId="510803864">
    <w:abstractNumId w:val="5"/>
  </w:num>
  <w:num w:numId="4" w16cid:durableId="1894349168">
    <w:abstractNumId w:val="11"/>
  </w:num>
  <w:num w:numId="5" w16cid:durableId="1562788098">
    <w:abstractNumId w:val="10"/>
  </w:num>
  <w:num w:numId="6" w16cid:durableId="551581403">
    <w:abstractNumId w:val="2"/>
  </w:num>
  <w:num w:numId="7" w16cid:durableId="54596705">
    <w:abstractNumId w:val="7"/>
  </w:num>
  <w:num w:numId="8" w16cid:durableId="2041784081">
    <w:abstractNumId w:val="3"/>
  </w:num>
  <w:num w:numId="9" w16cid:durableId="1816488434">
    <w:abstractNumId w:val="1"/>
  </w:num>
  <w:num w:numId="10" w16cid:durableId="1529757931">
    <w:abstractNumId w:val="4"/>
  </w:num>
  <w:num w:numId="11" w16cid:durableId="645671178">
    <w:abstractNumId w:val="9"/>
  </w:num>
  <w:num w:numId="12" w16cid:durableId="28858459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60"/>
  <w:embedTrueTypeFonts/>
  <w:bordersDoNotSurroundHeader/>
  <w:bordersDoNotSurroundFooter/>
  <w:proofState w:spelling="clean" w:grammar="clean"/>
  <w:stylePaneSortMethod w:val="0000"/>
  <w:defaultTabStop w:val="284"/>
  <w:evenAndOddHeaders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25A0"/>
    <w:rsid w:val="00002758"/>
    <w:rsid w:val="00005B8A"/>
    <w:rsid w:val="00022D8A"/>
    <w:rsid w:val="0003744F"/>
    <w:rsid w:val="000550D7"/>
    <w:rsid w:val="000622D1"/>
    <w:rsid w:val="000644E1"/>
    <w:rsid w:val="00071E41"/>
    <w:rsid w:val="000722C4"/>
    <w:rsid w:val="00073639"/>
    <w:rsid w:val="00083A3B"/>
    <w:rsid w:val="00086372"/>
    <w:rsid w:val="000A15B7"/>
    <w:rsid w:val="000A2670"/>
    <w:rsid w:val="000B7F8B"/>
    <w:rsid w:val="000C0A9D"/>
    <w:rsid w:val="000C6EE5"/>
    <w:rsid w:val="000D2FAC"/>
    <w:rsid w:val="000D5891"/>
    <w:rsid w:val="000D6963"/>
    <w:rsid w:val="000E7A32"/>
    <w:rsid w:val="000F0959"/>
    <w:rsid w:val="000F3A41"/>
    <w:rsid w:val="000F3EE0"/>
    <w:rsid w:val="00120227"/>
    <w:rsid w:val="00121253"/>
    <w:rsid w:val="00126027"/>
    <w:rsid w:val="00135511"/>
    <w:rsid w:val="001508E9"/>
    <w:rsid w:val="00160784"/>
    <w:rsid w:val="001633D9"/>
    <w:rsid w:val="00174FA2"/>
    <w:rsid w:val="00180ABE"/>
    <w:rsid w:val="001823C9"/>
    <w:rsid w:val="001923AB"/>
    <w:rsid w:val="001925B0"/>
    <w:rsid w:val="00193A33"/>
    <w:rsid w:val="00197B2F"/>
    <w:rsid w:val="001A366F"/>
    <w:rsid w:val="001A3D04"/>
    <w:rsid w:val="001C1EB8"/>
    <w:rsid w:val="001C61B0"/>
    <w:rsid w:val="001F2178"/>
    <w:rsid w:val="00201336"/>
    <w:rsid w:val="002037F8"/>
    <w:rsid w:val="00206A82"/>
    <w:rsid w:val="00210B76"/>
    <w:rsid w:val="00211A70"/>
    <w:rsid w:val="00214BEC"/>
    <w:rsid w:val="00227C93"/>
    <w:rsid w:val="00237C8A"/>
    <w:rsid w:val="0024022C"/>
    <w:rsid w:val="00240353"/>
    <w:rsid w:val="00241ACD"/>
    <w:rsid w:val="00253551"/>
    <w:rsid w:val="002570A2"/>
    <w:rsid w:val="00270DD5"/>
    <w:rsid w:val="00271235"/>
    <w:rsid w:val="00272D6F"/>
    <w:rsid w:val="00277A9F"/>
    <w:rsid w:val="00280B7C"/>
    <w:rsid w:val="002A5421"/>
    <w:rsid w:val="002B62B5"/>
    <w:rsid w:val="002B675F"/>
    <w:rsid w:val="002C0803"/>
    <w:rsid w:val="002C251C"/>
    <w:rsid w:val="002C3D7C"/>
    <w:rsid w:val="002E5B1D"/>
    <w:rsid w:val="002E7486"/>
    <w:rsid w:val="002F52C3"/>
    <w:rsid w:val="0030549D"/>
    <w:rsid w:val="00312F2D"/>
    <w:rsid w:val="003244C5"/>
    <w:rsid w:val="00330377"/>
    <w:rsid w:val="00336249"/>
    <w:rsid w:val="00352029"/>
    <w:rsid w:val="00352AA4"/>
    <w:rsid w:val="00354579"/>
    <w:rsid w:val="00354A58"/>
    <w:rsid w:val="00354C80"/>
    <w:rsid w:val="00356D54"/>
    <w:rsid w:val="00356F00"/>
    <w:rsid w:val="00362665"/>
    <w:rsid w:val="00377481"/>
    <w:rsid w:val="00385965"/>
    <w:rsid w:val="003A7E95"/>
    <w:rsid w:val="003B739C"/>
    <w:rsid w:val="003C6313"/>
    <w:rsid w:val="003D24EF"/>
    <w:rsid w:val="003D4ECA"/>
    <w:rsid w:val="003D6715"/>
    <w:rsid w:val="003E21CC"/>
    <w:rsid w:val="003E55B2"/>
    <w:rsid w:val="00402958"/>
    <w:rsid w:val="00406F98"/>
    <w:rsid w:val="00410C5B"/>
    <w:rsid w:val="0043180D"/>
    <w:rsid w:val="00434544"/>
    <w:rsid w:val="00440763"/>
    <w:rsid w:val="004414A5"/>
    <w:rsid w:val="00442B26"/>
    <w:rsid w:val="0044700B"/>
    <w:rsid w:val="004610B2"/>
    <w:rsid w:val="00467171"/>
    <w:rsid w:val="00467C80"/>
    <w:rsid w:val="00474052"/>
    <w:rsid w:val="0047645B"/>
    <w:rsid w:val="004838EE"/>
    <w:rsid w:val="004877C8"/>
    <w:rsid w:val="004901D3"/>
    <w:rsid w:val="0049103F"/>
    <w:rsid w:val="004A01EE"/>
    <w:rsid w:val="004A54FB"/>
    <w:rsid w:val="004B5EA4"/>
    <w:rsid w:val="004B7B7F"/>
    <w:rsid w:val="004C531E"/>
    <w:rsid w:val="004C6C90"/>
    <w:rsid w:val="004E45F6"/>
    <w:rsid w:val="004E524B"/>
    <w:rsid w:val="005037CD"/>
    <w:rsid w:val="00503EF0"/>
    <w:rsid w:val="00504795"/>
    <w:rsid w:val="005071A6"/>
    <w:rsid w:val="00514CBA"/>
    <w:rsid w:val="00522463"/>
    <w:rsid w:val="00525D10"/>
    <w:rsid w:val="0052630A"/>
    <w:rsid w:val="0053177A"/>
    <w:rsid w:val="00533AD7"/>
    <w:rsid w:val="00533EA1"/>
    <w:rsid w:val="00553C22"/>
    <w:rsid w:val="00555DAC"/>
    <w:rsid w:val="00571C6B"/>
    <w:rsid w:val="005771C3"/>
    <w:rsid w:val="00577B54"/>
    <w:rsid w:val="00590F6D"/>
    <w:rsid w:val="005A5A6D"/>
    <w:rsid w:val="005A5ED7"/>
    <w:rsid w:val="005B1ABA"/>
    <w:rsid w:val="005C1A41"/>
    <w:rsid w:val="005C4565"/>
    <w:rsid w:val="005D0D77"/>
    <w:rsid w:val="005D673D"/>
    <w:rsid w:val="005E05CD"/>
    <w:rsid w:val="005F7A3D"/>
    <w:rsid w:val="006059D4"/>
    <w:rsid w:val="0060627E"/>
    <w:rsid w:val="0061572F"/>
    <w:rsid w:val="00616D34"/>
    <w:rsid w:val="00631441"/>
    <w:rsid w:val="00634E90"/>
    <w:rsid w:val="00641030"/>
    <w:rsid w:val="006418E2"/>
    <w:rsid w:val="00645D52"/>
    <w:rsid w:val="0065133B"/>
    <w:rsid w:val="006556AC"/>
    <w:rsid w:val="006602E2"/>
    <w:rsid w:val="006602F1"/>
    <w:rsid w:val="00663AA6"/>
    <w:rsid w:val="00666ED7"/>
    <w:rsid w:val="00670215"/>
    <w:rsid w:val="00670ED4"/>
    <w:rsid w:val="00672928"/>
    <w:rsid w:val="00674A86"/>
    <w:rsid w:val="006A4FFC"/>
    <w:rsid w:val="006A69C8"/>
    <w:rsid w:val="006A6E14"/>
    <w:rsid w:val="006B218D"/>
    <w:rsid w:val="006D4E0F"/>
    <w:rsid w:val="006D6163"/>
    <w:rsid w:val="006D71CA"/>
    <w:rsid w:val="006E1F98"/>
    <w:rsid w:val="006E58B1"/>
    <w:rsid w:val="006F01C4"/>
    <w:rsid w:val="006F487B"/>
    <w:rsid w:val="006F740B"/>
    <w:rsid w:val="007077BD"/>
    <w:rsid w:val="0071068F"/>
    <w:rsid w:val="007233E7"/>
    <w:rsid w:val="00723BC8"/>
    <w:rsid w:val="00744A41"/>
    <w:rsid w:val="00762067"/>
    <w:rsid w:val="00777278"/>
    <w:rsid w:val="00780A41"/>
    <w:rsid w:val="00794787"/>
    <w:rsid w:val="007A37D8"/>
    <w:rsid w:val="007C3D03"/>
    <w:rsid w:val="007C7697"/>
    <w:rsid w:val="007D1EFA"/>
    <w:rsid w:val="007D5FE4"/>
    <w:rsid w:val="007E47E0"/>
    <w:rsid w:val="007F7B0C"/>
    <w:rsid w:val="008028BE"/>
    <w:rsid w:val="00811E99"/>
    <w:rsid w:val="008125A0"/>
    <w:rsid w:val="00832766"/>
    <w:rsid w:val="00833D35"/>
    <w:rsid w:val="0084169E"/>
    <w:rsid w:val="008560DE"/>
    <w:rsid w:val="008666A2"/>
    <w:rsid w:val="0088525A"/>
    <w:rsid w:val="008A0D60"/>
    <w:rsid w:val="008A1277"/>
    <w:rsid w:val="008A2336"/>
    <w:rsid w:val="008B4E87"/>
    <w:rsid w:val="008C1387"/>
    <w:rsid w:val="008C16F5"/>
    <w:rsid w:val="008C682F"/>
    <w:rsid w:val="008D06E8"/>
    <w:rsid w:val="008E0CC8"/>
    <w:rsid w:val="008E19DC"/>
    <w:rsid w:val="008E509B"/>
    <w:rsid w:val="008F4811"/>
    <w:rsid w:val="008F525A"/>
    <w:rsid w:val="00902302"/>
    <w:rsid w:val="009026D4"/>
    <w:rsid w:val="009250AC"/>
    <w:rsid w:val="0092763E"/>
    <w:rsid w:val="009316A6"/>
    <w:rsid w:val="009357BC"/>
    <w:rsid w:val="00936114"/>
    <w:rsid w:val="009400E9"/>
    <w:rsid w:val="009451F4"/>
    <w:rsid w:val="00946830"/>
    <w:rsid w:val="00962779"/>
    <w:rsid w:val="009654EC"/>
    <w:rsid w:val="00973811"/>
    <w:rsid w:val="009867B6"/>
    <w:rsid w:val="0099058F"/>
    <w:rsid w:val="009918D9"/>
    <w:rsid w:val="009A3204"/>
    <w:rsid w:val="009A392D"/>
    <w:rsid w:val="009B1384"/>
    <w:rsid w:val="009B7AA5"/>
    <w:rsid w:val="009C4FFA"/>
    <w:rsid w:val="009D17C3"/>
    <w:rsid w:val="009D47C2"/>
    <w:rsid w:val="009D53AC"/>
    <w:rsid w:val="009E4F8D"/>
    <w:rsid w:val="009E51F8"/>
    <w:rsid w:val="009F2649"/>
    <w:rsid w:val="009F26A4"/>
    <w:rsid w:val="009F7B20"/>
    <w:rsid w:val="00A05364"/>
    <w:rsid w:val="00A074D7"/>
    <w:rsid w:val="00A17D23"/>
    <w:rsid w:val="00A208E1"/>
    <w:rsid w:val="00A521AB"/>
    <w:rsid w:val="00A56CD0"/>
    <w:rsid w:val="00A61D3E"/>
    <w:rsid w:val="00A63C43"/>
    <w:rsid w:val="00A7643E"/>
    <w:rsid w:val="00A906DC"/>
    <w:rsid w:val="00A9649E"/>
    <w:rsid w:val="00AA1341"/>
    <w:rsid w:val="00AA473D"/>
    <w:rsid w:val="00AB0C22"/>
    <w:rsid w:val="00AB16D0"/>
    <w:rsid w:val="00AB2C1B"/>
    <w:rsid w:val="00AC3BF2"/>
    <w:rsid w:val="00AC6808"/>
    <w:rsid w:val="00AD125B"/>
    <w:rsid w:val="00AD5483"/>
    <w:rsid w:val="00AF0249"/>
    <w:rsid w:val="00AF150F"/>
    <w:rsid w:val="00AF4737"/>
    <w:rsid w:val="00AF4E3C"/>
    <w:rsid w:val="00B0470A"/>
    <w:rsid w:val="00B05AEF"/>
    <w:rsid w:val="00B2364D"/>
    <w:rsid w:val="00B24ADE"/>
    <w:rsid w:val="00B267DB"/>
    <w:rsid w:val="00B40158"/>
    <w:rsid w:val="00B432AB"/>
    <w:rsid w:val="00B47240"/>
    <w:rsid w:val="00B53582"/>
    <w:rsid w:val="00B6239D"/>
    <w:rsid w:val="00B67630"/>
    <w:rsid w:val="00B70B18"/>
    <w:rsid w:val="00B715FA"/>
    <w:rsid w:val="00B722DE"/>
    <w:rsid w:val="00B80DDB"/>
    <w:rsid w:val="00B81EE1"/>
    <w:rsid w:val="00B90031"/>
    <w:rsid w:val="00B92C50"/>
    <w:rsid w:val="00B9392D"/>
    <w:rsid w:val="00B939C3"/>
    <w:rsid w:val="00B9794B"/>
    <w:rsid w:val="00BA42DD"/>
    <w:rsid w:val="00BA761E"/>
    <w:rsid w:val="00BB3FBE"/>
    <w:rsid w:val="00BC603D"/>
    <w:rsid w:val="00BD16F5"/>
    <w:rsid w:val="00BF2460"/>
    <w:rsid w:val="00BF2A42"/>
    <w:rsid w:val="00C00576"/>
    <w:rsid w:val="00C03CE1"/>
    <w:rsid w:val="00C1168D"/>
    <w:rsid w:val="00C3016F"/>
    <w:rsid w:val="00C31922"/>
    <w:rsid w:val="00C32EDF"/>
    <w:rsid w:val="00C37430"/>
    <w:rsid w:val="00C405FD"/>
    <w:rsid w:val="00C42573"/>
    <w:rsid w:val="00C43686"/>
    <w:rsid w:val="00C44B67"/>
    <w:rsid w:val="00C5024A"/>
    <w:rsid w:val="00C57107"/>
    <w:rsid w:val="00C62C2D"/>
    <w:rsid w:val="00C66C3C"/>
    <w:rsid w:val="00C72DA5"/>
    <w:rsid w:val="00C72F9A"/>
    <w:rsid w:val="00C73883"/>
    <w:rsid w:val="00C9227C"/>
    <w:rsid w:val="00C9368D"/>
    <w:rsid w:val="00C9557D"/>
    <w:rsid w:val="00C974BD"/>
    <w:rsid w:val="00CA2740"/>
    <w:rsid w:val="00CA28CB"/>
    <w:rsid w:val="00CA2BA2"/>
    <w:rsid w:val="00CC12E6"/>
    <w:rsid w:val="00CC2E25"/>
    <w:rsid w:val="00CC7C64"/>
    <w:rsid w:val="00CD0B47"/>
    <w:rsid w:val="00CE20BB"/>
    <w:rsid w:val="00CF5F1A"/>
    <w:rsid w:val="00CF72EE"/>
    <w:rsid w:val="00D010E8"/>
    <w:rsid w:val="00D02C04"/>
    <w:rsid w:val="00D138E8"/>
    <w:rsid w:val="00D201C4"/>
    <w:rsid w:val="00D20259"/>
    <w:rsid w:val="00D208BA"/>
    <w:rsid w:val="00D21668"/>
    <w:rsid w:val="00D216BC"/>
    <w:rsid w:val="00D32821"/>
    <w:rsid w:val="00D32D48"/>
    <w:rsid w:val="00D42F8F"/>
    <w:rsid w:val="00D45ADF"/>
    <w:rsid w:val="00D73A4F"/>
    <w:rsid w:val="00D858DB"/>
    <w:rsid w:val="00DA0076"/>
    <w:rsid w:val="00DA07F1"/>
    <w:rsid w:val="00DA3840"/>
    <w:rsid w:val="00DA5F41"/>
    <w:rsid w:val="00DC0A76"/>
    <w:rsid w:val="00DC7175"/>
    <w:rsid w:val="00DD06F4"/>
    <w:rsid w:val="00DD500F"/>
    <w:rsid w:val="00DD6DA5"/>
    <w:rsid w:val="00DE44FB"/>
    <w:rsid w:val="00DF53E4"/>
    <w:rsid w:val="00E15ECB"/>
    <w:rsid w:val="00E2082A"/>
    <w:rsid w:val="00E2136E"/>
    <w:rsid w:val="00E256AF"/>
    <w:rsid w:val="00E25AF8"/>
    <w:rsid w:val="00E31A6A"/>
    <w:rsid w:val="00E46BDF"/>
    <w:rsid w:val="00E5210F"/>
    <w:rsid w:val="00E547DB"/>
    <w:rsid w:val="00E555BF"/>
    <w:rsid w:val="00E61949"/>
    <w:rsid w:val="00E70DCE"/>
    <w:rsid w:val="00E75B1C"/>
    <w:rsid w:val="00E8406B"/>
    <w:rsid w:val="00E84557"/>
    <w:rsid w:val="00E87276"/>
    <w:rsid w:val="00EA446A"/>
    <w:rsid w:val="00EA7DC1"/>
    <w:rsid w:val="00EB5BA2"/>
    <w:rsid w:val="00EB5C28"/>
    <w:rsid w:val="00EC6884"/>
    <w:rsid w:val="00ED4A28"/>
    <w:rsid w:val="00EE3AFB"/>
    <w:rsid w:val="00EF0D19"/>
    <w:rsid w:val="00EF1577"/>
    <w:rsid w:val="00EF5ABC"/>
    <w:rsid w:val="00EF6BD4"/>
    <w:rsid w:val="00F02A47"/>
    <w:rsid w:val="00F03ED4"/>
    <w:rsid w:val="00F05C18"/>
    <w:rsid w:val="00F124F7"/>
    <w:rsid w:val="00F157DD"/>
    <w:rsid w:val="00F15F90"/>
    <w:rsid w:val="00F21465"/>
    <w:rsid w:val="00F36B2D"/>
    <w:rsid w:val="00F5218F"/>
    <w:rsid w:val="00F6065C"/>
    <w:rsid w:val="00F61EB1"/>
    <w:rsid w:val="00F62C8B"/>
    <w:rsid w:val="00F802D4"/>
    <w:rsid w:val="00F91982"/>
    <w:rsid w:val="00FA2DA2"/>
    <w:rsid w:val="00FA311A"/>
    <w:rsid w:val="00FB07A6"/>
    <w:rsid w:val="00FB16A8"/>
    <w:rsid w:val="00FC12EB"/>
    <w:rsid w:val="00FC1AAD"/>
    <w:rsid w:val="00FC1D4D"/>
    <w:rsid w:val="00FD5B8E"/>
    <w:rsid w:val="00FD7C19"/>
    <w:rsid w:val="00FE0FE8"/>
    <w:rsid w:val="00FF56AA"/>
    <w:rsid w:val="00FF7C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5FF81D6"/>
  <w15:docId w15:val="{832BB04B-C88E-45BB-9BE4-22D412A49F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EF15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4">
    <w:name w:val="ヘッダー (文字)"/>
    <w:basedOn w:val="a0"/>
    <w:link w:val="a3"/>
    <w:uiPriority w:val="99"/>
    <w:rsid w:val="00E547DB"/>
  </w:style>
  <w:style w:type="paragraph" w:styleId="a5">
    <w:name w:val="footer"/>
    <w:basedOn w:val="a"/>
    <w:link w:val="a6"/>
    <w:uiPriority w:val="99"/>
    <w:unhideWhenUsed/>
    <w:rsid w:val="00E547D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a6">
    <w:name w:val="フッター (文字)"/>
    <w:basedOn w:val="a0"/>
    <w:link w:val="a5"/>
    <w:uiPriority w:val="99"/>
    <w:rsid w:val="00E547DB"/>
  </w:style>
  <w:style w:type="paragraph" w:styleId="a7">
    <w:name w:val="Balloon Text"/>
    <w:basedOn w:val="a"/>
    <w:link w:val="a8"/>
    <w:uiPriority w:val="99"/>
    <w:semiHidden/>
    <w:unhideWhenUsed/>
    <w:rsid w:val="00E547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吹き出し (文字)"/>
    <w:basedOn w:val="a0"/>
    <w:link w:val="a7"/>
    <w:uiPriority w:val="99"/>
    <w:semiHidden/>
    <w:rsid w:val="00E547DB"/>
    <w:rPr>
      <w:rFonts w:ascii="Tahoma" w:hAnsi="Tahoma" w:cs="Tahoma"/>
      <w:sz w:val="16"/>
      <w:szCs w:val="16"/>
    </w:rPr>
  </w:style>
  <w:style w:type="paragraph" w:customStyle="1" w:styleId="RSCH01PaperTitle">
    <w:name w:val="RSC H01 Paper Title"/>
    <w:basedOn w:val="a"/>
    <w:next w:val="a"/>
    <w:link w:val="RSCH01PaperTitleChar"/>
    <w:qFormat/>
    <w:rsid w:val="00C32EDF"/>
    <w:pPr>
      <w:tabs>
        <w:tab w:val="left" w:pos="284"/>
      </w:tabs>
      <w:spacing w:before="400" w:after="160" w:line="240" w:lineRule="auto"/>
    </w:pPr>
    <w:rPr>
      <w:rFonts w:cs="Times New Roman"/>
      <w:b/>
      <w:sz w:val="29"/>
      <w:szCs w:val="32"/>
    </w:rPr>
  </w:style>
  <w:style w:type="paragraph" w:customStyle="1" w:styleId="RSCH02PaperAuthorsandByline">
    <w:name w:val="RSC H02 Paper Authors and Byline"/>
    <w:basedOn w:val="a"/>
    <w:link w:val="RSCH02PaperAuthorsandBylineChar"/>
    <w:qFormat/>
    <w:rsid w:val="001633D9"/>
    <w:pPr>
      <w:spacing w:after="120" w:line="240" w:lineRule="exact"/>
    </w:pPr>
    <w:rPr>
      <w:rFonts w:cs="Times New Roman"/>
      <w:sz w:val="20"/>
    </w:rPr>
  </w:style>
  <w:style w:type="paragraph" w:customStyle="1" w:styleId="RSCB01ARTAbstract">
    <w:name w:val="RSC B01 ART Abstract"/>
    <w:basedOn w:val="a"/>
    <w:link w:val="RSCB01ARTAbstractChar"/>
    <w:qFormat/>
    <w:rsid w:val="00FA2DA2"/>
    <w:pPr>
      <w:spacing w:line="240" w:lineRule="exact"/>
      <w:jc w:val="both"/>
    </w:pPr>
    <w:rPr>
      <w:noProof/>
      <w:sz w:val="16"/>
      <w:lang w:eastAsia="en-GB"/>
    </w:rPr>
  </w:style>
  <w:style w:type="table" w:styleId="a9">
    <w:name w:val="Table Grid"/>
    <w:basedOn w:val="a1"/>
    <w:uiPriority w:val="59"/>
    <w:rsid w:val="005771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05BHeading">
    <w:name w:val="05 B Heading"/>
    <w:basedOn w:val="RSCB04AHeadingSection"/>
    <w:link w:val="05BHeadingChar"/>
    <w:rsid w:val="00AB16D0"/>
    <w:pPr>
      <w:spacing w:before="160" w:line="240" w:lineRule="exact"/>
    </w:pPr>
    <w:rPr>
      <w:rFonts w:ascii="Times New Roman" w:hAnsi="Times New Roman" w:cs="Times New Roman"/>
      <w:sz w:val="18"/>
      <w:szCs w:val="18"/>
    </w:rPr>
  </w:style>
  <w:style w:type="paragraph" w:customStyle="1" w:styleId="RSCB02ArticleText">
    <w:name w:val="RSC B02 Article Text"/>
    <w:basedOn w:val="a"/>
    <w:link w:val="RSCB02ArticleTextChar"/>
    <w:qFormat/>
    <w:rsid w:val="00EE3AFB"/>
    <w:pPr>
      <w:spacing w:after="0" w:line="240" w:lineRule="exact"/>
      <w:jc w:val="both"/>
    </w:pPr>
    <w:rPr>
      <w:rFonts w:cs="Times New Roman"/>
      <w:w w:val="108"/>
      <w:sz w:val="18"/>
      <w:szCs w:val="18"/>
    </w:rPr>
  </w:style>
  <w:style w:type="character" w:customStyle="1" w:styleId="06CHeading">
    <w:name w:val="06 C Heading"/>
    <w:basedOn w:val="RSCB02ArticleTextChar"/>
    <w:uiPriority w:val="1"/>
    <w:rsid w:val="00EF1577"/>
    <w:rPr>
      <w:rFonts w:ascii="Times New Roman" w:hAnsi="Times New Roman" w:cs="Times New Roman"/>
      <w:b/>
      <w:smallCaps/>
      <w:w w:val="108"/>
      <w:sz w:val="18"/>
      <w:szCs w:val="18"/>
    </w:rPr>
  </w:style>
  <w:style w:type="character" w:customStyle="1" w:styleId="RSCB02ArticleTextChar">
    <w:name w:val="RSC B02 Article Text Char"/>
    <w:basedOn w:val="a0"/>
    <w:link w:val="RSCB02ArticleText"/>
    <w:rsid w:val="00EE3AFB"/>
    <w:rPr>
      <w:rFonts w:cs="Times New Roman"/>
      <w:w w:val="108"/>
      <w:sz w:val="18"/>
      <w:szCs w:val="18"/>
    </w:rPr>
  </w:style>
  <w:style w:type="paragraph" w:customStyle="1" w:styleId="09ListText">
    <w:name w:val="09 List Text"/>
    <w:basedOn w:val="RSCB02ArticleText"/>
    <w:link w:val="09ListTextChar"/>
    <w:rsid w:val="00EF1577"/>
    <w:pPr>
      <w:widowControl w:val="0"/>
      <w:spacing w:line="230" w:lineRule="exact"/>
      <w:ind w:left="284" w:hanging="284"/>
    </w:pPr>
    <w:rPr>
      <w:rFonts w:eastAsia="Times New Roman"/>
      <w:lang w:eastAsia="en-GB"/>
    </w:rPr>
  </w:style>
  <w:style w:type="paragraph" w:customStyle="1" w:styleId="RSCF01FootnoteAuthorAddress">
    <w:name w:val="RSC F01 Footnote Author Address"/>
    <w:link w:val="RSCF01FootnoteAuthorAddressChar"/>
    <w:qFormat/>
    <w:rsid w:val="006556AC"/>
    <w:pPr>
      <w:numPr>
        <w:numId w:val="3"/>
      </w:numPr>
      <w:pBdr>
        <w:top w:val="single" w:sz="12" w:space="1" w:color="A6A6A6" w:themeColor="background1" w:themeShade="A6"/>
      </w:pBdr>
      <w:spacing w:after="0" w:line="240" w:lineRule="auto"/>
      <w:ind w:left="85" w:hanging="85"/>
      <w:suppressOverlap/>
    </w:pPr>
    <w:rPr>
      <w:rFonts w:cs="Times New Roman"/>
      <w:i/>
      <w:w w:val="105"/>
      <w:sz w:val="14"/>
      <w:szCs w:val="14"/>
    </w:rPr>
  </w:style>
  <w:style w:type="paragraph" w:customStyle="1" w:styleId="RSCI02FigureSchemeChartwithtopbar">
    <w:name w:val="RSC I02 Figure/Scheme/Chart with top bar"/>
    <w:basedOn w:val="a"/>
    <w:link w:val="RSCI02FigureSchemeChartwithtopbarChar"/>
    <w:qFormat/>
    <w:rsid w:val="006556AC"/>
    <w:pPr>
      <w:pBdr>
        <w:top w:val="single" w:sz="12" w:space="5" w:color="999999"/>
      </w:pBdr>
      <w:spacing w:before="120" w:after="40" w:line="240" w:lineRule="auto"/>
      <w:jc w:val="both"/>
    </w:pPr>
    <w:rPr>
      <w:rFonts w:cs="Times New Roman"/>
      <w:w w:val="108"/>
      <w:sz w:val="14"/>
      <w:szCs w:val="18"/>
    </w:rPr>
  </w:style>
  <w:style w:type="paragraph" w:customStyle="1" w:styleId="RSCI01FigureSchemeChartwithbottombar">
    <w:name w:val="RSC I01 Figure/Scheme/Chart with bottom bar"/>
    <w:basedOn w:val="a"/>
    <w:link w:val="RSCI01FigureSchemeChartwithbottombarChar"/>
    <w:qFormat/>
    <w:rsid w:val="006556AC"/>
    <w:pPr>
      <w:pBdr>
        <w:bottom w:val="single" w:sz="12" w:space="5" w:color="999999"/>
      </w:pBdr>
      <w:spacing w:before="40" w:after="120" w:line="120" w:lineRule="exact"/>
      <w:jc w:val="both"/>
    </w:pPr>
    <w:rPr>
      <w:rFonts w:cstheme="minorHAnsi"/>
      <w:w w:val="108"/>
      <w:sz w:val="14"/>
      <w:szCs w:val="14"/>
    </w:rPr>
  </w:style>
  <w:style w:type="paragraph" w:customStyle="1" w:styleId="RSCI03FigureSchemeChartUncaptioned">
    <w:name w:val="RSC I03 Figure/Scheme/Chart Uncaptioned"/>
    <w:basedOn w:val="a"/>
    <w:link w:val="RSCI03FigureSchemeChartUncaptionedChar"/>
    <w:qFormat/>
    <w:rsid w:val="006556AC"/>
    <w:pPr>
      <w:spacing w:before="160" w:after="160" w:line="240" w:lineRule="auto"/>
      <w:jc w:val="center"/>
    </w:pPr>
    <w:rPr>
      <w:rFonts w:cs="Times New Roman"/>
      <w:sz w:val="16"/>
      <w:szCs w:val="16"/>
    </w:rPr>
  </w:style>
  <w:style w:type="paragraph" w:customStyle="1" w:styleId="RSCB03MathematicsGreeketc">
    <w:name w:val="RSC B03 Mathematics/Greek etc"/>
    <w:basedOn w:val="a"/>
    <w:link w:val="RSCB03MathematicsGreeketcChar"/>
    <w:qFormat/>
    <w:rsid w:val="007A37D8"/>
    <w:pPr>
      <w:tabs>
        <w:tab w:val="center" w:pos="2268"/>
        <w:tab w:val="right" w:pos="4536"/>
      </w:tabs>
      <w:spacing w:before="160" w:after="160" w:line="240" w:lineRule="auto"/>
    </w:pPr>
    <w:rPr>
      <w:rFonts w:ascii="Times New Roman" w:hAnsi="Times New Roman"/>
      <w:sz w:val="18"/>
    </w:rPr>
  </w:style>
  <w:style w:type="paragraph" w:customStyle="1" w:styleId="RSCB09Biography">
    <w:name w:val="RSC B09 Biography"/>
    <w:basedOn w:val="RSCB02ArticleText"/>
    <w:link w:val="RSCB09BiographyChar"/>
    <w:qFormat/>
    <w:rsid w:val="002E5B1D"/>
    <w:pPr>
      <w:pBdr>
        <w:top w:val="single" w:sz="6" w:space="1" w:color="auto"/>
      </w:pBdr>
    </w:pPr>
    <w:rPr>
      <w:i/>
    </w:rPr>
  </w:style>
  <w:style w:type="character" w:customStyle="1" w:styleId="RSCB09BiographyChar">
    <w:name w:val="RSC B09 Biography Char"/>
    <w:basedOn w:val="RSCB02ArticleTextChar"/>
    <w:link w:val="RSCB09Biography"/>
    <w:rsid w:val="002E5B1D"/>
    <w:rPr>
      <w:rFonts w:cs="Times New Roman"/>
      <w:i/>
      <w:w w:val="108"/>
      <w:sz w:val="18"/>
      <w:szCs w:val="18"/>
    </w:rPr>
  </w:style>
  <w:style w:type="paragraph" w:customStyle="1" w:styleId="RSCF02FootnotestoTitleAuthors">
    <w:name w:val="RSC F02 Footnotes to Title/Authors"/>
    <w:basedOn w:val="a"/>
    <w:link w:val="RSCF02FootnotestoTitleAuthorsChar"/>
    <w:qFormat/>
    <w:rsid w:val="006556AC"/>
    <w:pPr>
      <w:tabs>
        <w:tab w:val="left" w:pos="284"/>
      </w:tabs>
      <w:spacing w:after="0" w:line="240" w:lineRule="auto"/>
      <w:suppressOverlap/>
      <w:jc w:val="both"/>
    </w:pPr>
    <w:rPr>
      <w:rFonts w:cs="Times New Roman"/>
      <w:w w:val="105"/>
      <w:sz w:val="14"/>
      <w:szCs w:val="14"/>
    </w:rPr>
  </w:style>
  <w:style w:type="character" w:customStyle="1" w:styleId="RSCF01FootnoteAuthorAddressChar">
    <w:name w:val="RSC F01 Footnote Author Address Char"/>
    <w:basedOn w:val="a0"/>
    <w:link w:val="RSCF01FootnoteAuthorAddress"/>
    <w:rsid w:val="006556AC"/>
    <w:rPr>
      <w:rFonts w:cs="Times New Roman"/>
      <w:i/>
      <w:w w:val="105"/>
      <w:sz w:val="14"/>
      <w:szCs w:val="14"/>
    </w:rPr>
  </w:style>
  <w:style w:type="paragraph" w:customStyle="1" w:styleId="RSCR02References">
    <w:name w:val="RSC R02 References"/>
    <w:basedOn w:val="RSCB02ArticleText"/>
    <w:link w:val="RSCR02ReferencesChar"/>
    <w:qFormat/>
    <w:rsid w:val="00CF5F1A"/>
    <w:pPr>
      <w:numPr>
        <w:numId w:val="2"/>
      </w:numPr>
      <w:spacing w:line="200" w:lineRule="exact"/>
      <w:ind w:left="284" w:hanging="284"/>
    </w:pPr>
    <w:rPr>
      <w:w w:val="105"/>
    </w:rPr>
  </w:style>
  <w:style w:type="character" w:customStyle="1" w:styleId="RSCF02FootnotestoTitleAuthorsChar">
    <w:name w:val="RSC F02 Footnotes to Title/Authors Char"/>
    <w:basedOn w:val="a0"/>
    <w:link w:val="RSCF02FootnotestoTitleAuthors"/>
    <w:rsid w:val="006556AC"/>
    <w:rPr>
      <w:rFonts w:cs="Times New Roman"/>
      <w:w w:val="105"/>
      <w:sz w:val="14"/>
      <w:szCs w:val="14"/>
    </w:rPr>
  </w:style>
  <w:style w:type="paragraph" w:styleId="aa">
    <w:name w:val="No Spacing"/>
    <w:uiPriority w:val="1"/>
    <w:rsid w:val="00272D6F"/>
    <w:pPr>
      <w:spacing w:after="0" w:line="240" w:lineRule="auto"/>
    </w:pPr>
  </w:style>
  <w:style w:type="character" w:customStyle="1" w:styleId="RSCR02ReferencesChar">
    <w:name w:val="RSC R02 References Char"/>
    <w:basedOn w:val="a0"/>
    <w:link w:val="RSCR02References"/>
    <w:rsid w:val="00CF5F1A"/>
    <w:rPr>
      <w:rFonts w:cs="Times New Roman"/>
      <w:w w:val="105"/>
      <w:sz w:val="18"/>
      <w:szCs w:val="18"/>
    </w:rPr>
  </w:style>
  <w:style w:type="paragraph" w:customStyle="1" w:styleId="RSCB04AHeadingSection">
    <w:name w:val="RSC B04 A Heading (Section)"/>
    <w:basedOn w:val="a"/>
    <w:link w:val="RSCB04AHeadingSectionChar"/>
    <w:qFormat/>
    <w:rsid w:val="00EF6BD4"/>
    <w:pPr>
      <w:spacing w:before="400" w:after="80" w:line="240" w:lineRule="auto"/>
    </w:pPr>
    <w:rPr>
      <w:b/>
      <w:sz w:val="24"/>
    </w:rPr>
  </w:style>
  <w:style w:type="character" w:customStyle="1" w:styleId="RSCH01PaperTitleChar">
    <w:name w:val="RSC H01 Paper Title Char"/>
    <w:basedOn w:val="a0"/>
    <w:link w:val="RSCH01PaperTitle"/>
    <w:rsid w:val="00C32EDF"/>
    <w:rPr>
      <w:rFonts w:cs="Times New Roman"/>
      <w:b/>
      <w:sz w:val="29"/>
      <w:szCs w:val="32"/>
    </w:rPr>
  </w:style>
  <w:style w:type="character" w:customStyle="1" w:styleId="RSCH02PaperAuthorsandBylineChar">
    <w:name w:val="RSC H02 Paper Authors and Byline Char"/>
    <w:basedOn w:val="a0"/>
    <w:link w:val="RSCH02PaperAuthorsandByline"/>
    <w:rsid w:val="001633D9"/>
    <w:rPr>
      <w:rFonts w:cs="Times New Roman"/>
      <w:sz w:val="20"/>
    </w:rPr>
  </w:style>
  <w:style w:type="character" w:customStyle="1" w:styleId="RSCB01ARTAbstractChar">
    <w:name w:val="RSC B01 ART Abstract Char"/>
    <w:basedOn w:val="a0"/>
    <w:link w:val="RSCB01ARTAbstract"/>
    <w:rsid w:val="00FA2DA2"/>
    <w:rPr>
      <w:noProof/>
      <w:sz w:val="16"/>
      <w:lang w:eastAsia="en-GB"/>
    </w:rPr>
  </w:style>
  <w:style w:type="character" w:customStyle="1" w:styleId="09ListTextChar">
    <w:name w:val="09 List Text Char"/>
    <w:basedOn w:val="RSCB02ArticleTextChar"/>
    <w:link w:val="09ListText"/>
    <w:rsid w:val="00EF1577"/>
    <w:rPr>
      <w:rFonts w:ascii="Times New Roman" w:eastAsia="Times New Roman" w:hAnsi="Times New Roman" w:cs="Times New Roman"/>
      <w:w w:val="108"/>
      <w:sz w:val="18"/>
      <w:szCs w:val="18"/>
      <w:lang w:eastAsia="en-GB"/>
    </w:rPr>
  </w:style>
  <w:style w:type="character" w:customStyle="1" w:styleId="RSCB04AHeadingSectionChar">
    <w:name w:val="RSC B04 A Heading (Section) Char"/>
    <w:basedOn w:val="a0"/>
    <w:link w:val="RSCB04AHeadingSection"/>
    <w:rsid w:val="00EF6BD4"/>
    <w:rPr>
      <w:b/>
      <w:sz w:val="24"/>
    </w:rPr>
  </w:style>
  <w:style w:type="character" w:customStyle="1" w:styleId="05BHeadingChar">
    <w:name w:val="05 B Heading Char"/>
    <w:basedOn w:val="RSCB04AHeadingSectionChar"/>
    <w:link w:val="05BHeading"/>
    <w:rsid w:val="00AB16D0"/>
    <w:rPr>
      <w:rFonts w:ascii="Times New Roman" w:hAnsi="Times New Roman" w:cs="Times New Roman"/>
      <w:b/>
      <w:sz w:val="18"/>
      <w:szCs w:val="18"/>
    </w:rPr>
  </w:style>
  <w:style w:type="paragraph" w:customStyle="1" w:styleId="RSCT01TableTitlewithtopbar">
    <w:name w:val="RSC T01 Table Title with top bar"/>
    <w:basedOn w:val="a"/>
    <w:link w:val="RSCT01TableTitlewithtopbarChar"/>
    <w:qFormat/>
    <w:rsid w:val="006556AC"/>
    <w:pPr>
      <w:keepNext/>
      <w:keepLines/>
      <w:pBdr>
        <w:top w:val="single" w:sz="12" w:space="1" w:color="999999"/>
        <w:bottom w:val="single" w:sz="6" w:space="1" w:color="auto"/>
      </w:pBdr>
      <w:spacing w:before="120" w:after="120" w:line="200" w:lineRule="exact"/>
      <w:jc w:val="both"/>
    </w:pPr>
    <w:rPr>
      <w:rFonts w:eastAsia="Times New Roman" w:cs="Times New Roman"/>
      <w:sz w:val="14"/>
      <w:szCs w:val="20"/>
      <w:lang w:eastAsia="en-GB"/>
    </w:rPr>
  </w:style>
  <w:style w:type="character" w:customStyle="1" w:styleId="RSCI02FigureSchemeChartwithtopbarChar">
    <w:name w:val="RSC I02 Figure/Scheme/Chart with top bar Char"/>
    <w:basedOn w:val="a0"/>
    <w:link w:val="RSCI02FigureSchemeChartwithtopbar"/>
    <w:rsid w:val="006556AC"/>
    <w:rPr>
      <w:rFonts w:cs="Times New Roman"/>
      <w:w w:val="108"/>
      <w:sz w:val="14"/>
      <w:szCs w:val="18"/>
    </w:rPr>
  </w:style>
  <w:style w:type="character" w:customStyle="1" w:styleId="RSCI01FigureSchemeChartwithbottombarChar">
    <w:name w:val="RSC I01 Figure/Scheme/Chart with bottom bar Char"/>
    <w:basedOn w:val="a0"/>
    <w:link w:val="RSCI01FigureSchemeChartwithbottombar"/>
    <w:rsid w:val="006556AC"/>
    <w:rPr>
      <w:rFonts w:cstheme="minorHAnsi"/>
      <w:w w:val="108"/>
      <w:sz w:val="14"/>
      <w:szCs w:val="14"/>
    </w:rPr>
  </w:style>
  <w:style w:type="character" w:customStyle="1" w:styleId="RSCI03FigureSchemeChartUncaptionedChar">
    <w:name w:val="RSC I03 Figure/Scheme/Chart Uncaptioned Char"/>
    <w:basedOn w:val="a0"/>
    <w:link w:val="RSCI03FigureSchemeChartUncaptioned"/>
    <w:rsid w:val="006556AC"/>
    <w:rPr>
      <w:rFonts w:cs="Times New Roman"/>
      <w:sz w:val="16"/>
      <w:szCs w:val="16"/>
    </w:rPr>
  </w:style>
  <w:style w:type="character" w:customStyle="1" w:styleId="RSCB03MathematicsGreeketcChar">
    <w:name w:val="RSC B03 Mathematics/Greek etc Char"/>
    <w:basedOn w:val="a0"/>
    <w:link w:val="RSCB03MathematicsGreeketc"/>
    <w:rsid w:val="007A37D8"/>
    <w:rPr>
      <w:rFonts w:ascii="Times New Roman" w:hAnsi="Times New Roman"/>
      <w:sz w:val="18"/>
    </w:rPr>
  </w:style>
  <w:style w:type="paragraph" w:customStyle="1" w:styleId="RSCT03TableBody">
    <w:name w:val="RSC T03 Table Body"/>
    <w:basedOn w:val="a"/>
    <w:link w:val="RSCT03TableBodyChar"/>
    <w:qFormat/>
    <w:rsid w:val="00B0470A"/>
    <w:pPr>
      <w:keepNext/>
      <w:keepLines/>
      <w:spacing w:after="0" w:line="220" w:lineRule="exact"/>
      <w:jc w:val="center"/>
    </w:pPr>
    <w:rPr>
      <w:rFonts w:eastAsia="Times New Roman" w:cs="Times New Roman"/>
      <w:sz w:val="16"/>
      <w:szCs w:val="16"/>
      <w:lang w:eastAsia="en-GB"/>
    </w:rPr>
  </w:style>
  <w:style w:type="character" w:customStyle="1" w:styleId="RSCT01TableTitlewithtopbarChar">
    <w:name w:val="RSC T01 Table Title with top bar Char"/>
    <w:basedOn w:val="a0"/>
    <w:link w:val="RSCT01TableTitlewithtopbar"/>
    <w:rsid w:val="006556AC"/>
    <w:rPr>
      <w:rFonts w:eastAsia="Times New Roman" w:cs="Times New Roman"/>
      <w:sz w:val="14"/>
      <w:szCs w:val="20"/>
      <w:lang w:eastAsia="en-GB"/>
    </w:rPr>
  </w:style>
  <w:style w:type="paragraph" w:customStyle="1" w:styleId="RSCT04TableFootnotewithbottombar">
    <w:name w:val="RSC T04 Table Footnote with bottom bar"/>
    <w:basedOn w:val="a"/>
    <w:link w:val="RSCT04TableFootnotewithbottombarChar"/>
    <w:qFormat/>
    <w:rsid w:val="006556AC"/>
    <w:pPr>
      <w:keepLines/>
      <w:pBdr>
        <w:bottom w:val="single" w:sz="12" w:space="1" w:color="999999"/>
      </w:pBdr>
      <w:spacing w:before="120" w:after="160" w:line="200" w:lineRule="exact"/>
      <w:jc w:val="both"/>
    </w:pPr>
    <w:rPr>
      <w:rFonts w:eastAsia="Times New Roman" w:cs="Times New Roman"/>
      <w:sz w:val="15"/>
      <w:szCs w:val="20"/>
      <w:lang w:eastAsia="en-GB"/>
    </w:rPr>
  </w:style>
  <w:style w:type="character" w:customStyle="1" w:styleId="RSCT03TableBodyChar">
    <w:name w:val="RSC T03 Table Body Char"/>
    <w:basedOn w:val="a0"/>
    <w:link w:val="RSCT03TableBody"/>
    <w:rsid w:val="00B0470A"/>
    <w:rPr>
      <w:rFonts w:eastAsia="Times New Roman" w:cs="Times New Roman"/>
      <w:sz w:val="16"/>
      <w:szCs w:val="16"/>
      <w:lang w:eastAsia="en-GB"/>
    </w:rPr>
  </w:style>
  <w:style w:type="character" w:customStyle="1" w:styleId="RSCT04TableFootnotewithbottombarChar">
    <w:name w:val="RSC T04 Table Footnote with bottom bar Char"/>
    <w:basedOn w:val="a0"/>
    <w:link w:val="RSCT04TableFootnotewithbottombar"/>
    <w:rsid w:val="006556AC"/>
    <w:rPr>
      <w:rFonts w:eastAsia="Times New Roman" w:cs="Times New Roman"/>
      <w:sz w:val="15"/>
      <w:szCs w:val="20"/>
      <w:lang w:eastAsia="en-GB"/>
    </w:rPr>
  </w:style>
  <w:style w:type="character" w:styleId="ab">
    <w:name w:val="Hyperlink"/>
    <w:basedOn w:val="a0"/>
    <w:uiPriority w:val="99"/>
    <w:unhideWhenUsed/>
    <w:rsid w:val="005037CD"/>
    <w:rPr>
      <w:color w:val="0000FF" w:themeColor="hyperlink"/>
      <w:u w:val="single"/>
    </w:rPr>
  </w:style>
  <w:style w:type="paragraph" w:styleId="ac">
    <w:name w:val="List Paragraph"/>
    <w:basedOn w:val="a"/>
    <w:uiPriority w:val="34"/>
    <w:qFormat/>
    <w:rsid w:val="00F15F90"/>
    <w:pPr>
      <w:ind w:left="720"/>
      <w:contextualSpacing/>
    </w:pPr>
  </w:style>
  <w:style w:type="paragraph" w:styleId="ad">
    <w:name w:val="Revision"/>
    <w:hidden/>
    <w:uiPriority w:val="99"/>
    <w:semiHidden/>
    <w:rsid w:val="000D5891"/>
    <w:pPr>
      <w:spacing w:after="0" w:line="240" w:lineRule="auto"/>
    </w:pPr>
  </w:style>
  <w:style w:type="paragraph" w:styleId="ae">
    <w:name w:val="footnote text"/>
    <w:basedOn w:val="a"/>
    <w:link w:val="af"/>
    <w:uiPriority w:val="99"/>
    <w:semiHidden/>
    <w:unhideWhenUsed/>
    <w:rsid w:val="00CA2740"/>
    <w:pPr>
      <w:spacing w:after="0" w:line="240" w:lineRule="auto"/>
    </w:pPr>
    <w:rPr>
      <w:sz w:val="20"/>
      <w:szCs w:val="20"/>
    </w:rPr>
  </w:style>
  <w:style w:type="character" w:customStyle="1" w:styleId="af">
    <w:name w:val="脚注文字列 (文字)"/>
    <w:basedOn w:val="a0"/>
    <w:link w:val="ae"/>
    <w:uiPriority w:val="99"/>
    <w:semiHidden/>
    <w:rsid w:val="00CA2740"/>
    <w:rPr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CA2740"/>
    <w:rPr>
      <w:vertAlign w:val="superscript"/>
    </w:rPr>
  </w:style>
  <w:style w:type="paragraph" w:styleId="Web">
    <w:name w:val="Normal (Web)"/>
    <w:basedOn w:val="a"/>
    <w:uiPriority w:val="99"/>
    <w:semiHidden/>
    <w:unhideWhenUsed/>
    <w:rsid w:val="0094683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af1">
    <w:name w:val="caption"/>
    <w:basedOn w:val="a"/>
    <w:next w:val="a"/>
    <w:uiPriority w:val="35"/>
    <w:unhideWhenUsed/>
    <w:rsid w:val="00B0470A"/>
    <w:pPr>
      <w:spacing w:line="200" w:lineRule="exact"/>
    </w:pPr>
    <w:rPr>
      <w:bCs/>
      <w:sz w:val="14"/>
      <w:szCs w:val="18"/>
    </w:rPr>
  </w:style>
  <w:style w:type="paragraph" w:customStyle="1" w:styleId="Style1">
    <w:name w:val="Style1"/>
    <w:basedOn w:val="RSCB02ArticleText"/>
    <w:link w:val="Style1Char"/>
    <w:rsid w:val="00B0470A"/>
  </w:style>
  <w:style w:type="paragraph" w:customStyle="1" w:styleId="RSCT05TableFootnotewithoutbottombar">
    <w:name w:val="RSC T05 Table Footnote without bottom bar"/>
    <w:basedOn w:val="RSCT04TableFootnotewithbottombar"/>
    <w:link w:val="RSCT05TableFootnotewithoutbottombarChar"/>
    <w:qFormat/>
    <w:rsid w:val="00B0470A"/>
    <w:pPr>
      <w:pBdr>
        <w:bottom w:val="none" w:sz="0" w:space="0" w:color="auto"/>
      </w:pBdr>
    </w:pPr>
  </w:style>
  <w:style w:type="character" w:customStyle="1" w:styleId="Style1Char">
    <w:name w:val="Style1 Char"/>
    <w:basedOn w:val="RSCB02ArticleTextChar"/>
    <w:link w:val="Style1"/>
    <w:rsid w:val="00B0470A"/>
    <w:rPr>
      <w:rFonts w:cs="Times New Roman"/>
      <w:w w:val="108"/>
      <w:sz w:val="18"/>
      <w:szCs w:val="18"/>
    </w:rPr>
  </w:style>
  <w:style w:type="paragraph" w:customStyle="1" w:styleId="RSCT02Tabletitlewithouttopbar">
    <w:name w:val="RSC T02 Table title without top bar"/>
    <w:basedOn w:val="RSCT01TableTitlewithtopbar"/>
    <w:link w:val="RSCT02TabletitlewithouttopbarChar"/>
    <w:qFormat/>
    <w:rsid w:val="00B0470A"/>
    <w:pPr>
      <w:pBdr>
        <w:top w:val="none" w:sz="0" w:space="0" w:color="auto"/>
      </w:pBdr>
    </w:pPr>
  </w:style>
  <w:style w:type="character" w:customStyle="1" w:styleId="RSCT05TableFootnotewithoutbottombarChar">
    <w:name w:val="RSC T05 Table Footnote without bottom bar Char"/>
    <w:basedOn w:val="RSCT04TableFootnotewithbottombarChar"/>
    <w:link w:val="RSCT05TableFootnotewithoutbottombar"/>
    <w:rsid w:val="00B0470A"/>
    <w:rPr>
      <w:rFonts w:eastAsia="Times New Roman" w:cs="Times New Roman"/>
      <w:sz w:val="15"/>
      <w:szCs w:val="20"/>
      <w:lang w:eastAsia="en-GB"/>
    </w:rPr>
  </w:style>
  <w:style w:type="paragraph" w:customStyle="1" w:styleId="RSCI04CaptiontoFigureSchemeChart">
    <w:name w:val="RSC I04 Caption to Figure/Scheme/Chart"/>
    <w:link w:val="RSCI04CaptiontoFigureSchemeChartChar"/>
    <w:qFormat/>
    <w:rsid w:val="006556AC"/>
    <w:pPr>
      <w:spacing w:line="200" w:lineRule="exact"/>
      <w:jc w:val="both"/>
    </w:pPr>
    <w:rPr>
      <w:bCs/>
      <w:sz w:val="14"/>
      <w:szCs w:val="18"/>
    </w:rPr>
  </w:style>
  <w:style w:type="character" w:customStyle="1" w:styleId="RSCT02TabletitlewithouttopbarChar">
    <w:name w:val="RSC T02 Table title without top bar Char"/>
    <w:basedOn w:val="RSCT01TableTitlewithtopbarChar"/>
    <w:link w:val="RSCT02Tabletitlewithouttopbar"/>
    <w:rsid w:val="00B0470A"/>
    <w:rPr>
      <w:rFonts w:eastAsia="Times New Roman" w:cs="Times New Roman"/>
      <w:sz w:val="14"/>
      <w:szCs w:val="20"/>
      <w:lang w:eastAsia="en-GB"/>
    </w:rPr>
  </w:style>
  <w:style w:type="paragraph" w:customStyle="1" w:styleId="RSCR01Footnotestomaintext">
    <w:name w:val="RSC R01 Footnotes to main text"/>
    <w:link w:val="RSCR01FootnotestomaintextChar"/>
    <w:qFormat/>
    <w:rsid w:val="006556AC"/>
    <w:pPr>
      <w:spacing w:line="200" w:lineRule="exact"/>
      <w:jc w:val="both"/>
    </w:pPr>
    <w:rPr>
      <w:bCs/>
      <w:sz w:val="18"/>
      <w:szCs w:val="18"/>
    </w:rPr>
  </w:style>
  <w:style w:type="character" w:customStyle="1" w:styleId="RSCI04CaptiontoFigureSchemeChartChar">
    <w:name w:val="RSC I04 Caption to Figure/Scheme/Chart Char"/>
    <w:basedOn w:val="a0"/>
    <w:link w:val="RSCI04CaptiontoFigureSchemeChart"/>
    <w:rsid w:val="006556AC"/>
    <w:rPr>
      <w:bCs/>
      <w:sz w:val="14"/>
      <w:szCs w:val="18"/>
    </w:rPr>
  </w:style>
  <w:style w:type="paragraph" w:customStyle="1" w:styleId="RSCM01ReceivedAccepted">
    <w:name w:val="RSC M01 Received/Accepted"/>
    <w:basedOn w:val="a"/>
    <w:link w:val="RSCM01ReceivedAcceptedChar"/>
    <w:qFormat/>
    <w:rsid w:val="004C531E"/>
    <w:pPr>
      <w:spacing w:before="960" w:after="0" w:line="180" w:lineRule="exact"/>
      <w:contextualSpacing/>
    </w:pPr>
    <w:rPr>
      <w:noProof/>
      <w:sz w:val="14"/>
      <w:szCs w:val="14"/>
      <w:lang w:eastAsia="en-GB"/>
    </w:rPr>
  </w:style>
  <w:style w:type="character" w:customStyle="1" w:styleId="RSCR01FootnotestomaintextChar">
    <w:name w:val="RSC R01 Footnotes to main text Char"/>
    <w:basedOn w:val="RSCI04CaptiontoFigureSchemeChartChar"/>
    <w:link w:val="RSCR01Footnotestomaintext"/>
    <w:rsid w:val="006556AC"/>
    <w:rPr>
      <w:bCs/>
      <w:sz w:val="18"/>
      <w:szCs w:val="18"/>
    </w:rPr>
  </w:style>
  <w:style w:type="paragraph" w:customStyle="1" w:styleId="RSCM02DOI">
    <w:name w:val="RSC M02 DOI"/>
    <w:basedOn w:val="a"/>
    <w:link w:val="RSCM02DOIChar"/>
    <w:qFormat/>
    <w:rsid w:val="004C531E"/>
    <w:pPr>
      <w:spacing w:before="180" w:after="0" w:line="180" w:lineRule="exact"/>
    </w:pPr>
    <w:rPr>
      <w:sz w:val="14"/>
      <w:szCs w:val="14"/>
    </w:rPr>
  </w:style>
  <w:style w:type="character" w:customStyle="1" w:styleId="RSCM01ReceivedAcceptedChar">
    <w:name w:val="RSC M01 Received/Accepted Char"/>
    <w:basedOn w:val="a0"/>
    <w:link w:val="RSCM01ReceivedAccepted"/>
    <w:rsid w:val="004C531E"/>
    <w:rPr>
      <w:rFonts w:eastAsiaTheme="minorEastAsia"/>
      <w:noProof/>
      <w:sz w:val="14"/>
      <w:szCs w:val="14"/>
      <w:lang w:eastAsia="en-GB"/>
    </w:rPr>
  </w:style>
  <w:style w:type="paragraph" w:customStyle="1" w:styleId="RSCM03Website">
    <w:name w:val="RSC M03 Website"/>
    <w:basedOn w:val="a"/>
    <w:link w:val="RSCM03WebsiteChar"/>
    <w:qFormat/>
    <w:rsid w:val="004C531E"/>
    <w:pPr>
      <w:spacing w:line="400" w:lineRule="exact"/>
    </w:pPr>
    <w:rPr>
      <w:b/>
      <w:sz w:val="14"/>
      <w:szCs w:val="14"/>
    </w:rPr>
  </w:style>
  <w:style w:type="character" w:customStyle="1" w:styleId="RSCM02DOIChar">
    <w:name w:val="RSC M02 DOI Char"/>
    <w:basedOn w:val="a0"/>
    <w:link w:val="RSCM02DOI"/>
    <w:rsid w:val="004C531E"/>
    <w:rPr>
      <w:sz w:val="14"/>
      <w:szCs w:val="14"/>
    </w:rPr>
  </w:style>
  <w:style w:type="paragraph" w:customStyle="1" w:styleId="RSCB05AHeadingSection-standalone">
    <w:name w:val="RSC B05 A Heading (Section - stand alone)"/>
    <w:link w:val="RSCB05AHeadingSection-standaloneChar"/>
    <w:qFormat/>
    <w:rsid w:val="00EF6BD4"/>
    <w:pPr>
      <w:spacing w:before="400" w:after="160" w:line="240" w:lineRule="auto"/>
    </w:pPr>
    <w:rPr>
      <w:rFonts w:cs="Times New Roman"/>
      <w:sz w:val="24"/>
    </w:rPr>
  </w:style>
  <w:style w:type="character" w:customStyle="1" w:styleId="RSCM03WebsiteChar">
    <w:name w:val="RSC M03 Website Char"/>
    <w:basedOn w:val="a0"/>
    <w:link w:val="RSCM03Website"/>
    <w:rsid w:val="004C531E"/>
    <w:rPr>
      <w:b/>
      <w:sz w:val="14"/>
      <w:szCs w:val="14"/>
    </w:rPr>
  </w:style>
  <w:style w:type="paragraph" w:customStyle="1" w:styleId="RSCB06BHeadingSub-Section">
    <w:name w:val="RSC B06 B Heading (Sub-Section)"/>
    <w:link w:val="RSCB06BHeadingSub-SectionChar"/>
    <w:qFormat/>
    <w:rsid w:val="00EF6BD4"/>
    <w:pPr>
      <w:spacing w:after="80" w:line="240" w:lineRule="exact"/>
    </w:pPr>
    <w:rPr>
      <w:b/>
      <w:sz w:val="18"/>
    </w:rPr>
  </w:style>
  <w:style w:type="character" w:customStyle="1" w:styleId="RSCB05AHeadingSection-standaloneChar">
    <w:name w:val="RSC B05 A Heading (Section - stand alone) Char"/>
    <w:basedOn w:val="RSCH02PaperAuthorsandBylineChar"/>
    <w:link w:val="RSCB05AHeadingSection-standalone"/>
    <w:rsid w:val="00EF6BD4"/>
    <w:rPr>
      <w:rFonts w:cs="Times New Roman"/>
      <w:sz w:val="24"/>
    </w:rPr>
  </w:style>
  <w:style w:type="paragraph" w:customStyle="1" w:styleId="RSCB07BHeadingSub-Section-standalone">
    <w:name w:val="RSC B07 B Heading (Sub-Section - stand alone)"/>
    <w:link w:val="RSCB07BHeadingSub-Section-standaloneChar"/>
    <w:qFormat/>
    <w:rsid w:val="00EF6BD4"/>
    <w:pPr>
      <w:spacing w:before="160" w:after="80" w:line="240" w:lineRule="exact"/>
    </w:pPr>
    <w:rPr>
      <w:b/>
      <w:sz w:val="18"/>
    </w:rPr>
  </w:style>
  <w:style w:type="character" w:customStyle="1" w:styleId="RSCB06BHeadingSub-SectionChar">
    <w:name w:val="RSC B06 B Heading (Sub-Section) Char"/>
    <w:basedOn w:val="a0"/>
    <w:link w:val="RSCB06BHeadingSub-Section"/>
    <w:rsid w:val="00EF6BD4"/>
    <w:rPr>
      <w:b/>
      <w:sz w:val="18"/>
    </w:rPr>
  </w:style>
  <w:style w:type="paragraph" w:customStyle="1" w:styleId="RSCB08CHeadingIn-line">
    <w:name w:val="RSC B08 C Heading (In-line)"/>
    <w:link w:val="RSCB08CHeadingIn-lineChar"/>
    <w:qFormat/>
    <w:rsid w:val="00EF6BD4"/>
    <w:pPr>
      <w:spacing w:after="0"/>
    </w:pPr>
    <w:rPr>
      <w:b/>
      <w:sz w:val="18"/>
    </w:rPr>
  </w:style>
  <w:style w:type="character" w:customStyle="1" w:styleId="RSCB07BHeadingSub-Section-standaloneChar">
    <w:name w:val="RSC B07 B Heading (Sub-Section - stand alone) Char"/>
    <w:basedOn w:val="a0"/>
    <w:link w:val="RSCB07BHeadingSub-Section-standalone"/>
    <w:rsid w:val="00EF6BD4"/>
    <w:rPr>
      <w:b/>
      <w:sz w:val="18"/>
    </w:rPr>
  </w:style>
  <w:style w:type="character" w:customStyle="1" w:styleId="RSCB08CHeadingIn-lineChar">
    <w:name w:val="RSC B08 C Heading (In-line) Char"/>
    <w:basedOn w:val="a0"/>
    <w:link w:val="RSCB08CHeadingIn-line"/>
    <w:rsid w:val="00EF6BD4"/>
    <w:rPr>
      <w:b/>
      <w:sz w:val="18"/>
    </w:rPr>
  </w:style>
  <w:style w:type="paragraph" w:customStyle="1" w:styleId="RSCI05CaptiontoFigureSchemeChartwithbottombar">
    <w:name w:val="RSC I05 Caption to Figure/Scheme/Chart with bottom bar"/>
    <w:link w:val="RSCI05CaptiontoFigureSchemeChartwithbottombarChar"/>
    <w:qFormat/>
    <w:rsid w:val="006556AC"/>
    <w:pPr>
      <w:pBdr>
        <w:bottom w:val="single" w:sz="12" w:space="1" w:color="A6A6A6" w:themeColor="background1" w:themeShade="A6"/>
      </w:pBdr>
      <w:jc w:val="both"/>
    </w:pPr>
    <w:rPr>
      <w:bCs/>
      <w:sz w:val="14"/>
      <w:szCs w:val="18"/>
    </w:rPr>
  </w:style>
  <w:style w:type="character" w:customStyle="1" w:styleId="RSCI05CaptiontoFigureSchemeChartwithbottombarChar">
    <w:name w:val="RSC I05 Caption to Figure/Scheme/Chart with bottom bar Char"/>
    <w:basedOn w:val="RSCI04CaptiontoFigureSchemeChartChar"/>
    <w:link w:val="RSCI05CaptiontoFigureSchemeChartwithbottombar"/>
    <w:rsid w:val="006556AC"/>
    <w:rPr>
      <w:bCs/>
      <w:sz w:val="14"/>
      <w:szCs w:val="18"/>
    </w:rPr>
  </w:style>
  <w:style w:type="paragraph" w:customStyle="1" w:styleId="04AHeading">
    <w:name w:val="04 A Heading"/>
    <w:basedOn w:val="a"/>
    <w:next w:val="a"/>
    <w:link w:val="04AHeadingChar"/>
    <w:rsid w:val="00FA2DA2"/>
    <w:pPr>
      <w:spacing w:before="240" w:after="120" w:line="240" w:lineRule="auto"/>
    </w:pPr>
    <w:rPr>
      <w:rFonts w:ascii="Calibri" w:eastAsia="Calibri" w:hAnsi="Calibri" w:cs="Times New Roman"/>
      <w:b/>
    </w:rPr>
  </w:style>
  <w:style w:type="character" w:customStyle="1" w:styleId="04AHeadingChar">
    <w:name w:val="04 A Heading Char"/>
    <w:link w:val="04AHeading"/>
    <w:rsid w:val="00FA2DA2"/>
    <w:rPr>
      <w:rFonts w:ascii="Calibri" w:eastAsia="Calibri" w:hAnsi="Calibri" w:cs="Times New Roman"/>
      <w:b/>
    </w:rPr>
  </w:style>
  <w:style w:type="paragraph" w:customStyle="1" w:styleId="08ArticleText">
    <w:name w:val="08 Article Text"/>
    <w:basedOn w:val="a"/>
    <w:link w:val="08ArticleTextChar"/>
    <w:rsid w:val="00FA2DA2"/>
    <w:pPr>
      <w:tabs>
        <w:tab w:val="left" w:pos="284"/>
      </w:tabs>
      <w:spacing w:after="0" w:line="240" w:lineRule="exact"/>
      <w:jc w:val="both"/>
    </w:pPr>
    <w:rPr>
      <w:rFonts w:ascii="Times New Roman" w:eastAsia="Calibri" w:hAnsi="Times New Roman" w:cs="Times New Roman"/>
      <w:w w:val="108"/>
      <w:sz w:val="18"/>
      <w:szCs w:val="18"/>
    </w:rPr>
  </w:style>
  <w:style w:type="character" w:customStyle="1" w:styleId="08ArticleTextChar">
    <w:name w:val="08 Article Text Char"/>
    <w:link w:val="08ArticleText"/>
    <w:rsid w:val="00FA2DA2"/>
    <w:rPr>
      <w:rFonts w:ascii="Times New Roman" w:eastAsia="Calibri" w:hAnsi="Times New Roman" w:cs="Times New Roman"/>
      <w:w w:val="108"/>
      <w:sz w:val="18"/>
      <w:szCs w:val="18"/>
    </w:rPr>
  </w:style>
  <w:style w:type="character" w:styleId="af2">
    <w:name w:val="FollowedHyperlink"/>
    <w:basedOn w:val="a0"/>
    <w:uiPriority w:val="99"/>
    <w:semiHidden/>
    <w:unhideWhenUsed/>
    <w:rsid w:val="0024022C"/>
    <w:rPr>
      <w:color w:val="800080" w:themeColor="followedHyperlink"/>
      <w:u w:val="single"/>
    </w:rPr>
  </w:style>
  <w:style w:type="character" w:styleId="af3">
    <w:name w:val="annotation reference"/>
    <w:basedOn w:val="a0"/>
    <w:uiPriority w:val="99"/>
    <w:semiHidden/>
    <w:unhideWhenUsed/>
    <w:rsid w:val="0060627E"/>
    <w:rPr>
      <w:sz w:val="16"/>
      <w:szCs w:val="16"/>
    </w:rPr>
  </w:style>
  <w:style w:type="paragraph" w:styleId="af4">
    <w:name w:val="annotation text"/>
    <w:basedOn w:val="a"/>
    <w:link w:val="af5"/>
    <w:uiPriority w:val="99"/>
    <w:semiHidden/>
    <w:unhideWhenUsed/>
    <w:rsid w:val="0060627E"/>
    <w:pPr>
      <w:spacing w:line="240" w:lineRule="auto"/>
    </w:pPr>
    <w:rPr>
      <w:sz w:val="20"/>
      <w:szCs w:val="20"/>
    </w:rPr>
  </w:style>
  <w:style w:type="character" w:customStyle="1" w:styleId="af5">
    <w:name w:val="コメント文字列 (文字)"/>
    <w:basedOn w:val="a0"/>
    <w:link w:val="af4"/>
    <w:uiPriority w:val="99"/>
    <w:semiHidden/>
    <w:rsid w:val="0060627E"/>
    <w:rPr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60627E"/>
    <w:rPr>
      <w:b/>
      <w:bCs/>
    </w:rPr>
  </w:style>
  <w:style w:type="character" w:customStyle="1" w:styleId="af7">
    <w:name w:val="コメント内容 (文字)"/>
    <w:basedOn w:val="af5"/>
    <w:link w:val="af6"/>
    <w:uiPriority w:val="99"/>
    <w:semiHidden/>
    <w:rsid w:val="0060627E"/>
    <w:rPr>
      <w:b/>
      <w:bCs/>
      <w:sz w:val="20"/>
      <w:szCs w:val="20"/>
    </w:rPr>
  </w:style>
  <w:style w:type="paragraph" w:customStyle="1" w:styleId="References">
    <w:name w:val="References"/>
    <w:basedOn w:val="a"/>
    <w:qFormat/>
    <w:rsid w:val="00FC12EB"/>
    <w:pPr>
      <w:spacing w:after="0" w:line="200" w:lineRule="exact"/>
      <w:ind w:left="425" w:hanging="425"/>
      <w:jc w:val="both"/>
    </w:pPr>
    <w:rPr>
      <w:rFonts w:ascii="Arial" w:eastAsia="ＭＳ 明朝" w:hAnsi="Arial" w:cs="Times New Roman"/>
      <w:sz w:val="14"/>
      <w:szCs w:val="14"/>
      <w:lang w:eastAsia="ja-JP"/>
    </w:rPr>
  </w:style>
  <w:style w:type="paragraph" w:customStyle="1" w:styleId="Adress">
    <w:name w:val="Adress"/>
    <w:basedOn w:val="a"/>
    <w:qFormat/>
    <w:rsid w:val="00525D10"/>
    <w:pPr>
      <w:spacing w:after="0" w:line="180" w:lineRule="exact"/>
      <w:ind w:left="425" w:hanging="425"/>
    </w:pPr>
    <w:rPr>
      <w:rFonts w:ascii="Arial" w:eastAsia="ＭＳ 明朝" w:hAnsi="Arial" w:cs="Times New Roman"/>
      <w:sz w:val="14"/>
      <w:szCs w:val="20"/>
      <w:lang w:val="de-DE" w:eastAsia="ja-JP"/>
    </w:rPr>
  </w:style>
  <w:style w:type="paragraph" w:customStyle="1" w:styleId="SchemeCaption">
    <w:name w:val="SchemeCaption"/>
    <w:basedOn w:val="a"/>
    <w:rsid w:val="00C73883"/>
    <w:pPr>
      <w:spacing w:before="230" w:after="460" w:line="180" w:lineRule="exact"/>
      <w:jc w:val="both"/>
    </w:pPr>
    <w:rPr>
      <w:rFonts w:ascii="Arial" w:eastAsia="ＭＳ 明朝" w:hAnsi="Arial" w:cs="Times New Roman"/>
      <w:sz w:val="14"/>
      <w:szCs w:val="14"/>
      <w:lang w:eastAsia="ja-JP"/>
    </w:rPr>
  </w:style>
  <w:style w:type="paragraph" w:customStyle="1" w:styleId="TableHead">
    <w:name w:val="TableHead"/>
    <w:basedOn w:val="a"/>
    <w:qFormat/>
    <w:rsid w:val="000A15B7"/>
    <w:pPr>
      <w:pBdr>
        <w:top w:val="single" w:sz="4" w:space="4" w:color="FFFFFF"/>
        <w:left w:val="single" w:sz="4" w:space="4" w:color="FFFFFF"/>
        <w:bottom w:val="single" w:sz="4" w:space="4" w:color="FFFFFF"/>
        <w:right w:val="single" w:sz="4" w:space="4" w:color="FFFFFF"/>
      </w:pBdr>
      <w:spacing w:after="0" w:line="180" w:lineRule="exact"/>
      <w:jc w:val="both"/>
    </w:pPr>
    <w:rPr>
      <w:rFonts w:ascii="Arial" w:eastAsia="ＭＳ 明朝" w:hAnsi="Arial" w:cs="Times New Roman"/>
      <w:sz w:val="14"/>
      <w:szCs w:val="14"/>
      <w:lang w:eastAsia="ja-JP"/>
    </w:rPr>
  </w:style>
  <w:style w:type="paragraph" w:customStyle="1" w:styleId="TableBody">
    <w:name w:val="TableBody"/>
    <w:basedOn w:val="TableHead"/>
    <w:rsid w:val="000A15B7"/>
  </w:style>
  <w:style w:type="paragraph" w:customStyle="1" w:styleId="TableFoot">
    <w:name w:val="TableFoot"/>
    <w:basedOn w:val="TableBody"/>
    <w:rsid w:val="000A15B7"/>
    <w:pPr>
      <w:spacing w:before="60" w:after="60"/>
    </w:pPr>
  </w:style>
  <w:style w:type="paragraph" w:customStyle="1" w:styleId="H2">
    <w:name w:val="H2"/>
    <w:basedOn w:val="a"/>
    <w:next w:val="a"/>
    <w:qFormat/>
    <w:rsid w:val="00C72DA5"/>
    <w:pPr>
      <w:shd w:val="clear" w:color="auto" w:fill="DEEAF6"/>
      <w:tabs>
        <w:tab w:val="left" w:pos="709"/>
      </w:tabs>
      <w:spacing w:before="240" w:after="120" w:line="480" w:lineRule="exact"/>
      <w:ind w:left="709" w:hanging="709"/>
    </w:pPr>
    <w:rPr>
      <w:rFonts w:ascii="Times New Roman" w:eastAsia="Times New Roman" w:hAnsi="Times New Roman" w:cs="Times New Roman"/>
      <w:b/>
      <w:lang w:val="de-DE" w:eastAsia="de-DE"/>
    </w:rPr>
  </w:style>
  <w:style w:type="character" w:styleId="af8">
    <w:name w:val="line number"/>
    <w:uiPriority w:val="99"/>
    <w:semiHidden/>
    <w:unhideWhenUsed/>
    <w:rsid w:val="004A54F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09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83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2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1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71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36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7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1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30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939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38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9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60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8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261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19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68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7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132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0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92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57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55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92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7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17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867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header" Target="header5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image" Target="media/image4.emf"/><Relationship Id="rId25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3.emf"/><Relationship Id="rId20" Type="http://schemas.openxmlformats.org/officeDocument/2006/relationships/image" Target="media/image6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2.emf"/><Relationship Id="rId23" Type="http://schemas.openxmlformats.org/officeDocument/2006/relationships/header" Target="header6.xml"/><Relationship Id="rId10" Type="http://schemas.openxmlformats.org/officeDocument/2006/relationships/footer" Target="footer1.xml"/><Relationship Id="rId19" Type="http://schemas.openxmlformats.org/officeDocument/2006/relationships/image" Target="media/image5.emf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image" Target="media/image1.emf"/><Relationship Id="rId22" Type="http://schemas.openxmlformats.org/officeDocument/2006/relationships/image" Target="media/image7.emf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883CA-9281-40ED-93D0-EC93493C59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16133</Words>
  <Characters>16296</Characters>
  <Application>Microsoft Office Word</Application>
  <DocSecurity>0</DocSecurity>
  <Lines>397</Lines>
  <Paragraphs>77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The Royal Society of Chemistry</Company>
  <LinksUpToDate>false</LinksUpToDate>
  <CharactersWithSpaces>32352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Kate McCallum</dc:creator>
  <cp:lastModifiedBy>増田　侑亮</cp:lastModifiedBy>
  <cp:revision>2</cp:revision>
  <cp:lastPrinted>2023-06-12T11:09:00Z</cp:lastPrinted>
  <dcterms:created xsi:type="dcterms:W3CDTF">2023-06-12T11:09:00Z</dcterms:created>
  <dcterms:modified xsi:type="dcterms:W3CDTF">2023-06-12T11:09:00Z</dcterms:modified>
</cp:coreProperties>
</file>