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9BF23" w14:textId="3A36878B" w:rsidR="00DA71A6" w:rsidRPr="002E0F40" w:rsidRDefault="00DA71A6">
      <w:pPr>
        <w:rPr>
          <w:rFonts w:ascii="Times New Roman" w:hAnsi="Times New Roman" w:cs="Times New Roman"/>
          <w:sz w:val="20"/>
          <w:szCs w:val="20"/>
        </w:rPr>
      </w:pPr>
    </w:p>
    <w:tbl>
      <w:tblPr>
        <w:tblpPr w:leftFromText="142" w:rightFromText="142" w:vertAnchor="page" w:horzAnchor="margin" w:tblpY="774"/>
        <w:tblW w:w="5000" w:type="pct"/>
        <w:tblCellMar>
          <w:left w:w="99" w:type="dxa"/>
          <w:right w:w="99" w:type="dxa"/>
        </w:tblCellMar>
        <w:tblLook w:val="04A0" w:firstRow="1" w:lastRow="0" w:firstColumn="1" w:lastColumn="0" w:noHBand="0" w:noVBand="1"/>
      </w:tblPr>
      <w:tblGrid>
        <w:gridCol w:w="2081"/>
        <w:gridCol w:w="8385"/>
      </w:tblGrid>
      <w:tr w:rsidR="005443B9" w:rsidRPr="002E0F40" w14:paraId="08B89279" w14:textId="77777777" w:rsidTr="00E60239">
        <w:trPr>
          <w:trHeight w:val="166"/>
        </w:trPr>
        <w:tc>
          <w:tcPr>
            <w:tcW w:w="994" w:type="pct"/>
            <w:tcBorders>
              <w:top w:val="single" w:sz="4" w:space="0" w:color="auto"/>
              <w:left w:val="nil"/>
              <w:bottom w:val="nil"/>
              <w:right w:val="nil"/>
            </w:tcBorders>
            <w:shd w:val="clear" w:color="auto" w:fill="auto"/>
            <w:noWrap/>
            <w:vAlign w:val="center"/>
            <w:hideMark/>
          </w:tcPr>
          <w:p w14:paraId="7EB33AA0" w14:textId="77777777" w:rsidR="007307FF" w:rsidRPr="002E0F40" w:rsidRDefault="00000000" w:rsidP="007307FF">
            <w:pPr>
              <w:widowControl/>
              <w:jc w:val="left"/>
              <w:rPr>
                <w:rFonts w:ascii="Times New Roman" w:eastAsia="游ゴシック" w:hAnsi="Times New Roman" w:cs="Times New Roman"/>
                <w:b/>
                <w:bCs/>
                <w:color w:val="000000"/>
                <w:kern w:val="0"/>
                <w:sz w:val="20"/>
                <w:szCs w:val="20"/>
              </w:rPr>
            </w:pPr>
            <w:r w:rsidRPr="002E0F40">
              <w:rPr>
                <w:rFonts w:ascii="Times New Roman" w:eastAsia="游ゴシック" w:hAnsi="Times New Roman" w:cs="Times New Roman"/>
                <w:b/>
                <w:bCs/>
                <w:color w:val="000000"/>
                <w:kern w:val="0"/>
                <w:sz w:val="20"/>
                <w:szCs w:val="20"/>
              </w:rPr>
              <w:t>Clinical feature</w:t>
            </w:r>
          </w:p>
        </w:tc>
        <w:tc>
          <w:tcPr>
            <w:tcW w:w="4006" w:type="pct"/>
            <w:tcBorders>
              <w:top w:val="single" w:sz="4" w:space="0" w:color="auto"/>
              <w:left w:val="nil"/>
              <w:bottom w:val="nil"/>
              <w:right w:val="nil"/>
            </w:tcBorders>
            <w:shd w:val="clear" w:color="auto" w:fill="auto"/>
            <w:noWrap/>
            <w:vAlign w:val="center"/>
            <w:hideMark/>
          </w:tcPr>
          <w:p w14:paraId="3CDD1698" w14:textId="77777777" w:rsidR="007307FF" w:rsidRPr="002E0F40" w:rsidRDefault="007307FF" w:rsidP="007307FF">
            <w:pPr>
              <w:widowControl/>
              <w:jc w:val="left"/>
              <w:rPr>
                <w:rFonts w:ascii="Times New Roman" w:eastAsia="游ゴシック" w:hAnsi="Times New Roman" w:cs="Times New Roman"/>
                <w:color w:val="000000"/>
                <w:kern w:val="0"/>
                <w:sz w:val="20"/>
                <w:szCs w:val="20"/>
              </w:rPr>
            </w:pPr>
          </w:p>
        </w:tc>
      </w:tr>
      <w:tr w:rsidR="005443B9" w:rsidRPr="002E0F40" w14:paraId="61546CD4" w14:textId="77777777" w:rsidTr="00E60239">
        <w:trPr>
          <w:trHeight w:val="166"/>
        </w:trPr>
        <w:tc>
          <w:tcPr>
            <w:tcW w:w="994" w:type="pct"/>
            <w:tcBorders>
              <w:top w:val="nil"/>
              <w:left w:val="nil"/>
              <w:bottom w:val="nil"/>
              <w:right w:val="nil"/>
            </w:tcBorders>
            <w:shd w:val="clear" w:color="auto" w:fill="auto"/>
            <w:noWrap/>
            <w:vAlign w:val="center"/>
            <w:hideMark/>
          </w:tcPr>
          <w:p w14:paraId="2BD7E9D9" w14:textId="77777777"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 xml:space="preserve">Symptomatic </w:t>
            </w:r>
          </w:p>
        </w:tc>
        <w:tc>
          <w:tcPr>
            <w:tcW w:w="4006" w:type="pct"/>
            <w:tcBorders>
              <w:top w:val="nil"/>
              <w:left w:val="nil"/>
              <w:bottom w:val="nil"/>
              <w:right w:val="nil"/>
            </w:tcBorders>
            <w:shd w:val="clear" w:color="auto" w:fill="auto"/>
            <w:noWrap/>
            <w:vAlign w:val="center"/>
            <w:hideMark/>
          </w:tcPr>
          <w:p w14:paraId="15330506" w14:textId="77777777"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Previous ischemic event from affected side including amaurosis fugax, transient ischemic attack, and stroke</w:t>
            </w:r>
          </w:p>
        </w:tc>
      </w:tr>
      <w:tr w:rsidR="005443B9" w:rsidRPr="002E0F40" w14:paraId="5843A6E9" w14:textId="77777777" w:rsidTr="00E60239">
        <w:trPr>
          <w:trHeight w:val="166"/>
        </w:trPr>
        <w:tc>
          <w:tcPr>
            <w:tcW w:w="994" w:type="pct"/>
            <w:tcBorders>
              <w:top w:val="nil"/>
              <w:left w:val="nil"/>
              <w:bottom w:val="nil"/>
              <w:right w:val="nil"/>
            </w:tcBorders>
            <w:shd w:val="clear" w:color="auto" w:fill="auto"/>
            <w:noWrap/>
            <w:vAlign w:val="center"/>
            <w:hideMark/>
          </w:tcPr>
          <w:p w14:paraId="7EDFDCF3" w14:textId="77777777"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Degree of stenosis</w:t>
            </w:r>
          </w:p>
        </w:tc>
        <w:tc>
          <w:tcPr>
            <w:tcW w:w="4006" w:type="pct"/>
            <w:tcBorders>
              <w:top w:val="nil"/>
              <w:left w:val="nil"/>
              <w:bottom w:val="nil"/>
              <w:right w:val="nil"/>
            </w:tcBorders>
            <w:shd w:val="clear" w:color="auto" w:fill="auto"/>
            <w:noWrap/>
            <w:vAlign w:val="center"/>
            <w:hideMark/>
          </w:tcPr>
          <w:p w14:paraId="6D2C519B" w14:textId="3F3A16F0"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Calcu</w:t>
            </w:r>
            <w:r w:rsidR="00A05157" w:rsidRPr="002E0F40">
              <w:rPr>
                <w:rFonts w:ascii="Times New Roman" w:eastAsia="游ゴシック" w:hAnsi="Times New Roman" w:cs="Times New Roman"/>
                <w:color w:val="000000"/>
                <w:kern w:val="0"/>
                <w:sz w:val="20"/>
                <w:szCs w:val="20"/>
              </w:rPr>
              <w:t>l</w:t>
            </w:r>
            <w:r w:rsidRPr="002E0F40">
              <w:rPr>
                <w:rFonts w:ascii="Times New Roman" w:eastAsia="游ゴシック" w:hAnsi="Times New Roman" w:cs="Times New Roman"/>
                <w:color w:val="000000"/>
                <w:kern w:val="0"/>
                <w:sz w:val="20"/>
                <w:szCs w:val="20"/>
              </w:rPr>
              <w:t>ated by CT angiography with the NASCET categor</w:t>
            </w:r>
            <w:r w:rsidR="00220FE5" w:rsidRPr="002E0F40">
              <w:rPr>
                <w:rFonts w:ascii="Times New Roman" w:eastAsia="游ゴシック" w:hAnsi="Times New Roman" w:cs="Times New Roman"/>
                <w:color w:val="000000"/>
                <w:kern w:val="0"/>
                <w:sz w:val="20"/>
                <w:szCs w:val="20"/>
              </w:rPr>
              <w:t>y</w:t>
            </w:r>
            <w:r w:rsidR="00B80A61" w:rsidRPr="002E0F40">
              <w:rPr>
                <w:rFonts w:ascii="Times New Roman" w:eastAsia="游ゴシック" w:hAnsi="Times New Roman" w:cs="Times New Roman"/>
                <w:color w:val="000000"/>
                <w:kern w:val="0"/>
                <w:sz w:val="20"/>
                <w:szCs w:val="20"/>
              </w:rPr>
              <w:fldChar w:fldCharType="begin" w:fldLock="1"/>
            </w:r>
            <w:r w:rsidR="0024346D">
              <w:rPr>
                <w:rFonts w:ascii="Times New Roman" w:eastAsia="游ゴシック" w:hAnsi="Times New Roman" w:cs="Times New Roman"/>
                <w:color w:val="000000"/>
                <w:kern w:val="0"/>
                <w:sz w:val="20"/>
                <w:szCs w:val="20"/>
              </w:rPr>
              <w:instrText>ADDIN CSL_CITATION {"citationItems":[{"id":"ITEM-1","itemData":{"DOI":"10.1056/nejm199811123392002","ISSN":"07436661","PMID":"10537937","author":[{"dropping-particle":"","family":"Kirkpatrick","given":"J.","non-dropping-particle":"","parse-names":false,"suffix":""}],"container-title":"Journal of insurance medicine (New York, N.Y.)","id":"ITEM-1","issue":"4","issued":{"date-parts":[["1998"]]},"page":"274-275","publisher":"N Engl J Med","title":"Benefit of carotid endarterectomy in patients with symptomatic moderate or severe stenosis.","type":"article","volume":"30"},"uris":["http://www.mendeley.com/documents/?uuid=2a899991-7972-371d-8f62-25bb1e8623de"]}],"mendeley":{"formattedCitation":"&lt;sup&gt;1&lt;/sup&gt;","plainTextFormattedCitation":"1","previouslyFormattedCitation":"&lt;sup&gt;1&lt;/sup&gt;"},"properties":{"noteIndex":0},"schema":"https://github.com/citation-style-language/schema/raw/master/csl-citation.json"}</w:instrText>
            </w:r>
            <w:r w:rsidR="00B80A61" w:rsidRPr="002E0F40">
              <w:rPr>
                <w:rFonts w:ascii="Times New Roman" w:eastAsia="游ゴシック" w:hAnsi="Times New Roman" w:cs="Times New Roman"/>
                <w:color w:val="000000"/>
                <w:kern w:val="0"/>
                <w:sz w:val="20"/>
                <w:szCs w:val="20"/>
              </w:rPr>
              <w:fldChar w:fldCharType="separate"/>
            </w:r>
            <w:r w:rsidR="002E0F40" w:rsidRPr="002E0F40">
              <w:rPr>
                <w:rFonts w:ascii="Times New Roman" w:eastAsia="游ゴシック" w:hAnsi="Times New Roman" w:cs="Times New Roman"/>
                <w:noProof/>
                <w:color w:val="000000"/>
                <w:kern w:val="0"/>
                <w:sz w:val="20"/>
                <w:szCs w:val="20"/>
                <w:vertAlign w:val="superscript"/>
              </w:rPr>
              <w:t>1</w:t>
            </w:r>
            <w:r w:rsidR="00B80A61" w:rsidRPr="002E0F40">
              <w:rPr>
                <w:rFonts w:ascii="Times New Roman" w:eastAsia="游ゴシック" w:hAnsi="Times New Roman" w:cs="Times New Roman"/>
                <w:color w:val="000000"/>
                <w:kern w:val="0"/>
                <w:sz w:val="20"/>
                <w:szCs w:val="20"/>
              </w:rPr>
              <w:fldChar w:fldCharType="end"/>
            </w:r>
          </w:p>
        </w:tc>
      </w:tr>
      <w:tr w:rsidR="005443B9" w:rsidRPr="002E0F40" w14:paraId="733AC16D" w14:textId="77777777" w:rsidTr="00E60239">
        <w:trPr>
          <w:trHeight w:val="166"/>
        </w:trPr>
        <w:tc>
          <w:tcPr>
            <w:tcW w:w="994" w:type="pct"/>
            <w:tcBorders>
              <w:top w:val="nil"/>
              <w:left w:val="nil"/>
              <w:bottom w:val="nil"/>
              <w:right w:val="nil"/>
            </w:tcBorders>
            <w:shd w:val="clear" w:color="auto" w:fill="auto"/>
            <w:noWrap/>
            <w:vAlign w:val="center"/>
            <w:hideMark/>
          </w:tcPr>
          <w:p w14:paraId="36671F5F" w14:textId="77777777"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High carotid plaque</w:t>
            </w:r>
          </w:p>
        </w:tc>
        <w:tc>
          <w:tcPr>
            <w:tcW w:w="4006" w:type="pct"/>
            <w:tcBorders>
              <w:top w:val="nil"/>
              <w:left w:val="nil"/>
              <w:bottom w:val="nil"/>
              <w:right w:val="nil"/>
            </w:tcBorders>
            <w:shd w:val="clear" w:color="auto" w:fill="auto"/>
            <w:noWrap/>
            <w:vAlign w:val="center"/>
            <w:hideMark/>
          </w:tcPr>
          <w:p w14:paraId="2D2B5A7A" w14:textId="79F97D39"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 xml:space="preserve">A plaque position rostral to the </w:t>
            </w:r>
            <w:r w:rsidR="001E4633" w:rsidRPr="002E0F40">
              <w:rPr>
                <w:rFonts w:ascii="Times New Roman" w:eastAsia="游ゴシック" w:hAnsi="Times New Roman" w:cs="Times New Roman"/>
                <w:color w:val="000000"/>
                <w:kern w:val="0"/>
                <w:sz w:val="20"/>
                <w:szCs w:val="20"/>
              </w:rPr>
              <w:t>second cervical</w:t>
            </w:r>
            <w:r w:rsidRPr="002E0F40">
              <w:rPr>
                <w:rFonts w:ascii="Times New Roman" w:eastAsia="游ゴシック" w:hAnsi="Times New Roman" w:cs="Times New Roman"/>
                <w:color w:val="000000"/>
                <w:kern w:val="0"/>
                <w:sz w:val="20"/>
                <w:szCs w:val="20"/>
              </w:rPr>
              <w:t xml:space="preserve"> vertebral level</w:t>
            </w:r>
            <w:r w:rsidR="007A5287" w:rsidRPr="002E0F40">
              <w:rPr>
                <w:rFonts w:ascii="Times New Roman" w:eastAsia="游ゴシック" w:hAnsi="Times New Roman" w:cs="Times New Roman"/>
                <w:color w:val="000000"/>
                <w:kern w:val="0"/>
                <w:sz w:val="20"/>
                <w:szCs w:val="20"/>
              </w:rPr>
              <w:fldChar w:fldCharType="begin" w:fldLock="1"/>
            </w:r>
            <w:r w:rsidR="0024346D">
              <w:rPr>
                <w:rFonts w:ascii="Times New Roman" w:eastAsia="游ゴシック" w:hAnsi="Times New Roman" w:cs="Times New Roman"/>
                <w:color w:val="000000"/>
                <w:kern w:val="0"/>
                <w:sz w:val="20"/>
                <w:szCs w:val="20"/>
              </w:rPr>
              <w:instrText>ADDIN CSL_CITATION {"citationItems":[{"id":"ITEM-1","itemData":{"DOI":"10.1016/j.wneu.2019.12.002","ISSN":"18788769","PMID":"31830599","abstract":"Objective: Carotid endarterectomy (CEA) for high cervical internal carotid artery stenosis is considered to be technically demanding because of the difficulty in dissecting the distal end. We report the surgical technique and outcome analysis of CEA for high cervical lesions. Methods: We retrospectively analyzed the records of 98 patients treated by CEA from December 2013 to June 2018. The plaque positions rostral to the C2 vertebral level was defined as the high cervical lesions (n = 34). The surgical technique is to successfully expose the distal end, as follows: 1) extend the skin incision; 2) expose the great auricular nerve maximally; 3) dissect between the SCM and parotid gland fascia; 4) resect the internal deep cervical lymph nodes; and 5) retract the digastric muscle, hypoglossal nerve, and occipital artery. Results: There were 8 cases (high cervical group, 4 cases; non-high cervical group, 4 cases) of postoperative diffusion-weighted imaging high signal and 6 cases (high cervical group, 3 cases; non-high cervical group, 3 cases) of symptomatic ischemic lesion. Four cases belonged to the technique-related cerebral infarction group and 4 cases to the perioperative-related cerebral infarction (PRCI) group. High cervical lesion is not considered to be a risk factor for either PRCI (P = 0.610) or technique-related cerebral infarction (P = 0.610). The difference of the diastolic blood pressure between the preoperative period and the second postoperative day showed a risk factor of PRCI (P = 0.033). Conclusions: The surgical outcomes for high cervical lesions are equivalent to that of non-high cervical lesions. Excessive blood pressure management from the early postoperative days is a risk of PRCI.","author":[{"dropping-particle":"","family":"Kondo","given":"Tomomasa","non-dropping-particle":"","parse-names":false,"suffix":""},{"dropping-particle":"","family":"Ota","given":"Nakao","non-dropping-particle":"","parse-names":false,"suffix":""},{"dropping-particle":"","family":"Göhre","given":"Felix","non-dropping-particle":"","parse-names":false,"suffix":""},{"dropping-particle":"","family":"Kinoshita","given":"Yu","non-dropping-particle":"","parse-names":false,"suffix":""},{"dropping-particle":"","family":"Noda","given":"Kosumo","non-dropping-particle":"","parse-names":false,"suffix":""},{"dropping-particle":"","family":"Kamiyama","given":"Hiroyasu","non-dropping-particle":"","parse-names":false,"suffix":""},{"dropping-particle":"","family":"Tokuda","given":"Sadahisa","non-dropping-particle":"","parse-names":false,"suffix":""},{"dropping-particle":"","family":"Tanikawa","given":"Rokuya","non-dropping-particle":"","parse-names":false,"suffix":""}],"container-title":"World Neurosurgery","id":"ITEM-1","issued":{"date-parts":[["2020"]]},"page":"e108-e118","title":"High Cervical Carotid Endarterectomy–Outcome Analysis","type":"article-journal","volume":"136"},"uris":["http://www.mendeley.com/documents/?uuid=a9e7436a-aa6f-389a-a317-5c89570881f3"]}],"mendeley":{"formattedCitation":"&lt;sup&gt;2&lt;/sup&gt;","plainTextFormattedCitation":"2","previouslyFormattedCitation":"&lt;sup&gt;2&lt;/sup&gt;"},"properties":{"noteIndex":0},"schema":"https://github.com/citation-style-language/schema/raw/master/csl-citation.json"}</w:instrText>
            </w:r>
            <w:r w:rsidR="007A5287" w:rsidRPr="002E0F40">
              <w:rPr>
                <w:rFonts w:ascii="Times New Roman" w:eastAsia="游ゴシック" w:hAnsi="Times New Roman" w:cs="Times New Roman"/>
                <w:color w:val="000000"/>
                <w:kern w:val="0"/>
                <w:sz w:val="20"/>
                <w:szCs w:val="20"/>
              </w:rPr>
              <w:fldChar w:fldCharType="separate"/>
            </w:r>
            <w:r w:rsidR="002E0F40" w:rsidRPr="002E0F40">
              <w:rPr>
                <w:rFonts w:ascii="Times New Roman" w:eastAsia="游ゴシック" w:hAnsi="Times New Roman" w:cs="Times New Roman"/>
                <w:noProof/>
                <w:color w:val="000000"/>
                <w:kern w:val="0"/>
                <w:sz w:val="20"/>
                <w:szCs w:val="20"/>
                <w:vertAlign w:val="superscript"/>
              </w:rPr>
              <w:t>2</w:t>
            </w:r>
            <w:r w:rsidR="007A5287" w:rsidRPr="002E0F40">
              <w:rPr>
                <w:rFonts w:ascii="Times New Roman" w:eastAsia="游ゴシック" w:hAnsi="Times New Roman" w:cs="Times New Roman"/>
                <w:color w:val="000000"/>
                <w:kern w:val="0"/>
                <w:sz w:val="20"/>
                <w:szCs w:val="20"/>
              </w:rPr>
              <w:fldChar w:fldCharType="end"/>
            </w:r>
          </w:p>
        </w:tc>
      </w:tr>
      <w:tr w:rsidR="005443B9" w:rsidRPr="002E0F40" w14:paraId="1D5815B6" w14:textId="77777777" w:rsidTr="00E60239">
        <w:trPr>
          <w:trHeight w:val="166"/>
        </w:trPr>
        <w:tc>
          <w:tcPr>
            <w:tcW w:w="994" w:type="pct"/>
            <w:tcBorders>
              <w:top w:val="nil"/>
              <w:left w:val="nil"/>
              <w:bottom w:val="nil"/>
              <w:right w:val="nil"/>
            </w:tcBorders>
            <w:shd w:val="clear" w:color="auto" w:fill="auto"/>
            <w:noWrap/>
            <w:vAlign w:val="center"/>
            <w:hideMark/>
          </w:tcPr>
          <w:p w14:paraId="301B5AE6" w14:textId="4DDFFF17"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Calcified plaque</w:t>
            </w:r>
          </w:p>
        </w:tc>
        <w:tc>
          <w:tcPr>
            <w:tcW w:w="4006" w:type="pct"/>
            <w:tcBorders>
              <w:top w:val="nil"/>
              <w:left w:val="nil"/>
              <w:bottom w:val="nil"/>
              <w:right w:val="nil"/>
            </w:tcBorders>
            <w:shd w:val="clear" w:color="auto" w:fill="auto"/>
            <w:noWrap/>
            <w:vAlign w:val="center"/>
            <w:hideMark/>
          </w:tcPr>
          <w:p w14:paraId="247AFD67" w14:textId="53A9F182"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Presence of &gt; 50% circumference calcification on CT</w:t>
            </w:r>
            <w:r w:rsidR="00237098" w:rsidRPr="002E0F40">
              <w:rPr>
                <w:rFonts w:ascii="Times New Roman" w:eastAsia="游ゴシック" w:hAnsi="Times New Roman" w:cs="Times New Roman"/>
                <w:color w:val="000000"/>
                <w:kern w:val="0"/>
                <w:sz w:val="20"/>
                <w:szCs w:val="20"/>
              </w:rPr>
              <w:fldChar w:fldCharType="begin" w:fldLock="1"/>
            </w:r>
            <w:r w:rsidR="0024346D">
              <w:rPr>
                <w:rFonts w:ascii="Times New Roman" w:eastAsia="游ゴシック" w:hAnsi="Times New Roman" w:cs="Times New Roman"/>
                <w:color w:val="000000"/>
                <w:kern w:val="0"/>
                <w:sz w:val="20"/>
                <w:szCs w:val="20"/>
              </w:rPr>
              <w:instrText>ADDIN CSL_CITATION {"citationItems":[{"id":"ITEM-1","itemData":{"DOI":"10.1016/j.jvs.2021.08.095","ISSN":"10976809","PMID":"34592377","abstract":"Objective: The impact of carotid artery lesion calcification on adverse events following carotid artery stenting is not well-studied. Few reports associated heavily calcified lesions with high risk of perioperative stroke following transfemoral carotid artery stenting (TFCAS). With the advent of transcarotid artery revascularization (TCAR), we aimed to compare the outcomes of these two procedures stratified by the degree of lesion calcification. Methods: Our cohort was derived from the Vascular Quality Initiative database for carotid artery stenting. Patients with missing information on the degree of carotid artery calcification were excluded. Patients were stratified into two groups: &gt;50% (heavy) calcification and ≤50% (no/mild) calcification. The Student t test and the χ2 test were used to compare patients' baseline characteristics and crude outcomes, as appropriate. Clinically relevant and statistically significantly variables on univariable analysis were added to a logistic regression model clustered by center identifier. Results: A total of 11,342 patients were included. Patients with &gt;50% calcification were older, had more comorbidities, and more contralateral occlusion. There were more patients with prior ipsilateral carotid endarterectomy in the ≤50% calcification group. In patients who underwent TCAR, there were no significant differences between those who had &gt;50% vs ≤50% carotid calcification in the odds of in-hospital adverse outcomes. However, in patients with heavy calcification who underwent TFCAS, there was a 50% to 60% increase in the odds of stroke (odds ratio [OR], 1.6; 95% confidence interval [CI], 1.04-2.5; P = .03), stroke/transient ischemic attack (TIA) (OR, 1.6; 95% CI, 1.1-2.3; P = .013), and stroke/death (OR, 1.5; 95% CI, 1.02-2.08; P = .039). Compared with TFCAS in patients with heavy calcification, TCAR was associated with a 40% to 90% reduction in the odds of contralateral stroke (OR, 0.13; 95% CI, 0.04-0.4; P = .001), contralateral stroke/TIA (OR, 0.3; 95% CI, 0.1-0.87; P = .024), any stroke/TIA (OR, 0.6; 95% CI, 0.38-0.91; P = .02), death (OR, 0.3; 95% CI, 0.13-0.72; P = .006), stroke/death (OR, 0.5; 95% CI, 0.32-0.8; P = .004), and stroke/death/myocardial infarction (OR, 0.58; 95% CI, 0.39-0.87; P = .008). There were no significant differences in the odds of stroke and myocardial infarction. Conclusions: In this retrospective analysis of patients undergoing TFCAS vs TCAR in the Vascular Quality Initiative database, TCAR d…","author":[{"dropping-particle":"","family":"Elsayed","given":"Nadin","non-dropping-particle":"","parse-names":false,"suffix":""},{"dropping-particle":"","family":"Yei","given":"Kevin S.","non-dropping-particle":"","parse-names":false,"suffix":""},{"dropping-particle":"","family":"Naazie","given":"Isaac","non-dropping-particle":"","parse-names":false,"suffix":""},{"dropping-particle":"","family":"Goodney","given":"Philip","non-dropping-particle":"","parse-names":false,"suffix":""},{"dropping-particle":"","family":"Clouse","given":"W. Darrin","non-dropping-particle":"","parse-names":false,"suffix":""},{"dropping-particle":"","family":"Malas","given":"Mahmoud","non-dropping-particle":"","parse-names":false,"suffix":""}],"container-title":"Journal of Vascular Surgery","id":"ITEM-1","issue":"3","issued":{"date-parts":[["2022","3","1"]]},"page":"921-929","publisher":"J Vasc Surg","title":"The impact of carotid lesion calcification on outcomes of carotid artery stenting","type":"paper-conference","volume":"75"},"uris":["http://www.mendeley.com/documents/?uuid=4d141cf3-6cd7-3f03-abe1-041268f55877"]}],"mendeley":{"formattedCitation":"&lt;sup&gt;3&lt;/sup&gt;","plainTextFormattedCitation":"3","previouslyFormattedCitation":"&lt;sup&gt;3&lt;/sup&gt;"},"properties":{"noteIndex":0},"schema":"https://github.com/citation-style-language/schema/raw/master/csl-citation.json"}</w:instrText>
            </w:r>
            <w:r w:rsidR="00237098" w:rsidRPr="002E0F40">
              <w:rPr>
                <w:rFonts w:ascii="Times New Roman" w:eastAsia="游ゴシック" w:hAnsi="Times New Roman" w:cs="Times New Roman"/>
                <w:color w:val="000000"/>
                <w:kern w:val="0"/>
                <w:sz w:val="20"/>
                <w:szCs w:val="20"/>
              </w:rPr>
              <w:fldChar w:fldCharType="separate"/>
            </w:r>
            <w:r w:rsidR="002E0F40" w:rsidRPr="002E0F40">
              <w:rPr>
                <w:rFonts w:ascii="Times New Roman" w:eastAsia="游ゴシック" w:hAnsi="Times New Roman" w:cs="Times New Roman"/>
                <w:noProof/>
                <w:color w:val="000000"/>
                <w:kern w:val="0"/>
                <w:sz w:val="20"/>
                <w:szCs w:val="20"/>
                <w:vertAlign w:val="superscript"/>
              </w:rPr>
              <w:t>3</w:t>
            </w:r>
            <w:r w:rsidR="00237098" w:rsidRPr="002E0F40">
              <w:rPr>
                <w:rFonts w:ascii="Times New Roman" w:eastAsia="游ゴシック" w:hAnsi="Times New Roman" w:cs="Times New Roman"/>
                <w:color w:val="000000"/>
                <w:kern w:val="0"/>
                <w:sz w:val="20"/>
                <w:szCs w:val="20"/>
              </w:rPr>
              <w:fldChar w:fldCharType="end"/>
            </w:r>
          </w:p>
        </w:tc>
      </w:tr>
      <w:tr w:rsidR="005443B9" w:rsidRPr="002E0F40" w14:paraId="6BFC69A2" w14:textId="77777777" w:rsidTr="00E60239">
        <w:trPr>
          <w:trHeight w:val="166"/>
        </w:trPr>
        <w:tc>
          <w:tcPr>
            <w:tcW w:w="994" w:type="pct"/>
            <w:tcBorders>
              <w:top w:val="nil"/>
              <w:left w:val="nil"/>
              <w:bottom w:val="nil"/>
              <w:right w:val="nil"/>
            </w:tcBorders>
            <w:shd w:val="clear" w:color="auto" w:fill="auto"/>
            <w:noWrap/>
            <w:vAlign w:val="center"/>
            <w:hideMark/>
          </w:tcPr>
          <w:p w14:paraId="5745B0EC" w14:textId="515763D2"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Vulnerable plaque</w:t>
            </w:r>
          </w:p>
        </w:tc>
        <w:tc>
          <w:tcPr>
            <w:tcW w:w="4006" w:type="pct"/>
            <w:tcBorders>
              <w:top w:val="nil"/>
              <w:left w:val="nil"/>
              <w:bottom w:val="nil"/>
              <w:right w:val="nil"/>
            </w:tcBorders>
            <w:shd w:val="clear" w:color="auto" w:fill="auto"/>
            <w:noWrap/>
            <w:vAlign w:val="center"/>
            <w:hideMark/>
          </w:tcPr>
          <w:p w14:paraId="27A1245A" w14:textId="3F3F876A"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Presence of intraplaque hemorrhage or lipid-rich core &gt; 2</w:t>
            </w:r>
            <w:r w:rsidR="002A1024" w:rsidRPr="002E0F40">
              <w:rPr>
                <w:rFonts w:ascii="Times New Roman" w:eastAsia="游ゴシック" w:hAnsi="Times New Roman" w:cs="Times New Roman"/>
                <w:color w:val="000000"/>
                <w:kern w:val="0"/>
                <w:sz w:val="20"/>
                <w:szCs w:val="20"/>
              </w:rPr>
              <w:t xml:space="preserve"> </w:t>
            </w:r>
            <w:r w:rsidRPr="002E0F40">
              <w:rPr>
                <w:rFonts w:ascii="Times New Roman" w:eastAsia="游ゴシック" w:hAnsi="Times New Roman" w:cs="Times New Roman"/>
                <w:color w:val="000000"/>
                <w:kern w:val="0"/>
                <w:sz w:val="20"/>
                <w:szCs w:val="20"/>
              </w:rPr>
              <w:t xml:space="preserve">mm </w:t>
            </w:r>
            <w:r w:rsidR="001C6821" w:rsidRPr="002E0F40">
              <w:rPr>
                <w:rFonts w:ascii="Times New Roman" w:eastAsia="游ゴシック" w:hAnsi="Times New Roman" w:cs="Times New Roman"/>
                <w:color w:val="000000"/>
                <w:kern w:val="0"/>
                <w:sz w:val="20"/>
                <w:szCs w:val="20"/>
              </w:rPr>
              <w:t>defined as high signal intensity on T1-weighted MRI (&gt;200% of signal intensity for muscle)</w:t>
            </w:r>
            <w:r w:rsidR="008C2A3C" w:rsidRPr="002E0F40">
              <w:rPr>
                <w:rFonts w:ascii="Times New Roman" w:eastAsia="游ゴシック" w:hAnsi="Times New Roman" w:cs="Times New Roman"/>
                <w:color w:val="000000"/>
                <w:kern w:val="0"/>
                <w:sz w:val="20"/>
                <w:szCs w:val="20"/>
              </w:rPr>
              <w:fldChar w:fldCharType="begin" w:fldLock="1"/>
            </w:r>
            <w:r w:rsidR="0024346D">
              <w:rPr>
                <w:rFonts w:ascii="Times New Roman" w:eastAsia="游ゴシック" w:hAnsi="Times New Roman" w:cs="Times New Roman"/>
                <w:color w:val="000000"/>
                <w:kern w:val="0"/>
                <w:sz w:val="20"/>
                <w:szCs w:val="20"/>
              </w:rPr>
              <w:instrText>ADDIN CSL_CITATION {"citationItems":[{"id":"ITEM-1","itemData":{"DOI":"10.3171/2018.4.JNS172876","ISSN":"19330693","PMID":"30485214","abstract":"OBJECTIVE The relationship between intraplaque hypoxia and intraplaque hemorrhage (IPH) has been reported, but the details remain obscure. In this study, the authors aimed to clarify the relationship among intraplaque hypoxia, endothelial progenitor cells (EPCs), and neovascularization, which causes IPH. The histological findings of specimens obtained from carotid endarterectomy were assessed. METHODS This study included 49 patients who underwent carotid endarterectomy. Magnetic resonance plaque imaging was performed to analyze the components of the carotid plaques, and surgical specimens were subjected to im-munohistochemical analysis. The numbers of hypoxia-inducible factor-1 alpha (HIF-1a)–, CD34-, CD133-, and vascular endothelial growth factor receptor-2 (VEGFR-2)–positive cells in the carotid plaques were precisely quantified, as were the number and maximum diameter of CD31-positive microvessels. RESULTS Plaque components were judged as fibrous in 7 samples, lipid-rich in 22, and IPH in 20. The number of CD34-, VEGFR-2–, and CD133-positive cells as an EPC-specific marker was significantly correlated with the number of HIF-1a–positive cells (r = 0.9, r = 0.82, and r = 0.81, respectively). These numbers varied among the 3 plaque components (IPH &gt; lipid-rich &gt; fibrous). The number and maximum luminal diameter of CD31-positive microvessels were also significantly correlated with the number of HIF-1a–positive cells (r = 0.85 and r = 0.89, respectively) and varied among the 3 plaque components (IPH &gt; lipid-rich &gt; fibrous). CONCLUSIONS The present findings suggest that intraplaque hypoxia may accelerate abnormal microvessel formation derived from EPCs, which in turn promotes IPH. The results also suggest that microvessel enlargement is a pivotal characteristic of IPH and these enlarged microvessels are immature endothelial tubes with disorganized branching and are fragile and prone to rupture.","author":[{"dropping-particle":"","family":"Kashiwazaki","given":"Daina","non-dropping-particle":"","parse-names":false,"suffix":""},{"dropping-particle":"","family":"Koh","given":"Masaki","non-dropping-particle":"","parse-names":false,"suffix":""},{"dropping-particle":"","family":"Uchino","given":"Haruto","non-dropping-particle":"","parse-names":false,"suffix":""},{"dropping-particle":"","family":"Akioka","given":"Naoki","non-dropping-particle":"","parse-names":false,"suffix":""},{"dropping-particle":"","family":"Kuwayama","given":"Naoya","non-dropping-particle":"","parse-names":false,"suffix":""},{"dropping-particle":"","family":"Noguchi","given":"Kyo","non-dropping-particle":"","parse-names":false,"suffix":""},{"dropping-particle":"","family":"Kuroda","given":"Satoshi","non-dropping-particle":"","parse-names":false,"suffix":""}],"container-title":"Journal of Neurosurgery","id":"ITEM-1","issue":"3","issued":{"date-parts":[["2019"]]},"page":"884-891","publisher":"J Neurosurg","title":"Hypoxia accelerates intraplaque neovascularization derived from endothelial progenitor cells in carotid stenosis","type":"article-journal","volume":"131"},"uris":["http://www.mendeley.com/documents/?uuid=28284f8c-ec76-37af-b6e6-4dc94777ce42"]}],"mendeley":{"formattedCitation":"&lt;sup&gt;4&lt;/sup&gt;","plainTextFormattedCitation":"4","previouslyFormattedCitation":"&lt;sup&gt;4&lt;/sup&gt;"},"properties":{"noteIndex":0},"schema":"https://github.com/citation-style-language/schema/raw/master/csl-citation.json"}</w:instrText>
            </w:r>
            <w:r w:rsidR="008C2A3C" w:rsidRPr="002E0F40">
              <w:rPr>
                <w:rFonts w:ascii="Times New Roman" w:eastAsia="游ゴシック" w:hAnsi="Times New Roman" w:cs="Times New Roman"/>
                <w:color w:val="000000"/>
                <w:kern w:val="0"/>
                <w:sz w:val="20"/>
                <w:szCs w:val="20"/>
              </w:rPr>
              <w:fldChar w:fldCharType="separate"/>
            </w:r>
            <w:r w:rsidR="002E0F40" w:rsidRPr="002E0F40">
              <w:rPr>
                <w:rFonts w:ascii="Times New Roman" w:eastAsia="游ゴシック" w:hAnsi="Times New Roman" w:cs="Times New Roman"/>
                <w:noProof/>
                <w:color w:val="000000"/>
                <w:kern w:val="0"/>
                <w:sz w:val="20"/>
                <w:szCs w:val="20"/>
                <w:vertAlign w:val="superscript"/>
              </w:rPr>
              <w:t>4</w:t>
            </w:r>
            <w:r w:rsidR="008C2A3C" w:rsidRPr="002E0F40">
              <w:rPr>
                <w:rFonts w:ascii="Times New Roman" w:eastAsia="游ゴシック" w:hAnsi="Times New Roman" w:cs="Times New Roman"/>
                <w:color w:val="000000"/>
                <w:kern w:val="0"/>
                <w:sz w:val="20"/>
                <w:szCs w:val="20"/>
              </w:rPr>
              <w:fldChar w:fldCharType="end"/>
            </w:r>
          </w:p>
        </w:tc>
      </w:tr>
      <w:tr w:rsidR="005443B9" w:rsidRPr="002E0F40" w14:paraId="780B404A" w14:textId="77777777" w:rsidTr="00E60239">
        <w:trPr>
          <w:trHeight w:val="92"/>
        </w:trPr>
        <w:tc>
          <w:tcPr>
            <w:tcW w:w="994" w:type="pct"/>
            <w:tcBorders>
              <w:top w:val="nil"/>
              <w:left w:val="nil"/>
              <w:bottom w:val="nil"/>
              <w:right w:val="nil"/>
            </w:tcBorders>
            <w:shd w:val="clear" w:color="auto" w:fill="auto"/>
            <w:noWrap/>
            <w:vAlign w:val="center"/>
            <w:hideMark/>
          </w:tcPr>
          <w:p w14:paraId="52E7230C" w14:textId="77777777" w:rsidR="007307FF" w:rsidRPr="002E0F40" w:rsidRDefault="007307FF" w:rsidP="007307FF">
            <w:pPr>
              <w:widowControl/>
              <w:jc w:val="left"/>
              <w:rPr>
                <w:rFonts w:ascii="Times New Roman" w:eastAsia="Times New Roman" w:hAnsi="Times New Roman" w:cs="Times New Roman"/>
                <w:kern w:val="0"/>
                <w:sz w:val="20"/>
                <w:szCs w:val="20"/>
              </w:rPr>
            </w:pPr>
          </w:p>
        </w:tc>
        <w:tc>
          <w:tcPr>
            <w:tcW w:w="4006" w:type="pct"/>
            <w:tcBorders>
              <w:top w:val="nil"/>
              <w:left w:val="nil"/>
              <w:bottom w:val="nil"/>
              <w:right w:val="nil"/>
            </w:tcBorders>
            <w:shd w:val="clear" w:color="auto" w:fill="auto"/>
            <w:noWrap/>
            <w:vAlign w:val="center"/>
            <w:hideMark/>
          </w:tcPr>
          <w:p w14:paraId="08386F1C" w14:textId="77777777" w:rsidR="007307FF" w:rsidRPr="002E0F40" w:rsidRDefault="007307FF" w:rsidP="007307FF">
            <w:pPr>
              <w:widowControl/>
              <w:jc w:val="left"/>
              <w:rPr>
                <w:rFonts w:ascii="Times New Roman" w:eastAsia="Times New Roman" w:hAnsi="Times New Roman" w:cs="Times New Roman"/>
                <w:kern w:val="0"/>
                <w:sz w:val="20"/>
                <w:szCs w:val="20"/>
              </w:rPr>
            </w:pPr>
          </w:p>
        </w:tc>
      </w:tr>
      <w:tr w:rsidR="005443B9" w:rsidRPr="002E0F40" w14:paraId="3BE0FB86" w14:textId="77777777" w:rsidTr="00E60239">
        <w:trPr>
          <w:trHeight w:val="166"/>
        </w:trPr>
        <w:tc>
          <w:tcPr>
            <w:tcW w:w="994" w:type="pct"/>
            <w:tcBorders>
              <w:top w:val="nil"/>
              <w:left w:val="nil"/>
              <w:bottom w:val="nil"/>
              <w:right w:val="nil"/>
            </w:tcBorders>
            <w:shd w:val="clear" w:color="auto" w:fill="auto"/>
            <w:noWrap/>
            <w:vAlign w:val="center"/>
            <w:hideMark/>
          </w:tcPr>
          <w:p w14:paraId="62AE3CC9" w14:textId="77777777" w:rsidR="007307FF" w:rsidRPr="002E0F40" w:rsidRDefault="00000000" w:rsidP="007307FF">
            <w:pPr>
              <w:widowControl/>
              <w:jc w:val="left"/>
              <w:rPr>
                <w:rFonts w:ascii="Times New Roman" w:eastAsia="游ゴシック" w:hAnsi="Times New Roman" w:cs="Times New Roman"/>
                <w:b/>
                <w:bCs/>
                <w:color w:val="000000"/>
                <w:kern w:val="0"/>
                <w:sz w:val="20"/>
                <w:szCs w:val="20"/>
              </w:rPr>
            </w:pPr>
            <w:r w:rsidRPr="002E0F40">
              <w:rPr>
                <w:rFonts w:ascii="Times New Roman" w:eastAsia="游ゴシック" w:hAnsi="Times New Roman" w:cs="Times New Roman"/>
                <w:b/>
                <w:bCs/>
                <w:color w:val="000000"/>
                <w:kern w:val="0"/>
                <w:sz w:val="20"/>
                <w:szCs w:val="20"/>
              </w:rPr>
              <w:t>Poor controlled risk factors</w:t>
            </w:r>
          </w:p>
        </w:tc>
        <w:tc>
          <w:tcPr>
            <w:tcW w:w="4006" w:type="pct"/>
            <w:tcBorders>
              <w:top w:val="nil"/>
              <w:left w:val="nil"/>
              <w:bottom w:val="nil"/>
              <w:right w:val="nil"/>
            </w:tcBorders>
            <w:shd w:val="clear" w:color="auto" w:fill="auto"/>
            <w:noWrap/>
            <w:vAlign w:val="center"/>
            <w:hideMark/>
          </w:tcPr>
          <w:p w14:paraId="515EC60F" w14:textId="77777777" w:rsidR="007307FF" w:rsidRPr="002E0F40" w:rsidRDefault="007307FF" w:rsidP="007307FF">
            <w:pPr>
              <w:widowControl/>
              <w:jc w:val="left"/>
              <w:rPr>
                <w:rFonts w:ascii="Times New Roman" w:eastAsia="游ゴシック" w:hAnsi="Times New Roman" w:cs="Times New Roman"/>
                <w:color w:val="000000"/>
                <w:kern w:val="0"/>
                <w:sz w:val="20"/>
                <w:szCs w:val="20"/>
              </w:rPr>
            </w:pPr>
          </w:p>
        </w:tc>
      </w:tr>
      <w:tr w:rsidR="005443B9" w:rsidRPr="002E0F40" w14:paraId="43750036" w14:textId="77777777" w:rsidTr="00E60239">
        <w:trPr>
          <w:trHeight w:val="166"/>
        </w:trPr>
        <w:tc>
          <w:tcPr>
            <w:tcW w:w="994" w:type="pct"/>
            <w:tcBorders>
              <w:top w:val="nil"/>
              <w:left w:val="nil"/>
              <w:bottom w:val="nil"/>
              <w:right w:val="nil"/>
            </w:tcBorders>
            <w:shd w:val="clear" w:color="auto" w:fill="auto"/>
            <w:noWrap/>
            <w:vAlign w:val="center"/>
            <w:hideMark/>
          </w:tcPr>
          <w:p w14:paraId="411E27DC" w14:textId="77777777"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Hypertension</w:t>
            </w:r>
          </w:p>
        </w:tc>
        <w:tc>
          <w:tcPr>
            <w:tcW w:w="4006" w:type="pct"/>
            <w:tcBorders>
              <w:top w:val="nil"/>
              <w:left w:val="nil"/>
              <w:bottom w:val="nil"/>
              <w:right w:val="nil"/>
            </w:tcBorders>
            <w:shd w:val="clear" w:color="auto" w:fill="auto"/>
            <w:noWrap/>
            <w:vAlign w:val="center"/>
            <w:hideMark/>
          </w:tcPr>
          <w:p w14:paraId="3CEBF724" w14:textId="353DBB54"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 xml:space="preserve">Systolic blood pressure &gt; </w:t>
            </w:r>
            <w:r w:rsidR="002714E2" w:rsidRPr="002E0F40">
              <w:rPr>
                <w:rFonts w:ascii="Times New Roman" w:eastAsia="游ゴシック" w:hAnsi="Times New Roman" w:cs="Times New Roman"/>
                <w:color w:val="000000"/>
                <w:kern w:val="0"/>
                <w:sz w:val="20"/>
                <w:szCs w:val="20"/>
              </w:rPr>
              <w:t>140</w:t>
            </w:r>
            <w:r w:rsidR="001E4633" w:rsidRPr="002E0F40">
              <w:rPr>
                <w:rFonts w:ascii="Times New Roman" w:eastAsia="游ゴシック" w:hAnsi="Times New Roman" w:cs="Times New Roman"/>
                <w:color w:val="000000"/>
                <w:kern w:val="0"/>
                <w:sz w:val="20"/>
                <w:szCs w:val="20"/>
              </w:rPr>
              <w:t xml:space="preserve"> </w:t>
            </w:r>
            <w:r w:rsidR="002714E2" w:rsidRPr="002E0F40">
              <w:rPr>
                <w:rFonts w:ascii="Times New Roman" w:eastAsia="游ゴシック" w:hAnsi="Times New Roman" w:cs="Times New Roman"/>
                <w:color w:val="000000"/>
                <w:kern w:val="0"/>
                <w:sz w:val="20"/>
                <w:szCs w:val="20"/>
              </w:rPr>
              <w:t>mmHg or diastolic blood pressure &gt; 90 mmHg</w:t>
            </w:r>
            <w:r w:rsidR="002A1024" w:rsidRPr="002E0F40">
              <w:rPr>
                <w:rFonts w:ascii="Times New Roman" w:eastAsia="游ゴシック" w:hAnsi="Times New Roman" w:cs="Times New Roman"/>
                <w:color w:val="000000"/>
                <w:kern w:val="0"/>
                <w:sz w:val="20"/>
                <w:szCs w:val="20"/>
              </w:rPr>
              <w:t>,</w:t>
            </w:r>
            <w:r w:rsidRPr="002E0F40">
              <w:rPr>
                <w:rFonts w:ascii="Times New Roman" w:eastAsia="游ゴシック" w:hAnsi="Times New Roman" w:cs="Times New Roman"/>
                <w:color w:val="000000"/>
                <w:kern w:val="0"/>
                <w:sz w:val="20"/>
                <w:szCs w:val="20"/>
              </w:rPr>
              <w:t xml:space="preserve"> before surgery</w:t>
            </w:r>
            <w:r w:rsidR="002A1024" w:rsidRPr="002E0F40">
              <w:rPr>
                <w:rFonts w:ascii="Times New Roman" w:eastAsia="游ゴシック" w:hAnsi="Times New Roman" w:cs="Times New Roman"/>
                <w:color w:val="000000"/>
                <w:kern w:val="0"/>
                <w:sz w:val="20"/>
                <w:szCs w:val="20"/>
              </w:rPr>
              <w:t>,</w:t>
            </w:r>
            <w:r w:rsidRPr="002E0F40">
              <w:rPr>
                <w:rFonts w:ascii="Times New Roman" w:eastAsia="游ゴシック" w:hAnsi="Times New Roman" w:cs="Times New Roman"/>
                <w:color w:val="000000"/>
                <w:kern w:val="0"/>
                <w:sz w:val="20"/>
                <w:szCs w:val="20"/>
              </w:rPr>
              <w:t xml:space="preserve"> under any medication use</w:t>
            </w:r>
          </w:p>
        </w:tc>
      </w:tr>
      <w:tr w:rsidR="005443B9" w:rsidRPr="002E0F40" w14:paraId="2071064D" w14:textId="77777777" w:rsidTr="00E60239">
        <w:trPr>
          <w:trHeight w:val="166"/>
        </w:trPr>
        <w:tc>
          <w:tcPr>
            <w:tcW w:w="994" w:type="pct"/>
            <w:tcBorders>
              <w:top w:val="nil"/>
              <w:left w:val="nil"/>
              <w:bottom w:val="nil"/>
              <w:right w:val="nil"/>
            </w:tcBorders>
            <w:shd w:val="clear" w:color="auto" w:fill="auto"/>
            <w:noWrap/>
            <w:vAlign w:val="center"/>
            <w:hideMark/>
          </w:tcPr>
          <w:p w14:paraId="7A95F32D" w14:textId="77777777"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Diabetes</w:t>
            </w:r>
          </w:p>
        </w:tc>
        <w:tc>
          <w:tcPr>
            <w:tcW w:w="4006" w:type="pct"/>
            <w:tcBorders>
              <w:top w:val="nil"/>
              <w:left w:val="nil"/>
              <w:bottom w:val="nil"/>
              <w:right w:val="nil"/>
            </w:tcBorders>
            <w:shd w:val="clear" w:color="auto" w:fill="auto"/>
            <w:noWrap/>
            <w:vAlign w:val="center"/>
            <w:hideMark/>
          </w:tcPr>
          <w:p w14:paraId="659F0433" w14:textId="5D71A3F1"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 xml:space="preserve">HbA1c &gt; </w:t>
            </w:r>
            <w:r w:rsidR="002714E2" w:rsidRPr="002E0F40">
              <w:rPr>
                <w:rFonts w:ascii="Times New Roman" w:eastAsia="游ゴシック" w:hAnsi="Times New Roman" w:cs="Times New Roman"/>
                <w:color w:val="000000"/>
                <w:kern w:val="0"/>
                <w:sz w:val="20"/>
                <w:szCs w:val="20"/>
              </w:rPr>
              <w:t>6.</w:t>
            </w:r>
            <w:r w:rsidR="001E4633" w:rsidRPr="002E0F40">
              <w:rPr>
                <w:rFonts w:ascii="Times New Roman" w:eastAsia="游ゴシック" w:hAnsi="Times New Roman" w:cs="Times New Roman"/>
                <w:color w:val="000000"/>
                <w:kern w:val="0"/>
                <w:sz w:val="20"/>
                <w:szCs w:val="20"/>
              </w:rPr>
              <w:t xml:space="preserve">2 </w:t>
            </w:r>
            <w:r w:rsidR="002714E2" w:rsidRPr="002E0F40">
              <w:rPr>
                <w:rFonts w:ascii="Times New Roman" w:eastAsia="游ゴシック" w:hAnsi="Times New Roman" w:cs="Times New Roman"/>
                <w:color w:val="000000"/>
                <w:kern w:val="0"/>
                <w:sz w:val="20"/>
                <w:szCs w:val="20"/>
              </w:rPr>
              <w:t>%</w:t>
            </w:r>
            <w:r w:rsidRPr="002E0F40">
              <w:rPr>
                <w:rFonts w:ascii="Times New Roman" w:eastAsia="游ゴシック" w:hAnsi="Times New Roman" w:cs="Times New Roman"/>
                <w:color w:val="000000"/>
                <w:kern w:val="0"/>
                <w:sz w:val="20"/>
                <w:szCs w:val="20"/>
              </w:rPr>
              <w:t xml:space="preserve"> before surgery under any medication use</w:t>
            </w:r>
          </w:p>
        </w:tc>
      </w:tr>
      <w:tr w:rsidR="005443B9" w:rsidRPr="002E0F40" w14:paraId="4E80BD5F" w14:textId="77777777" w:rsidTr="00E60239">
        <w:trPr>
          <w:trHeight w:val="166"/>
        </w:trPr>
        <w:tc>
          <w:tcPr>
            <w:tcW w:w="994" w:type="pct"/>
            <w:tcBorders>
              <w:top w:val="nil"/>
              <w:left w:val="nil"/>
              <w:bottom w:val="nil"/>
              <w:right w:val="nil"/>
            </w:tcBorders>
            <w:shd w:val="clear" w:color="auto" w:fill="auto"/>
            <w:noWrap/>
            <w:vAlign w:val="center"/>
            <w:hideMark/>
          </w:tcPr>
          <w:p w14:paraId="2B0B6F6C" w14:textId="77777777"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Dyslipidemia</w:t>
            </w:r>
          </w:p>
        </w:tc>
        <w:tc>
          <w:tcPr>
            <w:tcW w:w="4006" w:type="pct"/>
            <w:tcBorders>
              <w:top w:val="nil"/>
              <w:left w:val="nil"/>
              <w:bottom w:val="nil"/>
              <w:right w:val="nil"/>
            </w:tcBorders>
            <w:shd w:val="clear" w:color="auto" w:fill="auto"/>
            <w:noWrap/>
            <w:vAlign w:val="center"/>
            <w:hideMark/>
          </w:tcPr>
          <w:p w14:paraId="70BE4598" w14:textId="5E2FCC38"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 xml:space="preserve">Total cholesterol &gt;240 mg/dL, low-density lipoprotein cholesterol &gt;160 mg/dL, or </w:t>
            </w:r>
            <w:r w:rsidR="00A05157" w:rsidRPr="002E0F40">
              <w:rPr>
                <w:rFonts w:ascii="Times New Roman" w:eastAsia="游ゴシック" w:hAnsi="Times New Roman" w:cs="Times New Roman"/>
                <w:color w:val="000000"/>
                <w:kern w:val="0"/>
                <w:sz w:val="20"/>
                <w:szCs w:val="20"/>
              </w:rPr>
              <w:t>triglyceride</w:t>
            </w:r>
            <w:r w:rsidRPr="002E0F40">
              <w:rPr>
                <w:rFonts w:ascii="Times New Roman" w:eastAsia="游ゴシック" w:hAnsi="Times New Roman" w:cs="Times New Roman"/>
                <w:color w:val="000000"/>
                <w:kern w:val="0"/>
                <w:sz w:val="20"/>
                <w:szCs w:val="20"/>
              </w:rPr>
              <w:t xml:space="preserve"> &gt; </w:t>
            </w:r>
            <w:r w:rsidR="002714E2" w:rsidRPr="002E0F40">
              <w:rPr>
                <w:rFonts w:ascii="Times New Roman" w:eastAsia="游ゴシック" w:hAnsi="Times New Roman" w:cs="Times New Roman"/>
                <w:color w:val="000000"/>
                <w:kern w:val="0"/>
                <w:sz w:val="20"/>
                <w:szCs w:val="20"/>
              </w:rPr>
              <w:t>1</w:t>
            </w:r>
            <w:r w:rsidR="001E4633" w:rsidRPr="002E0F40">
              <w:rPr>
                <w:rFonts w:ascii="Times New Roman" w:eastAsia="游ゴシック" w:hAnsi="Times New Roman" w:cs="Times New Roman"/>
                <w:color w:val="000000"/>
                <w:kern w:val="0"/>
                <w:sz w:val="20"/>
                <w:szCs w:val="20"/>
              </w:rPr>
              <w:t>8</w:t>
            </w:r>
            <w:r w:rsidR="002714E2" w:rsidRPr="002E0F40">
              <w:rPr>
                <w:rFonts w:ascii="Times New Roman" w:eastAsia="游ゴシック" w:hAnsi="Times New Roman" w:cs="Times New Roman"/>
                <w:color w:val="000000"/>
                <w:kern w:val="0"/>
                <w:sz w:val="20"/>
                <w:szCs w:val="20"/>
              </w:rPr>
              <w:t>0 mg/dL</w:t>
            </w:r>
            <w:r w:rsidRPr="002E0F40">
              <w:rPr>
                <w:rFonts w:ascii="Times New Roman" w:eastAsia="游ゴシック" w:hAnsi="Times New Roman" w:cs="Times New Roman"/>
                <w:color w:val="000000"/>
                <w:kern w:val="0"/>
                <w:sz w:val="20"/>
                <w:szCs w:val="20"/>
              </w:rPr>
              <w:t xml:space="preserve"> before surgery under any medication use</w:t>
            </w:r>
          </w:p>
        </w:tc>
      </w:tr>
      <w:tr w:rsidR="005443B9" w:rsidRPr="002E0F40" w14:paraId="2EB9904B" w14:textId="77777777" w:rsidTr="00E60239">
        <w:trPr>
          <w:trHeight w:val="166"/>
        </w:trPr>
        <w:tc>
          <w:tcPr>
            <w:tcW w:w="994" w:type="pct"/>
            <w:tcBorders>
              <w:top w:val="nil"/>
              <w:left w:val="nil"/>
              <w:bottom w:val="nil"/>
              <w:right w:val="nil"/>
            </w:tcBorders>
            <w:shd w:val="clear" w:color="auto" w:fill="auto"/>
            <w:noWrap/>
            <w:vAlign w:val="center"/>
            <w:hideMark/>
          </w:tcPr>
          <w:p w14:paraId="3BEDC7BE" w14:textId="77777777"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Current smoker</w:t>
            </w:r>
          </w:p>
        </w:tc>
        <w:tc>
          <w:tcPr>
            <w:tcW w:w="4006" w:type="pct"/>
            <w:tcBorders>
              <w:top w:val="nil"/>
              <w:left w:val="nil"/>
              <w:bottom w:val="nil"/>
              <w:right w:val="nil"/>
            </w:tcBorders>
            <w:shd w:val="clear" w:color="auto" w:fill="auto"/>
            <w:noWrap/>
            <w:vAlign w:val="center"/>
            <w:hideMark/>
          </w:tcPr>
          <w:p w14:paraId="2C14A2E2" w14:textId="695C9C1E"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Smoking history within one month of surgery</w:t>
            </w:r>
          </w:p>
        </w:tc>
      </w:tr>
      <w:tr w:rsidR="005443B9" w:rsidRPr="002E0F40" w14:paraId="06E578DA" w14:textId="77777777" w:rsidTr="00E60239">
        <w:trPr>
          <w:trHeight w:val="166"/>
        </w:trPr>
        <w:tc>
          <w:tcPr>
            <w:tcW w:w="994" w:type="pct"/>
            <w:tcBorders>
              <w:top w:val="nil"/>
              <w:left w:val="nil"/>
              <w:bottom w:val="nil"/>
              <w:right w:val="nil"/>
            </w:tcBorders>
            <w:shd w:val="clear" w:color="auto" w:fill="auto"/>
            <w:noWrap/>
            <w:vAlign w:val="center"/>
            <w:hideMark/>
          </w:tcPr>
          <w:p w14:paraId="1FE15F12" w14:textId="77777777" w:rsidR="007307FF" w:rsidRPr="002E0F40" w:rsidRDefault="007307FF" w:rsidP="007307FF">
            <w:pPr>
              <w:widowControl/>
              <w:jc w:val="left"/>
              <w:rPr>
                <w:rFonts w:ascii="Times New Roman" w:eastAsia="游ゴシック" w:hAnsi="Times New Roman" w:cs="Times New Roman"/>
                <w:color w:val="000000"/>
                <w:kern w:val="0"/>
                <w:sz w:val="20"/>
                <w:szCs w:val="20"/>
              </w:rPr>
            </w:pPr>
          </w:p>
        </w:tc>
        <w:tc>
          <w:tcPr>
            <w:tcW w:w="4006" w:type="pct"/>
            <w:tcBorders>
              <w:top w:val="nil"/>
              <w:left w:val="nil"/>
              <w:bottom w:val="nil"/>
              <w:right w:val="nil"/>
            </w:tcBorders>
            <w:shd w:val="clear" w:color="auto" w:fill="auto"/>
            <w:noWrap/>
            <w:vAlign w:val="center"/>
            <w:hideMark/>
          </w:tcPr>
          <w:p w14:paraId="2408F681" w14:textId="77777777" w:rsidR="007307FF" w:rsidRPr="002E0F40" w:rsidRDefault="007307FF" w:rsidP="007307FF">
            <w:pPr>
              <w:widowControl/>
              <w:jc w:val="left"/>
              <w:rPr>
                <w:rFonts w:ascii="Times New Roman" w:eastAsia="Times New Roman" w:hAnsi="Times New Roman" w:cs="Times New Roman"/>
                <w:kern w:val="0"/>
                <w:sz w:val="20"/>
                <w:szCs w:val="20"/>
              </w:rPr>
            </w:pPr>
          </w:p>
        </w:tc>
      </w:tr>
      <w:tr w:rsidR="005443B9" w:rsidRPr="002E0F40" w14:paraId="4CF29562" w14:textId="77777777" w:rsidTr="00E60239">
        <w:trPr>
          <w:trHeight w:val="166"/>
        </w:trPr>
        <w:tc>
          <w:tcPr>
            <w:tcW w:w="994" w:type="pct"/>
            <w:tcBorders>
              <w:top w:val="nil"/>
              <w:left w:val="nil"/>
              <w:bottom w:val="nil"/>
              <w:right w:val="nil"/>
            </w:tcBorders>
            <w:shd w:val="clear" w:color="auto" w:fill="auto"/>
            <w:noWrap/>
            <w:vAlign w:val="center"/>
            <w:hideMark/>
          </w:tcPr>
          <w:p w14:paraId="2C59E956" w14:textId="77777777" w:rsidR="007307FF" w:rsidRPr="002E0F40" w:rsidRDefault="00000000" w:rsidP="007307FF">
            <w:pPr>
              <w:widowControl/>
              <w:jc w:val="left"/>
              <w:rPr>
                <w:rFonts w:ascii="Times New Roman" w:eastAsia="游ゴシック" w:hAnsi="Times New Roman" w:cs="Times New Roman"/>
                <w:b/>
                <w:bCs/>
                <w:color w:val="000000"/>
                <w:kern w:val="0"/>
                <w:sz w:val="20"/>
                <w:szCs w:val="20"/>
              </w:rPr>
            </w:pPr>
            <w:r w:rsidRPr="002E0F40">
              <w:rPr>
                <w:rFonts w:ascii="Times New Roman" w:eastAsia="游ゴシック" w:hAnsi="Times New Roman" w:cs="Times New Roman"/>
                <w:b/>
                <w:bCs/>
                <w:color w:val="000000"/>
                <w:kern w:val="0"/>
                <w:sz w:val="20"/>
                <w:szCs w:val="20"/>
              </w:rPr>
              <w:t>Comorbidities</w:t>
            </w:r>
          </w:p>
        </w:tc>
        <w:tc>
          <w:tcPr>
            <w:tcW w:w="4006" w:type="pct"/>
            <w:tcBorders>
              <w:top w:val="nil"/>
              <w:left w:val="nil"/>
              <w:bottom w:val="nil"/>
              <w:right w:val="nil"/>
            </w:tcBorders>
            <w:shd w:val="clear" w:color="auto" w:fill="auto"/>
            <w:noWrap/>
            <w:vAlign w:val="center"/>
            <w:hideMark/>
          </w:tcPr>
          <w:p w14:paraId="10594D2E" w14:textId="77777777" w:rsidR="007307FF" w:rsidRPr="002E0F40" w:rsidRDefault="007307FF" w:rsidP="007307FF">
            <w:pPr>
              <w:widowControl/>
              <w:jc w:val="left"/>
              <w:rPr>
                <w:rFonts w:ascii="Times New Roman" w:eastAsia="游ゴシック" w:hAnsi="Times New Roman" w:cs="Times New Roman"/>
                <w:color w:val="000000"/>
                <w:kern w:val="0"/>
                <w:sz w:val="20"/>
                <w:szCs w:val="20"/>
              </w:rPr>
            </w:pPr>
          </w:p>
        </w:tc>
      </w:tr>
      <w:tr w:rsidR="005443B9" w:rsidRPr="002E0F40" w14:paraId="7B991CE4" w14:textId="77777777" w:rsidTr="00E60239">
        <w:trPr>
          <w:trHeight w:val="166"/>
        </w:trPr>
        <w:tc>
          <w:tcPr>
            <w:tcW w:w="994" w:type="pct"/>
            <w:tcBorders>
              <w:top w:val="nil"/>
              <w:left w:val="nil"/>
              <w:bottom w:val="nil"/>
              <w:right w:val="nil"/>
            </w:tcBorders>
            <w:shd w:val="clear" w:color="auto" w:fill="auto"/>
            <w:noWrap/>
            <w:vAlign w:val="center"/>
            <w:hideMark/>
          </w:tcPr>
          <w:p w14:paraId="1159A8DF" w14:textId="00ED5761"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CAD</w:t>
            </w:r>
          </w:p>
        </w:tc>
        <w:tc>
          <w:tcPr>
            <w:tcW w:w="4006" w:type="pct"/>
            <w:tcBorders>
              <w:top w:val="nil"/>
              <w:left w:val="nil"/>
              <w:bottom w:val="nil"/>
              <w:right w:val="nil"/>
            </w:tcBorders>
            <w:shd w:val="clear" w:color="auto" w:fill="auto"/>
            <w:noWrap/>
            <w:vAlign w:val="center"/>
            <w:hideMark/>
          </w:tcPr>
          <w:p w14:paraId="37B02570" w14:textId="77777777"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 xml:space="preserve">Previous diagnosis of angina pectoris or myocardial infarction </w:t>
            </w:r>
          </w:p>
        </w:tc>
      </w:tr>
      <w:tr w:rsidR="005443B9" w:rsidRPr="002E0F40" w14:paraId="5FF71E74" w14:textId="77777777" w:rsidTr="00E60239">
        <w:trPr>
          <w:trHeight w:val="166"/>
        </w:trPr>
        <w:tc>
          <w:tcPr>
            <w:tcW w:w="994" w:type="pct"/>
            <w:tcBorders>
              <w:top w:val="nil"/>
              <w:left w:val="nil"/>
              <w:bottom w:val="nil"/>
              <w:right w:val="nil"/>
            </w:tcBorders>
            <w:shd w:val="clear" w:color="auto" w:fill="auto"/>
            <w:noWrap/>
            <w:vAlign w:val="center"/>
            <w:hideMark/>
          </w:tcPr>
          <w:p w14:paraId="3BF6438D" w14:textId="25B87B48"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CHF</w:t>
            </w:r>
          </w:p>
        </w:tc>
        <w:tc>
          <w:tcPr>
            <w:tcW w:w="4006" w:type="pct"/>
            <w:tcBorders>
              <w:top w:val="nil"/>
              <w:left w:val="nil"/>
              <w:bottom w:val="nil"/>
              <w:right w:val="nil"/>
            </w:tcBorders>
            <w:shd w:val="clear" w:color="auto" w:fill="auto"/>
            <w:noWrap/>
            <w:vAlign w:val="center"/>
            <w:hideMark/>
          </w:tcPr>
          <w:p w14:paraId="718A4146" w14:textId="7A7B336F"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Previous diagnosis of congestive heart failure</w:t>
            </w:r>
            <w:r w:rsidR="000069DA" w:rsidRPr="002E0F40">
              <w:rPr>
                <w:rFonts w:ascii="Times New Roman" w:eastAsia="游ゴシック" w:hAnsi="Times New Roman" w:cs="Times New Roman"/>
                <w:color w:val="000000"/>
                <w:kern w:val="0"/>
                <w:sz w:val="20"/>
                <w:szCs w:val="20"/>
              </w:rPr>
              <w:t xml:space="preserve"> or EF &lt; 50% on </w:t>
            </w:r>
            <w:r w:rsidR="00EC4698" w:rsidRPr="002E0F40">
              <w:rPr>
                <w:rFonts w:ascii="Times New Roman" w:eastAsia="游ゴシック" w:hAnsi="Times New Roman" w:cs="Times New Roman"/>
                <w:color w:val="000000"/>
                <w:kern w:val="0"/>
                <w:sz w:val="20"/>
                <w:szCs w:val="20"/>
              </w:rPr>
              <w:t xml:space="preserve">preoperative </w:t>
            </w:r>
            <w:r w:rsidR="000069DA" w:rsidRPr="002E0F40">
              <w:rPr>
                <w:rFonts w:ascii="Times New Roman" w:eastAsia="游ゴシック" w:hAnsi="Times New Roman" w:cs="Times New Roman"/>
                <w:color w:val="000000"/>
                <w:kern w:val="0"/>
                <w:sz w:val="20"/>
                <w:szCs w:val="20"/>
              </w:rPr>
              <w:t>cardiac echo test</w:t>
            </w:r>
          </w:p>
        </w:tc>
      </w:tr>
      <w:tr w:rsidR="005443B9" w:rsidRPr="002E0F40" w14:paraId="53161EE3" w14:textId="77777777" w:rsidTr="00E60239">
        <w:trPr>
          <w:trHeight w:val="166"/>
        </w:trPr>
        <w:tc>
          <w:tcPr>
            <w:tcW w:w="994" w:type="pct"/>
            <w:tcBorders>
              <w:top w:val="nil"/>
              <w:left w:val="nil"/>
              <w:bottom w:val="nil"/>
              <w:right w:val="nil"/>
            </w:tcBorders>
            <w:shd w:val="clear" w:color="auto" w:fill="auto"/>
            <w:noWrap/>
            <w:vAlign w:val="center"/>
            <w:hideMark/>
          </w:tcPr>
          <w:p w14:paraId="26582414" w14:textId="77777777"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COPD</w:t>
            </w:r>
          </w:p>
        </w:tc>
        <w:tc>
          <w:tcPr>
            <w:tcW w:w="4006" w:type="pct"/>
            <w:tcBorders>
              <w:top w:val="nil"/>
              <w:left w:val="nil"/>
              <w:bottom w:val="nil"/>
              <w:right w:val="nil"/>
            </w:tcBorders>
            <w:shd w:val="clear" w:color="auto" w:fill="auto"/>
            <w:noWrap/>
            <w:vAlign w:val="center"/>
            <w:hideMark/>
          </w:tcPr>
          <w:p w14:paraId="1E6CE83D" w14:textId="77777777"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Previous diagnosis of chronic obstructive pulmonary disease</w:t>
            </w:r>
          </w:p>
        </w:tc>
      </w:tr>
      <w:tr w:rsidR="005443B9" w:rsidRPr="002E0F40" w14:paraId="54B10FC1" w14:textId="77777777" w:rsidTr="00E60239">
        <w:trPr>
          <w:trHeight w:val="166"/>
        </w:trPr>
        <w:tc>
          <w:tcPr>
            <w:tcW w:w="994" w:type="pct"/>
            <w:tcBorders>
              <w:top w:val="nil"/>
              <w:left w:val="nil"/>
              <w:bottom w:val="nil"/>
              <w:right w:val="nil"/>
            </w:tcBorders>
            <w:shd w:val="clear" w:color="auto" w:fill="auto"/>
            <w:noWrap/>
            <w:vAlign w:val="center"/>
            <w:hideMark/>
          </w:tcPr>
          <w:p w14:paraId="12ABC32F" w14:textId="72695735"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C</w:t>
            </w:r>
            <w:r w:rsidR="00BD3ECF" w:rsidRPr="002E0F40">
              <w:rPr>
                <w:rFonts w:ascii="Times New Roman" w:eastAsia="游ゴシック" w:hAnsi="Times New Roman" w:cs="Times New Roman"/>
                <w:color w:val="000000"/>
                <w:kern w:val="0"/>
                <w:sz w:val="20"/>
                <w:szCs w:val="20"/>
              </w:rPr>
              <w:t>RF</w:t>
            </w:r>
          </w:p>
        </w:tc>
        <w:tc>
          <w:tcPr>
            <w:tcW w:w="4006" w:type="pct"/>
            <w:tcBorders>
              <w:top w:val="nil"/>
              <w:left w:val="nil"/>
              <w:bottom w:val="nil"/>
              <w:right w:val="nil"/>
            </w:tcBorders>
            <w:shd w:val="clear" w:color="auto" w:fill="auto"/>
            <w:noWrap/>
            <w:vAlign w:val="center"/>
            <w:hideMark/>
          </w:tcPr>
          <w:p w14:paraId="626B97F2" w14:textId="77777777"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eGFR &lt; 45 ml/min/1.73 m²</w:t>
            </w:r>
          </w:p>
        </w:tc>
      </w:tr>
      <w:tr w:rsidR="005443B9" w:rsidRPr="002E0F40" w14:paraId="47900D9E" w14:textId="77777777" w:rsidTr="00E60239">
        <w:trPr>
          <w:trHeight w:val="166"/>
        </w:trPr>
        <w:tc>
          <w:tcPr>
            <w:tcW w:w="994" w:type="pct"/>
            <w:tcBorders>
              <w:top w:val="nil"/>
              <w:left w:val="nil"/>
              <w:bottom w:val="nil"/>
              <w:right w:val="nil"/>
            </w:tcBorders>
            <w:shd w:val="clear" w:color="auto" w:fill="auto"/>
            <w:noWrap/>
            <w:vAlign w:val="center"/>
            <w:hideMark/>
          </w:tcPr>
          <w:p w14:paraId="27B64E15" w14:textId="77777777"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Ipsilateral steno-occlusive lesion</w:t>
            </w:r>
          </w:p>
        </w:tc>
        <w:tc>
          <w:tcPr>
            <w:tcW w:w="4006" w:type="pct"/>
            <w:tcBorders>
              <w:top w:val="nil"/>
              <w:left w:val="nil"/>
              <w:bottom w:val="nil"/>
              <w:right w:val="nil"/>
            </w:tcBorders>
            <w:shd w:val="clear" w:color="auto" w:fill="auto"/>
            <w:noWrap/>
            <w:vAlign w:val="center"/>
            <w:hideMark/>
          </w:tcPr>
          <w:p w14:paraId="17DE55D8" w14:textId="077F8695"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Ipsilateral intracranial stenotic lesion &gt; 50%</w:t>
            </w:r>
            <w:r w:rsidR="00C00EE8" w:rsidRPr="002E0F40">
              <w:rPr>
                <w:rFonts w:ascii="Times New Roman" w:eastAsia="游ゴシック" w:hAnsi="Times New Roman" w:cs="Times New Roman"/>
                <w:color w:val="000000"/>
                <w:kern w:val="0"/>
                <w:sz w:val="20"/>
                <w:szCs w:val="20"/>
              </w:rPr>
              <w:t xml:space="preserve"> (WA</w:t>
            </w:r>
            <w:r w:rsidR="000069DA" w:rsidRPr="002E0F40">
              <w:rPr>
                <w:rFonts w:ascii="Times New Roman" w:eastAsia="游ゴシック" w:hAnsi="Times New Roman" w:cs="Times New Roman"/>
                <w:color w:val="000000"/>
                <w:kern w:val="0"/>
                <w:sz w:val="20"/>
                <w:szCs w:val="20"/>
              </w:rPr>
              <w:t>S</w:t>
            </w:r>
            <w:r w:rsidR="00C00EE8" w:rsidRPr="002E0F40">
              <w:rPr>
                <w:rFonts w:ascii="Times New Roman" w:eastAsia="游ゴシック" w:hAnsi="Times New Roman" w:cs="Times New Roman"/>
                <w:color w:val="000000"/>
                <w:kern w:val="0"/>
                <w:sz w:val="20"/>
                <w:szCs w:val="20"/>
              </w:rPr>
              <w:t>ID category</w:t>
            </w:r>
            <w:r w:rsidR="007A5287" w:rsidRPr="002E0F40">
              <w:rPr>
                <w:rFonts w:ascii="Times New Roman" w:eastAsia="游ゴシック" w:hAnsi="Times New Roman" w:cs="Times New Roman"/>
                <w:color w:val="000000"/>
                <w:kern w:val="0"/>
                <w:sz w:val="20"/>
                <w:szCs w:val="20"/>
              </w:rPr>
              <w:fldChar w:fldCharType="begin" w:fldLock="1"/>
            </w:r>
            <w:r w:rsidR="0024346D">
              <w:rPr>
                <w:rFonts w:ascii="Times New Roman" w:eastAsia="游ゴシック" w:hAnsi="Times New Roman" w:cs="Times New Roman"/>
                <w:color w:val="000000"/>
                <w:kern w:val="0"/>
                <w:sz w:val="20"/>
                <w:szCs w:val="20"/>
              </w:rPr>
              <w:instrText>ADDIN CSL_CITATION {"citationItems":[{"id":"ITEM-1","itemData":{"DOI":"10.1161/01.STR.29.7.1389","ISSN":"00392499","PMID":"9660392","abstract":"Background and Purpose - There are limited data on the prognosis of patients with angiographically proved symptomatic stenosis of the intracranial vertebral artery or basilar artery. Methods - We studied 68 patients with 50% to 99% stenosis of one of the following arteries: intracranial vertebral (n=31), basilar (n=28), posterior cerebral (PCA) (n=6), or posterior inferior cerebellar (PICA) (n =3). All patients had previous transient ischemic attack or stroke in the territory of the stenotic artery and were treated with warfarin (n=42) or aspirin (n=26). Follow-up was by chart review and personal or telephone interview. Results - During a median follow-up of 13.8 months, 15 patients (22%) had an ischemic stroke (4 fatal), 3 patients (4.5%) had a fatal myocardial infarction (MI) or sudden death, and 6 patients (9%) had a nonfatal MI. Stroke rates in any vascular territory (per 100 patient-years of follow-up) were 15.0 in patients with basilar artery stenosis, 13.7 in patients with vertebral artery stenosis, and 6.0 in patients with PCA or PICA stenosis. Stroke rates in the same territory as the stenotic artery (per 100 patient-years of follow-up) were 10.7 in patients with basilar artery stenosis, 7.8 in patients with vertebral artery stenosis, and 6.0 in patients with PCA or PICA stenosis. Conclusions - Patients with symptomatic intracranial vertebral artery or basilar stenosis are at high risk of stroke, MI, or sudden death. Further studies are needed to clarify optimal therapy for these patients.","author":[{"dropping-particle":"","family":"Chimowitz","given":"Marc I.","non-dropping-particle":"","parse-names":false,"suffix":""}],"container-title":"Stroke","id":"ITEM-1","issue":"7","issued":{"date-parts":[["1998"]]},"page":"1389-1392","publisher":"Stroke","title":"Prognosis of patients with symptomatic vertebral or basilar artery stenosis","type":"article-journal","volume":"29"},"uris":["http://www.mendeley.com/documents/?uuid=2ff04285-4642-3967-9e98-ffb28161e777"]}],"mendeley":{"formattedCitation":"&lt;sup&gt;5&lt;/sup&gt;","plainTextFormattedCitation":"5","previouslyFormattedCitation":"&lt;sup&gt;5&lt;/sup&gt;"},"properties":{"noteIndex":0},"schema":"https://github.com/citation-style-language/schema/raw/master/csl-citation.json"}</w:instrText>
            </w:r>
            <w:r w:rsidR="007A5287" w:rsidRPr="002E0F40">
              <w:rPr>
                <w:rFonts w:ascii="Times New Roman" w:eastAsia="游ゴシック" w:hAnsi="Times New Roman" w:cs="Times New Roman"/>
                <w:color w:val="000000"/>
                <w:kern w:val="0"/>
                <w:sz w:val="20"/>
                <w:szCs w:val="20"/>
              </w:rPr>
              <w:fldChar w:fldCharType="separate"/>
            </w:r>
            <w:r w:rsidR="002E0F40" w:rsidRPr="002E0F40">
              <w:rPr>
                <w:rFonts w:ascii="Times New Roman" w:eastAsia="游ゴシック" w:hAnsi="Times New Roman" w:cs="Times New Roman"/>
                <w:noProof/>
                <w:color w:val="000000"/>
                <w:kern w:val="0"/>
                <w:sz w:val="20"/>
                <w:szCs w:val="20"/>
                <w:vertAlign w:val="superscript"/>
              </w:rPr>
              <w:t>5</w:t>
            </w:r>
            <w:r w:rsidR="007A5287" w:rsidRPr="002E0F40">
              <w:rPr>
                <w:rFonts w:ascii="Times New Roman" w:eastAsia="游ゴシック" w:hAnsi="Times New Roman" w:cs="Times New Roman"/>
                <w:color w:val="000000"/>
                <w:kern w:val="0"/>
                <w:sz w:val="20"/>
                <w:szCs w:val="20"/>
              </w:rPr>
              <w:fldChar w:fldCharType="end"/>
            </w:r>
            <w:r w:rsidR="00C00EE8" w:rsidRPr="002E0F40">
              <w:rPr>
                <w:rFonts w:ascii="Times New Roman" w:eastAsia="游ゴシック" w:hAnsi="Times New Roman" w:cs="Times New Roman"/>
                <w:color w:val="000000"/>
                <w:kern w:val="0"/>
                <w:sz w:val="20"/>
                <w:szCs w:val="20"/>
              </w:rPr>
              <w:t>)</w:t>
            </w:r>
            <w:r w:rsidR="007A5287" w:rsidRPr="002E0F40">
              <w:rPr>
                <w:rFonts w:ascii="Times New Roman" w:eastAsia="游ゴシック" w:hAnsi="Times New Roman" w:cs="Times New Roman"/>
                <w:color w:val="000000"/>
                <w:kern w:val="0"/>
                <w:sz w:val="20"/>
                <w:szCs w:val="20"/>
              </w:rPr>
              <w:t xml:space="preserve"> </w:t>
            </w:r>
          </w:p>
        </w:tc>
      </w:tr>
      <w:tr w:rsidR="005443B9" w:rsidRPr="002E0F40" w14:paraId="5D5F9296" w14:textId="77777777" w:rsidTr="00E60239">
        <w:trPr>
          <w:trHeight w:val="166"/>
        </w:trPr>
        <w:tc>
          <w:tcPr>
            <w:tcW w:w="994" w:type="pct"/>
            <w:tcBorders>
              <w:top w:val="nil"/>
              <w:left w:val="nil"/>
              <w:right w:val="nil"/>
            </w:tcBorders>
            <w:shd w:val="clear" w:color="auto" w:fill="auto"/>
            <w:noWrap/>
            <w:vAlign w:val="center"/>
            <w:hideMark/>
          </w:tcPr>
          <w:p w14:paraId="7C67518B" w14:textId="042BC005"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Contralateral steno-occlusive lesion</w:t>
            </w:r>
          </w:p>
        </w:tc>
        <w:tc>
          <w:tcPr>
            <w:tcW w:w="4006" w:type="pct"/>
            <w:tcBorders>
              <w:top w:val="nil"/>
              <w:left w:val="nil"/>
              <w:right w:val="nil"/>
            </w:tcBorders>
            <w:shd w:val="clear" w:color="auto" w:fill="auto"/>
            <w:noWrap/>
            <w:vAlign w:val="center"/>
            <w:hideMark/>
          </w:tcPr>
          <w:p w14:paraId="22B037F6" w14:textId="7FD38449"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 xml:space="preserve">Contralateral </w:t>
            </w:r>
            <w:r w:rsidR="00BA298C" w:rsidRPr="002E0F40">
              <w:rPr>
                <w:rFonts w:ascii="Times New Roman" w:eastAsia="游ゴシック" w:hAnsi="Times New Roman" w:cs="Times New Roman"/>
                <w:color w:val="000000"/>
                <w:kern w:val="0"/>
                <w:sz w:val="20"/>
                <w:szCs w:val="20"/>
              </w:rPr>
              <w:t xml:space="preserve">carotid </w:t>
            </w:r>
            <w:r w:rsidRPr="002E0F40">
              <w:rPr>
                <w:rFonts w:ascii="Times New Roman" w:eastAsia="游ゴシック" w:hAnsi="Times New Roman" w:cs="Times New Roman"/>
                <w:color w:val="000000"/>
                <w:kern w:val="0"/>
                <w:sz w:val="20"/>
                <w:szCs w:val="20"/>
              </w:rPr>
              <w:t>stenotic lesion &gt; 70%</w:t>
            </w:r>
            <w:r w:rsidR="00C00EE8" w:rsidRPr="002E0F40">
              <w:rPr>
                <w:rFonts w:ascii="Times New Roman" w:eastAsia="游ゴシック" w:hAnsi="Times New Roman" w:cs="Times New Roman"/>
                <w:color w:val="000000"/>
                <w:kern w:val="0"/>
                <w:sz w:val="20"/>
                <w:szCs w:val="20"/>
              </w:rPr>
              <w:t xml:space="preserve"> (</w:t>
            </w:r>
            <w:r w:rsidR="00BA298C" w:rsidRPr="002E0F40">
              <w:rPr>
                <w:rFonts w:ascii="Times New Roman" w:eastAsia="游ゴシック" w:hAnsi="Times New Roman" w:cs="Times New Roman"/>
                <w:color w:val="000000"/>
                <w:kern w:val="0"/>
                <w:sz w:val="20"/>
                <w:szCs w:val="20"/>
              </w:rPr>
              <w:t>NASCET</w:t>
            </w:r>
            <w:r w:rsidR="00C00EE8" w:rsidRPr="002E0F40">
              <w:rPr>
                <w:rFonts w:ascii="Times New Roman" w:eastAsia="游ゴシック" w:hAnsi="Times New Roman" w:cs="Times New Roman"/>
                <w:color w:val="000000"/>
                <w:kern w:val="0"/>
                <w:sz w:val="20"/>
                <w:szCs w:val="20"/>
              </w:rPr>
              <w:t xml:space="preserve"> category)</w:t>
            </w:r>
          </w:p>
        </w:tc>
      </w:tr>
      <w:tr w:rsidR="005443B9" w:rsidRPr="002E0F40" w14:paraId="5A27E911" w14:textId="77777777" w:rsidTr="00E60239">
        <w:trPr>
          <w:trHeight w:val="166"/>
        </w:trPr>
        <w:tc>
          <w:tcPr>
            <w:tcW w:w="994" w:type="pct"/>
            <w:tcBorders>
              <w:top w:val="nil"/>
              <w:left w:val="nil"/>
              <w:bottom w:val="single" w:sz="4" w:space="0" w:color="auto"/>
              <w:right w:val="nil"/>
            </w:tcBorders>
            <w:shd w:val="clear" w:color="auto" w:fill="auto"/>
            <w:noWrap/>
            <w:vAlign w:val="center"/>
            <w:hideMark/>
          </w:tcPr>
          <w:p w14:paraId="36876381" w14:textId="7171E28E"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Laryngeal nerve palsy</w:t>
            </w:r>
          </w:p>
        </w:tc>
        <w:tc>
          <w:tcPr>
            <w:tcW w:w="4006" w:type="pct"/>
            <w:tcBorders>
              <w:top w:val="nil"/>
              <w:left w:val="nil"/>
              <w:bottom w:val="single" w:sz="4" w:space="0" w:color="auto"/>
              <w:right w:val="nil"/>
            </w:tcBorders>
            <w:shd w:val="clear" w:color="auto" w:fill="auto"/>
            <w:noWrap/>
            <w:vAlign w:val="center"/>
            <w:hideMark/>
          </w:tcPr>
          <w:p w14:paraId="03010BA2" w14:textId="1DD15EBA" w:rsidR="007307FF" w:rsidRPr="002E0F40" w:rsidRDefault="00000000" w:rsidP="007307FF">
            <w:pPr>
              <w:widowControl/>
              <w:jc w:val="left"/>
              <w:rPr>
                <w:rFonts w:ascii="Times New Roman" w:eastAsia="游ゴシック" w:hAnsi="Times New Roman" w:cs="Times New Roman"/>
                <w:color w:val="000000"/>
                <w:kern w:val="0"/>
                <w:sz w:val="20"/>
                <w:szCs w:val="20"/>
              </w:rPr>
            </w:pPr>
            <w:r w:rsidRPr="002E0F40">
              <w:rPr>
                <w:rFonts w:ascii="Times New Roman" w:eastAsia="游ゴシック" w:hAnsi="Times New Roman" w:cs="Times New Roman"/>
                <w:color w:val="000000"/>
                <w:kern w:val="0"/>
                <w:sz w:val="20"/>
                <w:szCs w:val="20"/>
              </w:rPr>
              <w:t>Previous diagnosis of</w:t>
            </w:r>
            <w:r w:rsidR="00B26C19" w:rsidRPr="002E0F40">
              <w:rPr>
                <w:rFonts w:ascii="Times New Roman" w:eastAsia="游ゴシック" w:hAnsi="Times New Roman" w:cs="Times New Roman"/>
                <w:color w:val="000000"/>
                <w:kern w:val="0"/>
                <w:sz w:val="20"/>
                <w:szCs w:val="20"/>
              </w:rPr>
              <w:t xml:space="preserve"> contralateral</w:t>
            </w:r>
            <w:r w:rsidRPr="002E0F40">
              <w:rPr>
                <w:rFonts w:ascii="Times New Roman" w:eastAsia="游ゴシック" w:hAnsi="Times New Roman" w:cs="Times New Roman"/>
                <w:color w:val="000000"/>
                <w:kern w:val="0"/>
                <w:sz w:val="20"/>
                <w:szCs w:val="20"/>
              </w:rPr>
              <w:t xml:space="preserve"> laryngeal nerve palsy</w:t>
            </w:r>
          </w:p>
        </w:tc>
      </w:tr>
    </w:tbl>
    <w:p w14:paraId="617CFEFF" w14:textId="36E3E43B" w:rsidR="00DA71A6" w:rsidRPr="00E60239" w:rsidRDefault="00E60239" w:rsidP="00DA71A6">
      <w:pPr>
        <w:rPr>
          <w:rFonts w:ascii="Times New Roman" w:hAnsi="Times New Roman" w:cs="Times New Roman"/>
          <w:b/>
          <w:sz w:val="24"/>
          <w:szCs w:val="24"/>
        </w:rPr>
      </w:pPr>
      <w:bookmarkStart w:id="0" w:name="_Hlk124926256"/>
      <w:r w:rsidRPr="00E60239">
        <w:rPr>
          <w:rFonts w:ascii="Times New Roman" w:hAnsi="Times New Roman" w:cs="Times New Roman"/>
          <w:b/>
          <w:sz w:val="24"/>
          <w:szCs w:val="24"/>
        </w:rPr>
        <w:t>Supplemental Digital Content</w:t>
      </w:r>
      <w:bookmarkEnd w:id="0"/>
      <w:r w:rsidR="00000000" w:rsidRPr="00E60239">
        <w:rPr>
          <w:rFonts w:ascii="Times New Roman" w:hAnsi="Times New Roman" w:cs="Times New Roman"/>
          <w:b/>
          <w:sz w:val="24"/>
          <w:szCs w:val="24"/>
        </w:rPr>
        <w:t xml:space="preserve"> 1. </w:t>
      </w:r>
      <w:r w:rsidR="00B46762" w:rsidRPr="00E60239">
        <w:rPr>
          <w:rFonts w:ascii="Times New Roman" w:hAnsi="Times New Roman" w:cs="Times New Roman"/>
          <w:b/>
          <w:sz w:val="24"/>
          <w:szCs w:val="24"/>
        </w:rPr>
        <w:t>Definition</w:t>
      </w:r>
      <w:r w:rsidR="007E720F" w:rsidRPr="00E60239">
        <w:rPr>
          <w:rFonts w:ascii="Times New Roman" w:hAnsi="Times New Roman" w:cs="Times New Roman"/>
          <w:b/>
          <w:sz w:val="24"/>
          <w:szCs w:val="24"/>
        </w:rPr>
        <w:t>s</w:t>
      </w:r>
      <w:r w:rsidR="00B46762" w:rsidRPr="00E60239">
        <w:rPr>
          <w:rFonts w:ascii="Times New Roman" w:hAnsi="Times New Roman" w:cs="Times New Roman"/>
          <w:b/>
          <w:sz w:val="24"/>
          <w:szCs w:val="24"/>
        </w:rPr>
        <w:t xml:space="preserve"> of patient </w:t>
      </w:r>
      <w:r w:rsidR="00565715" w:rsidRPr="00E60239">
        <w:rPr>
          <w:rFonts w:ascii="Times New Roman" w:hAnsi="Times New Roman" w:cs="Times New Roman"/>
          <w:b/>
          <w:sz w:val="24"/>
          <w:szCs w:val="24"/>
        </w:rPr>
        <w:t>variables</w:t>
      </w:r>
    </w:p>
    <w:p w14:paraId="1780B5D2" w14:textId="52390497" w:rsidR="00DA71A6" w:rsidRPr="00E60239" w:rsidRDefault="00000000">
      <w:pPr>
        <w:rPr>
          <w:rFonts w:ascii="Times New Roman" w:hAnsi="Times New Roman" w:cs="Times New Roman"/>
          <w:sz w:val="24"/>
          <w:szCs w:val="24"/>
        </w:rPr>
      </w:pPr>
      <w:proofErr w:type="gramStart"/>
      <w:r w:rsidRPr="00E60239">
        <w:rPr>
          <w:rFonts w:ascii="Times New Roman" w:hAnsi="Times New Roman" w:cs="Times New Roman"/>
          <w:sz w:val="24"/>
          <w:szCs w:val="24"/>
        </w:rPr>
        <w:t>CT,</w:t>
      </w:r>
      <w:proofErr w:type="gramEnd"/>
      <w:r w:rsidRPr="00E60239">
        <w:rPr>
          <w:rFonts w:ascii="Times New Roman" w:hAnsi="Times New Roman" w:cs="Times New Roman"/>
          <w:sz w:val="24"/>
          <w:szCs w:val="24"/>
        </w:rPr>
        <w:t xml:space="preserve"> computed tomography; NASCET, </w:t>
      </w:r>
      <w:r w:rsidRPr="00E60239">
        <w:rPr>
          <w:rFonts w:ascii="Times New Roman" w:hAnsi="Times New Roman" w:cs="Times New Roman"/>
          <w:sz w:val="24"/>
          <w:szCs w:val="24"/>
          <w:shd w:val="clear" w:color="auto" w:fill="FFFFFF"/>
        </w:rPr>
        <w:t>North American Symptomatic Carotid Endarterectomy Trial</w:t>
      </w:r>
      <w:r w:rsidRPr="00E60239">
        <w:rPr>
          <w:rFonts w:ascii="Times New Roman" w:hAnsi="Times New Roman" w:cs="Times New Roman"/>
          <w:sz w:val="24"/>
          <w:szCs w:val="24"/>
        </w:rPr>
        <w:t>; MRI,</w:t>
      </w:r>
      <w:r w:rsidR="001C6821" w:rsidRPr="00E60239">
        <w:rPr>
          <w:rFonts w:ascii="Times New Roman" w:hAnsi="Times New Roman" w:cs="Times New Roman"/>
          <w:sz w:val="24"/>
          <w:szCs w:val="24"/>
        </w:rPr>
        <w:t xml:space="preserve"> </w:t>
      </w:r>
      <w:r w:rsidRPr="00E60239">
        <w:rPr>
          <w:rFonts w:ascii="Times New Roman" w:hAnsi="Times New Roman" w:cs="Times New Roman"/>
          <w:sz w:val="24"/>
          <w:szCs w:val="24"/>
        </w:rPr>
        <w:t xml:space="preserve">magnetic resonance imaging; </w:t>
      </w:r>
      <w:r w:rsidR="00C9345E" w:rsidRPr="00E60239">
        <w:rPr>
          <w:rFonts w:ascii="Times New Roman" w:hAnsi="Times New Roman" w:cs="Times New Roman"/>
          <w:sz w:val="24"/>
          <w:szCs w:val="24"/>
        </w:rPr>
        <w:t xml:space="preserve">Hb, hemoglobin; </w:t>
      </w:r>
      <w:r w:rsidR="00BD3ECF" w:rsidRPr="00E60239">
        <w:rPr>
          <w:rFonts w:ascii="Times New Roman" w:hAnsi="Times New Roman" w:cs="Times New Roman"/>
          <w:sz w:val="24"/>
          <w:szCs w:val="24"/>
        </w:rPr>
        <w:t xml:space="preserve">CAD, coronary artery disease; CHF, congestive heart failure; </w:t>
      </w:r>
      <w:r w:rsidR="00EC4698" w:rsidRPr="00E60239">
        <w:rPr>
          <w:rFonts w:ascii="Times New Roman" w:hAnsi="Times New Roman" w:cs="Times New Roman"/>
          <w:sz w:val="24"/>
          <w:szCs w:val="24"/>
        </w:rPr>
        <w:t xml:space="preserve">EF, ejection fraction; </w:t>
      </w:r>
      <w:r w:rsidRPr="00E60239">
        <w:rPr>
          <w:rFonts w:ascii="Times New Roman" w:hAnsi="Times New Roman" w:cs="Times New Roman"/>
          <w:sz w:val="24"/>
          <w:szCs w:val="24"/>
        </w:rPr>
        <w:t>COPD, chronic obstructive pulmonary disease; CRF, chronic renal failure</w:t>
      </w:r>
      <w:r w:rsidR="00C9345E" w:rsidRPr="00E60239">
        <w:rPr>
          <w:rFonts w:ascii="Times New Roman" w:hAnsi="Times New Roman" w:cs="Times New Roman"/>
          <w:sz w:val="24"/>
          <w:szCs w:val="24"/>
        </w:rPr>
        <w:t xml:space="preserve">; eGFR, </w:t>
      </w:r>
      <w:r w:rsidR="00C9345E" w:rsidRPr="00E60239">
        <w:rPr>
          <w:rFonts w:ascii="Times New Roman" w:hAnsi="Times New Roman" w:cs="Times New Roman"/>
          <w:sz w:val="24"/>
          <w:szCs w:val="24"/>
          <w:shd w:val="clear" w:color="auto" w:fill="FFFFFF"/>
        </w:rPr>
        <w:t>estimated gl</w:t>
      </w:r>
      <w:r w:rsidR="00F15237" w:rsidRPr="00E60239">
        <w:rPr>
          <w:rFonts w:ascii="Times New Roman" w:hAnsi="Times New Roman" w:cs="Times New Roman"/>
          <w:sz w:val="24"/>
          <w:szCs w:val="24"/>
          <w:shd w:val="clear" w:color="auto" w:fill="FFFFFF"/>
        </w:rPr>
        <w:t>o</w:t>
      </w:r>
      <w:r w:rsidR="00C9345E" w:rsidRPr="00E60239">
        <w:rPr>
          <w:rFonts w:ascii="Times New Roman" w:hAnsi="Times New Roman" w:cs="Times New Roman"/>
          <w:sz w:val="24"/>
          <w:szCs w:val="24"/>
          <w:shd w:val="clear" w:color="auto" w:fill="FFFFFF"/>
        </w:rPr>
        <w:t>merular filtration rate</w:t>
      </w:r>
      <w:r w:rsidR="007A5287" w:rsidRPr="00E60239">
        <w:rPr>
          <w:rFonts w:ascii="Times New Roman" w:hAnsi="Times New Roman" w:cs="Times New Roman"/>
          <w:sz w:val="24"/>
          <w:szCs w:val="24"/>
          <w:shd w:val="clear" w:color="auto" w:fill="FFFFFF"/>
        </w:rPr>
        <w:t xml:space="preserve">; WASID, </w:t>
      </w:r>
      <w:r w:rsidR="00EC4698" w:rsidRPr="00E60239">
        <w:rPr>
          <w:rFonts w:ascii="Times New Roman" w:hAnsi="Times New Roman" w:cs="Times New Roman"/>
          <w:sz w:val="24"/>
          <w:szCs w:val="24"/>
          <w:shd w:val="clear" w:color="auto" w:fill="FFFFFF"/>
        </w:rPr>
        <w:t>Warfarin-Aspirin Symptomatic Intracranial Disease Study</w:t>
      </w:r>
      <w:r w:rsidRPr="00E60239">
        <w:rPr>
          <w:rFonts w:ascii="Times New Roman" w:eastAsia="ＭＳ 明朝" w:hAnsi="Times New Roman" w:cs="Times New Roman"/>
          <w:sz w:val="24"/>
          <w:szCs w:val="24"/>
        </w:rPr>
        <w:t>.</w:t>
      </w:r>
    </w:p>
    <w:p w14:paraId="0CF67080" w14:textId="654691D3" w:rsidR="00DA71A6" w:rsidRPr="002E0F40" w:rsidRDefault="00DA71A6">
      <w:pPr>
        <w:rPr>
          <w:rFonts w:ascii="Times New Roman" w:hAnsi="Times New Roman" w:cs="Times New Roman"/>
          <w:sz w:val="20"/>
          <w:szCs w:val="20"/>
        </w:rPr>
      </w:pPr>
    </w:p>
    <w:p w14:paraId="1C48CAFE" w14:textId="3C534CF4" w:rsidR="008C2A3C" w:rsidRPr="002E0F40" w:rsidRDefault="00000000" w:rsidP="001D7586">
      <w:pPr>
        <w:rPr>
          <w:rFonts w:ascii="Times New Roman" w:hAnsi="Times New Roman" w:cs="Times New Roman"/>
          <w:sz w:val="20"/>
          <w:szCs w:val="20"/>
        </w:rPr>
      </w:pPr>
      <w:r w:rsidRPr="002E0F40">
        <w:rPr>
          <w:rFonts w:ascii="Times New Roman" w:hAnsi="Times New Roman" w:cs="Times New Roman"/>
          <w:b/>
          <w:sz w:val="22"/>
        </w:rPr>
        <w:t>References</w:t>
      </w:r>
    </w:p>
    <w:p w14:paraId="627734C8" w14:textId="179C7BCE" w:rsidR="0024346D" w:rsidRPr="0024346D" w:rsidRDefault="00000000" w:rsidP="0024346D">
      <w:pPr>
        <w:autoSpaceDE w:val="0"/>
        <w:autoSpaceDN w:val="0"/>
        <w:adjustRightInd w:val="0"/>
        <w:ind w:left="640" w:hanging="640"/>
        <w:jc w:val="left"/>
        <w:rPr>
          <w:rFonts w:ascii="Times New Roman" w:hAnsi="Times New Roman" w:cs="Times New Roman"/>
          <w:noProof/>
          <w:kern w:val="0"/>
          <w:sz w:val="20"/>
          <w:szCs w:val="24"/>
        </w:rPr>
      </w:pPr>
      <w:r w:rsidRPr="002E0F40">
        <w:rPr>
          <w:rFonts w:ascii="Times New Roman" w:hAnsi="Times New Roman" w:cs="Times New Roman"/>
          <w:bCs/>
          <w:sz w:val="20"/>
          <w:szCs w:val="20"/>
        </w:rPr>
        <w:fldChar w:fldCharType="begin" w:fldLock="1"/>
      </w:r>
      <w:r w:rsidRPr="002E0F40">
        <w:rPr>
          <w:rFonts w:ascii="Times New Roman" w:hAnsi="Times New Roman" w:cs="Times New Roman"/>
          <w:bCs/>
          <w:sz w:val="20"/>
          <w:szCs w:val="20"/>
        </w:rPr>
        <w:instrText xml:space="preserve">ADDIN Mendeley Bibliography CSL_BIBLIOGRAPHY </w:instrText>
      </w:r>
      <w:r w:rsidRPr="002E0F40">
        <w:rPr>
          <w:rFonts w:ascii="Times New Roman" w:hAnsi="Times New Roman" w:cs="Times New Roman"/>
          <w:bCs/>
          <w:sz w:val="20"/>
          <w:szCs w:val="20"/>
        </w:rPr>
        <w:fldChar w:fldCharType="separate"/>
      </w:r>
      <w:r w:rsidR="0024346D" w:rsidRPr="0024346D">
        <w:rPr>
          <w:rFonts w:ascii="Times New Roman" w:hAnsi="Times New Roman" w:cs="Times New Roman"/>
          <w:noProof/>
          <w:kern w:val="0"/>
          <w:sz w:val="20"/>
          <w:szCs w:val="24"/>
        </w:rPr>
        <w:t xml:space="preserve">1. </w:t>
      </w:r>
      <w:r w:rsidR="0024346D" w:rsidRPr="0024346D">
        <w:rPr>
          <w:rFonts w:ascii="Times New Roman" w:hAnsi="Times New Roman" w:cs="Times New Roman"/>
          <w:noProof/>
          <w:kern w:val="0"/>
          <w:sz w:val="20"/>
          <w:szCs w:val="24"/>
        </w:rPr>
        <w:tab/>
        <w:t xml:space="preserve">Kirkpatrick J. Benefit of carotid endarterectomy in patients with symptomatic moderate or severe stenosis. </w:t>
      </w:r>
      <w:r w:rsidR="0024346D" w:rsidRPr="0024346D">
        <w:rPr>
          <w:rFonts w:ascii="Times New Roman" w:hAnsi="Times New Roman" w:cs="Times New Roman"/>
          <w:i/>
          <w:iCs/>
          <w:noProof/>
          <w:kern w:val="0"/>
          <w:sz w:val="20"/>
          <w:szCs w:val="24"/>
        </w:rPr>
        <w:t>J Insur Med</w:t>
      </w:r>
      <w:r w:rsidR="0024346D" w:rsidRPr="0024346D">
        <w:rPr>
          <w:rFonts w:ascii="Times New Roman" w:hAnsi="Times New Roman" w:cs="Times New Roman"/>
          <w:noProof/>
          <w:kern w:val="0"/>
          <w:sz w:val="20"/>
          <w:szCs w:val="24"/>
        </w:rPr>
        <w:t>. 1998;30(4):274-275. doi:10.1056/nejm199811123392002</w:t>
      </w:r>
    </w:p>
    <w:p w14:paraId="1230C08A" w14:textId="77777777" w:rsidR="0024346D" w:rsidRPr="0024346D" w:rsidRDefault="0024346D" w:rsidP="0024346D">
      <w:pPr>
        <w:autoSpaceDE w:val="0"/>
        <w:autoSpaceDN w:val="0"/>
        <w:adjustRightInd w:val="0"/>
        <w:ind w:left="640" w:hanging="640"/>
        <w:jc w:val="left"/>
        <w:rPr>
          <w:rFonts w:ascii="Times New Roman" w:hAnsi="Times New Roman" w:cs="Times New Roman"/>
          <w:noProof/>
          <w:kern w:val="0"/>
          <w:sz w:val="20"/>
          <w:szCs w:val="24"/>
        </w:rPr>
      </w:pPr>
      <w:r w:rsidRPr="0024346D">
        <w:rPr>
          <w:rFonts w:ascii="Times New Roman" w:hAnsi="Times New Roman" w:cs="Times New Roman"/>
          <w:noProof/>
          <w:kern w:val="0"/>
          <w:sz w:val="20"/>
          <w:szCs w:val="24"/>
        </w:rPr>
        <w:t xml:space="preserve">2. </w:t>
      </w:r>
      <w:r w:rsidRPr="0024346D">
        <w:rPr>
          <w:rFonts w:ascii="Times New Roman" w:hAnsi="Times New Roman" w:cs="Times New Roman"/>
          <w:noProof/>
          <w:kern w:val="0"/>
          <w:sz w:val="20"/>
          <w:szCs w:val="24"/>
        </w:rPr>
        <w:tab/>
        <w:t xml:space="preserve">Kondo T, Ota N, Göhre F, et al. High Cervical Carotid Endarterectomy–Outcome Analysis. </w:t>
      </w:r>
      <w:r w:rsidRPr="0024346D">
        <w:rPr>
          <w:rFonts w:ascii="Times New Roman" w:hAnsi="Times New Roman" w:cs="Times New Roman"/>
          <w:i/>
          <w:iCs/>
          <w:noProof/>
          <w:kern w:val="0"/>
          <w:sz w:val="20"/>
          <w:szCs w:val="24"/>
        </w:rPr>
        <w:t>World Neurosurg</w:t>
      </w:r>
      <w:r w:rsidRPr="0024346D">
        <w:rPr>
          <w:rFonts w:ascii="Times New Roman" w:hAnsi="Times New Roman" w:cs="Times New Roman"/>
          <w:noProof/>
          <w:kern w:val="0"/>
          <w:sz w:val="20"/>
          <w:szCs w:val="24"/>
        </w:rPr>
        <w:t>. 2020;136:e108-e118. doi:10.1016/j.wneu.2019.12.002</w:t>
      </w:r>
    </w:p>
    <w:p w14:paraId="7357267A" w14:textId="77777777" w:rsidR="0024346D" w:rsidRPr="0024346D" w:rsidRDefault="0024346D" w:rsidP="0024346D">
      <w:pPr>
        <w:autoSpaceDE w:val="0"/>
        <w:autoSpaceDN w:val="0"/>
        <w:adjustRightInd w:val="0"/>
        <w:ind w:left="640" w:hanging="640"/>
        <w:jc w:val="left"/>
        <w:rPr>
          <w:rFonts w:ascii="Times New Roman" w:hAnsi="Times New Roman" w:cs="Times New Roman"/>
          <w:noProof/>
          <w:kern w:val="0"/>
          <w:sz w:val="20"/>
          <w:szCs w:val="24"/>
        </w:rPr>
      </w:pPr>
      <w:r w:rsidRPr="0024346D">
        <w:rPr>
          <w:rFonts w:ascii="Times New Roman" w:hAnsi="Times New Roman" w:cs="Times New Roman"/>
          <w:noProof/>
          <w:kern w:val="0"/>
          <w:sz w:val="20"/>
          <w:szCs w:val="24"/>
        </w:rPr>
        <w:t xml:space="preserve">3. </w:t>
      </w:r>
      <w:r w:rsidRPr="0024346D">
        <w:rPr>
          <w:rFonts w:ascii="Times New Roman" w:hAnsi="Times New Roman" w:cs="Times New Roman"/>
          <w:noProof/>
          <w:kern w:val="0"/>
          <w:sz w:val="20"/>
          <w:szCs w:val="24"/>
        </w:rPr>
        <w:tab/>
        <w:t xml:space="preserve">Elsayed N, Yei KS, Naazie I, Goodney P, Clouse WD, Malas M. The impact of carotid lesion calcification on outcomes of carotid artery stenting. In: </w:t>
      </w:r>
      <w:r w:rsidRPr="0024346D">
        <w:rPr>
          <w:rFonts w:ascii="Times New Roman" w:hAnsi="Times New Roman" w:cs="Times New Roman"/>
          <w:i/>
          <w:iCs/>
          <w:noProof/>
          <w:kern w:val="0"/>
          <w:sz w:val="20"/>
          <w:szCs w:val="24"/>
        </w:rPr>
        <w:t>Journal of Vascular Surgery</w:t>
      </w:r>
      <w:r w:rsidRPr="0024346D">
        <w:rPr>
          <w:rFonts w:ascii="Times New Roman" w:hAnsi="Times New Roman" w:cs="Times New Roman"/>
          <w:noProof/>
          <w:kern w:val="0"/>
          <w:sz w:val="20"/>
          <w:szCs w:val="24"/>
        </w:rPr>
        <w:t>. Vol 75. J Vasc Surg; 2022:921-929. doi:10.1016/j.jvs.2021.08.095</w:t>
      </w:r>
    </w:p>
    <w:p w14:paraId="716C06EF" w14:textId="77777777" w:rsidR="0024346D" w:rsidRPr="0024346D" w:rsidRDefault="0024346D" w:rsidP="0024346D">
      <w:pPr>
        <w:autoSpaceDE w:val="0"/>
        <w:autoSpaceDN w:val="0"/>
        <w:adjustRightInd w:val="0"/>
        <w:ind w:left="640" w:hanging="640"/>
        <w:jc w:val="left"/>
        <w:rPr>
          <w:rFonts w:ascii="Times New Roman" w:hAnsi="Times New Roman" w:cs="Times New Roman"/>
          <w:noProof/>
          <w:kern w:val="0"/>
          <w:sz w:val="20"/>
          <w:szCs w:val="24"/>
        </w:rPr>
      </w:pPr>
      <w:r w:rsidRPr="0024346D">
        <w:rPr>
          <w:rFonts w:ascii="Times New Roman" w:hAnsi="Times New Roman" w:cs="Times New Roman"/>
          <w:noProof/>
          <w:kern w:val="0"/>
          <w:sz w:val="20"/>
          <w:szCs w:val="24"/>
        </w:rPr>
        <w:t xml:space="preserve">4. </w:t>
      </w:r>
      <w:r w:rsidRPr="0024346D">
        <w:rPr>
          <w:rFonts w:ascii="Times New Roman" w:hAnsi="Times New Roman" w:cs="Times New Roman"/>
          <w:noProof/>
          <w:kern w:val="0"/>
          <w:sz w:val="20"/>
          <w:szCs w:val="24"/>
        </w:rPr>
        <w:tab/>
        <w:t xml:space="preserve">Kashiwazaki D, Koh M, Uchino H, et al. Hypoxia accelerates intraplaque neovascularization derived from endothelial </w:t>
      </w:r>
      <w:r w:rsidRPr="0024346D">
        <w:rPr>
          <w:rFonts w:ascii="Times New Roman" w:hAnsi="Times New Roman" w:cs="Times New Roman"/>
          <w:noProof/>
          <w:kern w:val="0"/>
          <w:sz w:val="20"/>
          <w:szCs w:val="24"/>
        </w:rPr>
        <w:lastRenderedPageBreak/>
        <w:t xml:space="preserve">progenitor cells in carotid stenosis. </w:t>
      </w:r>
      <w:r w:rsidRPr="0024346D">
        <w:rPr>
          <w:rFonts w:ascii="Times New Roman" w:hAnsi="Times New Roman" w:cs="Times New Roman"/>
          <w:i/>
          <w:iCs/>
          <w:noProof/>
          <w:kern w:val="0"/>
          <w:sz w:val="20"/>
          <w:szCs w:val="24"/>
        </w:rPr>
        <w:t>J Neurosurg</w:t>
      </w:r>
      <w:r w:rsidRPr="0024346D">
        <w:rPr>
          <w:rFonts w:ascii="Times New Roman" w:hAnsi="Times New Roman" w:cs="Times New Roman"/>
          <w:noProof/>
          <w:kern w:val="0"/>
          <w:sz w:val="20"/>
          <w:szCs w:val="24"/>
        </w:rPr>
        <w:t>. 2019;131(3):884-891. doi:10.3171/2018.4.JNS172876</w:t>
      </w:r>
    </w:p>
    <w:p w14:paraId="5852FF53" w14:textId="77777777" w:rsidR="0024346D" w:rsidRPr="0024346D" w:rsidRDefault="0024346D" w:rsidP="0024346D">
      <w:pPr>
        <w:autoSpaceDE w:val="0"/>
        <w:autoSpaceDN w:val="0"/>
        <w:adjustRightInd w:val="0"/>
        <w:ind w:left="640" w:hanging="640"/>
        <w:jc w:val="left"/>
        <w:rPr>
          <w:rFonts w:ascii="Times New Roman" w:hAnsi="Times New Roman" w:cs="Times New Roman"/>
          <w:noProof/>
          <w:sz w:val="20"/>
        </w:rPr>
      </w:pPr>
      <w:r w:rsidRPr="0024346D">
        <w:rPr>
          <w:rFonts w:ascii="Times New Roman" w:hAnsi="Times New Roman" w:cs="Times New Roman"/>
          <w:noProof/>
          <w:kern w:val="0"/>
          <w:sz w:val="20"/>
          <w:szCs w:val="24"/>
        </w:rPr>
        <w:t xml:space="preserve">5. </w:t>
      </w:r>
      <w:r w:rsidRPr="0024346D">
        <w:rPr>
          <w:rFonts w:ascii="Times New Roman" w:hAnsi="Times New Roman" w:cs="Times New Roman"/>
          <w:noProof/>
          <w:kern w:val="0"/>
          <w:sz w:val="20"/>
          <w:szCs w:val="24"/>
        </w:rPr>
        <w:tab/>
        <w:t xml:space="preserve">Chimowitz MI. Prognosis of patients with symptomatic vertebral or basilar artery stenosis. </w:t>
      </w:r>
      <w:r w:rsidRPr="0024346D">
        <w:rPr>
          <w:rFonts w:ascii="Times New Roman" w:hAnsi="Times New Roman" w:cs="Times New Roman"/>
          <w:i/>
          <w:iCs/>
          <w:noProof/>
          <w:kern w:val="0"/>
          <w:sz w:val="20"/>
          <w:szCs w:val="24"/>
        </w:rPr>
        <w:t>Stroke</w:t>
      </w:r>
      <w:r w:rsidRPr="0024346D">
        <w:rPr>
          <w:rFonts w:ascii="Times New Roman" w:hAnsi="Times New Roman" w:cs="Times New Roman"/>
          <w:noProof/>
          <w:kern w:val="0"/>
          <w:sz w:val="20"/>
          <w:szCs w:val="24"/>
        </w:rPr>
        <w:t>. 1998;29(7):1389-1392. doi:10.1161/01.STR.29.7.1389</w:t>
      </w:r>
    </w:p>
    <w:p w14:paraId="1FC4CF56" w14:textId="4B46A017" w:rsidR="008C2A3C" w:rsidRPr="001D7586" w:rsidRDefault="00000000" w:rsidP="001D7586">
      <w:pPr>
        <w:rPr>
          <w:rFonts w:asciiTheme="majorHAnsi" w:hAnsiTheme="majorHAnsi" w:cstheme="majorHAnsi"/>
          <w:bCs/>
          <w:sz w:val="20"/>
          <w:szCs w:val="20"/>
        </w:rPr>
      </w:pPr>
      <w:r w:rsidRPr="002E0F40">
        <w:rPr>
          <w:rFonts w:ascii="Times New Roman" w:hAnsi="Times New Roman" w:cs="Times New Roman"/>
          <w:bCs/>
          <w:sz w:val="20"/>
          <w:szCs w:val="20"/>
        </w:rPr>
        <w:fldChar w:fldCharType="end"/>
      </w:r>
    </w:p>
    <w:sectPr w:rsidR="008C2A3C" w:rsidRPr="001D7586" w:rsidSect="007E456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95A30" w14:textId="77777777" w:rsidR="005572D4" w:rsidRDefault="005572D4" w:rsidP="002E0F40">
      <w:r>
        <w:separator/>
      </w:r>
    </w:p>
  </w:endnote>
  <w:endnote w:type="continuationSeparator" w:id="0">
    <w:p w14:paraId="00887AA9" w14:textId="77777777" w:rsidR="005572D4" w:rsidRDefault="005572D4" w:rsidP="002E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59699" w14:textId="77777777" w:rsidR="005572D4" w:rsidRDefault="005572D4" w:rsidP="002E0F40">
      <w:r>
        <w:separator/>
      </w:r>
    </w:p>
  </w:footnote>
  <w:footnote w:type="continuationSeparator" w:id="0">
    <w:p w14:paraId="5DA76D40" w14:textId="77777777" w:rsidR="005572D4" w:rsidRDefault="005572D4" w:rsidP="002E0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C7"/>
    <w:rsid w:val="000069DA"/>
    <w:rsid w:val="0005550A"/>
    <w:rsid w:val="00072681"/>
    <w:rsid w:val="000D0087"/>
    <w:rsid w:val="000D1C2D"/>
    <w:rsid w:val="000F5F58"/>
    <w:rsid w:val="00140E27"/>
    <w:rsid w:val="00144444"/>
    <w:rsid w:val="001840EE"/>
    <w:rsid w:val="00197D27"/>
    <w:rsid w:val="001C6821"/>
    <w:rsid w:val="001D7586"/>
    <w:rsid w:val="001E4633"/>
    <w:rsid w:val="00220FE5"/>
    <w:rsid w:val="00237098"/>
    <w:rsid w:val="0024346D"/>
    <w:rsid w:val="00257FEC"/>
    <w:rsid w:val="00261894"/>
    <w:rsid w:val="002714E2"/>
    <w:rsid w:val="002746D4"/>
    <w:rsid w:val="002A1024"/>
    <w:rsid w:val="002E0F40"/>
    <w:rsid w:val="00303DCE"/>
    <w:rsid w:val="00313825"/>
    <w:rsid w:val="00336757"/>
    <w:rsid w:val="00341A24"/>
    <w:rsid w:val="00362B36"/>
    <w:rsid w:val="0038315E"/>
    <w:rsid w:val="003A4A05"/>
    <w:rsid w:val="003D2AF9"/>
    <w:rsid w:val="003E59FC"/>
    <w:rsid w:val="003E5D8A"/>
    <w:rsid w:val="003E7B23"/>
    <w:rsid w:val="00411911"/>
    <w:rsid w:val="00416910"/>
    <w:rsid w:val="00433EF8"/>
    <w:rsid w:val="004501CE"/>
    <w:rsid w:val="00470D51"/>
    <w:rsid w:val="00481527"/>
    <w:rsid w:val="0049398F"/>
    <w:rsid w:val="004B10B2"/>
    <w:rsid w:val="004B2F02"/>
    <w:rsid w:val="004C6847"/>
    <w:rsid w:val="004C72F3"/>
    <w:rsid w:val="004D0BBF"/>
    <w:rsid w:val="005016A1"/>
    <w:rsid w:val="005023ED"/>
    <w:rsid w:val="00507713"/>
    <w:rsid w:val="00530F0E"/>
    <w:rsid w:val="005443B9"/>
    <w:rsid w:val="005572D4"/>
    <w:rsid w:val="00557578"/>
    <w:rsid w:val="00565715"/>
    <w:rsid w:val="005844E7"/>
    <w:rsid w:val="0059287B"/>
    <w:rsid w:val="00717E2A"/>
    <w:rsid w:val="007307FF"/>
    <w:rsid w:val="00734458"/>
    <w:rsid w:val="00782EB6"/>
    <w:rsid w:val="007A5287"/>
    <w:rsid w:val="007C2318"/>
    <w:rsid w:val="007E4566"/>
    <w:rsid w:val="007E720F"/>
    <w:rsid w:val="007F0361"/>
    <w:rsid w:val="007F706F"/>
    <w:rsid w:val="0080204D"/>
    <w:rsid w:val="00804392"/>
    <w:rsid w:val="00812BE1"/>
    <w:rsid w:val="008252F4"/>
    <w:rsid w:val="00867F99"/>
    <w:rsid w:val="00871FA0"/>
    <w:rsid w:val="00891200"/>
    <w:rsid w:val="00895900"/>
    <w:rsid w:val="008A7FF9"/>
    <w:rsid w:val="008B7ECF"/>
    <w:rsid w:val="008C2A3C"/>
    <w:rsid w:val="008D5044"/>
    <w:rsid w:val="008F1605"/>
    <w:rsid w:val="00936EF0"/>
    <w:rsid w:val="00961A44"/>
    <w:rsid w:val="00970EBF"/>
    <w:rsid w:val="009715D9"/>
    <w:rsid w:val="009C1C1B"/>
    <w:rsid w:val="00A01E65"/>
    <w:rsid w:val="00A05157"/>
    <w:rsid w:val="00A446EC"/>
    <w:rsid w:val="00A50CFF"/>
    <w:rsid w:val="00A6285E"/>
    <w:rsid w:val="00AC0CD9"/>
    <w:rsid w:val="00AD1C30"/>
    <w:rsid w:val="00AD75D4"/>
    <w:rsid w:val="00AF3C79"/>
    <w:rsid w:val="00AF69E8"/>
    <w:rsid w:val="00B11D4C"/>
    <w:rsid w:val="00B20E54"/>
    <w:rsid w:val="00B23DC0"/>
    <w:rsid w:val="00B26C19"/>
    <w:rsid w:val="00B30DC7"/>
    <w:rsid w:val="00B45C0F"/>
    <w:rsid w:val="00B46762"/>
    <w:rsid w:val="00B80A61"/>
    <w:rsid w:val="00B90C05"/>
    <w:rsid w:val="00BA298C"/>
    <w:rsid w:val="00BD3ECF"/>
    <w:rsid w:val="00C00EE8"/>
    <w:rsid w:val="00C2731C"/>
    <w:rsid w:val="00C36286"/>
    <w:rsid w:val="00C6454F"/>
    <w:rsid w:val="00C767BD"/>
    <w:rsid w:val="00C9345E"/>
    <w:rsid w:val="00CA660C"/>
    <w:rsid w:val="00CA732D"/>
    <w:rsid w:val="00CD0C98"/>
    <w:rsid w:val="00CF77B5"/>
    <w:rsid w:val="00D01C49"/>
    <w:rsid w:val="00DA71A6"/>
    <w:rsid w:val="00DD7FA5"/>
    <w:rsid w:val="00E05ED2"/>
    <w:rsid w:val="00E2630C"/>
    <w:rsid w:val="00E42DE8"/>
    <w:rsid w:val="00E50AE2"/>
    <w:rsid w:val="00E60239"/>
    <w:rsid w:val="00E72442"/>
    <w:rsid w:val="00E962A2"/>
    <w:rsid w:val="00EA0E7C"/>
    <w:rsid w:val="00EA3925"/>
    <w:rsid w:val="00EC4698"/>
    <w:rsid w:val="00F05827"/>
    <w:rsid w:val="00F15237"/>
    <w:rsid w:val="00F177FA"/>
    <w:rsid w:val="00F3199A"/>
    <w:rsid w:val="00F66B61"/>
    <w:rsid w:val="00F86AB2"/>
    <w:rsid w:val="00FB1BD4"/>
    <w:rsid w:val="00FD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82275"/>
  <w15:chartTrackingRefBased/>
  <w15:docId w15:val="{FDD3DFE7-763C-43F7-B120-CE5ED223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1A6"/>
    <w:pPr>
      <w:tabs>
        <w:tab w:val="center" w:pos="4252"/>
        <w:tab w:val="right" w:pos="8504"/>
      </w:tabs>
      <w:snapToGrid w:val="0"/>
    </w:pPr>
  </w:style>
  <w:style w:type="character" w:customStyle="1" w:styleId="a4">
    <w:name w:val="ヘッダー (文字)"/>
    <w:basedOn w:val="a0"/>
    <w:link w:val="a3"/>
    <w:uiPriority w:val="99"/>
    <w:rsid w:val="00DA71A6"/>
  </w:style>
  <w:style w:type="paragraph" w:styleId="a5">
    <w:name w:val="footer"/>
    <w:basedOn w:val="a"/>
    <w:link w:val="a6"/>
    <w:uiPriority w:val="99"/>
    <w:unhideWhenUsed/>
    <w:rsid w:val="00DA71A6"/>
    <w:pPr>
      <w:tabs>
        <w:tab w:val="center" w:pos="4252"/>
        <w:tab w:val="right" w:pos="8504"/>
      </w:tabs>
      <w:snapToGrid w:val="0"/>
    </w:pPr>
  </w:style>
  <w:style w:type="character" w:customStyle="1" w:styleId="a6">
    <w:name w:val="フッター (文字)"/>
    <w:basedOn w:val="a0"/>
    <w:link w:val="a5"/>
    <w:uiPriority w:val="99"/>
    <w:rsid w:val="00DA71A6"/>
  </w:style>
  <w:style w:type="paragraph" w:customStyle="1" w:styleId="yiv6173150185msonormal">
    <w:name w:val="yiv6173150185msonormal"/>
    <w:basedOn w:val="a"/>
    <w:uiPriority w:val="99"/>
    <w:rsid w:val="007307FF"/>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a7">
    <w:name w:val="annotation reference"/>
    <w:basedOn w:val="a0"/>
    <w:uiPriority w:val="99"/>
    <w:rsid w:val="000F3DF7"/>
    <w:rPr>
      <w:sz w:val="16"/>
      <w:szCs w:val="16"/>
    </w:rPr>
  </w:style>
  <w:style w:type="paragraph" w:styleId="a8">
    <w:name w:val="annotation text"/>
    <w:basedOn w:val="a"/>
    <w:link w:val="a9"/>
    <w:uiPriority w:val="99"/>
    <w:semiHidden/>
    <w:unhideWhenUsed/>
    <w:rPr>
      <w:sz w:val="20"/>
      <w:szCs w:val="20"/>
    </w:rPr>
  </w:style>
  <w:style w:type="character" w:customStyle="1" w:styleId="a9">
    <w:name w:val="コメント文字列 (文字)"/>
    <w:basedOn w:val="a0"/>
    <w:link w:val="a8"/>
    <w:uiPriority w:val="99"/>
    <w:semiHidden/>
    <w:rPr>
      <w:sz w:val="20"/>
      <w:szCs w:val="20"/>
    </w:rPr>
  </w:style>
  <w:style w:type="paragraph" w:styleId="aa">
    <w:name w:val="Revision"/>
    <w:hidden/>
    <w:uiPriority w:val="99"/>
    <w:semiHidden/>
    <w:rsid w:val="00493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58752-7950-464E-A68D-C6CCA098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2583</Words>
  <Characters>14727</Characters>
  <Application>Microsoft Office Word</Application>
  <DocSecurity>0</DocSecurity>
  <Lines>122</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杉山 拓</dc:creator>
  <cp:lastModifiedBy>杉山 拓</cp:lastModifiedBy>
  <cp:revision>4</cp:revision>
  <cp:lastPrinted>2022-07-19T11:25:00Z</cp:lastPrinted>
  <dcterms:created xsi:type="dcterms:W3CDTF">2023-01-18T00:09:00Z</dcterms:created>
  <dcterms:modified xsi:type="dcterms:W3CDTF">2023-01-18T00:24:00Z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http://www.zotero.org/styles/neurosurgery</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http://www.zotero.org/styles/chicago-note-bibliography</vt:lpwstr>
  </property>
  <property fmtid="{D5CDD505-2E9C-101B-9397-08002B2CF9AE}" pid="6" name="Mendeley Recent Style Id 2_1">
    <vt:lpwstr>http://www.zotero.org/styles/childs-nervous-system</vt:lpwstr>
  </property>
  <property fmtid="{D5CDD505-2E9C-101B-9397-08002B2CF9AE}" pid="7" name="Mendeley Recent Style Id 3_1">
    <vt:lpwstr>http://www.zotero.org/styles/journal-of-neurosurgery</vt:lpwstr>
  </property>
  <property fmtid="{D5CDD505-2E9C-101B-9397-08002B2CF9AE}" pid="8" name="Mendeley Recent Style Id 4_1">
    <vt:lpwstr>http://www.zotero.org/styles/nature</vt:lpwstr>
  </property>
  <property fmtid="{D5CDD505-2E9C-101B-9397-08002B2CF9AE}" pid="9" name="Mendeley Recent Style Id 5_1">
    <vt:lpwstr>http://www.zotero.org/styles/neurology</vt:lpwstr>
  </property>
  <property fmtid="{D5CDD505-2E9C-101B-9397-08002B2CF9AE}" pid="10" name="Mendeley Recent Style Id 6_1">
    <vt:lpwstr>http://www.zotero.org/styles/neurosurgery</vt:lpwstr>
  </property>
  <property fmtid="{D5CDD505-2E9C-101B-9397-08002B2CF9AE}" pid="11" name="Mendeley Recent Style Id 7_1">
    <vt:lpwstr>http://www.zotero.org/styles/plos-one</vt:lpwstr>
  </property>
  <property fmtid="{D5CDD505-2E9C-101B-9397-08002B2CF9AE}" pid="12" name="Mendeley Recent Style Id 8_1">
    <vt:lpwstr>http://www.zotero.org/styles/science</vt:lpwstr>
  </property>
  <property fmtid="{D5CDD505-2E9C-101B-9397-08002B2CF9AE}" pid="13" name="Mendeley Recent Style Id 9_1">
    <vt:lpwstr>http://www.zotero.org/styles/stroke</vt:lpwstr>
  </property>
  <property fmtid="{D5CDD505-2E9C-101B-9397-08002B2CF9AE}" pid="14" name="Mendeley Recent Style Name 0_1">
    <vt:lpwstr>American Medical Association</vt:lpwstr>
  </property>
  <property fmtid="{D5CDD505-2E9C-101B-9397-08002B2CF9AE}" pid="15" name="Mendeley Recent Style Name 1_1">
    <vt:lpwstr>Chicago Manual of Style 17th edition (note)</vt:lpwstr>
  </property>
  <property fmtid="{D5CDD505-2E9C-101B-9397-08002B2CF9AE}" pid="16" name="Mendeley Recent Style Name 2_1">
    <vt:lpwstr>Child's Nervous System</vt:lpwstr>
  </property>
  <property fmtid="{D5CDD505-2E9C-101B-9397-08002B2CF9AE}" pid="17" name="Mendeley Recent Style Name 3_1">
    <vt:lpwstr>Journal of Neurosurgery</vt:lpwstr>
  </property>
  <property fmtid="{D5CDD505-2E9C-101B-9397-08002B2CF9AE}" pid="18" name="Mendeley Recent Style Name 4_1">
    <vt:lpwstr>Nature</vt:lpwstr>
  </property>
  <property fmtid="{D5CDD505-2E9C-101B-9397-08002B2CF9AE}" pid="19" name="Mendeley Recent Style Name 5_1">
    <vt:lpwstr>Neurology</vt:lpwstr>
  </property>
  <property fmtid="{D5CDD505-2E9C-101B-9397-08002B2CF9AE}" pid="20" name="Mendeley Recent Style Name 6_1">
    <vt:lpwstr>Neurosurgery</vt:lpwstr>
  </property>
  <property fmtid="{D5CDD505-2E9C-101B-9397-08002B2CF9AE}" pid="21" name="Mendeley Recent Style Name 7_1">
    <vt:lpwstr>PLOS ONE</vt:lpwstr>
  </property>
  <property fmtid="{D5CDD505-2E9C-101B-9397-08002B2CF9AE}" pid="22" name="Mendeley Recent Style Name 8_1">
    <vt:lpwstr>Science</vt:lpwstr>
  </property>
  <property fmtid="{D5CDD505-2E9C-101B-9397-08002B2CF9AE}" pid="23" name="Mendeley Recent Style Name 9_1">
    <vt:lpwstr>Stroke</vt:lpwstr>
  </property>
  <property fmtid="{D5CDD505-2E9C-101B-9397-08002B2CF9AE}" pid="24" name="Mendeley Unique User Id_1">
    <vt:lpwstr>03f933f6-98e2-3be3-8003-2fe4b81e8077</vt:lpwstr>
  </property>
</Properties>
</file>