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8534" w14:textId="152C9DF2" w:rsidR="006B2A86" w:rsidRDefault="006B2A86" w:rsidP="006B2A86">
      <w:pPr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SUPPORTING INFORMATION</w:t>
      </w:r>
    </w:p>
    <w:p w14:paraId="53889638" w14:textId="77777777" w:rsidR="006B2A86" w:rsidRDefault="006B2A86" w:rsidP="00B042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115FF29" w14:textId="0D848212" w:rsidR="00B04296" w:rsidRDefault="00967ED9" w:rsidP="00B0429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E95D54" wp14:editId="4895D63E">
                <wp:simplePos x="0" y="0"/>
                <wp:positionH relativeFrom="column">
                  <wp:posOffset>1129665</wp:posOffset>
                </wp:positionH>
                <wp:positionV relativeFrom="paragraph">
                  <wp:posOffset>4896485</wp:posOffset>
                </wp:positionV>
                <wp:extent cx="3703320" cy="312420"/>
                <wp:effectExtent l="0" t="0" r="0" b="0"/>
                <wp:wrapNone/>
                <wp:docPr id="214150803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B5932" w14:textId="38518998" w:rsidR="00967ED9" w:rsidRPr="00967ED9" w:rsidRDefault="00967ED9" w:rsidP="00967ED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67E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NPI Depression (Item-4)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95D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8.95pt;margin-top:385.55pt;width:291.6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" fillcolor="white [3201]" stroked="f" strokeweight=".5pt">
                <v:textbox>
                  <w:txbxContent>
                    <w:p w14:paraId="4E9B5932" w14:textId="38518998" w:rsidR="00967ED9" w:rsidRPr="00967ED9" w:rsidRDefault="00967ED9" w:rsidP="00967ED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67ED9">
                        <w:rPr>
                          <w:rFonts w:ascii="Arial" w:hAnsi="Arial" w:cs="Arial"/>
                          <w:sz w:val="24"/>
                          <w:szCs w:val="24"/>
                        </w:rPr>
                        <w:t>NPI Depression (Item-4)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9E7BA3" wp14:editId="3E11405B">
                <wp:simplePos x="0" y="0"/>
                <wp:positionH relativeFrom="column">
                  <wp:posOffset>3240405</wp:posOffset>
                </wp:positionH>
                <wp:positionV relativeFrom="paragraph">
                  <wp:posOffset>4667885</wp:posOffset>
                </wp:positionV>
                <wp:extent cx="1242060" cy="312420"/>
                <wp:effectExtent l="0" t="0" r="0" b="0"/>
                <wp:wrapNone/>
                <wp:docPr id="19337009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48365D" w14:textId="5FAF20D1" w:rsidR="00967ED9" w:rsidRPr="00967ED9" w:rsidRDefault="00967ED9" w:rsidP="00967ED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67E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E7BA3" id="_x0000_s1027" type="#_x0000_t202" style="position:absolute;left:0;text-align:left;margin-left:255.15pt;margin-top:367.55pt;width:97.8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" fillcolor="white [3201]" stroked="f" strokeweight=".5pt">
                <v:textbox>
                  <w:txbxContent>
                    <w:p w14:paraId="1348365D" w14:textId="5FAF20D1" w:rsidR="00967ED9" w:rsidRPr="00967ED9" w:rsidRDefault="00967ED9" w:rsidP="00967ED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67ED9">
                        <w:rPr>
                          <w:rFonts w:ascii="Arial" w:hAnsi="Arial" w:cs="Arial"/>
                          <w:sz w:val="24"/>
                          <w:szCs w:val="24"/>
                        </w:rPr>
                        <w:t>present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0EDEB" wp14:editId="3CD6E6C9">
                <wp:simplePos x="0" y="0"/>
                <wp:positionH relativeFrom="column">
                  <wp:posOffset>1518285</wp:posOffset>
                </wp:positionH>
                <wp:positionV relativeFrom="paragraph">
                  <wp:posOffset>4675505</wp:posOffset>
                </wp:positionV>
                <wp:extent cx="1242060" cy="312420"/>
                <wp:effectExtent l="0" t="0" r="0" b="0"/>
                <wp:wrapNone/>
                <wp:docPr id="115920341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C76694" w14:textId="558480FC" w:rsidR="00967ED9" w:rsidRPr="00967ED9" w:rsidRDefault="00967ED9" w:rsidP="00967ED9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67E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absent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0EDEB" id="_x0000_s1028" type="#_x0000_t202" style="position:absolute;left:0;text-align:left;margin-left:119.55pt;margin-top:368.15pt;width:97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" fillcolor="white [3201]" stroked="f" strokeweight=".5pt">
                <v:textbox>
                  <w:txbxContent>
                    <w:p w14:paraId="59C76694" w14:textId="558480FC" w:rsidR="00967ED9" w:rsidRPr="00967ED9" w:rsidRDefault="00967ED9" w:rsidP="00967ED9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67ED9">
                        <w:rPr>
                          <w:rFonts w:ascii="Arial" w:hAnsi="Arial" w:cs="Arial"/>
                          <w:sz w:val="24"/>
                          <w:szCs w:val="24"/>
                        </w:rPr>
                        <w:t>absent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C9250D1" wp14:editId="0CD61F89">
            <wp:extent cx="4505325" cy="5218430"/>
            <wp:effectExtent l="0" t="0" r="9525" b="1270"/>
            <wp:docPr id="188052631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52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5927A" w14:textId="2BB91F92" w:rsidR="00BA454B" w:rsidRDefault="00B04296" w:rsidP="00B04296">
      <w:pPr>
        <w:rPr>
          <w:rFonts w:ascii="Arial" w:hAnsi="Arial" w:cs="Arial"/>
          <w:sz w:val="24"/>
          <w:szCs w:val="24"/>
        </w:rPr>
      </w:pPr>
      <w:r w:rsidRPr="00A66085">
        <w:rPr>
          <w:rFonts w:ascii="Arial" w:hAnsi="Arial" w:cs="Arial"/>
          <w:b/>
          <w:bCs/>
          <w:sz w:val="24"/>
          <w:szCs w:val="24"/>
        </w:rPr>
        <w:t xml:space="preserve">Figure S1. </w:t>
      </w:r>
      <w:r w:rsidRPr="00A66085">
        <w:rPr>
          <w:rFonts w:ascii="Arial" w:hAnsi="Arial" w:cs="Arial"/>
          <w:sz w:val="24"/>
          <w:szCs w:val="24"/>
        </w:rPr>
        <w:t>Box plots showing the relationship between phosphorylated tau (p-tau) (pg/mL) and neuropsychiatric domains of depression (item 4) (present or absent).</w:t>
      </w:r>
      <w:r w:rsidR="00967ED9">
        <w:rPr>
          <w:rFonts w:ascii="Arial" w:hAnsi="Arial" w:cs="Arial" w:hint="eastAsia"/>
          <w:sz w:val="24"/>
          <w:szCs w:val="24"/>
        </w:rPr>
        <w:t xml:space="preserve"> </w:t>
      </w:r>
      <w:r w:rsidR="00BA454B" w:rsidRPr="00A66085">
        <w:rPr>
          <w:rFonts w:ascii="Arial" w:hAnsi="Arial" w:cs="Arial"/>
          <w:sz w:val="24"/>
          <w:szCs w:val="24"/>
        </w:rPr>
        <w:t>NPI: neuropsychiatric inventory</w:t>
      </w:r>
    </w:p>
    <w:p w14:paraId="0053473E" w14:textId="10CDACA0" w:rsidR="00B04296" w:rsidRDefault="00BB7B09" w:rsidP="00B0429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91998C" wp14:editId="2BC3C79D">
            <wp:extent cx="4505325" cy="5218430"/>
            <wp:effectExtent l="0" t="0" r="9525" b="1270"/>
            <wp:docPr id="39308082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52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78F26" w14:textId="7ED134BE" w:rsidR="00B04296" w:rsidRPr="00A66085" w:rsidRDefault="00B04296" w:rsidP="00B04296">
      <w:pPr>
        <w:rPr>
          <w:rFonts w:ascii="Arial" w:hAnsi="Arial" w:cs="Arial"/>
          <w:b/>
          <w:bCs/>
          <w:sz w:val="24"/>
          <w:szCs w:val="24"/>
        </w:rPr>
      </w:pPr>
      <w:r w:rsidRPr="00A66085">
        <w:rPr>
          <w:rFonts w:ascii="Arial" w:hAnsi="Arial" w:cs="Arial"/>
          <w:b/>
          <w:bCs/>
          <w:sz w:val="24"/>
          <w:szCs w:val="24"/>
        </w:rPr>
        <w:t xml:space="preserve">Figure S2. </w:t>
      </w:r>
      <w:r w:rsidRPr="00A66085">
        <w:rPr>
          <w:rFonts w:ascii="Arial" w:hAnsi="Arial" w:cs="Arial"/>
          <w:sz w:val="24"/>
          <w:szCs w:val="24"/>
        </w:rPr>
        <w:t>Box plots showing the relationship between phosphorylated tau (p-tau) (pg/mL) and neuropsychiatric domains of apathy (item 5) (present or absent).</w:t>
      </w:r>
    </w:p>
    <w:p w14:paraId="496D0545" w14:textId="73256AF6" w:rsidR="00BA454B" w:rsidRDefault="00BA454B" w:rsidP="00BA454B">
      <w:pPr>
        <w:rPr>
          <w:rFonts w:ascii="Arial" w:hAnsi="Arial" w:cs="Arial"/>
          <w:sz w:val="24"/>
          <w:szCs w:val="24"/>
        </w:rPr>
      </w:pPr>
      <w:r w:rsidRPr="00A66085">
        <w:rPr>
          <w:rFonts w:ascii="Arial" w:hAnsi="Arial" w:cs="Arial"/>
          <w:sz w:val="24"/>
          <w:szCs w:val="24"/>
        </w:rPr>
        <w:t>NPI: neuropsychiatric inventory</w:t>
      </w:r>
    </w:p>
    <w:p w14:paraId="28D858A5" w14:textId="77777777" w:rsidR="00A73151" w:rsidRPr="00B04296" w:rsidRDefault="00A73151"/>
    <w:sectPr w:rsidR="00A73151" w:rsidRPr="00B042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B1"/>
    <w:rsid w:val="00084EAB"/>
    <w:rsid w:val="00152CEC"/>
    <w:rsid w:val="001C5B0B"/>
    <w:rsid w:val="006B2A86"/>
    <w:rsid w:val="007D0DB1"/>
    <w:rsid w:val="00967ED9"/>
    <w:rsid w:val="00A66085"/>
    <w:rsid w:val="00A73151"/>
    <w:rsid w:val="00B04296"/>
    <w:rsid w:val="00BA454B"/>
    <w:rsid w:val="00BB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AF6966"/>
  <w15:chartTrackingRefBased/>
  <w15:docId w15:val="{95EEBB28-64E4-4683-8135-A35B5954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2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孝 尾崎</dc:creator>
  <cp:keywords/>
  <dc:description/>
  <cp:lastModifiedBy>石丸 恵</cp:lastModifiedBy>
  <cp:revision>2</cp:revision>
  <dcterms:created xsi:type="dcterms:W3CDTF">2023-12-07T01:48:00Z</dcterms:created>
  <dcterms:modified xsi:type="dcterms:W3CDTF">2023-12-07T01:48:00Z</dcterms:modified>
</cp:coreProperties>
</file>