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D8CF" w14:textId="1B733D31" w:rsidR="00FB5CC4" w:rsidRPr="00FB5CC4" w:rsidRDefault="00FB5CC4" w:rsidP="00E866C4">
      <w:pPr>
        <w:ind w:firstLineChars="800" w:firstLine="1648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  <w:b/>
          <w:bCs/>
        </w:rPr>
        <w:t>(a)</w:t>
      </w:r>
      <w:r w:rsidRPr="00FB5CC4">
        <w:rPr>
          <w:rFonts w:ascii="Times New Roman" w:hAnsi="Times New Roman" w:cs="Times New Roman"/>
        </w:rPr>
        <w:t xml:space="preserve">                            </w:t>
      </w:r>
      <w:proofErr w:type="gramStart"/>
      <w:r w:rsidRPr="00FB5CC4">
        <w:rPr>
          <w:rFonts w:ascii="Times New Roman" w:hAnsi="Times New Roman" w:cs="Times New Roman"/>
        </w:rPr>
        <w:t xml:space="preserve">   </w:t>
      </w:r>
      <w:r w:rsidRPr="00FB5CC4">
        <w:rPr>
          <w:rFonts w:ascii="Times New Roman" w:hAnsi="Times New Roman" w:cs="Times New Roman"/>
          <w:b/>
          <w:bCs/>
        </w:rPr>
        <w:t>(</w:t>
      </w:r>
      <w:proofErr w:type="gramEnd"/>
      <w:r w:rsidRPr="00FB5CC4">
        <w:rPr>
          <w:rFonts w:ascii="Times New Roman" w:hAnsi="Times New Roman" w:cs="Times New Roman"/>
          <w:b/>
          <w:bCs/>
        </w:rPr>
        <w:t>b)</w:t>
      </w:r>
      <w:r w:rsidRPr="00FB5CC4">
        <w:rPr>
          <w:rFonts w:ascii="Times New Roman" w:hAnsi="Times New Roman" w:cs="Times New Roman"/>
        </w:rPr>
        <w:t xml:space="preserve">                              </w:t>
      </w:r>
      <w:r w:rsidRPr="00FB5CC4">
        <w:rPr>
          <w:rFonts w:ascii="Times New Roman" w:hAnsi="Times New Roman" w:cs="Times New Roman"/>
          <w:b/>
          <w:bCs/>
        </w:rPr>
        <w:t>(c)</w:t>
      </w:r>
    </w:p>
    <w:p w14:paraId="690B4378" w14:textId="3E2DD640" w:rsidR="00D23363" w:rsidRPr="00FB5CC4" w:rsidRDefault="005658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D91E27" wp14:editId="18C4612A">
            <wp:extent cx="2204076" cy="2647950"/>
            <wp:effectExtent l="0" t="0" r="6350" b="0"/>
            <wp:docPr id="206370998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917" cy="268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24EEAE8" wp14:editId="13CF74E6">
            <wp:extent cx="2139950" cy="2636296"/>
            <wp:effectExtent l="0" t="0" r="0" b="0"/>
            <wp:docPr id="44288208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767" cy="266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1D8A6A6" wp14:editId="19E8D210">
            <wp:extent cx="2139950" cy="2636302"/>
            <wp:effectExtent l="0" t="0" r="0" b="0"/>
            <wp:docPr id="2040010677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467" cy="266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D2D6F" w14:textId="51702E87" w:rsidR="00FB5CC4" w:rsidRPr="00FB5CC4" w:rsidRDefault="00FB5CC4">
      <w:pPr>
        <w:rPr>
          <w:rFonts w:ascii="Times New Roman" w:hAnsi="Times New Roman" w:cs="Times New Roman"/>
        </w:rPr>
      </w:pPr>
    </w:p>
    <w:p w14:paraId="08DE5470" w14:textId="77777777" w:rsidR="00FB5CC4" w:rsidRPr="00FB5CC4" w:rsidRDefault="00FB5CC4">
      <w:pPr>
        <w:rPr>
          <w:rFonts w:ascii="Times New Roman" w:hAnsi="Times New Roman" w:cs="Times New Roman"/>
        </w:rPr>
      </w:pPr>
    </w:p>
    <w:p w14:paraId="7984A93E" w14:textId="05355946" w:rsidR="00302D0A" w:rsidRPr="00302D0A" w:rsidRDefault="00FB5CC4" w:rsidP="00302D0A">
      <w:pPr>
        <w:rPr>
          <w:rFonts w:ascii="Times New Roman" w:hAnsi="Times New Roman" w:cs="Times New Roman"/>
          <w:b/>
          <w:bCs/>
        </w:rPr>
      </w:pPr>
      <w:r w:rsidRPr="009F7013">
        <w:rPr>
          <w:rFonts w:ascii="Times New Roman" w:hAnsi="Times New Roman" w:cs="Times New Roman"/>
          <w:b/>
          <w:bCs/>
        </w:rPr>
        <w:t xml:space="preserve">Supplemental </w:t>
      </w:r>
      <w:r w:rsidR="00B26891">
        <w:rPr>
          <w:rFonts w:ascii="Times New Roman" w:hAnsi="Times New Roman" w:cs="Times New Roman" w:hint="eastAsia"/>
          <w:b/>
          <w:bCs/>
        </w:rPr>
        <w:t>Material</w:t>
      </w:r>
      <w:r w:rsidRPr="009F7013">
        <w:rPr>
          <w:rFonts w:ascii="Times New Roman" w:hAnsi="Times New Roman" w:cs="Times New Roman"/>
          <w:b/>
          <w:bCs/>
        </w:rPr>
        <w:t xml:space="preserve"> </w:t>
      </w:r>
      <w:r w:rsidR="00E866C4">
        <w:rPr>
          <w:rFonts w:ascii="Times New Roman" w:hAnsi="Times New Roman" w:cs="Times New Roman"/>
          <w:b/>
          <w:bCs/>
        </w:rPr>
        <w:t>2</w:t>
      </w:r>
      <w:r w:rsidRPr="009F7013">
        <w:rPr>
          <w:rFonts w:ascii="Times New Roman" w:hAnsi="Times New Roman" w:cs="Times New Roman"/>
          <w:b/>
          <w:bCs/>
        </w:rPr>
        <w:t xml:space="preserve">. </w:t>
      </w:r>
      <w:r w:rsidR="00B26891" w:rsidRPr="00B26891">
        <w:rPr>
          <w:rFonts w:ascii="Times New Roman" w:hAnsi="Times New Roman" w:cs="Times New Roman"/>
          <w:b/>
          <w:bCs/>
        </w:rPr>
        <w:t>A case of oropharyngeal cancer exhibited various types of noise/artifacts</w:t>
      </w:r>
      <w:r w:rsidR="00302D0A" w:rsidRPr="00302D0A">
        <w:rPr>
          <w:rFonts w:ascii="Times New Roman" w:hAnsi="Times New Roman" w:cs="Times New Roman"/>
          <w:b/>
          <w:bCs/>
        </w:rPr>
        <w:t xml:space="preserve">. </w:t>
      </w:r>
    </w:p>
    <w:p w14:paraId="715DAF20" w14:textId="77777777" w:rsidR="00302D0A" w:rsidRPr="00302D0A" w:rsidRDefault="00302D0A" w:rsidP="00302D0A">
      <w:pPr>
        <w:rPr>
          <w:rFonts w:ascii="Times New Roman" w:hAnsi="Times New Roman" w:cs="Times New Roman"/>
          <w:b/>
          <w:bCs/>
        </w:rPr>
      </w:pPr>
    </w:p>
    <w:p w14:paraId="372033EF" w14:textId="66984CCE" w:rsidR="009F7013" w:rsidRPr="00FB5CC4" w:rsidRDefault="00B26891" w:rsidP="00B26891">
      <w:pPr>
        <w:rPr>
          <w:rFonts w:ascii="Times New Roman" w:hAnsi="Times New Roman" w:cs="Times New Roman" w:hint="eastAsia"/>
        </w:rPr>
      </w:pPr>
      <w:r w:rsidRPr="00B26891">
        <w:rPr>
          <w:rFonts w:ascii="Times New Roman" w:hAnsi="Times New Roman" w:cs="Times New Roman"/>
        </w:rPr>
        <w:t>Fat-suppressed T2WI highlights the left oropharyngeal tumor lesion (a: arrow). In the PI-based DWI, image noise close to the primary tumor was noticeably present (b: arrow). In the DL-based DWI, the image noise near the tumor was significantly reduced; however, a large metallic artifact remained (c: arrow). Such prominent artifacts might be challenging to address, even with model-based DL reconstruction</w:t>
      </w:r>
      <w:r>
        <w:rPr>
          <w:rFonts w:ascii="Times New Roman" w:hAnsi="Times New Roman" w:cs="Times New Roman"/>
        </w:rPr>
        <w:t>.</w:t>
      </w:r>
    </w:p>
    <w:sectPr w:rsidR="009F7013" w:rsidRPr="00FB5CC4" w:rsidSect="00FB5C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C4"/>
    <w:rsid w:val="00302D0A"/>
    <w:rsid w:val="00565848"/>
    <w:rsid w:val="0061741C"/>
    <w:rsid w:val="009F7013"/>
    <w:rsid w:val="00B26891"/>
    <w:rsid w:val="00D23363"/>
    <w:rsid w:val="00E229EB"/>
    <w:rsid w:val="00E866C4"/>
    <w:rsid w:val="00FB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25977B"/>
  <w15:chartTrackingRefBased/>
  <w15:docId w15:val="{E7EE4065-1149-4BE3-A811-598597FD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憲幸 藤間</dc:creator>
  <cp:keywords/>
  <dc:description/>
  <cp:lastModifiedBy>憲幸 藤間</cp:lastModifiedBy>
  <cp:revision>5</cp:revision>
  <dcterms:created xsi:type="dcterms:W3CDTF">2023-10-18T09:39:00Z</dcterms:created>
  <dcterms:modified xsi:type="dcterms:W3CDTF">2023-10-18T14:14:00Z</dcterms:modified>
</cp:coreProperties>
</file>