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6575" w14:textId="77777777" w:rsidR="00FA40C9" w:rsidRDefault="00FA40C9" w:rsidP="00FA40C9">
      <w:pPr>
        <w:spacing w:line="360" w:lineRule="auto"/>
        <w:rPr>
          <w:b/>
          <w:bCs/>
          <w:u w:val="single"/>
          <w:lang w:val="en-US"/>
        </w:rPr>
      </w:pPr>
      <w:r w:rsidRPr="007F68F0">
        <w:rPr>
          <w:b/>
          <w:bCs/>
          <w:u w:val="single"/>
          <w:lang w:val="en-US"/>
        </w:rPr>
        <w:t>Supplementary Materials</w:t>
      </w:r>
    </w:p>
    <w:p w14:paraId="1334F021" w14:textId="77777777" w:rsidR="00FA40C9" w:rsidRDefault="00FA40C9" w:rsidP="00FA40C9">
      <w:pPr>
        <w:spacing w:line="360" w:lineRule="auto"/>
        <w:rPr>
          <w:rFonts w:ascii="Times New Roman" w:hAnsi="Times New Roman" w:cs="Times New Roman"/>
        </w:rPr>
      </w:pPr>
      <w:r w:rsidRPr="00807696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S</w:t>
      </w:r>
      <w:r w:rsidRPr="00807696">
        <w:rPr>
          <w:rFonts w:ascii="Times New Roman" w:hAnsi="Times New Roman" w:cs="Times New Roman"/>
        </w:rPr>
        <w:t xml:space="preserve"> rRNA and </w:t>
      </w:r>
      <w:r w:rsidRPr="001F3B16">
        <w:rPr>
          <w:rFonts w:ascii="Times New Roman" w:hAnsi="Times New Roman" w:cs="Times New Roman"/>
          <w:i/>
          <w:iCs/>
        </w:rPr>
        <w:t>cox1</w:t>
      </w:r>
      <w:r>
        <w:rPr>
          <w:rFonts w:ascii="Times New Roman" w:hAnsi="Times New Roman" w:cs="Times New Roman"/>
        </w:rPr>
        <w:t xml:space="preserve"> gene</w:t>
      </w:r>
      <w:r w:rsidRPr="00807696">
        <w:rPr>
          <w:rFonts w:ascii="Times New Roman" w:hAnsi="Times New Roman" w:cs="Times New Roman"/>
        </w:rPr>
        <w:t xml:space="preserve"> sequences of </w:t>
      </w:r>
      <w:r w:rsidRPr="00807696">
        <w:rPr>
          <w:rFonts w:ascii="Times New Roman" w:hAnsi="Times New Roman" w:cs="Times New Roman"/>
          <w:i/>
          <w:iCs/>
        </w:rPr>
        <w:t xml:space="preserve">Dermacentor auratus </w:t>
      </w:r>
      <w:r w:rsidRPr="00807696">
        <w:rPr>
          <w:rFonts w:ascii="Times New Roman" w:hAnsi="Times New Roman" w:cs="Times New Roman"/>
        </w:rPr>
        <w:t xml:space="preserve">were retrieved from GenBank. With </w:t>
      </w:r>
      <w:proofErr w:type="spellStart"/>
      <w:r w:rsidRPr="00807696">
        <w:rPr>
          <w:rFonts w:ascii="Times New Roman" w:hAnsi="Times New Roman" w:cs="Times New Roman"/>
          <w:i/>
          <w:iCs/>
        </w:rPr>
        <w:t>phangorn</w:t>
      </w:r>
      <w:proofErr w:type="spellEnd"/>
      <w:r w:rsidRPr="00807696">
        <w:rPr>
          <w:rFonts w:ascii="Times New Roman" w:hAnsi="Times New Roman" w:cs="Times New Roman"/>
        </w:rPr>
        <w:t xml:space="preserve"> </w:t>
      </w:r>
      <w:r w:rsidRPr="00807696">
        <w:rPr>
          <w:rFonts w:ascii="Times New Roman" w:hAnsi="Times New Roman" w:cs="Times New Roman"/>
        </w:rPr>
        <w:fldChar w:fldCharType="begin"/>
      </w:r>
      <w:r w:rsidRPr="00807696">
        <w:rPr>
          <w:rFonts w:ascii="Times New Roman" w:hAnsi="Times New Roman" w:cs="Times New Roman"/>
        </w:rPr>
        <w:instrText xml:space="preserve"> ADDIN EN.CITE &lt;EndNote&gt;&lt;Cite&gt;&lt;Author&gt;Schliep&lt;/Author&gt;&lt;Year&gt;2011&lt;/Year&gt;&lt;RecNum&gt;147&lt;/RecNum&gt;&lt;DisplayText&gt;(Schliep, 2011)&lt;/DisplayText&gt;&lt;record&gt;&lt;rec-number&gt;147&lt;/rec-number&gt;&lt;foreign-keys&gt;&lt;key app="EN" db-id="tst0vesa92pwahes5p252tr7ewz5v9rezw2s" timestamp="1703563933"&gt;147&lt;/key&gt;&lt;/foreign-keys&gt;&lt;ref-type name="Journal Article"&gt;17&lt;/ref-type&gt;&lt;contributors&gt;&lt;authors&gt;&lt;author&gt;Schliep, Klaus Peter&lt;/author&gt;&lt;/authors&gt;&lt;/contributors&gt;&lt;titles&gt;&lt;title&gt;phangorn: phylogenetic analysis in R&lt;/title&gt;&lt;secondary-title&gt;Bioinformatics&lt;/secondary-title&gt;&lt;/titles&gt;&lt;periodical&gt;&lt;full-title&gt;Bioinformatics&lt;/full-title&gt;&lt;/periodical&gt;&lt;pages&gt;592-593&lt;/pages&gt;&lt;volume&gt;27&lt;/volume&gt;&lt;number&gt;4&lt;/number&gt;&lt;dates&gt;&lt;year&gt;2011&lt;/year&gt;&lt;/dates&gt;&lt;isbn&gt;1367-4803&lt;/isbn&gt;&lt;urls&gt;&lt;related-urls&gt;&lt;url&gt;https://doi.org/10.1093/bioinformatics/btq706&lt;/url&gt;&lt;/related-urls&gt;&lt;/urls&gt;&lt;electronic-resource-num&gt;10.1093/bioinformatics/btq706&lt;/electronic-resource-num&gt;&lt;access-date&gt;12/26/2023&lt;/access-date&gt;&lt;/record&gt;&lt;/Cite&gt;&lt;/EndNote&gt;</w:instrText>
      </w:r>
      <w:r w:rsidRPr="00807696">
        <w:rPr>
          <w:rFonts w:ascii="Times New Roman" w:hAnsi="Times New Roman" w:cs="Times New Roman"/>
        </w:rPr>
        <w:fldChar w:fldCharType="separate"/>
      </w:r>
      <w:r w:rsidRPr="00807696">
        <w:rPr>
          <w:rFonts w:ascii="Times New Roman" w:hAnsi="Times New Roman" w:cs="Times New Roman"/>
          <w:noProof/>
        </w:rPr>
        <w:t>(Schliep, 2011)</w:t>
      </w:r>
      <w:r w:rsidRPr="00807696">
        <w:rPr>
          <w:rFonts w:ascii="Times New Roman" w:hAnsi="Times New Roman" w:cs="Times New Roman"/>
        </w:rPr>
        <w:fldChar w:fldCharType="end"/>
      </w:r>
      <w:r w:rsidRPr="00807696">
        <w:rPr>
          <w:rFonts w:ascii="Times New Roman" w:hAnsi="Times New Roman" w:cs="Times New Roman"/>
        </w:rPr>
        <w:t xml:space="preserve"> in </w:t>
      </w:r>
      <w:r w:rsidRPr="00807696">
        <w:rPr>
          <w:rFonts w:ascii="Times New Roman" w:hAnsi="Times New Roman" w:cs="Times New Roman"/>
          <w:i/>
          <w:iCs/>
        </w:rPr>
        <w:t>R</w:t>
      </w:r>
      <w:r w:rsidRPr="00807696">
        <w:rPr>
          <w:rFonts w:ascii="Times New Roman" w:hAnsi="Times New Roman" w:cs="Times New Roman"/>
        </w:rPr>
        <w:t xml:space="preserve"> </w:t>
      </w:r>
      <w:r w:rsidRPr="00807696">
        <w:rPr>
          <w:rFonts w:ascii="Times New Roman" w:hAnsi="Times New Roman" w:cs="Times New Roman"/>
        </w:rPr>
        <w:fldChar w:fldCharType="begin"/>
      </w:r>
      <w:r w:rsidRPr="00807696">
        <w:rPr>
          <w:rFonts w:ascii="Times New Roman" w:hAnsi="Times New Roman" w:cs="Times New Roman"/>
        </w:rPr>
        <w:instrText xml:space="preserve"> ADDIN EN.CITE &lt;EndNote&gt;&lt;Cite&gt;&lt;Author&gt;R Core Team&lt;/Author&gt;&lt;Year&gt;2023&lt;/Year&gt;&lt;RecNum&gt;62&lt;/RecNum&gt;&lt;DisplayText&gt;(R Core Team, 2023)&lt;/DisplayText&gt;&lt;record&gt;&lt;rec-number&gt;62&lt;/rec-number&gt;&lt;foreign-keys&gt;&lt;key app="EN" db-id="tst0vesa92pwahes5p252tr7ewz5v9rezw2s" timestamp="1698378744"&gt;62&lt;/key&gt;&lt;/foreign-keys&gt;&lt;ref-type name="Computer Program"&gt;9&lt;/ref-type&gt;&lt;contributors&gt;&lt;authors&gt;&lt;author&gt;R Core Team,&lt;/author&gt;&lt;/authors&gt;&lt;/contributors&gt;&lt;titles&gt;&lt;title&gt;R: a language and environment for statistical computing&lt;/title&gt;&lt;/titles&gt;&lt;dates&gt;&lt;year&gt;2023&lt;/year&gt;&lt;/dates&gt;&lt;pub-location&gt;Vienna, Austria&lt;/pub-location&gt;&lt;publisher&gt;R Foundation for Statistical Computing&lt;/publisher&gt;&lt;urls&gt;&lt;related-urls&gt;&lt;url&gt;https://www.R-project.org/&lt;/url&gt;&lt;/related-urls&gt;&lt;/urls&gt;&lt;/record&gt;&lt;/Cite&gt;&lt;/EndNote&gt;</w:instrText>
      </w:r>
      <w:r w:rsidRPr="00807696">
        <w:rPr>
          <w:rFonts w:ascii="Times New Roman" w:hAnsi="Times New Roman" w:cs="Times New Roman"/>
        </w:rPr>
        <w:fldChar w:fldCharType="separate"/>
      </w:r>
      <w:r w:rsidRPr="00807696">
        <w:rPr>
          <w:rFonts w:ascii="Times New Roman" w:hAnsi="Times New Roman" w:cs="Times New Roman"/>
          <w:noProof/>
        </w:rPr>
        <w:t>(R Core Team, 2023)</w:t>
      </w:r>
      <w:r w:rsidRPr="00807696">
        <w:rPr>
          <w:rFonts w:ascii="Times New Roman" w:hAnsi="Times New Roman" w:cs="Times New Roman"/>
        </w:rPr>
        <w:fldChar w:fldCharType="end"/>
      </w:r>
      <w:r w:rsidRPr="00807696">
        <w:rPr>
          <w:rFonts w:ascii="Times New Roman" w:hAnsi="Times New Roman" w:cs="Times New Roman"/>
        </w:rPr>
        <w:t>, permutations of substitution models and rates of change of nucleotides (gamma distribution: ‘G’; and proportion of invariable sites: ‘I’) were tested</w:t>
      </w:r>
      <w:r>
        <w:rPr>
          <w:rFonts w:ascii="Times New Roman" w:hAnsi="Times New Roman" w:cs="Times New Roman"/>
        </w:rPr>
        <w:t xml:space="preserve">. A total of 92 models were tested and the model with the lowest </w:t>
      </w:r>
      <w:r w:rsidRPr="00807696">
        <w:rPr>
          <w:rFonts w:ascii="Times New Roman" w:hAnsi="Times New Roman" w:cs="Times New Roman"/>
        </w:rPr>
        <w:t>Akaike’s Information Criterion (AIC)</w:t>
      </w:r>
      <w:r>
        <w:rPr>
          <w:rFonts w:ascii="Times New Roman" w:hAnsi="Times New Roman" w:cs="Times New Roman"/>
        </w:rPr>
        <w:t xml:space="preserve"> </w:t>
      </w:r>
      <w:r w:rsidRPr="00807696">
        <w:rPr>
          <w:rFonts w:ascii="Times New Roman" w:hAnsi="Times New Roman" w:cs="Times New Roman"/>
        </w:rPr>
        <w:t>was selected</w:t>
      </w:r>
      <w:r>
        <w:rPr>
          <w:rFonts w:ascii="Times New Roman" w:hAnsi="Times New Roman" w:cs="Times New Roman"/>
        </w:rPr>
        <w:t xml:space="preserve"> for</w:t>
      </w:r>
      <w:r w:rsidRPr="008076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standard</w:t>
      </w:r>
      <w:r w:rsidRPr="008076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non-parametric </w:t>
      </w:r>
      <w:r w:rsidRPr="00807696">
        <w:rPr>
          <w:rFonts w:ascii="Times New Roman" w:hAnsi="Times New Roman" w:cs="Times New Roman"/>
        </w:rPr>
        <w:t>bootstrap</w:t>
      </w:r>
      <w:r>
        <w:rPr>
          <w:rFonts w:ascii="Times New Roman" w:hAnsi="Times New Roman" w:cs="Times New Roman"/>
        </w:rPr>
        <w:t xml:space="preserve">, with 1000 </w:t>
      </w:r>
      <w:proofErr w:type="spellStart"/>
      <w:r>
        <w:rPr>
          <w:rFonts w:ascii="Times New Roman" w:hAnsi="Times New Roman" w:cs="Times New Roman"/>
        </w:rPr>
        <w:t>boostraps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0ECE56C" w14:textId="77777777" w:rsidR="00FA40C9" w:rsidRDefault="00FA40C9" w:rsidP="00FA40C9">
      <w:pPr>
        <w:spacing w:line="360" w:lineRule="auto"/>
      </w:pPr>
    </w:p>
    <w:p w14:paraId="4B2A4C5B" w14:textId="77777777" w:rsidR="00FA40C9" w:rsidRDefault="00FA40C9" w:rsidP="00FA40C9">
      <w:pPr>
        <w:spacing w:line="360" w:lineRule="auto"/>
      </w:pPr>
      <w:r>
        <w:rPr>
          <w:noProof/>
        </w:rPr>
        <w:drawing>
          <wp:inline distT="0" distB="0" distL="0" distR="0" wp14:anchorId="26D85F5C" wp14:editId="55CF05F7">
            <wp:extent cx="5731510" cy="4022725"/>
            <wp:effectExtent l="0" t="0" r="0" b="3175"/>
            <wp:docPr id="1797958617" name="Picture 3" descr="A diagram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58617" name="Picture 3" descr="A diagram of a number of peopl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01D18" w14:textId="77777777" w:rsidR="00FA40C9" w:rsidRDefault="00FA40C9" w:rsidP="00FA40C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1. Maximum likelihood phylogenetic tree of </w:t>
      </w:r>
      <w:r w:rsidRPr="001F3B16">
        <w:rPr>
          <w:rFonts w:ascii="Times New Roman" w:hAnsi="Times New Roman" w:cs="Times New Roman"/>
          <w:i/>
          <w:iCs/>
        </w:rPr>
        <w:t>cox1</w:t>
      </w:r>
      <w:r>
        <w:rPr>
          <w:rFonts w:ascii="Times New Roman" w:hAnsi="Times New Roman" w:cs="Times New Roman"/>
        </w:rPr>
        <w:t xml:space="preserve"> gene sequences (510 bp) of </w:t>
      </w:r>
      <w:r>
        <w:rPr>
          <w:rFonts w:ascii="Times New Roman" w:hAnsi="Times New Roman" w:cs="Times New Roman"/>
          <w:i/>
          <w:iCs/>
        </w:rPr>
        <w:t>Dermacentor auratus</w:t>
      </w:r>
      <w:r>
        <w:rPr>
          <w:rFonts w:ascii="Times New Roman" w:hAnsi="Times New Roman" w:cs="Times New Roman"/>
        </w:rPr>
        <w:t xml:space="preserve"> and closely related species. </w:t>
      </w:r>
    </w:p>
    <w:p w14:paraId="5528F9FC" w14:textId="77777777" w:rsidR="00FA40C9" w:rsidRDefault="00FA40C9" w:rsidP="00FA40C9">
      <w:pPr>
        <w:spacing w:line="360" w:lineRule="auto"/>
        <w:rPr>
          <w:rFonts w:ascii="Times New Roman" w:hAnsi="Times New Roman" w:cs="Times New Roman"/>
        </w:rPr>
      </w:pPr>
    </w:p>
    <w:p w14:paraId="200B1157" w14:textId="77777777" w:rsidR="00FA40C9" w:rsidRDefault="00FA40C9" w:rsidP="00FA40C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0224C1C1" wp14:editId="5729C79A">
            <wp:extent cx="5731510" cy="4022725"/>
            <wp:effectExtent l="0" t="0" r="0" b="3175"/>
            <wp:docPr id="1329219406" name="Picture 4" descr="A diagram of a number tre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19406" name="Picture 4" descr="A diagram of a number tre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4F372" w14:textId="77777777" w:rsidR="00FA40C9" w:rsidRPr="00E30EC8" w:rsidRDefault="00FA40C9" w:rsidP="00FA40C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2. Maximum likelihood phylogenetic tree of 16s rRNA gene sequences (380 bp) of </w:t>
      </w:r>
      <w:r>
        <w:rPr>
          <w:rFonts w:ascii="Times New Roman" w:hAnsi="Times New Roman" w:cs="Times New Roman"/>
          <w:i/>
          <w:iCs/>
        </w:rPr>
        <w:t>Dermacentor auratus</w:t>
      </w:r>
      <w:r>
        <w:rPr>
          <w:rFonts w:ascii="Times New Roman" w:hAnsi="Times New Roman" w:cs="Times New Roman"/>
        </w:rPr>
        <w:t xml:space="preserve"> and closely related species.</w:t>
      </w:r>
    </w:p>
    <w:p w14:paraId="4A1C4922" w14:textId="77777777" w:rsidR="00FA40C9" w:rsidRDefault="00FA40C9" w:rsidP="00FA40C9">
      <w:pPr>
        <w:spacing w:line="360" w:lineRule="auto"/>
      </w:pPr>
    </w:p>
    <w:p w14:paraId="3A2E8CB2" w14:textId="77777777" w:rsidR="00FA40C9" w:rsidRPr="00E408F7" w:rsidRDefault="00FA40C9" w:rsidP="00FA40C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cox1 and 16S rRNA phylogenetic trees indicated that </w:t>
      </w:r>
      <w:r>
        <w:rPr>
          <w:rFonts w:ascii="Times New Roman" w:hAnsi="Times New Roman" w:cs="Times New Roman"/>
          <w:i/>
          <w:iCs/>
        </w:rPr>
        <w:t>Dermacentor auratus</w:t>
      </w:r>
      <w:r>
        <w:rPr>
          <w:rFonts w:ascii="Times New Roman" w:hAnsi="Times New Roman" w:cs="Times New Roman"/>
        </w:rPr>
        <w:t xml:space="preserve"> isolated from China were genetically different from </w:t>
      </w:r>
      <w:r>
        <w:rPr>
          <w:rFonts w:ascii="Times New Roman" w:hAnsi="Times New Roman" w:cs="Times New Roman"/>
          <w:i/>
          <w:iCs/>
        </w:rPr>
        <w:t>D. auratus</w:t>
      </w:r>
      <w:r>
        <w:rPr>
          <w:rFonts w:ascii="Times New Roman" w:hAnsi="Times New Roman" w:cs="Times New Roman"/>
        </w:rPr>
        <w:t xml:space="preserve"> isolated from Southeast Asia (Malaysia, Singapore, and Thailand) and from South Asia (India). Based on the 16S rRNA gene sequences, the </w:t>
      </w:r>
      <w:r>
        <w:rPr>
          <w:rFonts w:ascii="Times New Roman" w:hAnsi="Times New Roman" w:cs="Times New Roman"/>
          <w:i/>
          <w:iCs/>
        </w:rPr>
        <w:t xml:space="preserve">D. </w:t>
      </w:r>
      <w:r w:rsidRPr="005F0709">
        <w:rPr>
          <w:rFonts w:ascii="Times New Roman" w:hAnsi="Times New Roman" w:cs="Times New Roman"/>
          <w:i/>
          <w:iCs/>
        </w:rPr>
        <w:t>auratus</w:t>
      </w:r>
      <w:r w:rsidRPr="005F0709">
        <w:rPr>
          <w:rFonts w:ascii="Times New Roman" w:hAnsi="Times New Roman" w:cs="Times New Roman"/>
        </w:rPr>
        <w:t xml:space="preserve"> from China were closely related to </w:t>
      </w:r>
      <w:r w:rsidRPr="005F0709">
        <w:rPr>
          <w:rFonts w:ascii="Times New Roman" w:hAnsi="Times New Roman" w:cs="Times New Roman"/>
          <w:i/>
          <w:iCs/>
        </w:rPr>
        <w:t>D. auratus</w:t>
      </w:r>
      <w:r w:rsidRPr="005F0709">
        <w:rPr>
          <w:rFonts w:ascii="Times New Roman" w:hAnsi="Times New Roman" w:cs="Times New Roman"/>
        </w:rPr>
        <w:t xml:space="preserve"> from Taiwan, which were considered doubtful by </w:t>
      </w:r>
      <w:r w:rsidRPr="005F0709">
        <w:rPr>
          <w:rFonts w:ascii="Times New Roman" w:hAnsi="Times New Roman" w:cs="Times New Roman"/>
          <w:lang w:val="en-US"/>
        </w:rPr>
        <w:fldChar w:fldCharType="begin">
          <w:fldData xml:space="preserve">PEVuZE5vdGU+PENpdGUgQXV0aG9yWWVhcj0iMSI+PEF1dGhvcj5HdWdsaWVsbW9uZTwvQXV0aG9y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</w:fldData>
        </w:fldChar>
      </w:r>
      <w:r w:rsidRPr="005F0709">
        <w:rPr>
          <w:rFonts w:ascii="Times New Roman" w:hAnsi="Times New Roman" w:cs="Times New Roman"/>
          <w:lang w:val="en-US"/>
        </w:rPr>
        <w:instrText xml:space="preserve"> ADDIN EN.CITE </w:instrText>
      </w:r>
      <w:r w:rsidRPr="005F0709">
        <w:rPr>
          <w:rFonts w:ascii="Times New Roman" w:hAnsi="Times New Roman" w:cs="Times New Roman"/>
          <w:lang w:val="en-US"/>
        </w:rPr>
        <w:fldChar w:fldCharType="begin">
          <w:fldData xml:space="preserve">PEVuZE5vdGU+PENpdGUgQXV0aG9yWWVhcj0iMSI+PEF1dGhvcj5HdWdsaWVsbW9uZTwvQXV0aG9y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</w:fldData>
        </w:fldChar>
      </w:r>
      <w:r w:rsidRPr="005F0709">
        <w:rPr>
          <w:rFonts w:ascii="Times New Roman" w:hAnsi="Times New Roman" w:cs="Times New Roman"/>
          <w:lang w:val="en-US"/>
        </w:rPr>
        <w:instrText xml:space="preserve"> ADDIN EN.CITE.DATA </w:instrText>
      </w:r>
      <w:r w:rsidRPr="005F0709">
        <w:rPr>
          <w:rFonts w:ascii="Times New Roman" w:hAnsi="Times New Roman" w:cs="Times New Roman"/>
          <w:lang w:val="en-US"/>
        </w:rPr>
      </w:r>
      <w:r w:rsidRPr="005F0709">
        <w:rPr>
          <w:rFonts w:ascii="Times New Roman" w:hAnsi="Times New Roman" w:cs="Times New Roman"/>
          <w:lang w:val="en-US"/>
        </w:rPr>
        <w:fldChar w:fldCharType="end"/>
      </w:r>
      <w:r w:rsidRPr="005F0709">
        <w:rPr>
          <w:rFonts w:ascii="Times New Roman" w:hAnsi="Times New Roman" w:cs="Times New Roman"/>
          <w:lang w:val="en-US"/>
        </w:rPr>
      </w:r>
      <w:r w:rsidRPr="005F0709">
        <w:rPr>
          <w:rFonts w:ascii="Times New Roman" w:hAnsi="Times New Roman" w:cs="Times New Roman"/>
          <w:lang w:val="en-US"/>
        </w:rPr>
        <w:fldChar w:fldCharType="separate"/>
      </w:r>
      <w:r w:rsidRPr="005F0709">
        <w:rPr>
          <w:rFonts w:ascii="Times New Roman" w:hAnsi="Times New Roman" w:cs="Times New Roman"/>
          <w:noProof/>
          <w:lang w:val="en-US"/>
        </w:rPr>
        <w:t>Guglielmone et al. (2023)</w:t>
      </w:r>
      <w:r w:rsidRPr="005F0709">
        <w:rPr>
          <w:rFonts w:ascii="Times New Roman" w:hAnsi="Times New Roman" w:cs="Times New Roman"/>
          <w:lang w:val="en-US"/>
        </w:rPr>
        <w:fldChar w:fldCharType="end"/>
      </w:r>
      <w:r w:rsidRPr="005F070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Thus, ticks identified as </w:t>
      </w:r>
      <w:r>
        <w:rPr>
          <w:rFonts w:ascii="Times New Roman" w:hAnsi="Times New Roman" w:cs="Times New Roman"/>
          <w:i/>
          <w:iCs/>
          <w:lang w:val="en-US"/>
        </w:rPr>
        <w:t>D. auratus</w:t>
      </w:r>
      <w:r>
        <w:rPr>
          <w:rFonts w:ascii="Times New Roman" w:hAnsi="Times New Roman" w:cs="Times New Roman"/>
          <w:lang w:val="en-US"/>
        </w:rPr>
        <w:t xml:space="preserve"> from China and Taiwan warrant further investigation.</w:t>
      </w:r>
    </w:p>
    <w:p w14:paraId="57554C6F" w14:textId="77777777" w:rsidR="0097765B" w:rsidRDefault="0097765B"/>
    <w:sectPr w:rsidR="0097765B" w:rsidSect="003C1CA3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C9"/>
    <w:rsid w:val="0006090D"/>
    <w:rsid w:val="000656C3"/>
    <w:rsid w:val="0006664C"/>
    <w:rsid w:val="000D4F0D"/>
    <w:rsid w:val="000D7984"/>
    <w:rsid w:val="00136F8B"/>
    <w:rsid w:val="00182F69"/>
    <w:rsid w:val="0018704C"/>
    <w:rsid w:val="001E072C"/>
    <w:rsid w:val="001F52BF"/>
    <w:rsid w:val="002130C6"/>
    <w:rsid w:val="00270BFD"/>
    <w:rsid w:val="00277D9E"/>
    <w:rsid w:val="002E0CC4"/>
    <w:rsid w:val="002F71ED"/>
    <w:rsid w:val="00302233"/>
    <w:rsid w:val="003202FF"/>
    <w:rsid w:val="00335BD8"/>
    <w:rsid w:val="00340B66"/>
    <w:rsid w:val="00343F71"/>
    <w:rsid w:val="00347719"/>
    <w:rsid w:val="003842B7"/>
    <w:rsid w:val="003C1CA3"/>
    <w:rsid w:val="003C328D"/>
    <w:rsid w:val="003E2457"/>
    <w:rsid w:val="004346B4"/>
    <w:rsid w:val="00454142"/>
    <w:rsid w:val="004550F6"/>
    <w:rsid w:val="004B11A0"/>
    <w:rsid w:val="00547727"/>
    <w:rsid w:val="005622DA"/>
    <w:rsid w:val="00592FFC"/>
    <w:rsid w:val="005C5F32"/>
    <w:rsid w:val="006156B1"/>
    <w:rsid w:val="0062282C"/>
    <w:rsid w:val="00644EF4"/>
    <w:rsid w:val="00651C19"/>
    <w:rsid w:val="00667F94"/>
    <w:rsid w:val="006C4C92"/>
    <w:rsid w:val="006F482A"/>
    <w:rsid w:val="007440C9"/>
    <w:rsid w:val="0075253C"/>
    <w:rsid w:val="007A30E2"/>
    <w:rsid w:val="007D3F8E"/>
    <w:rsid w:val="007E6190"/>
    <w:rsid w:val="00871A0B"/>
    <w:rsid w:val="00882A9C"/>
    <w:rsid w:val="008C481A"/>
    <w:rsid w:val="00902E39"/>
    <w:rsid w:val="0091581E"/>
    <w:rsid w:val="00965A89"/>
    <w:rsid w:val="00972C21"/>
    <w:rsid w:val="0097765B"/>
    <w:rsid w:val="00984198"/>
    <w:rsid w:val="00994700"/>
    <w:rsid w:val="00A0266E"/>
    <w:rsid w:val="00A23C41"/>
    <w:rsid w:val="00A3660B"/>
    <w:rsid w:val="00AC061F"/>
    <w:rsid w:val="00AC330D"/>
    <w:rsid w:val="00AD345B"/>
    <w:rsid w:val="00AE3451"/>
    <w:rsid w:val="00AE5E8A"/>
    <w:rsid w:val="00B03059"/>
    <w:rsid w:val="00B150AD"/>
    <w:rsid w:val="00B53443"/>
    <w:rsid w:val="00B91E7C"/>
    <w:rsid w:val="00BC1B7A"/>
    <w:rsid w:val="00BF4032"/>
    <w:rsid w:val="00C143E7"/>
    <w:rsid w:val="00C31441"/>
    <w:rsid w:val="00CA0435"/>
    <w:rsid w:val="00CA0946"/>
    <w:rsid w:val="00CC1E0E"/>
    <w:rsid w:val="00D05B3F"/>
    <w:rsid w:val="00D314A6"/>
    <w:rsid w:val="00D523FD"/>
    <w:rsid w:val="00D65150"/>
    <w:rsid w:val="00D7023B"/>
    <w:rsid w:val="00D80ECF"/>
    <w:rsid w:val="00DB7B6F"/>
    <w:rsid w:val="00DC73B1"/>
    <w:rsid w:val="00DC7A69"/>
    <w:rsid w:val="00E47E31"/>
    <w:rsid w:val="00EA700E"/>
    <w:rsid w:val="00F03C20"/>
    <w:rsid w:val="00F22A09"/>
    <w:rsid w:val="00F66A46"/>
    <w:rsid w:val="00F769F8"/>
    <w:rsid w:val="00FA1D74"/>
    <w:rsid w:val="00F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9D6FA"/>
  <w15:chartTrackingRefBased/>
  <w15:docId w15:val="{33572625-48A8-BD48-B97C-B5D7ECDB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0C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0C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0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0C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0C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0C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0C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0C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0C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0C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40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0C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0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0C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A40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0C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A4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0C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A40C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A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Jun Ming Teo</dc:creator>
  <cp:keywords/>
  <dc:description/>
  <cp:lastModifiedBy>Ernest Jun Ming Teo</cp:lastModifiedBy>
  <cp:revision>1</cp:revision>
  <dcterms:created xsi:type="dcterms:W3CDTF">2024-01-26T06:21:00Z</dcterms:created>
  <dcterms:modified xsi:type="dcterms:W3CDTF">2024-01-26T06:21:00Z</dcterms:modified>
</cp:coreProperties>
</file>