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E357" w14:textId="56B46E4A" w:rsidR="000228F0" w:rsidRPr="00151030" w:rsidRDefault="000228F0" w:rsidP="00D404BB">
      <w:pPr>
        <w:spacing w:line="480" w:lineRule="auto"/>
        <w:jc w:val="center"/>
        <w:rPr>
          <w:rFonts w:ascii="Arial" w:hAnsi="Arial" w:cs="Arial"/>
          <w:b/>
          <w:bCs/>
          <w:kern w:val="0"/>
          <w:sz w:val="22"/>
          <w:szCs w:val="22"/>
          <w:u w:val="single"/>
        </w:rPr>
      </w:pPr>
      <w:r w:rsidRPr="00151030">
        <w:rPr>
          <w:rFonts w:ascii="Arial" w:hAnsi="Arial" w:cs="Arial"/>
          <w:b/>
          <w:bCs/>
          <w:kern w:val="0"/>
          <w:sz w:val="22"/>
          <w:szCs w:val="22"/>
          <w:u w:val="single"/>
        </w:rPr>
        <w:t>Supplementary Materials</w:t>
      </w:r>
    </w:p>
    <w:p w14:paraId="1F8DA0A0" w14:textId="76E62B57" w:rsidR="00EF574F" w:rsidRPr="00BA6D97" w:rsidRDefault="00EF574F" w:rsidP="007E03FF">
      <w:pPr>
        <w:widowControl/>
        <w:jc w:val="left"/>
        <w:rPr>
          <w:rFonts w:cs="Times New Roman"/>
          <w:b/>
        </w:rPr>
      </w:pPr>
      <w:r w:rsidRPr="00BA6D97">
        <w:rPr>
          <w:rFonts w:ascii="Arial" w:hAnsi="Arial" w:cs="Arial"/>
          <w:b/>
          <w:bCs/>
          <w:sz w:val="20"/>
          <w:szCs w:val="20"/>
        </w:rPr>
        <w:t xml:space="preserve">Table </w:t>
      </w:r>
      <w:r w:rsidRPr="00BA6D97">
        <w:rPr>
          <w:rFonts w:ascii="Arial" w:hAnsi="Arial" w:cs="Arial" w:hint="eastAsia"/>
          <w:b/>
          <w:bCs/>
          <w:sz w:val="20"/>
          <w:szCs w:val="20"/>
        </w:rPr>
        <w:t>S</w:t>
      </w:r>
      <w:r w:rsidRPr="00BA6D97">
        <w:rPr>
          <w:rFonts w:ascii="Arial" w:hAnsi="Arial" w:cs="Arial"/>
          <w:b/>
          <w:bCs/>
          <w:sz w:val="20"/>
          <w:szCs w:val="20"/>
        </w:rPr>
        <w:t>1</w:t>
      </w:r>
      <w:r w:rsidRPr="00BA6D97">
        <w:rPr>
          <w:rFonts w:ascii="Arial" w:hAnsi="Arial" w:cs="Arial"/>
          <w:sz w:val="20"/>
          <w:szCs w:val="20"/>
        </w:rPr>
        <w:t xml:space="preserve">. </w:t>
      </w:r>
      <w:r w:rsidR="006631D8" w:rsidRPr="00BA6D97">
        <w:rPr>
          <w:rFonts w:ascii="Arial" w:hAnsi="Arial" w:cs="Arial" w:hint="eastAsia"/>
          <w:sz w:val="20"/>
          <w:szCs w:val="20"/>
        </w:rPr>
        <w:t>C</w:t>
      </w:r>
      <w:r w:rsidRPr="00BA6D97">
        <w:rPr>
          <w:rFonts w:ascii="Arial" w:hAnsi="Arial" w:cs="Arial"/>
          <w:sz w:val="20"/>
          <w:szCs w:val="20"/>
        </w:rPr>
        <w:t xml:space="preserve">haracteristics in patients who underwent cardiac surgery </w:t>
      </w:r>
      <w:r w:rsidR="00565645" w:rsidRPr="00BA6D97">
        <w:rPr>
          <w:rFonts w:ascii="Arial" w:hAnsi="Arial" w:cs="Arial" w:hint="eastAsia"/>
          <w:sz w:val="20"/>
          <w:szCs w:val="20"/>
        </w:rPr>
        <w:t>classified</w:t>
      </w:r>
      <w:r w:rsidR="00083864" w:rsidRPr="00BA6D97">
        <w:rPr>
          <w:rFonts w:ascii="Arial" w:hAnsi="Arial" w:cs="Arial" w:hint="eastAsia"/>
          <w:sz w:val="20"/>
          <w:szCs w:val="20"/>
        </w:rPr>
        <w:t xml:space="preserve"> by combination of </w:t>
      </w:r>
      <w:r w:rsidR="000E566E" w:rsidRPr="00BA6D97">
        <w:rPr>
          <w:rFonts w:ascii="Arial" w:hAnsi="Arial" w:cs="Arial" w:hint="eastAsia"/>
          <w:sz w:val="20"/>
          <w:szCs w:val="20"/>
        </w:rPr>
        <w:t xml:space="preserve">high or low </w:t>
      </w:r>
      <w:r w:rsidR="00007C56" w:rsidRPr="00BA6D97">
        <w:rPr>
          <w:rFonts w:ascii="Arial" w:hAnsi="Arial" w:cs="Arial" w:hint="eastAsia"/>
          <w:sz w:val="20"/>
          <w:szCs w:val="20"/>
        </w:rPr>
        <w:t xml:space="preserve">PMVI </w:t>
      </w:r>
      <w:r w:rsidR="000B5545" w:rsidRPr="00BA6D97">
        <w:rPr>
          <w:rFonts w:ascii="Arial" w:hAnsi="Arial" w:cs="Arial" w:hint="eastAsia"/>
          <w:sz w:val="20"/>
          <w:szCs w:val="20"/>
        </w:rPr>
        <w:t>and</w:t>
      </w:r>
      <w:r w:rsidR="000E566E" w:rsidRPr="00BA6D97">
        <w:rPr>
          <w:rFonts w:ascii="Arial" w:hAnsi="Arial" w:cs="Arial" w:hint="eastAsia"/>
          <w:sz w:val="20"/>
          <w:szCs w:val="20"/>
        </w:rPr>
        <w:t xml:space="preserve"> high or low </w:t>
      </w:r>
      <w:r w:rsidR="00007C56" w:rsidRPr="00BA6D97">
        <w:rPr>
          <w:rFonts w:ascii="Arial" w:hAnsi="Arial" w:cs="Arial" w:hint="eastAsia"/>
          <w:sz w:val="20"/>
          <w:szCs w:val="20"/>
        </w:rPr>
        <w:t>PNI</w:t>
      </w:r>
    </w:p>
    <w:tbl>
      <w:tblPr>
        <w:tblStyle w:val="1"/>
        <w:tblW w:w="5333" w:type="pct"/>
        <w:jc w:val="center"/>
        <w:tblLook w:val="0620" w:firstRow="1" w:lastRow="0" w:firstColumn="0" w:lastColumn="0" w:noHBand="1" w:noVBand="1"/>
      </w:tblPr>
      <w:tblGrid>
        <w:gridCol w:w="1985"/>
        <w:gridCol w:w="1417"/>
        <w:gridCol w:w="1417"/>
        <w:gridCol w:w="1417"/>
        <w:gridCol w:w="1417"/>
        <w:gridCol w:w="1417"/>
      </w:tblGrid>
      <w:tr w:rsidR="008F6538" w:rsidRPr="00BA6D97" w14:paraId="174D8BE8" w14:textId="77777777" w:rsidTr="007A6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tcW w:w="109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A0FAC87" w14:textId="79F8338B" w:rsidR="0084790C" w:rsidRPr="00BA6D97" w:rsidRDefault="0084790C" w:rsidP="00855617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Characteristics</w:t>
            </w:r>
          </w:p>
        </w:tc>
        <w:tc>
          <w:tcPr>
            <w:tcW w:w="78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3C7DD9F" w14:textId="0C2003A3" w:rsidR="008827F4" w:rsidRPr="00BA6D97" w:rsidRDefault="008827F4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ascii="Arial" w:hAnsi="Arial" w:cs="Arial" w:hint="eastAsia"/>
                <w:color w:val="auto"/>
                <w:sz w:val="16"/>
                <w:szCs w:val="16"/>
              </w:rPr>
              <w:t>Total</w:t>
            </w:r>
          </w:p>
          <w:p w14:paraId="06210310" w14:textId="70CBFAD0" w:rsidR="0084790C" w:rsidRPr="00BA6D97" w:rsidRDefault="008827F4" w:rsidP="0031191D">
            <w:pPr>
              <w:rPr>
                <w:rFonts w:ascii="Arial" w:hAnsi="Arial" w:cs="Arial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(n=</w:t>
            </w:r>
            <w:r>
              <w:rPr>
                <w:rFonts w:ascii="Arial" w:hAnsi="Arial" w:cs="Arial" w:hint="eastAsia"/>
                <w:color w:val="auto"/>
                <w:sz w:val="16"/>
                <w:szCs w:val="16"/>
              </w:rPr>
              <w:t>15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4)</w:t>
            </w:r>
          </w:p>
        </w:tc>
        <w:tc>
          <w:tcPr>
            <w:tcW w:w="78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A935FF0" w14:textId="77777777" w:rsidR="0031191D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High PMVI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/</w:t>
            </w:r>
          </w:p>
          <w:p w14:paraId="3E0AE650" w14:textId="236591B4" w:rsidR="0084790C" w:rsidRPr="00BA6D97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h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igh PNI</w:t>
            </w:r>
          </w:p>
          <w:p w14:paraId="68D2AAA2" w14:textId="43327071" w:rsidR="0084790C" w:rsidRPr="00BA6D97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(n=34)</w:t>
            </w:r>
          </w:p>
        </w:tc>
        <w:tc>
          <w:tcPr>
            <w:tcW w:w="78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3C88353" w14:textId="77777777" w:rsidR="0031191D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High PMVI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/</w:t>
            </w:r>
          </w:p>
          <w:p w14:paraId="6E990468" w14:textId="52D440D8" w:rsidR="0084790C" w:rsidRPr="00BA6D97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l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ow PNI</w:t>
            </w:r>
          </w:p>
          <w:p w14:paraId="267E2444" w14:textId="7F4AEB56" w:rsidR="0084790C" w:rsidRPr="00BA6D97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(n=43)</w:t>
            </w:r>
          </w:p>
        </w:tc>
        <w:tc>
          <w:tcPr>
            <w:tcW w:w="78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F6D23D5" w14:textId="77777777" w:rsidR="0031191D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Low PMVI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/</w:t>
            </w:r>
          </w:p>
          <w:p w14:paraId="605DEE9C" w14:textId="2E62CD5D" w:rsidR="0084790C" w:rsidRPr="00BA6D97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h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igh PNI</w:t>
            </w:r>
          </w:p>
          <w:p w14:paraId="1150268E" w14:textId="0E97BDB4" w:rsidR="0084790C" w:rsidRPr="00BA6D97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(n=44)</w:t>
            </w:r>
          </w:p>
        </w:tc>
        <w:tc>
          <w:tcPr>
            <w:tcW w:w="78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721FB6F" w14:textId="77777777" w:rsidR="0031191D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Low PMVI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/</w:t>
            </w:r>
          </w:p>
          <w:p w14:paraId="5964A77C" w14:textId="39045AF3" w:rsidR="0084790C" w:rsidRPr="00BA6D97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l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ow PNI</w:t>
            </w:r>
          </w:p>
          <w:p w14:paraId="1F1582F4" w14:textId="057A29ED" w:rsidR="0084790C" w:rsidRPr="00BA6D97" w:rsidRDefault="0084790C" w:rsidP="0031191D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(n=33)</w:t>
            </w:r>
          </w:p>
        </w:tc>
      </w:tr>
      <w:tr w:rsidR="008F6538" w:rsidRPr="00BA6D97" w14:paraId="7D7B11B7" w14:textId="77777777" w:rsidTr="007A63E1">
        <w:trPr>
          <w:trHeight w:val="357"/>
          <w:jc w:val="center"/>
        </w:trPr>
        <w:tc>
          <w:tcPr>
            <w:tcW w:w="1094" w:type="pct"/>
            <w:tcBorders>
              <w:top w:val="single" w:sz="12" w:space="0" w:color="000000" w:themeColor="text1"/>
            </w:tcBorders>
            <w:vAlign w:val="center"/>
          </w:tcPr>
          <w:p w14:paraId="14FCFEC7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Age (years)</w:t>
            </w:r>
          </w:p>
        </w:tc>
        <w:tc>
          <w:tcPr>
            <w:tcW w:w="781" w:type="pct"/>
            <w:tcBorders>
              <w:top w:val="single" w:sz="12" w:space="0" w:color="000000" w:themeColor="text1"/>
            </w:tcBorders>
            <w:vAlign w:val="center"/>
          </w:tcPr>
          <w:p w14:paraId="77AC2312" w14:textId="7B80FEF6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69 (61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75)</w:t>
            </w:r>
          </w:p>
        </w:tc>
        <w:tc>
          <w:tcPr>
            <w:tcW w:w="781" w:type="pct"/>
            <w:tcBorders>
              <w:top w:val="single" w:sz="12" w:space="0" w:color="000000" w:themeColor="text1"/>
            </w:tcBorders>
            <w:vAlign w:val="center"/>
          </w:tcPr>
          <w:p w14:paraId="0ECBC780" w14:textId="419E799C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68 (60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75)</w:t>
            </w:r>
          </w:p>
        </w:tc>
        <w:tc>
          <w:tcPr>
            <w:tcW w:w="781" w:type="pct"/>
            <w:tcBorders>
              <w:top w:val="single" w:sz="12" w:space="0" w:color="000000" w:themeColor="text1"/>
            </w:tcBorders>
            <w:vAlign w:val="center"/>
          </w:tcPr>
          <w:p w14:paraId="3AB12316" w14:textId="48A5FD49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72 (66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78)</w:t>
            </w:r>
          </w:p>
        </w:tc>
        <w:tc>
          <w:tcPr>
            <w:tcW w:w="781" w:type="pct"/>
            <w:tcBorders>
              <w:top w:val="single" w:sz="12" w:space="0" w:color="000000" w:themeColor="text1"/>
            </w:tcBorders>
          </w:tcPr>
          <w:p w14:paraId="389BD590" w14:textId="704C45E4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67 (57</w:t>
            </w:r>
            <w:r w:rsidR="00CE3F46"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73)</w:t>
            </w:r>
          </w:p>
        </w:tc>
        <w:tc>
          <w:tcPr>
            <w:tcW w:w="781" w:type="pct"/>
            <w:tcBorders>
              <w:top w:val="single" w:sz="12" w:space="0" w:color="000000" w:themeColor="text1"/>
            </w:tcBorders>
          </w:tcPr>
          <w:p w14:paraId="4D5CD598" w14:textId="709F79A6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69 (63</w:t>
            </w:r>
            <w:r w:rsidR="00CE3F46"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75)</w:t>
            </w:r>
          </w:p>
        </w:tc>
      </w:tr>
      <w:tr w:rsidR="008F6538" w:rsidRPr="00BA6D97" w14:paraId="7C8A149E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75639017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Female</w:t>
            </w:r>
          </w:p>
        </w:tc>
        <w:tc>
          <w:tcPr>
            <w:tcW w:w="781" w:type="pct"/>
            <w:vAlign w:val="center"/>
          </w:tcPr>
          <w:p w14:paraId="4899268B" w14:textId="1EC2145D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67 (44%)</w:t>
            </w:r>
          </w:p>
        </w:tc>
        <w:tc>
          <w:tcPr>
            <w:tcW w:w="781" w:type="pct"/>
            <w:vAlign w:val="center"/>
          </w:tcPr>
          <w:p w14:paraId="7ADD5837" w14:textId="5B257F80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14 (41%)</w:t>
            </w:r>
          </w:p>
        </w:tc>
        <w:tc>
          <w:tcPr>
            <w:tcW w:w="781" w:type="pct"/>
            <w:vAlign w:val="center"/>
          </w:tcPr>
          <w:p w14:paraId="188E23D4" w14:textId="4F2799CC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21 (49%)</w:t>
            </w:r>
          </w:p>
        </w:tc>
        <w:tc>
          <w:tcPr>
            <w:tcW w:w="781" w:type="pct"/>
          </w:tcPr>
          <w:p w14:paraId="20013A95" w14:textId="73588DCB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20 (45%)</w:t>
            </w:r>
          </w:p>
        </w:tc>
        <w:tc>
          <w:tcPr>
            <w:tcW w:w="781" w:type="pct"/>
          </w:tcPr>
          <w:p w14:paraId="6A31334E" w14:textId="0E64DC71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12 (36%)</w:t>
            </w:r>
          </w:p>
        </w:tc>
      </w:tr>
      <w:tr w:rsidR="008F6538" w:rsidRPr="00BA6D97" w14:paraId="632AD552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5845F712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H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eight (cm)</w:t>
            </w:r>
          </w:p>
        </w:tc>
        <w:tc>
          <w:tcPr>
            <w:tcW w:w="781" w:type="pct"/>
            <w:vAlign w:val="center"/>
          </w:tcPr>
          <w:p w14:paraId="1BFADA1D" w14:textId="1693E3F8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160.1 (152.7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167.2)</w:t>
            </w:r>
          </w:p>
        </w:tc>
        <w:tc>
          <w:tcPr>
            <w:tcW w:w="781" w:type="pct"/>
            <w:vAlign w:val="center"/>
          </w:tcPr>
          <w:p w14:paraId="7E1822CE" w14:textId="64A7FF52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160.0 (152.8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167.4)</w:t>
            </w:r>
          </w:p>
        </w:tc>
        <w:tc>
          <w:tcPr>
            <w:tcW w:w="781" w:type="pct"/>
            <w:vAlign w:val="center"/>
          </w:tcPr>
          <w:p w14:paraId="7EFC2268" w14:textId="517CDE52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157.0 (150.0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164.0)</w:t>
            </w:r>
          </w:p>
        </w:tc>
        <w:tc>
          <w:tcPr>
            <w:tcW w:w="781" w:type="pct"/>
          </w:tcPr>
          <w:p w14:paraId="29C0ED70" w14:textId="0651DDB3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162.0 (154.6</w:t>
            </w:r>
            <w:r w:rsidR="00CE3F46"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168.9)</w:t>
            </w:r>
          </w:p>
        </w:tc>
        <w:tc>
          <w:tcPr>
            <w:tcW w:w="781" w:type="pct"/>
          </w:tcPr>
          <w:p w14:paraId="6961ACB0" w14:textId="21D1E263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164.0 (153.0</w:t>
            </w:r>
            <w:r w:rsidR="00CE3F46"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170.5)</w:t>
            </w:r>
          </w:p>
        </w:tc>
      </w:tr>
      <w:tr w:rsidR="008F6538" w:rsidRPr="00BA6D97" w14:paraId="6B156EF7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7D468E84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BMI (kg/m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  <w:vertAlign w:val="superscript"/>
              </w:rPr>
              <w:t>2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)</w:t>
            </w:r>
          </w:p>
        </w:tc>
        <w:tc>
          <w:tcPr>
            <w:tcW w:w="781" w:type="pct"/>
            <w:vAlign w:val="center"/>
          </w:tcPr>
          <w:p w14:paraId="55F6068B" w14:textId="429D4CB4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23.3 (20.2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25.6)</w:t>
            </w:r>
          </w:p>
        </w:tc>
        <w:tc>
          <w:tcPr>
            <w:tcW w:w="781" w:type="pct"/>
            <w:vAlign w:val="center"/>
          </w:tcPr>
          <w:p w14:paraId="378B2601" w14:textId="697559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24.2 (22.5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27.0)</w:t>
            </w:r>
          </w:p>
        </w:tc>
        <w:tc>
          <w:tcPr>
            <w:tcW w:w="781" w:type="pct"/>
            <w:vAlign w:val="center"/>
          </w:tcPr>
          <w:p w14:paraId="703DB540" w14:textId="1259876F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23.0 (20.3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25.9)</w:t>
            </w:r>
          </w:p>
        </w:tc>
        <w:tc>
          <w:tcPr>
            <w:tcW w:w="781" w:type="pct"/>
          </w:tcPr>
          <w:p w14:paraId="0A5F3DA2" w14:textId="2E77256B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23.9 (19.9</w:t>
            </w:r>
            <w:r w:rsidR="00CE3F46"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26.6)</w:t>
            </w:r>
          </w:p>
        </w:tc>
        <w:tc>
          <w:tcPr>
            <w:tcW w:w="781" w:type="pct"/>
          </w:tcPr>
          <w:p w14:paraId="02CC1A31" w14:textId="467793AF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21.5 (19.4</w:t>
            </w:r>
            <w:r w:rsidR="00CE3F46"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25.0)</w:t>
            </w:r>
          </w:p>
        </w:tc>
      </w:tr>
      <w:tr w:rsidR="008F6538" w:rsidRPr="00BA6D97" w14:paraId="18D254F0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304ED72B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L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VEF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 xml:space="preserve"> 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(%)</w:t>
            </w:r>
          </w:p>
        </w:tc>
        <w:tc>
          <w:tcPr>
            <w:tcW w:w="781" w:type="pct"/>
            <w:vAlign w:val="center"/>
          </w:tcPr>
          <w:p w14:paraId="5FCCA292" w14:textId="2794644B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6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 (42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–68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  <w:vAlign w:val="center"/>
          </w:tcPr>
          <w:p w14:paraId="5A7FC78E" w14:textId="56D5B6A4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61 (50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–66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  <w:vAlign w:val="center"/>
          </w:tcPr>
          <w:p w14:paraId="7317739E" w14:textId="31ADAD46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54 (38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–66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</w:tcPr>
          <w:p w14:paraId="65BB56DA" w14:textId="60A017A2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64 (37</w:t>
            </w:r>
            <w:r w:rsidR="00CE3F46"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72)</w:t>
            </w:r>
          </w:p>
        </w:tc>
        <w:tc>
          <w:tcPr>
            <w:tcW w:w="781" w:type="pct"/>
          </w:tcPr>
          <w:p w14:paraId="5EFFDD1C" w14:textId="0D19EB3A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62 (39</w:t>
            </w:r>
            <w:r w:rsidR="00CE3F46"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66)</w:t>
            </w:r>
          </w:p>
        </w:tc>
      </w:tr>
      <w:tr w:rsidR="008F6538" w:rsidRPr="00BA6D97" w14:paraId="7CDD66BA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581145E4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Medical history:</w:t>
            </w:r>
          </w:p>
        </w:tc>
        <w:tc>
          <w:tcPr>
            <w:tcW w:w="781" w:type="pct"/>
            <w:vAlign w:val="center"/>
          </w:tcPr>
          <w:p w14:paraId="4D6E2313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1" w:type="pct"/>
            <w:vAlign w:val="center"/>
          </w:tcPr>
          <w:p w14:paraId="56DFEC74" w14:textId="6A655B58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  <w:vAlign w:val="center"/>
          </w:tcPr>
          <w:p w14:paraId="677F13C7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</w:tcPr>
          <w:p w14:paraId="112699E1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</w:tcPr>
          <w:p w14:paraId="10EA0563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8F6538" w:rsidRPr="00BA6D97" w14:paraId="5F58C4E0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54BADD83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Hypertension</w:t>
            </w:r>
          </w:p>
        </w:tc>
        <w:tc>
          <w:tcPr>
            <w:tcW w:w="781" w:type="pct"/>
            <w:vAlign w:val="center"/>
          </w:tcPr>
          <w:p w14:paraId="18A51A53" w14:textId="02D84EFE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88 (57%)</w:t>
            </w:r>
          </w:p>
        </w:tc>
        <w:tc>
          <w:tcPr>
            <w:tcW w:w="781" w:type="pct"/>
            <w:vAlign w:val="center"/>
          </w:tcPr>
          <w:p w14:paraId="293468CE" w14:textId="47295B6C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20 (59%)</w:t>
            </w:r>
          </w:p>
        </w:tc>
        <w:tc>
          <w:tcPr>
            <w:tcW w:w="781" w:type="pct"/>
            <w:vAlign w:val="center"/>
          </w:tcPr>
          <w:p w14:paraId="5AA5683F" w14:textId="11464F4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27 (63%)</w:t>
            </w:r>
          </w:p>
        </w:tc>
        <w:tc>
          <w:tcPr>
            <w:tcW w:w="781" w:type="pct"/>
          </w:tcPr>
          <w:p w14:paraId="169D28AF" w14:textId="77BA63D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25 (57%)</w:t>
            </w:r>
          </w:p>
        </w:tc>
        <w:tc>
          <w:tcPr>
            <w:tcW w:w="781" w:type="pct"/>
          </w:tcPr>
          <w:p w14:paraId="262E755A" w14:textId="28A6CE12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16 (48%)</w:t>
            </w:r>
          </w:p>
        </w:tc>
      </w:tr>
      <w:tr w:rsidR="008F6538" w:rsidRPr="00BA6D97" w14:paraId="268AC493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6B85B4A4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D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iabetes</w:t>
            </w:r>
          </w:p>
        </w:tc>
        <w:tc>
          <w:tcPr>
            <w:tcW w:w="781" w:type="pct"/>
            <w:vAlign w:val="center"/>
          </w:tcPr>
          <w:p w14:paraId="4685D848" w14:textId="3F5B0D29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55 (36%)</w:t>
            </w:r>
          </w:p>
        </w:tc>
        <w:tc>
          <w:tcPr>
            <w:tcW w:w="781" w:type="pct"/>
            <w:vAlign w:val="center"/>
          </w:tcPr>
          <w:p w14:paraId="77FD76C9" w14:textId="6ACFF20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18 (53%)</w:t>
            </w:r>
          </w:p>
        </w:tc>
        <w:tc>
          <w:tcPr>
            <w:tcW w:w="781" w:type="pct"/>
            <w:vAlign w:val="center"/>
          </w:tcPr>
          <w:p w14:paraId="51C2E9AA" w14:textId="6E03F9FB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18 (42%)</w:t>
            </w:r>
          </w:p>
        </w:tc>
        <w:tc>
          <w:tcPr>
            <w:tcW w:w="781" w:type="pct"/>
          </w:tcPr>
          <w:p w14:paraId="3D8B0749" w14:textId="1489EB44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11 (25%)</w:t>
            </w:r>
          </w:p>
        </w:tc>
        <w:tc>
          <w:tcPr>
            <w:tcW w:w="781" w:type="pct"/>
          </w:tcPr>
          <w:p w14:paraId="19A33DE9" w14:textId="22F90B5F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8 (24%)</w:t>
            </w:r>
          </w:p>
        </w:tc>
      </w:tr>
      <w:tr w:rsidR="008F6538" w:rsidRPr="00BA6D97" w14:paraId="65301C90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34A40655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Dyslipidemia</w:t>
            </w:r>
          </w:p>
        </w:tc>
        <w:tc>
          <w:tcPr>
            <w:tcW w:w="781" w:type="pct"/>
            <w:vAlign w:val="center"/>
          </w:tcPr>
          <w:p w14:paraId="43F92E83" w14:textId="2314C227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77 (50%)</w:t>
            </w:r>
          </w:p>
        </w:tc>
        <w:tc>
          <w:tcPr>
            <w:tcW w:w="781" w:type="pct"/>
            <w:vAlign w:val="center"/>
          </w:tcPr>
          <w:p w14:paraId="24DDB050" w14:textId="2085B18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23 (68%)</w:t>
            </w:r>
          </w:p>
        </w:tc>
        <w:tc>
          <w:tcPr>
            <w:tcW w:w="781" w:type="pct"/>
            <w:vAlign w:val="center"/>
          </w:tcPr>
          <w:p w14:paraId="67C1BD75" w14:textId="0ED9AB23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21 (49%)</w:t>
            </w:r>
          </w:p>
        </w:tc>
        <w:tc>
          <w:tcPr>
            <w:tcW w:w="781" w:type="pct"/>
          </w:tcPr>
          <w:p w14:paraId="0E8E2DE3" w14:textId="0DE75CB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21 (48%)</w:t>
            </w:r>
          </w:p>
        </w:tc>
        <w:tc>
          <w:tcPr>
            <w:tcW w:w="781" w:type="pct"/>
          </w:tcPr>
          <w:p w14:paraId="7F832505" w14:textId="70F431E8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12 (36%)</w:t>
            </w:r>
          </w:p>
        </w:tc>
      </w:tr>
      <w:tr w:rsidR="008F6538" w:rsidRPr="00BA6D97" w14:paraId="22C16E42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01C4A1F3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Heart failure</w:t>
            </w:r>
          </w:p>
        </w:tc>
        <w:tc>
          <w:tcPr>
            <w:tcW w:w="781" w:type="pct"/>
            <w:vAlign w:val="center"/>
          </w:tcPr>
          <w:p w14:paraId="2097B303" w14:textId="6E691DFE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57 (37%)</w:t>
            </w:r>
          </w:p>
        </w:tc>
        <w:tc>
          <w:tcPr>
            <w:tcW w:w="781" w:type="pct"/>
            <w:vAlign w:val="center"/>
          </w:tcPr>
          <w:p w14:paraId="71B46520" w14:textId="2AE14EC5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 (12%)</w:t>
            </w:r>
          </w:p>
        </w:tc>
        <w:tc>
          <w:tcPr>
            <w:tcW w:w="781" w:type="pct"/>
            <w:vAlign w:val="center"/>
          </w:tcPr>
          <w:p w14:paraId="30986274" w14:textId="4A94DB3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19 (44%)</w:t>
            </w:r>
          </w:p>
        </w:tc>
        <w:tc>
          <w:tcPr>
            <w:tcW w:w="781" w:type="pct"/>
          </w:tcPr>
          <w:p w14:paraId="6105D049" w14:textId="6F04DE7B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19 (43%)</w:t>
            </w:r>
          </w:p>
        </w:tc>
        <w:tc>
          <w:tcPr>
            <w:tcW w:w="781" w:type="pct"/>
          </w:tcPr>
          <w:p w14:paraId="371459AF" w14:textId="03A645C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15 (45%)</w:t>
            </w:r>
          </w:p>
        </w:tc>
      </w:tr>
      <w:tr w:rsidR="008F6538" w:rsidRPr="00BA6D97" w14:paraId="7ABA4BBF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71AFB217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Atrial </w:t>
            </w:r>
            <w:proofErr w:type="spellStart"/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fibrillation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781" w:type="pct"/>
            <w:vAlign w:val="center"/>
          </w:tcPr>
          <w:p w14:paraId="131434AC" w14:textId="51B09295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33 (21%)</w:t>
            </w:r>
          </w:p>
        </w:tc>
        <w:tc>
          <w:tcPr>
            <w:tcW w:w="781" w:type="pct"/>
            <w:vAlign w:val="center"/>
          </w:tcPr>
          <w:p w14:paraId="26258590" w14:textId="7A0B003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 (18%)</w:t>
            </w:r>
          </w:p>
        </w:tc>
        <w:tc>
          <w:tcPr>
            <w:tcW w:w="781" w:type="pct"/>
            <w:vAlign w:val="center"/>
          </w:tcPr>
          <w:p w14:paraId="0881B1F8" w14:textId="13BC6B3A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15 (35%)</w:t>
            </w:r>
          </w:p>
        </w:tc>
        <w:tc>
          <w:tcPr>
            <w:tcW w:w="781" w:type="pct"/>
          </w:tcPr>
          <w:p w14:paraId="72952399" w14:textId="0C55330E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 (9%)</w:t>
            </w:r>
          </w:p>
        </w:tc>
        <w:tc>
          <w:tcPr>
            <w:tcW w:w="781" w:type="pct"/>
          </w:tcPr>
          <w:p w14:paraId="5E83A0BD" w14:textId="43A45501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8 (24%)</w:t>
            </w:r>
          </w:p>
        </w:tc>
      </w:tr>
      <w:tr w:rsidR="008F6538" w:rsidRPr="00BA6D97" w14:paraId="596E411B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57F8DD77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Stroke</w:t>
            </w:r>
          </w:p>
        </w:tc>
        <w:tc>
          <w:tcPr>
            <w:tcW w:w="781" w:type="pct"/>
            <w:vAlign w:val="center"/>
          </w:tcPr>
          <w:p w14:paraId="54752435" w14:textId="7DF43AF6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42 (27%)</w:t>
            </w:r>
          </w:p>
        </w:tc>
        <w:tc>
          <w:tcPr>
            <w:tcW w:w="781" w:type="pct"/>
            <w:vAlign w:val="center"/>
          </w:tcPr>
          <w:p w14:paraId="34199813" w14:textId="580860C4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9 (26%)</w:t>
            </w:r>
          </w:p>
        </w:tc>
        <w:tc>
          <w:tcPr>
            <w:tcW w:w="781" w:type="pct"/>
            <w:vAlign w:val="center"/>
          </w:tcPr>
          <w:p w14:paraId="54EBD982" w14:textId="4626DD1E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14 (33%)</w:t>
            </w:r>
          </w:p>
        </w:tc>
        <w:tc>
          <w:tcPr>
            <w:tcW w:w="781" w:type="pct"/>
          </w:tcPr>
          <w:p w14:paraId="770435F0" w14:textId="2D1896F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8 (19%)</w:t>
            </w:r>
          </w:p>
        </w:tc>
        <w:tc>
          <w:tcPr>
            <w:tcW w:w="781" w:type="pct"/>
          </w:tcPr>
          <w:p w14:paraId="77963B4F" w14:textId="7B1D1C82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11 (33%)</w:t>
            </w:r>
          </w:p>
        </w:tc>
      </w:tr>
      <w:tr w:rsidR="008F6538" w:rsidRPr="00BA6D97" w14:paraId="6E79662B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75C488F0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Prior cardiac surgery</w:t>
            </w:r>
          </w:p>
        </w:tc>
        <w:tc>
          <w:tcPr>
            <w:tcW w:w="781" w:type="pct"/>
            <w:vAlign w:val="center"/>
          </w:tcPr>
          <w:p w14:paraId="3B7E87A9" w14:textId="1D86F198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9 (6%)</w:t>
            </w:r>
          </w:p>
        </w:tc>
        <w:tc>
          <w:tcPr>
            <w:tcW w:w="781" w:type="pct"/>
            <w:vAlign w:val="center"/>
          </w:tcPr>
          <w:p w14:paraId="48886E2D" w14:textId="0B82FF08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 (3%)</w:t>
            </w:r>
          </w:p>
        </w:tc>
        <w:tc>
          <w:tcPr>
            <w:tcW w:w="781" w:type="pct"/>
            <w:vAlign w:val="center"/>
          </w:tcPr>
          <w:p w14:paraId="34F7899E" w14:textId="315438A6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 (5%)</w:t>
            </w:r>
          </w:p>
        </w:tc>
        <w:tc>
          <w:tcPr>
            <w:tcW w:w="781" w:type="pct"/>
          </w:tcPr>
          <w:p w14:paraId="17674100" w14:textId="422E435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 (2%)</w:t>
            </w:r>
          </w:p>
        </w:tc>
        <w:tc>
          <w:tcPr>
            <w:tcW w:w="781" w:type="pct"/>
          </w:tcPr>
          <w:p w14:paraId="6F35653A" w14:textId="07C49435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 (15%)</w:t>
            </w:r>
          </w:p>
        </w:tc>
      </w:tr>
      <w:tr w:rsidR="008F6538" w:rsidRPr="00BA6D97" w14:paraId="5427F502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40E0B7C4" w14:textId="2D7F44B6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proofErr w:type="spellStart"/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M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edication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  <w:vertAlign w:val="superscript"/>
              </w:rPr>
              <w:t>b</w:t>
            </w:r>
            <w:proofErr w:type="spellEnd"/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:</w:t>
            </w:r>
          </w:p>
        </w:tc>
        <w:tc>
          <w:tcPr>
            <w:tcW w:w="781" w:type="pct"/>
            <w:vAlign w:val="center"/>
          </w:tcPr>
          <w:p w14:paraId="10B59AAF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1" w:type="pct"/>
            <w:vAlign w:val="center"/>
          </w:tcPr>
          <w:p w14:paraId="07F6A822" w14:textId="62E545DA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  <w:vAlign w:val="center"/>
          </w:tcPr>
          <w:p w14:paraId="1C9CD03C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</w:tcPr>
          <w:p w14:paraId="46ED43E5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</w:tcPr>
          <w:p w14:paraId="17528794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8F6538" w:rsidRPr="00BA6D97" w14:paraId="1BBC9036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5D7F2332" w14:textId="3E85DD31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 ACE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 xml:space="preserve"> inhibitor or 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ARB</w:t>
            </w:r>
          </w:p>
        </w:tc>
        <w:tc>
          <w:tcPr>
            <w:tcW w:w="781" w:type="pct"/>
            <w:vAlign w:val="center"/>
          </w:tcPr>
          <w:p w14:paraId="0C8593ED" w14:textId="5CEF225E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77 (50%)</w:t>
            </w:r>
          </w:p>
        </w:tc>
        <w:tc>
          <w:tcPr>
            <w:tcW w:w="781" w:type="pct"/>
            <w:vAlign w:val="center"/>
          </w:tcPr>
          <w:p w14:paraId="7176118C" w14:textId="68D69E58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14 (41%)</w:t>
            </w:r>
          </w:p>
        </w:tc>
        <w:tc>
          <w:tcPr>
            <w:tcW w:w="781" w:type="pct"/>
            <w:vAlign w:val="center"/>
          </w:tcPr>
          <w:p w14:paraId="598C26A3" w14:textId="7B0E0961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18 (42%)</w:t>
            </w:r>
          </w:p>
        </w:tc>
        <w:tc>
          <w:tcPr>
            <w:tcW w:w="781" w:type="pct"/>
            <w:vAlign w:val="center"/>
          </w:tcPr>
          <w:p w14:paraId="70B321F0" w14:textId="648AC1DA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24 (55%)</w:t>
            </w:r>
          </w:p>
        </w:tc>
        <w:tc>
          <w:tcPr>
            <w:tcW w:w="781" w:type="pct"/>
            <w:vAlign w:val="center"/>
          </w:tcPr>
          <w:p w14:paraId="2329F584" w14:textId="3A3BAC86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21 (64%)</w:t>
            </w:r>
          </w:p>
        </w:tc>
      </w:tr>
      <w:tr w:rsidR="008F6538" w:rsidRPr="00BA6D97" w14:paraId="6A139D1C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7F1D8766" w14:textId="16F8CD50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β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-blocker</w:t>
            </w:r>
          </w:p>
        </w:tc>
        <w:tc>
          <w:tcPr>
            <w:tcW w:w="781" w:type="pct"/>
            <w:vAlign w:val="center"/>
          </w:tcPr>
          <w:p w14:paraId="4D793F6C" w14:textId="5D065B4B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67 (44%)</w:t>
            </w:r>
          </w:p>
        </w:tc>
        <w:tc>
          <w:tcPr>
            <w:tcW w:w="781" w:type="pct"/>
            <w:vAlign w:val="center"/>
          </w:tcPr>
          <w:p w14:paraId="2AE0407A" w14:textId="656E2473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14 (41%)</w:t>
            </w:r>
          </w:p>
        </w:tc>
        <w:tc>
          <w:tcPr>
            <w:tcW w:w="781" w:type="pct"/>
            <w:vAlign w:val="center"/>
          </w:tcPr>
          <w:p w14:paraId="78165BDD" w14:textId="758053A1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21 (49%)</w:t>
            </w:r>
          </w:p>
        </w:tc>
        <w:tc>
          <w:tcPr>
            <w:tcW w:w="781" w:type="pct"/>
          </w:tcPr>
          <w:p w14:paraId="0CCF1B6F" w14:textId="57154A2A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19 (43%)</w:t>
            </w:r>
          </w:p>
        </w:tc>
        <w:tc>
          <w:tcPr>
            <w:tcW w:w="781" w:type="pct"/>
          </w:tcPr>
          <w:p w14:paraId="005C2567" w14:textId="66CAFEB4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13 (39%)</w:t>
            </w:r>
          </w:p>
        </w:tc>
      </w:tr>
      <w:tr w:rsidR="008F6538" w:rsidRPr="00BA6D97" w14:paraId="1E9D2204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026F314C" w14:textId="61E93886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 Diuretic</w:t>
            </w:r>
          </w:p>
        </w:tc>
        <w:tc>
          <w:tcPr>
            <w:tcW w:w="781" w:type="pct"/>
            <w:vAlign w:val="center"/>
          </w:tcPr>
          <w:p w14:paraId="7B92AB10" w14:textId="57E942B5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72 (47%)</w:t>
            </w:r>
          </w:p>
        </w:tc>
        <w:tc>
          <w:tcPr>
            <w:tcW w:w="781" w:type="pct"/>
            <w:vAlign w:val="center"/>
          </w:tcPr>
          <w:p w14:paraId="7EC2E069" w14:textId="7707A6B0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9 (26%)</w:t>
            </w:r>
          </w:p>
        </w:tc>
        <w:tc>
          <w:tcPr>
            <w:tcW w:w="781" w:type="pct"/>
            <w:vAlign w:val="center"/>
          </w:tcPr>
          <w:p w14:paraId="15281802" w14:textId="795340BF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26 (60%)</w:t>
            </w:r>
          </w:p>
        </w:tc>
        <w:tc>
          <w:tcPr>
            <w:tcW w:w="781" w:type="pct"/>
          </w:tcPr>
          <w:p w14:paraId="3E2DB282" w14:textId="09E7D062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21 (48%)</w:t>
            </w:r>
          </w:p>
        </w:tc>
        <w:tc>
          <w:tcPr>
            <w:tcW w:w="781" w:type="pct"/>
          </w:tcPr>
          <w:p w14:paraId="7A25FE63" w14:textId="1D31EFC8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16 (48%)</w:t>
            </w:r>
          </w:p>
        </w:tc>
      </w:tr>
      <w:tr w:rsidR="008F6538" w:rsidRPr="00BA6D97" w14:paraId="34344A71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133B3AD9" w14:textId="1AC7C91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 Statin</w:t>
            </w:r>
          </w:p>
        </w:tc>
        <w:tc>
          <w:tcPr>
            <w:tcW w:w="781" w:type="pct"/>
            <w:vAlign w:val="center"/>
          </w:tcPr>
          <w:p w14:paraId="22C18242" w14:textId="2AB0FA43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76 (49%)</w:t>
            </w:r>
          </w:p>
        </w:tc>
        <w:tc>
          <w:tcPr>
            <w:tcW w:w="781" w:type="pct"/>
            <w:vAlign w:val="center"/>
          </w:tcPr>
          <w:p w14:paraId="624D4EEA" w14:textId="65199DA4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20 (59%)</w:t>
            </w:r>
          </w:p>
        </w:tc>
        <w:tc>
          <w:tcPr>
            <w:tcW w:w="781" w:type="pct"/>
            <w:vAlign w:val="center"/>
          </w:tcPr>
          <w:p w14:paraId="4AD9526B" w14:textId="6E53F863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22 (51%)</w:t>
            </w:r>
          </w:p>
        </w:tc>
        <w:tc>
          <w:tcPr>
            <w:tcW w:w="781" w:type="pct"/>
          </w:tcPr>
          <w:p w14:paraId="0E3BA825" w14:textId="266CD212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21 (48%)</w:t>
            </w:r>
          </w:p>
        </w:tc>
        <w:tc>
          <w:tcPr>
            <w:tcW w:w="781" w:type="pct"/>
          </w:tcPr>
          <w:p w14:paraId="21AE3BAE" w14:textId="37C3C9CA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13 (39%)</w:t>
            </w:r>
          </w:p>
        </w:tc>
      </w:tr>
      <w:tr w:rsidR="008F6538" w:rsidRPr="00BA6D97" w14:paraId="596E554E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27BFFD59" w14:textId="7D7A2FA0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 Insulin</w:t>
            </w:r>
          </w:p>
        </w:tc>
        <w:tc>
          <w:tcPr>
            <w:tcW w:w="781" w:type="pct"/>
            <w:vAlign w:val="center"/>
          </w:tcPr>
          <w:p w14:paraId="7912D54C" w14:textId="627DB461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23 (15%)</w:t>
            </w:r>
          </w:p>
        </w:tc>
        <w:tc>
          <w:tcPr>
            <w:tcW w:w="781" w:type="pct"/>
            <w:vAlign w:val="center"/>
          </w:tcPr>
          <w:p w14:paraId="0B66FDE7" w14:textId="4FC2A3C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8 (24%)</w:t>
            </w:r>
          </w:p>
        </w:tc>
        <w:tc>
          <w:tcPr>
            <w:tcW w:w="781" w:type="pct"/>
            <w:vAlign w:val="center"/>
          </w:tcPr>
          <w:p w14:paraId="09272DBC" w14:textId="2D06FE6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8 (19%)</w:t>
            </w:r>
          </w:p>
        </w:tc>
        <w:tc>
          <w:tcPr>
            <w:tcW w:w="781" w:type="pct"/>
          </w:tcPr>
          <w:p w14:paraId="3F123C38" w14:textId="005A9182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3 (7%)</w:t>
            </w:r>
          </w:p>
        </w:tc>
        <w:tc>
          <w:tcPr>
            <w:tcW w:w="781" w:type="pct"/>
          </w:tcPr>
          <w:p w14:paraId="399D0FA7" w14:textId="2D8CE4C5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4 (12%)</w:t>
            </w:r>
          </w:p>
        </w:tc>
      </w:tr>
      <w:tr w:rsidR="008F6538" w:rsidRPr="00BA6D97" w14:paraId="08CA67AE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731E3DEA" w14:textId="4B2A4AF0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 Anticoagula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nt</w:t>
            </w:r>
          </w:p>
        </w:tc>
        <w:tc>
          <w:tcPr>
            <w:tcW w:w="781" w:type="pct"/>
            <w:vAlign w:val="center"/>
          </w:tcPr>
          <w:p w14:paraId="5ABD47FB" w14:textId="0B7DD77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43 (28%)</w:t>
            </w:r>
          </w:p>
        </w:tc>
        <w:tc>
          <w:tcPr>
            <w:tcW w:w="781" w:type="pct"/>
            <w:vAlign w:val="center"/>
          </w:tcPr>
          <w:p w14:paraId="6A3A1CB0" w14:textId="1D798A59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6 (18%)</w:t>
            </w:r>
          </w:p>
        </w:tc>
        <w:tc>
          <w:tcPr>
            <w:tcW w:w="781" w:type="pct"/>
            <w:vAlign w:val="center"/>
          </w:tcPr>
          <w:p w14:paraId="526B6E51" w14:textId="26350C5C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16 (37%)</w:t>
            </w:r>
          </w:p>
        </w:tc>
        <w:tc>
          <w:tcPr>
            <w:tcW w:w="781" w:type="pct"/>
          </w:tcPr>
          <w:p w14:paraId="7E740638" w14:textId="5C27F5D2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12 (27%)</w:t>
            </w:r>
          </w:p>
        </w:tc>
        <w:tc>
          <w:tcPr>
            <w:tcW w:w="781" w:type="pct"/>
          </w:tcPr>
          <w:p w14:paraId="441F88A8" w14:textId="040E4F50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9 (27%)</w:t>
            </w:r>
          </w:p>
        </w:tc>
      </w:tr>
      <w:tr w:rsidR="008F6538" w:rsidRPr="00BA6D97" w14:paraId="6D01A840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7A253243" w14:textId="59270416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 Antiplatelet</w:t>
            </w:r>
          </w:p>
        </w:tc>
        <w:tc>
          <w:tcPr>
            <w:tcW w:w="781" w:type="pct"/>
            <w:vAlign w:val="center"/>
          </w:tcPr>
          <w:p w14:paraId="5701AE6F" w14:textId="75C09F9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65 (42%)</w:t>
            </w:r>
          </w:p>
        </w:tc>
        <w:tc>
          <w:tcPr>
            <w:tcW w:w="781" w:type="pct"/>
            <w:vAlign w:val="center"/>
          </w:tcPr>
          <w:p w14:paraId="000632D3" w14:textId="0DCB9AE3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18 (53%)</w:t>
            </w:r>
          </w:p>
        </w:tc>
        <w:tc>
          <w:tcPr>
            <w:tcW w:w="781" w:type="pct"/>
            <w:vAlign w:val="center"/>
          </w:tcPr>
          <w:p w14:paraId="08D86D25" w14:textId="4B0B165C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22 (51%)</w:t>
            </w:r>
          </w:p>
        </w:tc>
        <w:tc>
          <w:tcPr>
            <w:tcW w:w="781" w:type="pct"/>
          </w:tcPr>
          <w:p w14:paraId="71DFE986" w14:textId="0365A8E8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13 (30%)</w:t>
            </w:r>
          </w:p>
        </w:tc>
        <w:tc>
          <w:tcPr>
            <w:tcW w:w="781" w:type="pct"/>
          </w:tcPr>
          <w:p w14:paraId="360EB34F" w14:textId="6E0D8BD1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12 (36%)</w:t>
            </w:r>
          </w:p>
        </w:tc>
      </w:tr>
      <w:tr w:rsidR="008F6538" w:rsidRPr="00BA6D97" w14:paraId="3AE2FA36" w14:textId="77777777" w:rsidTr="008F6538">
        <w:trPr>
          <w:trHeight w:val="357"/>
          <w:jc w:val="center"/>
        </w:trPr>
        <w:tc>
          <w:tcPr>
            <w:tcW w:w="1094" w:type="pct"/>
            <w:vAlign w:val="center"/>
          </w:tcPr>
          <w:p w14:paraId="42516274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Surgery:</w:t>
            </w:r>
          </w:p>
        </w:tc>
        <w:tc>
          <w:tcPr>
            <w:tcW w:w="781" w:type="pct"/>
            <w:vAlign w:val="center"/>
          </w:tcPr>
          <w:p w14:paraId="30655D77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1" w:type="pct"/>
            <w:vAlign w:val="center"/>
          </w:tcPr>
          <w:p w14:paraId="34CE6B46" w14:textId="797FA18B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  <w:vAlign w:val="center"/>
          </w:tcPr>
          <w:p w14:paraId="6DF62D20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</w:tcPr>
          <w:p w14:paraId="182E1685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</w:tcPr>
          <w:p w14:paraId="3B22A364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8F6538" w:rsidRPr="00BA6D97" w14:paraId="662F7551" w14:textId="77777777" w:rsidTr="008F6538">
        <w:trPr>
          <w:trHeight w:val="357"/>
          <w:jc w:val="center"/>
        </w:trPr>
        <w:tc>
          <w:tcPr>
            <w:tcW w:w="1094" w:type="pct"/>
            <w:tcBorders>
              <w:bottom w:val="nil"/>
            </w:tcBorders>
            <w:vAlign w:val="center"/>
          </w:tcPr>
          <w:p w14:paraId="30A5BD03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CABG</w:t>
            </w:r>
          </w:p>
        </w:tc>
        <w:tc>
          <w:tcPr>
            <w:tcW w:w="781" w:type="pct"/>
            <w:tcBorders>
              <w:bottom w:val="nil"/>
            </w:tcBorders>
            <w:vAlign w:val="center"/>
          </w:tcPr>
          <w:p w14:paraId="4F6F1BC4" w14:textId="79B835A1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50 (33%)</w:t>
            </w:r>
          </w:p>
        </w:tc>
        <w:tc>
          <w:tcPr>
            <w:tcW w:w="781" w:type="pct"/>
            <w:tcBorders>
              <w:bottom w:val="nil"/>
            </w:tcBorders>
            <w:vAlign w:val="center"/>
          </w:tcPr>
          <w:p w14:paraId="7AEBD223" w14:textId="3051DBEF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14 (41%)</w:t>
            </w:r>
          </w:p>
        </w:tc>
        <w:tc>
          <w:tcPr>
            <w:tcW w:w="781" w:type="pct"/>
            <w:tcBorders>
              <w:bottom w:val="nil"/>
            </w:tcBorders>
            <w:vAlign w:val="center"/>
          </w:tcPr>
          <w:p w14:paraId="43E98373" w14:textId="45F7AC36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18 (42%)</w:t>
            </w:r>
          </w:p>
        </w:tc>
        <w:tc>
          <w:tcPr>
            <w:tcW w:w="781" w:type="pct"/>
            <w:tcBorders>
              <w:bottom w:val="nil"/>
            </w:tcBorders>
          </w:tcPr>
          <w:p w14:paraId="70649AA2" w14:textId="2B005288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24 (55%)</w:t>
            </w:r>
          </w:p>
        </w:tc>
        <w:tc>
          <w:tcPr>
            <w:tcW w:w="781" w:type="pct"/>
            <w:tcBorders>
              <w:bottom w:val="nil"/>
            </w:tcBorders>
          </w:tcPr>
          <w:p w14:paraId="5E8D1A1B" w14:textId="0F8D57E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21 (64%)</w:t>
            </w:r>
          </w:p>
        </w:tc>
      </w:tr>
      <w:tr w:rsidR="008F6538" w:rsidRPr="00BA6D97" w14:paraId="4B647F9D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45B499C3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Valve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 xml:space="preserve"> 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surgery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FEBDBFF" w14:textId="2AEE5B66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82 (53%)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171B223" w14:textId="23932B2B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14 (41%)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1CBCD58" w14:textId="3DDCA3C5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21 (49%)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729180B5" w14:textId="562E10F6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19 (43%)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5303947E" w14:textId="7C708995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13 (39%)</w:t>
            </w:r>
          </w:p>
        </w:tc>
      </w:tr>
      <w:tr w:rsidR="008F6538" w:rsidRPr="00BA6D97" w14:paraId="6825618E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69807BB4" w14:textId="2284A44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CABG</w:t>
            </w:r>
            <w:r w:rsidR="00BF1C7D">
              <w:rPr>
                <w:rFonts w:ascii="Arial" w:hAnsi="Arial" w:cs="Arial" w:hint="eastAsia"/>
                <w:color w:val="auto"/>
                <w:sz w:val="16"/>
                <w:szCs w:val="16"/>
              </w:rPr>
              <w:t xml:space="preserve"> 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+</w:t>
            </w:r>
            <w:r w:rsidR="00BF1C7D">
              <w:rPr>
                <w:rFonts w:ascii="Arial" w:hAnsi="Arial" w:cs="Arial" w:hint="eastAsia"/>
                <w:color w:val="auto"/>
                <w:sz w:val="16"/>
                <w:szCs w:val="16"/>
              </w:rPr>
              <w:t xml:space="preserve"> 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valve surgery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5C1D4E4" w14:textId="15351FEA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22 (14%)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D3D61AA" w14:textId="4FAE88C5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9 (26%)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6D8A8E1" w14:textId="043F5191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26 (60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％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0D370D2" w14:textId="15FC1DE3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21 (48%)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A9BDACB" w14:textId="72B4C374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16 (48%)</w:t>
            </w:r>
          </w:p>
        </w:tc>
      </w:tr>
      <w:tr w:rsidR="008F6538" w:rsidRPr="00BA6D97" w14:paraId="751A3A69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7D1C6D2F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L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aboratory data: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16734CF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353A5FD" w14:textId="132584E0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B13D38B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2A7666A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B10F881" w14:textId="77777777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8F6538" w:rsidRPr="00BA6D97" w14:paraId="39AB44AC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0A3FCE47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WBC (10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  <w:vertAlign w:val="superscript"/>
              </w:rPr>
              <w:t>3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/</w:t>
            </w:r>
            <w:proofErr w:type="spellStart"/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μL</w:t>
            </w:r>
            <w:proofErr w:type="spellEnd"/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FCC00BF" w14:textId="32160EE7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5.9 (4.7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6.9)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06B9B9B" w14:textId="0330BCEA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6.3 (5.4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–7.0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B3D4EEA" w14:textId="2BCB0440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5.3 (4.5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6.7)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A095D64" w14:textId="5E7EA9A1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5.9 (4.8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6.8)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450C53B" w14:textId="405A657F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5.6 (3.9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7.0)</w:t>
            </w:r>
          </w:p>
        </w:tc>
      </w:tr>
      <w:tr w:rsidR="008F6538" w:rsidRPr="00BA6D97" w14:paraId="30098BEE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7A7644F6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L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ymphocyte count 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lastRenderedPageBreak/>
              <w:t>(10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  <w:vertAlign w:val="superscript"/>
              </w:rPr>
              <w:t>3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/</w:t>
            </w:r>
            <w:proofErr w:type="spellStart"/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μL</w:t>
            </w:r>
            <w:proofErr w:type="spellEnd"/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AD662C5" w14:textId="134684EB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lastRenderedPageBreak/>
              <w:t>1.4 (0.9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1.9)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3883D89" w14:textId="7719FB9B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1.9 (1.5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–2.1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CAD5F86" w14:textId="50511033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1.1 (0.8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1.4)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2367EB5" w14:textId="01C765A8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1.6 (1.3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2.1)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FA7B64E" w14:textId="51388129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0.9 (0.7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1.2)</w:t>
            </w:r>
          </w:p>
        </w:tc>
      </w:tr>
      <w:tr w:rsidR="008F6538" w:rsidRPr="00BA6D97" w14:paraId="070B3417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7949E8C6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H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emoglobin (g/dL)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674C0A4" w14:textId="1365EC69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12.7 (11.5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13.5)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F75900A" w14:textId="5F36DAC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12.9 (12.0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14.0)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C238C53" w14:textId="3DB5F5BE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12.1 (10.4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13.3)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ACB2AF1" w14:textId="0F3063A9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13.1 (12.5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14.4)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F3B0A69" w14:textId="209AFE50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11.6 (10.4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13.2)</w:t>
            </w:r>
          </w:p>
        </w:tc>
      </w:tr>
      <w:tr w:rsidR="008F6538" w:rsidRPr="00BA6D97" w14:paraId="7EF36926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53DA16F1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Serum albumin (g/dL)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DDB8AEF" w14:textId="482B4519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4.1 (3.7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4.3)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655E8FB" w14:textId="2C28373B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4.2 (4.1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4.5)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8D7A83F" w14:textId="4362EDD6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3.8 (3.5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4.1)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45E422A" w14:textId="111F85FF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4.3 (4.2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4.5)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F1D37D2" w14:textId="2B6A4484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3.7 (3.4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3.9)</w:t>
            </w:r>
          </w:p>
        </w:tc>
      </w:tr>
      <w:tr w:rsidR="008F6538" w:rsidRPr="00BA6D97" w14:paraId="61B1F1C2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5B15CC4A" w14:textId="77777777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e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GFR (mL/min/1.73 m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  <w:vertAlign w:val="superscript"/>
              </w:rPr>
              <w:t>2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925BEA5" w14:textId="3F069877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59.4 (41.0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75.6)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4DFB114" w14:textId="1418DEBD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71.5 (54.9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–84.5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49931CC" w14:textId="13164DA1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48.6 (22.0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–65.1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418174F" w14:textId="7C6DA284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66.8 (56.4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80.1)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B42EE04" w14:textId="52C1882E" w:rsidR="003041F4" w:rsidRPr="00BA6D97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43.5 (24.9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62.0)</w:t>
            </w:r>
          </w:p>
        </w:tc>
      </w:tr>
      <w:tr w:rsidR="008F6538" w:rsidRPr="00BA6D97" w14:paraId="71BC6202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0294854F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P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MAI at L4 (cm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  <w:vertAlign w:val="superscript"/>
              </w:rPr>
              <w:t>2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/m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  <w:vertAlign w:val="superscript"/>
              </w:rPr>
              <w:t>2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1367B86B" w14:textId="7B13D289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6.25 (4.91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7.33)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E69C8FA" w14:textId="75DF525D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6.52 (5.23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7.56)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B5019A1" w14:textId="7F611022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6.19 (4.33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7.34)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0AF4043E" w14:textId="73D97258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6.3</w:t>
            </w:r>
            <w:r w:rsidR="00F80D41" w:rsidRPr="007A63E1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0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 xml:space="preserve"> (5.26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7.73)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4E536E54" w14:textId="5A9EB15E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6.19 (4.62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7.17)</w:t>
            </w:r>
          </w:p>
        </w:tc>
      </w:tr>
      <w:tr w:rsidR="008F6538" w:rsidRPr="00BA6D97" w14:paraId="10ED7A55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6308CA3B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P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MVI (cm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  <w:vertAlign w:val="superscript"/>
              </w:rPr>
              <w:t>3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/m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  <w:vertAlign w:val="superscript"/>
              </w:rPr>
              <w:t>2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55EE6E8" w14:textId="4280D2A5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72.25 (55.26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81.88)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089279F" w14:textId="7F52C510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81.77 (77.91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–91.62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8C1B097" w14:textId="614576A1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82.06 (77.83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–101.1</w:t>
            </w:r>
            <w:r w:rsidR="00F80D41" w:rsidRPr="007A63E1">
              <w:rPr>
                <w:rFonts w:ascii="Arial" w:hAnsi="Arial" w:cs="Arial" w:hint="eastAsia"/>
                <w:color w:val="auto"/>
                <w:sz w:val="16"/>
                <w:szCs w:val="16"/>
              </w:rPr>
              <w:t>0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49A062AD" w14:textId="288759BE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56.58 (39.55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68.63)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28F66E2D" w14:textId="3FEC6B41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50.22 (36.85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63.75)</w:t>
            </w:r>
          </w:p>
        </w:tc>
      </w:tr>
      <w:tr w:rsidR="008F6538" w:rsidRPr="00BA6D97" w14:paraId="19AF95BF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017ADB63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P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NI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9A9B4A2" w14:textId="631DEDF7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48.15 (42.42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51.35)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9777CCE" w14:textId="266F7DF6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51.0</w:t>
            </w:r>
            <w:r w:rsidR="00B91BDD" w:rsidRPr="007A63E1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0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 xml:space="preserve"> (49.88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53.73)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7FBCE92" w14:textId="78048A95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42.5</w:t>
            </w:r>
            <w:r w:rsidR="00FF5C93" w:rsidRPr="007A63E1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0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 xml:space="preserve"> (41.0</w:t>
            </w:r>
            <w:r w:rsidR="00F80D41" w:rsidRPr="007A63E1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0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–46.0</w:t>
            </w:r>
            <w:r w:rsidR="00B91BDD" w:rsidRPr="007A63E1">
              <w:rPr>
                <w:rFonts w:ascii="Arial" w:hAnsi="Arial" w:cs="Arial" w:hint="eastAsia"/>
                <w:color w:val="auto"/>
                <w:sz w:val="16"/>
                <w:szCs w:val="16"/>
              </w:rPr>
              <w:t>0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62306172" w14:textId="1A96C028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51.4</w:t>
            </w:r>
            <w:r w:rsidR="00FF5C93" w:rsidRPr="007A63E1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0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 xml:space="preserve"> (50.0</w:t>
            </w:r>
            <w:r w:rsidR="00B91BDD" w:rsidRPr="007A63E1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0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53.5</w:t>
            </w:r>
            <w:r w:rsidR="00FF5C93" w:rsidRPr="007A63E1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0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</w:tcPr>
          <w:p w14:paraId="75174B45" w14:textId="6727ACC1" w:rsidR="003041F4" w:rsidRPr="007A63E1" w:rsidRDefault="003041F4" w:rsidP="00855617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41.8</w:t>
            </w:r>
            <w:r w:rsidR="00FF5C93" w:rsidRPr="007A63E1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0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 xml:space="preserve"> (38.2</w:t>
            </w:r>
            <w:r w:rsidR="00FF5C93" w:rsidRPr="007A63E1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0</w:t>
            </w:r>
            <w:r w:rsidRPr="007A63E1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45.6</w:t>
            </w:r>
            <w:r w:rsidR="00FF5C93" w:rsidRPr="007A63E1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0</w:t>
            </w:r>
            <w:r w:rsidRPr="007A63E1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)</w:t>
            </w:r>
          </w:p>
        </w:tc>
      </w:tr>
      <w:tr w:rsidR="008F6538" w:rsidRPr="00BA6D97" w14:paraId="3FDF5276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001087A6" w14:textId="77777777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Length of hospital stay (days)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58E7F67" w14:textId="0E3EF766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32 (23-54)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3C9E189" w14:textId="54CA7244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28 (23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2DDEA1A" w14:textId="457B6BE5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33 (25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57)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66ACAF8" w14:textId="7B0E76DF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32 (22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9F96689" w14:textId="318F3449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49 (24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–</w:t>
            </w: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63)</w:t>
            </w:r>
          </w:p>
        </w:tc>
      </w:tr>
      <w:tr w:rsidR="008F6538" w:rsidRPr="00BA6D97" w14:paraId="227369C5" w14:textId="77777777" w:rsidTr="008F6538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756B57A6" w14:textId="75A3F591" w:rsidR="003041F4" w:rsidRPr="00BA6D97" w:rsidRDefault="003041F4" w:rsidP="003041F4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Duration of mechanical ventilation: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8C8A784" w14:textId="77777777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6F5A6AC5" w14:textId="5DCF67A9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7ABEEE84" w14:textId="2BCB62D8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9D12DF9" w14:textId="65B7BBC8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38DD7237" w14:textId="0CF3EF1B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</w:pPr>
          </w:p>
        </w:tc>
      </w:tr>
      <w:tr w:rsidR="008F6538" w:rsidRPr="00BA6D97" w14:paraId="72AF6455" w14:textId="77777777" w:rsidTr="007A63E1">
        <w:trPr>
          <w:trHeight w:val="357"/>
          <w:jc w:val="center"/>
        </w:trPr>
        <w:tc>
          <w:tcPr>
            <w:tcW w:w="1094" w:type="pct"/>
            <w:tcBorders>
              <w:top w:val="nil"/>
              <w:bottom w:val="nil"/>
            </w:tcBorders>
            <w:vAlign w:val="center"/>
          </w:tcPr>
          <w:p w14:paraId="296460B5" w14:textId="3BDE42BD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≤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 xml:space="preserve"> 2 days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5B912EBD" w14:textId="20A5AF4A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102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 xml:space="preserve"> (66%)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0ADECE22" w14:textId="5350BDE0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28 (82%)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096A1AE" w14:textId="2CF7344A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28 (67%)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4DC553F2" w14:textId="229DC464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31 (70%)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center"/>
          </w:tcPr>
          <w:p w14:paraId="26324C8C" w14:textId="1983EB13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14 (42%)</w:t>
            </w:r>
          </w:p>
        </w:tc>
      </w:tr>
      <w:tr w:rsidR="008F6538" w:rsidRPr="00BA6D97" w14:paraId="18AB595A" w14:textId="77777777" w:rsidTr="007A63E1">
        <w:trPr>
          <w:trHeight w:val="357"/>
          <w:jc w:val="center"/>
        </w:trPr>
        <w:tc>
          <w:tcPr>
            <w:tcW w:w="1094" w:type="pct"/>
            <w:tcBorders>
              <w:top w:val="nil"/>
              <w:bottom w:val="single" w:sz="12" w:space="0" w:color="000000" w:themeColor="text1"/>
            </w:tcBorders>
            <w:vAlign w:val="center"/>
          </w:tcPr>
          <w:p w14:paraId="4DC6779C" w14:textId="58B32F7D" w:rsidR="003041F4" w:rsidRPr="00BA6D97" w:rsidRDefault="003041F4" w:rsidP="003041F4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&gt; 2 days</w:t>
            </w:r>
          </w:p>
        </w:tc>
        <w:tc>
          <w:tcPr>
            <w:tcW w:w="781" w:type="pct"/>
            <w:tcBorders>
              <w:top w:val="nil"/>
              <w:bottom w:val="single" w:sz="12" w:space="0" w:color="000000" w:themeColor="text1"/>
            </w:tcBorders>
            <w:vAlign w:val="center"/>
          </w:tcPr>
          <w:p w14:paraId="35B4A12C" w14:textId="0F427C4F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kern w:val="0"/>
                <w:sz w:val="16"/>
                <w:szCs w:val="16"/>
              </w:rPr>
            </w:pP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52 (3</w:t>
            </w:r>
            <w:r w:rsidRPr="008654F6">
              <w:rPr>
                <w:rFonts w:ascii="Arial" w:eastAsia="游ゴシック" w:hAnsi="Arial" w:cs="Arial" w:hint="eastAsia"/>
                <w:color w:val="auto"/>
                <w:kern w:val="0"/>
                <w:sz w:val="16"/>
                <w:szCs w:val="16"/>
              </w:rPr>
              <w:t>4</w:t>
            </w:r>
            <w:r w:rsidRPr="008654F6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%)</w:t>
            </w:r>
          </w:p>
        </w:tc>
        <w:tc>
          <w:tcPr>
            <w:tcW w:w="781" w:type="pct"/>
            <w:tcBorders>
              <w:top w:val="nil"/>
              <w:bottom w:val="single" w:sz="12" w:space="0" w:color="000000" w:themeColor="text1"/>
            </w:tcBorders>
            <w:vAlign w:val="center"/>
          </w:tcPr>
          <w:p w14:paraId="51E777AF" w14:textId="44A98087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6 (18%)</w:t>
            </w:r>
          </w:p>
        </w:tc>
        <w:tc>
          <w:tcPr>
            <w:tcW w:w="781" w:type="pct"/>
            <w:tcBorders>
              <w:top w:val="nil"/>
              <w:bottom w:val="single" w:sz="12" w:space="0" w:color="000000" w:themeColor="text1"/>
            </w:tcBorders>
            <w:vAlign w:val="center"/>
          </w:tcPr>
          <w:p w14:paraId="37E75083" w14:textId="02F19F04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14 (33%)</w:t>
            </w:r>
          </w:p>
        </w:tc>
        <w:tc>
          <w:tcPr>
            <w:tcW w:w="781" w:type="pct"/>
            <w:tcBorders>
              <w:top w:val="nil"/>
              <w:bottom w:val="single" w:sz="12" w:space="0" w:color="000000" w:themeColor="text1"/>
            </w:tcBorders>
            <w:vAlign w:val="center"/>
          </w:tcPr>
          <w:p w14:paraId="4008868F" w14:textId="0A6E0272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13 (30%)</w:t>
            </w:r>
          </w:p>
        </w:tc>
        <w:tc>
          <w:tcPr>
            <w:tcW w:w="781" w:type="pct"/>
            <w:tcBorders>
              <w:top w:val="nil"/>
              <w:bottom w:val="single" w:sz="12" w:space="0" w:color="000000" w:themeColor="text1"/>
            </w:tcBorders>
            <w:vAlign w:val="center"/>
          </w:tcPr>
          <w:p w14:paraId="221EF50B" w14:textId="3960866A" w:rsidR="003041F4" w:rsidRPr="00BA6D97" w:rsidRDefault="003041F4" w:rsidP="00855617">
            <w:pPr>
              <w:adjustRightInd w:val="0"/>
              <w:jc w:val="left"/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  <w:highlight w:val="yellow"/>
              </w:rPr>
            </w:pPr>
            <w:r w:rsidRPr="00BA6D97">
              <w:rPr>
                <w:rFonts w:ascii="Arial" w:eastAsia="游ゴシック" w:hAnsi="Arial" w:cs="Arial"/>
                <w:color w:val="auto"/>
                <w:kern w:val="0"/>
                <w:sz w:val="16"/>
                <w:szCs w:val="16"/>
              </w:rPr>
              <w:t>19 (58%)</w:t>
            </w:r>
          </w:p>
        </w:tc>
      </w:tr>
    </w:tbl>
    <w:p w14:paraId="3944D590" w14:textId="358D49F1" w:rsidR="00751802" w:rsidRPr="00BA6D97" w:rsidRDefault="00EF574F" w:rsidP="007E03FF">
      <w:pPr>
        <w:widowControl/>
        <w:jc w:val="left"/>
        <w:rPr>
          <w:rFonts w:ascii="Arial" w:hAnsi="Arial" w:cs="Arial"/>
          <w:kern w:val="0"/>
          <w:sz w:val="16"/>
          <w:szCs w:val="16"/>
        </w:rPr>
      </w:pPr>
      <w:r w:rsidRPr="00BA6D97">
        <w:rPr>
          <w:rFonts w:ascii="Arial" w:hAnsi="Arial" w:cs="Arial"/>
          <w:sz w:val="16"/>
          <w:szCs w:val="16"/>
        </w:rPr>
        <w:t>Data are median (1st</w:t>
      </w:r>
      <w:r w:rsidRPr="00BA6D97">
        <w:rPr>
          <w:rFonts w:ascii="Arial" w:hAnsi="Arial" w:cs="Arial"/>
          <w:sz w:val="16"/>
          <w:szCs w:val="18"/>
        </w:rPr>
        <w:t>–</w:t>
      </w:r>
      <w:r w:rsidRPr="00BA6D97">
        <w:rPr>
          <w:rFonts w:ascii="Arial" w:hAnsi="Arial" w:cs="Arial"/>
          <w:sz w:val="16"/>
          <w:szCs w:val="16"/>
        </w:rPr>
        <w:t xml:space="preserve">3rd quartile) or number (%). </w:t>
      </w:r>
      <w:r w:rsidR="005475CD" w:rsidRPr="00BA6D97">
        <w:rPr>
          <w:rFonts w:ascii="Arial" w:hAnsi="Arial" w:cs="Arial" w:hint="eastAsia"/>
          <w:sz w:val="16"/>
          <w:szCs w:val="16"/>
        </w:rPr>
        <w:t xml:space="preserve">ACE, angiotensin-converting enzyme; ARB, angiotensin receptor blocker; </w:t>
      </w:r>
      <w:r w:rsidRPr="00BA6D97">
        <w:rPr>
          <w:rFonts w:ascii="Arial" w:hAnsi="Arial" w:cs="Arial"/>
          <w:sz w:val="16"/>
          <w:szCs w:val="16"/>
        </w:rPr>
        <w:t xml:space="preserve">BMI, body mass index; CABG, coronary-artery bypass grafting; COPD, chronic obstructive pulmonary disease; eGFR, estimated glomerular filtration rate; LVEF, left ventricular ejection fraction; PMAI, psoas muscle area index; PMVI, psoas muscle volume index; PNI, prognostic nutritional index; WBC, white blood cell count. a) Preoperative atrial fibrillation was identified by 12-lead electrocardiogram within 7 days before cardiac surgery. </w:t>
      </w:r>
      <w:r w:rsidR="00ED78FA" w:rsidRPr="00BA6D97">
        <w:rPr>
          <w:rFonts w:ascii="Arial" w:hAnsi="Arial" w:cs="Arial" w:hint="eastAsia"/>
          <w:sz w:val="16"/>
          <w:szCs w:val="16"/>
        </w:rPr>
        <w:t xml:space="preserve">b) </w:t>
      </w:r>
      <w:r w:rsidR="00A36D89" w:rsidRPr="00BA6D97">
        <w:rPr>
          <w:rFonts w:ascii="Arial" w:hAnsi="Arial" w:cs="Arial" w:hint="eastAsia"/>
          <w:sz w:val="16"/>
          <w:szCs w:val="16"/>
        </w:rPr>
        <w:t xml:space="preserve">The timing of medication </w:t>
      </w:r>
      <w:r w:rsidR="004C6099" w:rsidRPr="00BA6D97">
        <w:rPr>
          <w:rFonts w:ascii="Arial" w:hAnsi="Arial" w:cs="Arial" w:hint="eastAsia"/>
          <w:sz w:val="16"/>
          <w:szCs w:val="16"/>
        </w:rPr>
        <w:t>is</w:t>
      </w:r>
      <w:r w:rsidR="00A36D89" w:rsidRPr="00BA6D97">
        <w:rPr>
          <w:rFonts w:ascii="Arial" w:hAnsi="Arial" w:cs="Arial" w:hint="eastAsia"/>
          <w:sz w:val="16"/>
          <w:szCs w:val="16"/>
        </w:rPr>
        <w:t xml:space="preserve"> on the day of hospital admission before cardiac surgery</w:t>
      </w:r>
      <w:r w:rsidR="00ED78FA" w:rsidRPr="00BA6D97">
        <w:rPr>
          <w:rFonts w:ascii="Arial" w:hAnsi="Arial" w:cs="Arial" w:hint="eastAsia"/>
          <w:sz w:val="16"/>
          <w:szCs w:val="16"/>
        </w:rPr>
        <w:t xml:space="preserve">. </w:t>
      </w:r>
      <w:r w:rsidRPr="00BA6D97">
        <w:rPr>
          <w:rFonts w:ascii="Arial" w:hAnsi="Arial" w:cs="Arial"/>
          <w:kern w:val="0"/>
          <w:sz w:val="16"/>
          <w:szCs w:val="16"/>
        </w:rPr>
        <w:t>The total cohort was divided into high PMVI (≥72.25 cm</w:t>
      </w:r>
      <w:r w:rsidRPr="00BA6D97">
        <w:rPr>
          <w:rFonts w:ascii="Arial" w:hAnsi="Arial" w:cs="Arial"/>
          <w:kern w:val="0"/>
          <w:sz w:val="16"/>
          <w:szCs w:val="16"/>
          <w:vertAlign w:val="superscript"/>
        </w:rPr>
        <w:t>3</w:t>
      </w:r>
      <w:r w:rsidRPr="00BA6D97">
        <w:rPr>
          <w:rFonts w:ascii="Arial" w:hAnsi="Arial" w:cs="Arial"/>
          <w:kern w:val="0"/>
          <w:sz w:val="16"/>
          <w:szCs w:val="16"/>
        </w:rPr>
        <w:t>/m</w:t>
      </w:r>
      <w:r w:rsidRPr="00BA6D97">
        <w:rPr>
          <w:rFonts w:ascii="Arial" w:hAnsi="Arial" w:cs="Arial"/>
          <w:kern w:val="0"/>
          <w:sz w:val="16"/>
          <w:szCs w:val="16"/>
          <w:vertAlign w:val="superscript"/>
        </w:rPr>
        <w:t>2</w:t>
      </w:r>
      <w:r w:rsidRPr="00BA6D97">
        <w:rPr>
          <w:rFonts w:ascii="Arial" w:hAnsi="Arial" w:cs="Arial"/>
          <w:kern w:val="0"/>
          <w:sz w:val="16"/>
          <w:szCs w:val="16"/>
        </w:rPr>
        <w:t>) and low PMVI (&lt;72.25 cm</w:t>
      </w:r>
      <w:r w:rsidRPr="00BA6D97">
        <w:rPr>
          <w:rFonts w:ascii="Arial" w:hAnsi="Arial" w:cs="Arial"/>
          <w:kern w:val="0"/>
          <w:sz w:val="16"/>
          <w:szCs w:val="16"/>
          <w:vertAlign w:val="superscript"/>
        </w:rPr>
        <w:t>3</w:t>
      </w:r>
      <w:r w:rsidRPr="00BA6D97">
        <w:rPr>
          <w:rFonts w:ascii="Arial" w:hAnsi="Arial" w:cs="Arial"/>
          <w:kern w:val="0"/>
          <w:sz w:val="16"/>
          <w:szCs w:val="16"/>
        </w:rPr>
        <w:t>/m</w:t>
      </w:r>
      <w:r w:rsidRPr="00BA6D97">
        <w:rPr>
          <w:rFonts w:ascii="Arial" w:hAnsi="Arial" w:cs="Arial"/>
          <w:kern w:val="0"/>
          <w:sz w:val="16"/>
          <w:szCs w:val="16"/>
          <w:vertAlign w:val="superscript"/>
        </w:rPr>
        <w:t>2</w:t>
      </w:r>
      <w:r w:rsidRPr="00BA6D97">
        <w:rPr>
          <w:rFonts w:ascii="Arial" w:hAnsi="Arial" w:cs="Arial"/>
          <w:kern w:val="0"/>
          <w:sz w:val="16"/>
          <w:szCs w:val="16"/>
        </w:rPr>
        <w:t>) groups by the median value of PMVI, and it was divided into high PNI (≥48.15) and low PNI (&lt;48.15) groups by the median value of PNI.</w:t>
      </w:r>
      <w:r w:rsidR="00751802" w:rsidRPr="00BA6D97">
        <w:rPr>
          <w:rFonts w:ascii="Arial" w:hAnsi="Arial" w:cs="Arial"/>
          <w:b/>
          <w:bCs/>
          <w:sz w:val="20"/>
          <w:szCs w:val="20"/>
        </w:rPr>
        <w:br w:type="page"/>
      </w:r>
    </w:p>
    <w:p w14:paraId="6CC3AB72" w14:textId="77777777" w:rsidR="004C0D48" w:rsidRPr="00BA6D97" w:rsidRDefault="004C0D48" w:rsidP="007E03FF">
      <w:pPr>
        <w:widowControl/>
        <w:spacing w:after="120"/>
        <w:jc w:val="left"/>
        <w:rPr>
          <w:rFonts w:ascii="Arial" w:hAnsi="Arial" w:cs="Arial"/>
          <w:b/>
          <w:bCs/>
          <w:sz w:val="20"/>
          <w:szCs w:val="20"/>
        </w:rPr>
      </w:pPr>
    </w:p>
    <w:p w14:paraId="5958C271" w14:textId="77777777" w:rsidR="004C0D48" w:rsidRPr="00BA6D97" w:rsidRDefault="004C0D48" w:rsidP="007E03FF">
      <w:pPr>
        <w:widowControl/>
        <w:spacing w:after="120"/>
        <w:jc w:val="left"/>
        <w:rPr>
          <w:rFonts w:ascii="Arial" w:hAnsi="Arial" w:cs="Arial"/>
          <w:b/>
          <w:bCs/>
          <w:sz w:val="20"/>
          <w:szCs w:val="20"/>
        </w:rPr>
      </w:pPr>
    </w:p>
    <w:p w14:paraId="32D0F94E" w14:textId="77777777" w:rsidR="00FE77F0" w:rsidRPr="00BA6D97" w:rsidRDefault="00FE77F0" w:rsidP="007E03FF">
      <w:pPr>
        <w:widowControl/>
        <w:spacing w:after="120"/>
        <w:jc w:val="left"/>
        <w:rPr>
          <w:rFonts w:ascii="Arial" w:hAnsi="Arial" w:cs="Arial"/>
          <w:b/>
          <w:bCs/>
          <w:sz w:val="20"/>
          <w:szCs w:val="20"/>
        </w:rPr>
      </w:pPr>
    </w:p>
    <w:p w14:paraId="6703E6CE" w14:textId="74927CF7" w:rsidR="00766419" w:rsidRPr="00BA6D97" w:rsidRDefault="00766419" w:rsidP="007E03FF">
      <w:pPr>
        <w:widowControl/>
        <w:spacing w:after="120"/>
        <w:jc w:val="left"/>
        <w:rPr>
          <w:rFonts w:ascii="Arial" w:hAnsi="Arial" w:cs="Arial"/>
          <w:b/>
          <w:bCs/>
          <w:sz w:val="20"/>
          <w:szCs w:val="20"/>
        </w:rPr>
      </w:pPr>
      <w:r w:rsidRPr="00BA6D97">
        <w:rPr>
          <w:rFonts w:ascii="Arial" w:hAnsi="Arial" w:cs="Arial"/>
          <w:b/>
          <w:bCs/>
          <w:sz w:val="20"/>
          <w:szCs w:val="20"/>
        </w:rPr>
        <w:t xml:space="preserve">Table </w:t>
      </w:r>
      <w:r w:rsidRPr="00BA6D97">
        <w:rPr>
          <w:rFonts w:ascii="Arial" w:hAnsi="Arial" w:cs="Arial" w:hint="eastAsia"/>
          <w:b/>
          <w:bCs/>
          <w:sz w:val="20"/>
          <w:szCs w:val="20"/>
        </w:rPr>
        <w:t>S</w:t>
      </w:r>
      <w:r w:rsidRPr="00BA6D97">
        <w:rPr>
          <w:rFonts w:ascii="Arial" w:hAnsi="Arial" w:cs="Arial"/>
          <w:b/>
          <w:bCs/>
          <w:sz w:val="20"/>
          <w:szCs w:val="20"/>
        </w:rPr>
        <w:t>2</w:t>
      </w:r>
      <w:r w:rsidRPr="00BA6D97">
        <w:rPr>
          <w:rFonts w:ascii="Arial" w:hAnsi="Arial" w:cs="Arial"/>
          <w:sz w:val="20"/>
          <w:szCs w:val="20"/>
        </w:rPr>
        <w:t xml:space="preserve">. In-hospital outcomes </w:t>
      </w:r>
      <w:r w:rsidRPr="00BA6D97">
        <w:rPr>
          <w:rFonts w:ascii="Arial" w:hAnsi="Arial" w:cs="Arial" w:hint="eastAsia"/>
          <w:sz w:val="20"/>
          <w:szCs w:val="20"/>
        </w:rPr>
        <w:t>w</w:t>
      </w:r>
      <w:r w:rsidRPr="00BA6D97">
        <w:rPr>
          <w:rFonts w:ascii="Arial" w:hAnsi="Arial" w:cs="Arial"/>
          <w:sz w:val="20"/>
          <w:szCs w:val="20"/>
        </w:rPr>
        <w:t>ithin 30 days after cardiac surgery</w:t>
      </w:r>
      <w:r w:rsidR="00751802" w:rsidRPr="00BA6D97">
        <w:rPr>
          <w:rFonts w:ascii="Arial" w:hAnsi="Arial" w:cs="Arial" w:hint="eastAsia"/>
          <w:sz w:val="20"/>
          <w:szCs w:val="20"/>
        </w:rPr>
        <w:t xml:space="preserve"> </w:t>
      </w:r>
      <w:r w:rsidR="009D2477" w:rsidRPr="00BA6D97">
        <w:rPr>
          <w:rFonts w:ascii="Arial" w:hAnsi="Arial" w:cs="Arial" w:hint="eastAsia"/>
          <w:sz w:val="20"/>
          <w:szCs w:val="20"/>
        </w:rPr>
        <w:t>in</w:t>
      </w:r>
      <w:r w:rsidR="00096245" w:rsidRPr="00BA6D97">
        <w:rPr>
          <w:rFonts w:ascii="Arial" w:hAnsi="Arial" w:cs="Arial" w:hint="eastAsia"/>
          <w:sz w:val="20"/>
          <w:szCs w:val="20"/>
        </w:rPr>
        <w:t xml:space="preserve"> </w:t>
      </w:r>
      <w:r w:rsidR="003F02EE" w:rsidRPr="00BA6D97">
        <w:rPr>
          <w:rFonts w:ascii="Arial" w:hAnsi="Arial" w:cs="Arial" w:hint="eastAsia"/>
          <w:sz w:val="20"/>
          <w:szCs w:val="20"/>
        </w:rPr>
        <w:t>patients with high</w:t>
      </w:r>
      <w:r w:rsidR="00BB1CDE" w:rsidRPr="00BA6D97">
        <w:rPr>
          <w:rFonts w:ascii="Arial" w:hAnsi="Arial" w:cs="Arial" w:hint="eastAsia"/>
          <w:sz w:val="20"/>
          <w:szCs w:val="20"/>
        </w:rPr>
        <w:t xml:space="preserve"> PMVI/high PMVI, </w:t>
      </w:r>
      <w:r w:rsidR="007B1030" w:rsidRPr="00BA6D97">
        <w:rPr>
          <w:rFonts w:ascii="Arial" w:hAnsi="Arial" w:cs="Arial" w:hint="eastAsia"/>
          <w:sz w:val="20"/>
          <w:szCs w:val="20"/>
        </w:rPr>
        <w:t xml:space="preserve">high PMVI/low PNI, low PMVI/high PNI, </w:t>
      </w:r>
      <w:r w:rsidR="00180DBB" w:rsidRPr="00BA6D97">
        <w:rPr>
          <w:rFonts w:ascii="Arial" w:hAnsi="Arial" w:cs="Arial" w:hint="eastAsia"/>
          <w:sz w:val="20"/>
          <w:szCs w:val="20"/>
        </w:rPr>
        <w:t>or</w:t>
      </w:r>
      <w:r w:rsidR="007B1030" w:rsidRPr="00BA6D97">
        <w:rPr>
          <w:rFonts w:ascii="Arial" w:hAnsi="Arial" w:cs="Arial" w:hint="eastAsia"/>
          <w:sz w:val="20"/>
          <w:szCs w:val="20"/>
        </w:rPr>
        <w:t xml:space="preserve"> low PMVI/</w:t>
      </w:r>
      <w:r w:rsidR="003F02EE" w:rsidRPr="00BA6D97">
        <w:rPr>
          <w:rFonts w:ascii="Arial" w:hAnsi="Arial" w:cs="Arial" w:hint="eastAsia"/>
          <w:sz w:val="20"/>
          <w:szCs w:val="20"/>
        </w:rPr>
        <w:t>low PNI</w:t>
      </w:r>
    </w:p>
    <w:tbl>
      <w:tblPr>
        <w:tblStyle w:val="1"/>
        <w:tblW w:w="8505" w:type="dxa"/>
        <w:jc w:val="center"/>
        <w:tblLook w:val="0620" w:firstRow="1" w:lastRow="0" w:firstColumn="0" w:lastColumn="0" w:noHBand="1" w:noVBand="1"/>
      </w:tblPr>
      <w:tblGrid>
        <w:gridCol w:w="3119"/>
        <w:gridCol w:w="1077"/>
        <w:gridCol w:w="1077"/>
        <w:gridCol w:w="1077"/>
        <w:gridCol w:w="1077"/>
        <w:gridCol w:w="1078"/>
      </w:tblGrid>
      <w:tr w:rsidR="004F6DE8" w:rsidRPr="00BA6D97" w14:paraId="3447E83C" w14:textId="77777777" w:rsidTr="005B36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  <w:jc w:val="center"/>
        </w:trPr>
        <w:tc>
          <w:tcPr>
            <w:tcW w:w="311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034D7B3" w14:textId="537F6541" w:rsidR="001D52E5" w:rsidRPr="00BA6D97" w:rsidRDefault="001D52E5" w:rsidP="003810FC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Characteristics</w:t>
            </w:r>
          </w:p>
        </w:tc>
        <w:tc>
          <w:tcPr>
            <w:tcW w:w="10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28CB4E5" w14:textId="77777777" w:rsidR="0064026F" w:rsidRPr="008654F6" w:rsidRDefault="0064026F" w:rsidP="0064026F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Total</w:t>
            </w:r>
          </w:p>
          <w:p w14:paraId="4FDC327C" w14:textId="3B04648C" w:rsidR="001D52E5" w:rsidRPr="00BA6D97" w:rsidRDefault="0064026F" w:rsidP="0064026F">
            <w:pPr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 w:hint="eastAsia"/>
                <w:color w:val="auto"/>
                <w:sz w:val="16"/>
                <w:szCs w:val="16"/>
              </w:rPr>
              <w:t>(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n=154)</w:t>
            </w:r>
          </w:p>
        </w:tc>
        <w:tc>
          <w:tcPr>
            <w:tcW w:w="10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3F1E116" w14:textId="77777777" w:rsidR="000E704E" w:rsidRDefault="001D52E5" w:rsidP="003810FC">
            <w:pPr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High PMVI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/</w:t>
            </w:r>
          </w:p>
          <w:p w14:paraId="44A4D831" w14:textId="59CA60D6" w:rsidR="001D52E5" w:rsidRPr="00BA6D97" w:rsidRDefault="001D52E5" w:rsidP="003810FC">
            <w:pPr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h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igh PNI</w:t>
            </w:r>
          </w:p>
          <w:p w14:paraId="27BC8EBE" w14:textId="0306A8E5" w:rsidR="001D52E5" w:rsidRPr="00BA6D97" w:rsidRDefault="001D52E5" w:rsidP="003810FC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(n=34)</w:t>
            </w:r>
          </w:p>
        </w:tc>
        <w:tc>
          <w:tcPr>
            <w:tcW w:w="10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0161C7C" w14:textId="77777777" w:rsidR="000E704E" w:rsidRDefault="001D52E5" w:rsidP="003810FC">
            <w:pPr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High PMVI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/</w:t>
            </w:r>
          </w:p>
          <w:p w14:paraId="17E9AFBD" w14:textId="3154DFAF" w:rsidR="001D52E5" w:rsidRPr="00BA6D97" w:rsidRDefault="001D52E5" w:rsidP="003810FC">
            <w:pPr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l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ow PNI</w:t>
            </w:r>
          </w:p>
          <w:p w14:paraId="702252CC" w14:textId="7B07A0C6" w:rsidR="001D52E5" w:rsidRPr="00BA6D97" w:rsidRDefault="001D52E5" w:rsidP="003810FC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(n=43)</w:t>
            </w:r>
          </w:p>
        </w:tc>
        <w:tc>
          <w:tcPr>
            <w:tcW w:w="10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515E93F" w14:textId="77777777" w:rsidR="000E704E" w:rsidRDefault="001D52E5" w:rsidP="003810FC">
            <w:pPr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Low PMVI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/</w:t>
            </w:r>
          </w:p>
          <w:p w14:paraId="6B05D133" w14:textId="0B4F87B5" w:rsidR="001D52E5" w:rsidRPr="00BA6D97" w:rsidRDefault="001D52E5" w:rsidP="003810FC">
            <w:pPr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h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igh PNI</w:t>
            </w:r>
          </w:p>
          <w:p w14:paraId="004EE3D0" w14:textId="5937860A" w:rsidR="001D52E5" w:rsidRPr="00BA6D97" w:rsidRDefault="001D52E5" w:rsidP="003810FC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(n=44)</w:t>
            </w:r>
          </w:p>
        </w:tc>
        <w:tc>
          <w:tcPr>
            <w:tcW w:w="107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0856620" w14:textId="77777777" w:rsidR="000E704E" w:rsidRDefault="001D52E5" w:rsidP="003810FC">
            <w:pPr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Low PMVI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/</w:t>
            </w:r>
          </w:p>
          <w:p w14:paraId="17AC60A1" w14:textId="34A1DC18" w:rsidR="001D52E5" w:rsidRPr="00BA6D97" w:rsidRDefault="001D52E5" w:rsidP="003810FC">
            <w:pPr>
              <w:jc w:val="left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l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ow PNI</w:t>
            </w:r>
          </w:p>
          <w:p w14:paraId="54469ED3" w14:textId="4B03B683" w:rsidR="001D52E5" w:rsidRPr="00BA6D97" w:rsidRDefault="001D52E5" w:rsidP="003810FC">
            <w:pPr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(n=33)</w:t>
            </w:r>
          </w:p>
        </w:tc>
      </w:tr>
      <w:tr w:rsidR="004F6DE8" w:rsidRPr="00BA6D97" w14:paraId="4ABD6982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45A508A2" w14:textId="7777777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P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rimary endpoint: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4DF833C2" w14:textId="7777777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7801BE6B" w14:textId="2CF85596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75F30388" w14:textId="7777777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06DB7192" w14:textId="7777777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2BA09694" w14:textId="7777777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4F6DE8" w:rsidRPr="00BA6D97" w14:paraId="2440A9F5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5F856D7A" w14:textId="77777777" w:rsidR="008B2372" w:rsidRPr="00BA6D97" w:rsidRDefault="008B2372" w:rsidP="008B2372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MACCE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675B6157" w14:textId="6D222820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 w:hint="eastAsia"/>
                <w:color w:val="auto"/>
                <w:sz w:val="16"/>
                <w:szCs w:val="16"/>
              </w:rPr>
              <w:t>2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0 (13%)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6A397396" w14:textId="717D1A00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0 (0%)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391443DE" w14:textId="3847B89F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5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 (12%)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597C7796" w14:textId="52313ED4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5 (11%)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17048A77" w14:textId="3F8034A5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10 (30%)</w:t>
            </w:r>
          </w:p>
        </w:tc>
      </w:tr>
      <w:tr w:rsidR="004F6DE8" w:rsidRPr="00BA6D97" w14:paraId="30CF4806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5FC4F4B8" w14:textId="7777777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S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econdary endpoints: 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40AACD88" w14:textId="7777777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1F01D71C" w14:textId="53856CC6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24A615C8" w14:textId="7777777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129E4D82" w14:textId="7777777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5E104260" w14:textId="7777777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</w:p>
        </w:tc>
      </w:tr>
      <w:tr w:rsidR="004F6DE8" w:rsidRPr="00BA6D97" w14:paraId="32772CA8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1B0ADE48" w14:textId="77777777" w:rsidR="008B2372" w:rsidRPr="00BA6D97" w:rsidRDefault="008B2372" w:rsidP="008B2372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All-cause death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437C9834" w14:textId="526A56C0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 w:hint="eastAsia"/>
                <w:color w:val="auto"/>
                <w:sz w:val="16"/>
                <w:szCs w:val="16"/>
              </w:rPr>
              <w:t>7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 xml:space="preserve"> (5%)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53A9A403" w14:textId="78111C6E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0 (0%)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2E05F157" w14:textId="455A21E1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1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 (2%)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35085FD0" w14:textId="02A60A94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0 (0%)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1D5073CC" w14:textId="43B3F58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6 (18%)</w:t>
            </w:r>
          </w:p>
        </w:tc>
      </w:tr>
      <w:tr w:rsidR="004F6DE8" w:rsidRPr="00BA6D97" w14:paraId="09CB9ACD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20F8F0D1" w14:textId="77777777" w:rsidR="008B2372" w:rsidRPr="00BA6D97" w:rsidRDefault="008B2372" w:rsidP="008B2372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Cardiac death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6DC7EDCB" w14:textId="548ED8CB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 w:hint="eastAsia"/>
                <w:color w:val="auto"/>
                <w:sz w:val="16"/>
                <w:szCs w:val="16"/>
              </w:rPr>
              <w:t>6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 xml:space="preserve"> (4%)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3F8DC150" w14:textId="3BA96D03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0 (0%)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3C3E0117" w14:textId="29DE775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 (2%)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31BC9FD4" w14:textId="2CB32728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0 (0%)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2C4C6501" w14:textId="2DFD38C9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5 (15%)</w:t>
            </w:r>
          </w:p>
        </w:tc>
      </w:tr>
      <w:tr w:rsidR="004F6DE8" w:rsidRPr="00BA6D97" w14:paraId="4608AA89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62FE703B" w14:textId="77777777" w:rsidR="008B2372" w:rsidRPr="00BA6D97" w:rsidRDefault="008B2372" w:rsidP="008B2372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Any complications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: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590887A3" w14:textId="071FC3CF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 w:hint="eastAsia"/>
                <w:color w:val="auto"/>
                <w:sz w:val="16"/>
                <w:szCs w:val="16"/>
              </w:rPr>
              <w:t>8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6 (56%)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4D52A4FD" w14:textId="2C306E69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14 (41%)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76905AD1" w14:textId="505EE07C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25 (58%)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1AF90D1F" w14:textId="694C8F40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24 (55%)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5F792837" w14:textId="2C30A692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23 (70%)</w:t>
            </w:r>
          </w:p>
        </w:tc>
      </w:tr>
      <w:tr w:rsidR="004F6DE8" w:rsidRPr="00BA6D97" w14:paraId="3AB8AFA3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55831A77" w14:textId="027AA32C" w:rsidR="008B2372" w:rsidRPr="00BA6D97" w:rsidRDefault="008B2372" w:rsidP="008B2372">
            <w:pPr>
              <w:adjustRightInd w:val="0"/>
              <w:ind w:firstLineChars="100" w:firstLine="16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A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cute coronary syndrome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5DB0302E" w14:textId="68A78A6E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5 (3%)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5AEB37B2" w14:textId="321EABC3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0 (0%)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0CC494EA" w14:textId="1668CAAC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3 (7%)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6C91820A" w14:textId="583FB869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 (5%)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253699D8" w14:textId="53BC9E3D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0 (0%)</w:t>
            </w:r>
          </w:p>
        </w:tc>
      </w:tr>
      <w:tr w:rsidR="004F6DE8" w:rsidRPr="00BA6D97" w14:paraId="64B4E856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5A36D495" w14:textId="586ECBCF" w:rsidR="008B2372" w:rsidRPr="00BA6D97" w:rsidRDefault="008B2372" w:rsidP="008B2372">
            <w:pPr>
              <w:adjustRightInd w:val="0"/>
              <w:ind w:firstLineChars="100" w:firstLine="16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Stroke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 or 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transient ischemic attack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59590C5F" w14:textId="7E767A92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4 (3%)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2E3FE5D9" w14:textId="29E1DFF2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0 (0%)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64618F12" w14:textId="4A2BCD9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 (5%)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0DBA8C32" w14:textId="429B918D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 (3%)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48A107CC" w14:textId="5448FD19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 (3%)</w:t>
            </w:r>
          </w:p>
        </w:tc>
      </w:tr>
      <w:tr w:rsidR="004F6DE8" w:rsidRPr="00BA6D97" w14:paraId="4BC6A27C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0B42132C" w14:textId="1EC84061" w:rsidR="008B2372" w:rsidRPr="00BA6D97" w:rsidRDefault="008B2372" w:rsidP="008B2372">
            <w:pPr>
              <w:adjustRightInd w:val="0"/>
              <w:ind w:firstLineChars="100" w:firstLine="16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New onset of</w:t>
            </w: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atrial fibrillation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7400DEE5" w14:textId="2249205D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41 (27%)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19CBCECF" w14:textId="407F7038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6 (18%)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3AC9A322" w14:textId="1D98723F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10 (23%)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64841CB7" w14:textId="125C3755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14 (32%)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3B4E740B" w14:textId="414DDB7E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11 (33%)</w:t>
            </w:r>
          </w:p>
        </w:tc>
      </w:tr>
      <w:tr w:rsidR="004F6DE8" w:rsidRPr="00BA6D97" w14:paraId="47B07F6B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1E545CBF" w14:textId="760B4434" w:rsidR="008B2372" w:rsidRPr="00BA6D97" w:rsidRDefault="008B2372" w:rsidP="008B2372">
            <w:pPr>
              <w:adjustRightInd w:val="0"/>
              <w:ind w:firstLineChars="100" w:firstLine="16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Heart failure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0EACE094" w14:textId="6A6B43DC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4 (3%)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5711FB21" w14:textId="383970E5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 (3%)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67DC05C4" w14:textId="74981E44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 (2%)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7ED615CD" w14:textId="1FB90F60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0 (0%)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760F655C" w14:textId="34529F53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 (6%)</w:t>
            </w:r>
          </w:p>
        </w:tc>
      </w:tr>
      <w:tr w:rsidR="004F6DE8" w:rsidRPr="00BA6D97" w14:paraId="604477B5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59151598" w14:textId="294473A1" w:rsidR="008B2372" w:rsidRPr="00BA6D97" w:rsidRDefault="008B2372" w:rsidP="008B2372">
            <w:pPr>
              <w:adjustRightInd w:val="0"/>
              <w:ind w:firstLineChars="100" w:firstLine="16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Infection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371199AF" w14:textId="301731FA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29 (19%)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6FA71797" w14:textId="0652F1C4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7 (21%)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7840F323" w14:textId="7B32B7D2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5 (12%)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6EBC8C82" w14:textId="4796EADF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9 (20%)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52674EBD" w14:textId="0D34A350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8 (24%)</w:t>
            </w:r>
          </w:p>
        </w:tc>
      </w:tr>
      <w:tr w:rsidR="004F6DE8" w:rsidRPr="00BA6D97" w14:paraId="594986DE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3DB14CCC" w14:textId="77777777" w:rsidR="008B2372" w:rsidRPr="00BA6D97" w:rsidRDefault="008B2372" w:rsidP="008B2372">
            <w:pPr>
              <w:adjustRightInd w:val="0"/>
              <w:ind w:firstLineChars="100" w:firstLine="16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Major bleeding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3773603C" w14:textId="04E5229C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21 (14%)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720AAAE6" w14:textId="6AD639C6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3 (9%)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1E4B3411" w14:textId="624B3FA8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8 (19%)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4619230D" w14:textId="5A4E6C9A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4 (9%)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4D629060" w14:textId="3077F5E1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6 (18%)</w:t>
            </w:r>
          </w:p>
        </w:tc>
      </w:tr>
      <w:tr w:rsidR="004F6DE8" w:rsidRPr="00BA6D97" w14:paraId="31BF58C9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74C7E43D" w14:textId="77777777" w:rsidR="008B2372" w:rsidRPr="00BA6D97" w:rsidRDefault="008B2372" w:rsidP="008B2372">
            <w:pPr>
              <w:adjustRightInd w:val="0"/>
              <w:ind w:firstLineChars="100" w:firstLine="16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Cardiac tamponade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6A9D813A" w14:textId="656D658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9 (6%)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18208370" w14:textId="7D0958B8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 (3%)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325F1231" w14:textId="3F898B12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 (5%)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0449A59D" w14:textId="6345CCFA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 (5%)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18633A46" w14:textId="232090C6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4 (12%)</w:t>
            </w:r>
          </w:p>
        </w:tc>
      </w:tr>
      <w:tr w:rsidR="004F6DE8" w:rsidRPr="00BA6D97" w14:paraId="2E277FFC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14BDEA31" w14:textId="5003304B" w:rsidR="008B2372" w:rsidRPr="00BA6D97" w:rsidRDefault="008B2372" w:rsidP="008B2372">
            <w:pPr>
              <w:adjustRightInd w:val="0"/>
              <w:ind w:firstLineChars="100" w:firstLine="16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R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enal replacement therapy due to AKI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31167228" w14:textId="30DCE85A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14 (9%)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03724558" w14:textId="7AB94845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 (5%)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51DAEDDA" w14:textId="3FF097AC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 (5%)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56E39677" w14:textId="32315A95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4 (9%)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74103E00" w14:textId="2B0A5F19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6 (18%)</w:t>
            </w:r>
          </w:p>
        </w:tc>
      </w:tr>
      <w:tr w:rsidR="004F6DE8" w:rsidRPr="00BA6D97" w14:paraId="6D832B0D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14:paraId="3C65B54C" w14:textId="4F8ABC2A" w:rsidR="008B2372" w:rsidRPr="00BA6D97" w:rsidRDefault="008B2372" w:rsidP="008B2372">
            <w:pPr>
              <w:adjustRightInd w:val="0"/>
              <w:ind w:firstLineChars="100" w:firstLine="16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P</w:t>
            </w:r>
            <w:r w:rsidRPr="00BA6D97">
              <w:rPr>
                <w:rFonts w:ascii="Arial" w:hAnsi="Arial" w:cs="Arial" w:hint="eastAsia"/>
                <w:color w:val="auto"/>
                <w:sz w:val="16"/>
                <w:szCs w:val="16"/>
              </w:rPr>
              <w:t>ermanent pacemaker implantation</w:t>
            </w:r>
          </w:p>
        </w:tc>
        <w:tc>
          <w:tcPr>
            <w:tcW w:w="1077" w:type="dxa"/>
            <w:tcBorders>
              <w:top w:val="nil"/>
              <w:bottom w:val="nil"/>
            </w:tcBorders>
          </w:tcPr>
          <w:p w14:paraId="3C13BF75" w14:textId="25CA8549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3 (2%)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18E979CA" w14:textId="3FBFCC77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0 (0%)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4FF1F786" w14:textId="175416FE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 (2%)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14:paraId="10B1B1EA" w14:textId="54AD35F9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0 (0%)</w:t>
            </w:r>
          </w:p>
        </w:tc>
        <w:tc>
          <w:tcPr>
            <w:tcW w:w="1078" w:type="dxa"/>
            <w:tcBorders>
              <w:top w:val="nil"/>
              <w:bottom w:val="nil"/>
            </w:tcBorders>
            <w:vAlign w:val="center"/>
          </w:tcPr>
          <w:p w14:paraId="0C031682" w14:textId="574541EA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 (6%)</w:t>
            </w:r>
          </w:p>
        </w:tc>
      </w:tr>
      <w:tr w:rsidR="004F6DE8" w:rsidRPr="00BA6D97" w14:paraId="796BF1C0" w14:textId="77777777" w:rsidTr="004F6DE8">
        <w:trPr>
          <w:trHeight w:val="357"/>
          <w:jc w:val="center"/>
        </w:trPr>
        <w:tc>
          <w:tcPr>
            <w:tcW w:w="3119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5C1789E8" w14:textId="77777777" w:rsidR="008B2372" w:rsidRPr="00BA6D97" w:rsidRDefault="008B2372" w:rsidP="008B2372">
            <w:pPr>
              <w:adjustRightInd w:val="0"/>
              <w:ind w:firstLineChars="50" w:firstLine="80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Reoperation</w:t>
            </w:r>
          </w:p>
        </w:tc>
        <w:tc>
          <w:tcPr>
            <w:tcW w:w="1077" w:type="dxa"/>
            <w:tcBorders>
              <w:top w:val="nil"/>
              <w:bottom w:val="single" w:sz="12" w:space="0" w:color="000000" w:themeColor="text1"/>
            </w:tcBorders>
          </w:tcPr>
          <w:p w14:paraId="3B0EF033" w14:textId="65680B06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654F6">
              <w:rPr>
                <w:rFonts w:ascii="Arial" w:hAnsi="Arial" w:cs="Arial" w:hint="eastAsia"/>
                <w:color w:val="auto"/>
                <w:sz w:val="16"/>
                <w:szCs w:val="16"/>
              </w:rPr>
              <w:t>2</w:t>
            </w:r>
            <w:r w:rsidRPr="008654F6">
              <w:rPr>
                <w:rFonts w:ascii="Arial" w:hAnsi="Arial" w:cs="Arial"/>
                <w:color w:val="auto"/>
                <w:sz w:val="16"/>
                <w:szCs w:val="16"/>
              </w:rPr>
              <w:t>6 (17%)</w:t>
            </w:r>
          </w:p>
        </w:tc>
        <w:tc>
          <w:tcPr>
            <w:tcW w:w="1077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7476D6A7" w14:textId="31D7B386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2 (6%)</w:t>
            </w:r>
          </w:p>
        </w:tc>
        <w:tc>
          <w:tcPr>
            <w:tcW w:w="1077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0E15B789" w14:textId="1F383715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7 (16%)</w:t>
            </w:r>
          </w:p>
        </w:tc>
        <w:tc>
          <w:tcPr>
            <w:tcW w:w="1077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722EC7C7" w14:textId="577359B8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7 (16%)</w:t>
            </w:r>
          </w:p>
        </w:tc>
        <w:tc>
          <w:tcPr>
            <w:tcW w:w="1078" w:type="dxa"/>
            <w:tcBorders>
              <w:top w:val="nil"/>
              <w:bottom w:val="single" w:sz="12" w:space="0" w:color="000000" w:themeColor="text1"/>
            </w:tcBorders>
            <w:vAlign w:val="center"/>
          </w:tcPr>
          <w:p w14:paraId="07B3024D" w14:textId="3543444B" w:rsidR="008B2372" w:rsidRPr="00BA6D97" w:rsidRDefault="008B2372" w:rsidP="008B2372">
            <w:pPr>
              <w:adjustRightInd w:val="0"/>
              <w:jc w:val="left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  <w:r w:rsidRPr="00BA6D97">
              <w:rPr>
                <w:rFonts w:ascii="Arial" w:hAnsi="Arial" w:cs="Arial"/>
                <w:color w:val="auto"/>
                <w:sz w:val="16"/>
                <w:szCs w:val="16"/>
              </w:rPr>
              <w:t>10 (30%)</w:t>
            </w:r>
          </w:p>
        </w:tc>
      </w:tr>
    </w:tbl>
    <w:p w14:paraId="03585B0C" w14:textId="68C427BF" w:rsidR="00F65430" w:rsidRPr="00F65430" w:rsidRDefault="00766419" w:rsidP="007E03FF">
      <w:pPr>
        <w:widowControl/>
        <w:jc w:val="left"/>
        <w:rPr>
          <w:rFonts w:ascii="Arial" w:hAnsi="Arial" w:cs="Arial"/>
          <w:sz w:val="16"/>
          <w:szCs w:val="16"/>
        </w:rPr>
      </w:pPr>
      <w:r w:rsidRPr="00BA6D97">
        <w:rPr>
          <w:rFonts w:ascii="Arial" w:hAnsi="Arial" w:cs="Arial"/>
          <w:sz w:val="16"/>
          <w:szCs w:val="16"/>
        </w:rPr>
        <w:t xml:space="preserve">Data are number (%). </w:t>
      </w:r>
      <w:r w:rsidR="00EA3F91" w:rsidRPr="00BA6D97">
        <w:rPr>
          <w:rFonts w:ascii="Arial" w:hAnsi="Arial" w:cs="Arial" w:hint="eastAsia"/>
          <w:sz w:val="16"/>
          <w:szCs w:val="16"/>
        </w:rPr>
        <w:t xml:space="preserve">AKI, acute kidney injury; </w:t>
      </w:r>
      <w:r w:rsidRPr="00BA6D97">
        <w:rPr>
          <w:rFonts w:ascii="Arial" w:hAnsi="Arial" w:cs="Arial"/>
          <w:sz w:val="16"/>
          <w:szCs w:val="16"/>
        </w:rPr>
        <w:t>MACCE, major adverse cardiac and cerebral events</w:t>
      </w:r>
      <w:r w:rsidRPr="00BA6D97">
        <w:rPr>
          <w:rFonts w:ascii="Arial" w:hAnsi="Arial" w:cs="Arial"/>
          <w:bCs/>
          <w:sz w:val="16"/>
          <w:szCs w:val="16"/>
        </w:rPr>
        <w:t xml:space="preserve"> (all-cause death, nonfatal myocardial infarction, stroke or </w:t>
      </w:r>
      <w:r w:rsidR="00FF577D" w:rsidRPr="00BA6D97">
        <w:rPr>
          <w:rFonts w:ascii="Arial" w:hAnsi="Arial" w:cs="Arial" w:hint="eastAsia"/>
          <w:bCs/>
          <w:sz w:val="16"/>
          <w:szCs w:val="16"/>
        </w:rPr>
        <w:t>transient ischemic attack</w:t>
      </w:r>
      <w:r w:rsidRPr="00BA6D97">
        <w:rPr>
          <w:rFonts w:ascii="Arial" w:hAnsi="Arial" w:cs="Arial"/>
          <w:bCs/>
          <w:sz w:val="16"/>
          <w:szCs w:val="16"/>
        </w:rPr>
        <w:t>, and emergent coronary revascularization)</w:t>
      </w:r>
      <w:r w:rsidRPr="00BA6D97">
        <w:rPr>
          <w:rFonts w:ascii="Arial" w:hAnsi="Arial" w:cs="Arial"/>
          <w:sz w:val="16"/>
          <w:szCs w:val="16"/>
        </w:rPr>
        <w:t>; PMVI, psoas muscle volume index; PNI, prognostic nutritional index.</w:t>
      </w:r>
      <w:r w:rsidR="00F65430">
        <w:rPr>
          <w:rFonts w:ascii="Arial" w:hAnsi="Arial" w:cs="Arial"/>
          <w:b/>
          <w:bCs/>
          <w:kern w:val="0"/>
          <w:sz w:val="22"/>
          <w:szCs w:val="22"/>
        </w:rPr>
        <w:br w:type="page"/>
      </w:r>
    </w:p>
    <w:p w14:paraId="0CE1627C" w14:textId="790D03D1" w:rsidR="00F65430" w:rsidRPr="00151030" w:rsidRDefault="00F65430" w:rsidP="00F65430">
      <w:pPr>
        <w:spacing w:line="480" w:lineRule="auto"/>
        <w:jc w:val="left"/>
        <w:rPr>
          <w:rFonts w:ascii="Arial" w:hAnsi="Arial" w:cs="Arial"/>
          <w:b/>
          <w:bCs/>
          <w:kern w:val="0"/>
          <w:sz w:val="22"/>
          <w:szCs w:val="22"/>
        </w:rPr>
      </w:pPr>
      <w:r w:rsidRPr="00151030">
        <w:rPr>
          <w:rFonts w:ascii="Arial" w:hAnsi="Arial" w:cs="Arial"/>
          <w:b/>
          <w:bCs/>
          <w:kern w:val="0"/>
          <w:sz w:val="22"/>
          <w:szCs w:val="22"/>
        </w:rPr>
        <w:lastRenderedPageBreak/>
        <w:t>Figure legends</w:t>
      </w:r>
    </w:p>
    <w:p w14:paraId="3D8BD57C" w14:textId="77777777" w:rsidR="00F65430" w:rsidRPr="00151030" w:rsidRDefault="00F65430" w:rsidP="00F65430">
      <w:pPr>
        <w:spacing w:line="480" w:lineRule="auto"/>
        <w:jc w:val="left"/>
        <w:rPr>
          <w:rFonts w:ascii="Arial" w:hAnsi="Arial" w:cs="Arial"/>
          <w:b/>
          <w:sz w:val="22"/>
          <w:szCs w:val="22"/>
        </w:rPr>
      </w:pPr>
    </w:p>
    <w:p w14:paraId="3889D6DB" w14:textId="77777777" w:rsidR="00F65430" w:rsidRPr="00151030" w:rsidRDefault="00F65430" w:rsidP="00F65430">
      <w:pPr>
        <w:spacing w:line="480" w:lineRule="auto"/>
        <w:jc w:val="left"/>
        <w:rPr>
          <w:rFonts w:ascii="Arial" w:hAnsi="Arial" w:cs="Arial"/>
          <w:bCs/>
          <w:sz w:val="22"/>
          <w:szCs w:val="22"/>
        </w:rPr>
      </w:pPr>
      <w:r w:rsidRPr="00151030">
        <w:rPr>
          <w:rFonts w:ascii="Arial" w:hAnsi="Arial" w:cs="Arial"/>
          <w:b/>
          <w:sz w:val="22"/>
          <w:szCs w:val="22"/>
        </w:rPr>
        <w:t xml:space="preserve">Figure S1. </w:t>
      </w:r>
      <w:r w:rsidRPr="00151030">
        <w:rPr>
          <w:rFonts w:ascii="Arial" w:hAnsi="Arial" w:cs="Arial"/>
          <w:bCs/>
          <w:sz w:val="22"/>
          <w:szCs w:val="22"/>
        </w:rPr>
        <w:t xml:space="preserve">Correlations of bilateral psoas muscle volume index (PMVI) with bilateral psoas muscle area index (PMAI) or prognostic nutritional index (PNI). </w:t>
      </w:r>
    </w:p>
    <w:p w14:paraId="1B045D1D" w14:textId="77777777" w:rsidR="00F65430" w:rsidRPr="00151030" w:rsidRDefault="00F65430" w:rsidP="00F65430">
      <w:pPr>
        <w:spacing w:line="480" w:lineRule="auto"/>
        <w:jc w:val="left"/>
        <w:rPr>
          <w:rFonts w:ascii="Arial" w:hAnsi="Arial" w:cs="Arial"/>
          <w:bCs/>
          <w:sz w:val="22"/>
          <w:szCs w:val="22"/>
        </w:rPr>
      </w:pPr>
    </w:p>
    <w:p w14:paraId="40DA2C46" w14:textId="21A2F534" w:rsidR="00F65430" w:rsidRPr="00F65430" w:rsidRDefault="00F65430" w:rsidP="00F65430">
      <w:pPr>
        <w:spacing w:line="480" w:lineRule="auto"/>
        <w:jc w:val="left"/>
        <w:rPr>
          <w:rFonts w:ascii="Arial" w:hAnsi="Arial" w:cs="Arial"/>
          <w:bCs/>
          <w:sz w:val="22"/>
          <w:szCs w:val="22"/>
        </w:rPr>
      </w:pPr>
      <w:r w:rsidRPr="00151030">
        <w:rPr>
          <w:rFonts w:ascii="Arial" w:hAnsi="Arial" w:cs="Arial"/>
          <w:b/>
          <w:sz w:val="22"/>
          <w:szCs w:val="22"/>
        </w:rPr>
        <w:t xml:space="preserve">Figure S2. </w:t>
      </w:r>
      <w:r w:rsidRPr="00151030">
        <w:rPr>
          <w:rFonts w:ascii="Arial" w:hAnsi="Arial" w:cs="Arial"/>
          <w:bCs/>
          <w:sz w:val="22"/>
          <w:szCs w:val="22"/>
        </w:rPr>
        <w:t xml:space="preserve">Sex-specific difference of bilateral psoas muscle volume (PMV) and psoas muscle volume index (PMVI). Lines within the box indicate the median with </w:t>
      </w:r>
      <w:r w:rsidRPr="00151030">
        <w:rPr>
          <w:rFonts w:ascii="Arial" w:hAnsi="Arial" w:cs="Arial"/>
          <w:sz w:val="22"/>
          <w:szCs w:val="22"/>
        </w:rPr>
        <w:t xml:space="preserve">1st–3rd quartile, and Tukey-style whiskers extend to a maximum of 1.5×interquartile range beyond the box. </w:t>
      </w:r>
      <w:r w:rsidRPr="00151030">
        <w:rPr>
          <w:rFonts w:ascii="Arial" w:hAnsi="Arial" w:cs="Arial"/>
          <w:bCs/>
          <w:sz w:val="22"/>
          <w:szCs w:val="22"/>
        </w:rPr>
        <w:t>CI, confidence interval.</w:t>
      </w:r>
    </w:p>
    <w:sectPr w:rsidR="00F65430" w:rsidRPr="00F65430" w:rsidSect="00862BDC">
      <w:footerReference w:type="default" r:id="rId7"/>
      <w:pgSz w:w="11906" w:h="16838"/>
      <w:pgMar w:top="1701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96335" w14:textId="77777777" w:rsidR="00F938ED" w:rsidRDefault="00F938ED" w:rsidP="00BB6CE4">
      <w:r>
        <w:separator/>
      </w:r>
    </w:p>
  </w:endnote>
  <w:endnote w:type="continuationSeparator" w:id="0">
    <w:p w14:paraId="2750AFD5" w14:textId="77777777" w:rsidR="00F938ED" w:rsidRDefault="00F938ED" w:rsidP="00BB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810125"/>
      <w:docPartObj>
        <w:docPartGallery w:val="Page Numbers (Bottom of Page)"/>
        <w:docPartUnique/>
      </w:docPartObj>
    </w:sdtPr>
    <w:sdtContent>
      <w:p w14:paraId="099653EC" w14:textId="0C7F16E2" w:rsidR="000F24F4" w:rsidRDefault="000F24F4">
        <w:pPr>
          <w:pStyle w:val="a5"/>
          <w:jc w:val="right"/>
        </w:pPr>
        <w:r w:rsidRPr="000F24F4">
          <w:rPr>
            <w:rFonts w:ascii="Times New Roman" w:hAnsi="Times New Roman" w:cs="Times New Roman"/>
          </w:rPr>
          <w:fldChar w:fldCharType="begin"/>
        </w:r>
        <w:r w:rsidRPr="000F24F4">
          <w:rPr>
            <w:rFonts w:ascii="Times New Roman" w:hAnsi="Times New Roman" w:cs="Times New Roman"/>
          </w:rPr>
          <w:instrText>PAGE   \* MERGEFORMAT</w:instrText>
        </w:r>
        <w:r w:rsidRPr="000F24F4">
          <w:rPr>
            <w:rFonts w:ascii="Times New Roman" w:hAnsi="Times New Roman" w:cs="Times New Roman"/>
          </w:rPr>
          <w:fldChar w:fldCharType="separate"/>
        </w:r>
        <w:r w:rsidRPr="000F24F4">
          <w:rPr>
            <w:rFonts w:ascii="Times New Roman" w:hAnsi="Times New Roman" w:cs="Times New Roman"/>
            <w:lang w:val="ja-JP"/>
          </w:rPr>
          <w:t>2</w:t>
        </w:r>
        <w:r w:rsidRPr="000F24F4">
          <w:rPr>
            <w:rFonts w:ascii="Times New Roman" w:hAnsi="Times New Roman" w:cs="Times New Roman"/>
          </w:rPr>
          <w:fldChar w:fldCharType="end"/>
        </w:r>
      </w:p>
    </w:sdtContent>
  </w:sdt>
  <w:p w14:paraId="5F145904" w14:textId="77777777" w:rsidR="000F24F4" w:rsidRDefault="000F24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3E52" w14:textId="77777777" w:rsidR="00F938ED" w:rsidRDefault="00F938ED" w:rsidP="00BB6CE4">
      <w:r>
        <w:separator/>
      </w:r>
    </w:p>
  </w:footnote>
  <w:footnote w:type="continuationSeparator" w:id="0">
    <w:p w14:paraId="7E9B6069" w14:textId="77777777" w:rsidR="00F938ED" w:rsidRDefault="00F938ED" w:rsidP="00BB6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A9"/>
    <w:rsid w:val="00004BE4"/>
    <w:rsid w:val="00007C56"/>
    <w:rsid w:val="0001200D"/>
    <w:rsid w:val="000228F0"/>
    <w:rsid w:val="00031ECC"/>
    <w:rsid w:val="00051FD4"/>
    <w:rsid w:val="00083864"/>
    <w:rsid w:val="00086347"/>
    <w:rsid w:val="00087D64"/>
    <w:rsid w:val="00096245"/>
    <w:rsid w:val="000A222B"/>
    <w:rsid w:val="000A2266"/>
    <w:rsid w:val="000A7904"/>
    <w:rsid w:val="000B23C7"/>
    <w:rsid w:val="000B3D19"/>
    <w:rsid w:val="000B5545"/>
    <w:rsid w:val="000C2933"/>
    <w:rsid w:val="000E566E"/>
    <w:rsid w:val="000E704E"/>
    <w:rsid w:val="000F24F4"/>
    <w:rsid w:val="000F4BEE"/>
    <w:rsid w:val="000F5060"/>
    <w:rsid w:val="00115622"/>
    <w:rsid w:val="00121A7C"/>
    <w:rsid w:val="00132343"/>
    <w:rsid w:val="00144297"/>
    <w:rsid w:val="00150571"/>
    <w:rsid w:val="00151030"/>
    <w:rsid w:val="00160AF1"/>
    <w:rsid w:val="00180DBB"/>
    <w:rsid w:val="00182C54"/>
    <w:rsid w:val="00193826"/>
    <w:rsid w:val="001A50BF"/>
    <w:rsid w:val="001C31A8"/>
    <w:rsid w:val="001C3C3C"/>
    <w:rsid w:val="001D1DAF"/>
    <w:rsid w:val="001D52E5"/>
    <w:rsid w:val="001E0B37"/>
    <w:rsid w:val="001E3925"/>
    <w:rsid w:val="001F5446"/>
    <w:rsid w:val="00201564"/>
    <w:rsid w:val="00216C19"/>
    <w:rsid w:val="002254A2"/>
    <w:rsid w:val="0022703C"/>
    <w:rsid w:val="0022754C"/>
    <w:rsid w:val="0023612B"/>
    <w:rsid w:val="002413AC"/>
    <w:rsid w:val="0024550B"/>
    <w:rsid w:val="00272376"/>
    <w:rsid w:val="0028277A"/>
    <w:rsid w:val="00297F22"/>
    <w:rsid w:val="002A4431"/>
    <w:rsid w:val="002B21B4"/>
    <w:rsid w:val="002C078E"/>
    <w:rsid w:val="002C60DD"/>
    <w:rsid w:val="002C679F"/>
    <w:rsid w:val="002D0628"/>
    <w:rsid w:val="002D7A05"/>
    <w:rsid w:val="002E0104"/>
    <w:rsid w:val="003041F4"/>
    <w:rsid w:val="0031191D"/>
    <w:rsid w:val="00314A90"/>
    <w:rsid w:val="00334F0A"/>
    <w:rsid w:val="0034674D"/>
    <w:rsid w:val="003619C0"/>
    <w:rsid w:val="003635FE"/>
    <w:rsid w:val="00366A3E"/>
    <w:rsid w:val="00371F2C"/>
    <w:rsid w:val="00376CD6"/>
    <w:rsid w:val="003810FC"/>
    <w:rsid w:val="003829A2"/>
    <w:rsid w:val="003846A6"/>
    <w:rsid w:val="00397653"/>
    <w:rsid w:val="003D64D6"/>
    <w:rsid w:val="003E5149"/>
    <w:rsid w:val="003F02EE"/>
    <w:rsid w:val="0043442F"/>
    <w:rsid w:val="00444B58"/>
    <w:rsid w:val="00450AC2"/>
    <w:rsid w:val="00450ED2"/>
    <w:rsid w:val="00453617"/>
    <w:rsid w:val="004557DA"/>
    <w:rsid w:val="0045697B"/>
    <w:rsid w:val="004641AB"/>
    <w:rsid w:val="0048164B"/>
    <w:rsid w:val="004875B7"/>
    <w:rsid w:val="0049545C"/>
    <w:rsid w:val="0049682D"/>
    <w:rsid w:val="004A2D93"/>
    <w:rsid w:val="004A4E4E"/>
    <w:rsid w:val="004A5AB9"/>
    <w:rsid w:val="004B3712"/>
    <w:rsid w:val="004B373C"/>
    <w:rsid w:val="004B3765"/>
    <w:rsid w:val="004B681A"/>
    <w:rsid w:val="004C0D48"/>
    <w:rsid w:val="004C6099"/>
    <w:rsid w:val="004C72DF"/>
    <w:rsid w:val="004D43E6"/>
    <w:rsid w:val="004D6701"/>
    <w:rsid w:val="004E2208"/>
    <w:rsid w:val="004F6DE8"/>
    <w:rsid w:val="0050487A"/>
    <w:rsid w:val="0051430A"/>
    <w:rsid w:val="00514515"/>
    <w:rsid w:val="00517D50"/>
    <w:rsid w:val="0053634C"/>
    <w:rsid w:val="0054032B"/>
    <w:rsid w:val="005427F0"/>
    <w:rsid w:val="005475CD"/>
    <w:rsid w:val="00551065"/>
    <w:rsid w:val="00555515"/>
    <w:rsid w:val="00563268"/>
    <w:rsid w:val="00565645"/>
    <w:rsid w:val="005700A9"/>
    <w:rsid w:val="00571204"/>
    <w:rsid w:val="005767ED"/>
    <w:rsid w:val="00577AF4"/>
    <w:rsid w:val="00584648"/>
    <w:rsid w:val="005B18DE"/>
    <w:rsid w:val="005B365C"/>
    <w:rsid w:val="005B5C6E"/>
    <w:rsid w:val="005C31B6"/>
    <w:rsid w:val="005D1DF6"/>
    <w:rsid w:val="005E14C0"/>
    <w:rsid w:val="005E5C2D"/>
    <w:rsid w:val="005F2A97"/>
    <w:rsid w:val="005F31D1"/>
    <w:rsid w:val="005F5714"/>
    <w:rsid w:val="005F7B14"/>
    <w:rsid w:val="0060164B"/>
    <w:rsid w:val="006101A9"/>
    <w:rsid w:val="00621C7A"/>
    <w:rsid w:val="0062793C"/>
    <w:rsid w:val="006313E6"/>
    <w:rsid w:val="00633826"/>
    <w:rsid w:val="0064026F"/>
    <w:rsid w:val="006627CB"/>
    <w:rsid w:val="006631D8"/>
    <w:rsid w:val="0067168C"/>
    <w:rsid w:val="00674442"/>
    <w:rsid w:val="00675160"/>
    <w:rsid w:val="006A63A4"/>
    <w:rsid w:val="006A6AB8"/>
    <w:rsid w:val="006B4DF8"/>
    <w:rsid w:val="006B69C3"/>
    <w:rsid w:val="006D7D7E"/>
    <w:rsid w:val="006E1EA1"/>
    <w:rsid w:val="00707E39"/>
    <w:rsid w:val="00713595"/>
    <w:rsid w:val="00724489"/>
    <w:rsid w:val="00732670"/>
    <w:rsid w:val="007445BD"/>
    <w:rsid w:val="00751802"/>
    <w:rsid w:val="0075648D"/>
    <w:rsid w:val="00757093"/>
    <w:rsid w:val="007657B9"/>
    <w:rsid w:val="00766419"/>
    <w:rsid w:val="00796C37"/>
    <w:rsid w:val="00797DC0"/>
    <w:rsid w:val="007A63E1"/>
    <w:rsid w:val="007B1030"/>
    <w:rsid w:val="007D017A"/>
    <w:rsid w:val="007D7DB6"/>
    <w:rsid w:val="007D7EAC"/>
    <w:rsid w:val="007E03FF"/>
    <w:rsid w:val="007F26D7"/>
    <w:rsid w:val="0082388F"/>
    <w:rsid w:val="00832CB9"/>
    <w:rsid w:val="008430B5"/>
    <w:rsid w:val="0084389C"/>
    <w:rsid w:val="00845FBD"/>
    <w:rsid w:val="0084790C"/>
    <w:rsid w:val="00855617"/>
    <w:rsid w:val="00857A9F"/>
    <w:rsid w:val="00862BDC"/>
    <w:rsid w:val="008827F4"/>
    <w:rsid w:val="008840F8"/>
    <w:rsid w:val="00890993"/>
    <w:rsid w:val="0089213C"/>
    <w:rsid w:val="00892344"/>
    <w:rsid w:val="00895CE0"/>
    <w:rsid w:val="00896E13"/>
    <w:rsid w:val="008A0B96"/>
    <w:rsid w:val="008A581F"/>
    <w:rsid w:val="008A594B"/>
    <w:rsid w:val="008B0C90"/>
    <w:rsid w:val="008B2372"/>
    <w:rsid w:val="008B2542"/>
    <w:rsid w:val="008B2C95"/>
    <w:rsid w:val="008C0233"/>
    <w:rsid w:val="008C1317"/>
    <w:rsid w:val="008C3E6D"/>
    <w:rsid w:val="008C446D"/>
    <w:rsid w:val="008E720F"/>
    <w:rsid w:val="008F3764"/>
    <w:rsid w:val="008F6538"/>
    <w:rsid w:val="008F700F"/>
    <w:rsid w:val="00902AA5"/>
    <w:rsid w:val="009064BA"/>
    <w:rsid w:val="00922FA6"/>
    <w:rsid w:val="00926EB8"/>
    <w:rsid w:val="00932BCB"/>
    <w:rsid w:val="00937640"/>
    <w:rsid w:val="00953A5E"/>
    <w:rsid w:val="00974655"/>
    <w:rsid w:val="009853A9"/>
    <w:rsid w:val="0099776D"/>
    <w:rsid w:val="009A0D32"/>
    <w:rsid w:val="009C6B19"/>
    <w:rsid w:val="009D2477"/>
    <w:rsid w:val="009F1CB1"/>
    <w:rsid w:val="00A00B88"/>
    <w:rsid w:val="00A14EE3"/>
    <w:rsid w:val="00A240ED"/>
    <w:rsid w:val="00A3164A"/>
    <w:rsid w:val="00A36D89"/>
    <w:rsid w:val="00A40466"/>
    <w:rsid w:val="00A747A5"/>
    <w:rsid w:val="00A83415"/>
    <w:rsid w:val="00A923D9"/>
    <w:rsid w:val="00AC5819"/>
    <w:rsid w:val="00AC5A21"/>
    <w:rsid w:val="00AC7A16"/>
    <w:rsid w:val="00AD555C"/>
    <w:rsid w:val="00AE1608"/>
    <w:rsid w:val="00AE4654"/>
    <w:rsid w:val="00AE51AF"/>
    <w:rsid w:val="00B060F5"/>
    <w:rsid w:val="00B11E34"/>
    <w:rsid w:val="00B12EE3"/>
    <w:rsid w:val="00B721F5"/>
    <w:rsid w:val="00B91BDD"/>
    <w:rsid w:val="00BA6D97"/>
    <w:rsid w:val="00BB1CDE"/>
    <w:rsid w:val="00BB3D3C"/>
    <w:rsid w:val="00BB4791"/>
    <w:rsid w:val="00BB6CE4"/>
    <w:rsid w:val="00BB7933"/>
    <w:rsid w:val="00BD7E1A"/>
    <w:rsid w:val="00BF1536"/>
    <w:rsid w:val="00BF1C7D"/>
    <w:rsid w:val="00C023FF"/>
    <w:rsid w:val="00C22A44"/>
    <w:rsid w:val="00C2436A"/>
    <w:rsid w:val="00C25422"/>
    <w:rsid w:val="00C4053B"/>
    <w:rsid w:val="00C665C2"/>
    <w:rsid w:val="00C714E2"/>
    <w:rsid w:val="00C8098E"/>
    <w:rsid w:val="00CA054B"/>
    <w:rsid w:val="00CB2CDE"/>
    <w:rsid w:val="00CB2F11"/>
    <w:rsid w:val="00CB667F"/>
    <w:rsid w:val="00CD1526"/>
    <w:rsid w:val="00CD2D14"/>
    <w:rsid w:val="00CD4AC1"/>
    <w:rsid w:val="00CD6B83"/>
    <w:rsid w:val="00CE3F46"/>
    <w:rsid w:val="00CE7BC7"/>
    <w:rsid w:val="00D267A9"/>
    <w:rsid w:val="00D3122A"/>
    <w:rsid w:val="00D3743C"/>
    <w:rsid w:val="00D404BB"/>
    <w:rsid w:val="00D6273F"/>
    <w:rsid w:val="00D678A6"/>
    <w:rsid w:val="00D67CE4"/>
    <w:rsid w:val="00D67E8D"/>
    <w:rsid w:val="00D71DC7"/>
    <w:rsid w:val="00D7720C"/>
    <w:rsid w:val="00D8149A"/>
    <w:rsid w:val="00D83900"/>
    <w:rsid w:val="00DA0D47"/>
    <w:rsid w:val="00DA6C38"/>
    <w:rsid w:val="00DA6DA2"/>
    <w:rsid w:val="00DB494F"/>
    <w:rsid w:val="00DD75F1"/>
    <w:rsid w:val="00DF28B8"/>
    <w:rsid w:val="00E030E3"/>
    <w:rsid w:val="00E1089B"/>
    <w:rsid w:val="00E13CBF"/>
    <w:rsid w:val="00E17FF1"/>
    <w:rsid w:val="00E24742"/>
    <w:rsid w:val="00E42C17"/>
    <w:rsid w:val="00E5362B"/>
    <w:rsid w:val="00E62859"/>
    <w:rsid w:val="00E6376E"/>
    <w:rsid w:val="00E73E08"/>
    <w:rsid w:val="00E77438"/>
    <w:rsid w:val="00E819B5"/>
    <w:rsid w:val="00E86027"/>
    <w:rsid w:val="00EA3F91"/>
    <w:rsid w:val="00EB23EC"/>
    <w:rsid w:val="00EC4102"/>
    <w:rsid w:val="00ED78FA"/>
    <w:rsid w:val="00EF574F"/>
    <w:rsid w:val="00F0772F"/>
    <w:rsid w:val="00F3043E"/>
    <w:rsid w:val="00F3422E"/>
    <w:rsid w:val="00F4287D"/>
    <w:rsid w:val="00F46B71"/>
    <w:rsid w:val="00F56E26"/>
    <w:rsid w:val="00F57C45"/>
    <w:rsid w:val="00F65430"/>
    <w:rsid w:val="00F70A6A"/>
    <w:rsid w:val="00F80D41"/>
    <w:rsid w:val="00F84D3C"/>
    <w:rsid w:val="00F938ED"/>
    <w:rsid w:val="00FA1ED3"/>
    <w:rsid w:val="00FA66F6"/>
    <w:rsid w:val="00FB3121"/>
    <w:rsid w:val="00FB4F65"/>
    <w:rsid w:val="00FB5D69"/>
    <w:rsid w:val="00FD0238"/>
    <w:rsid w:val="00FD7997"/>
    <w:rsid w:val="00FE1EE1"/>
    <w:rsid w:val="00FE5FDF"/>
    <w:rsid w:val="00FE77F0"/>
    <w:rsid w:val="00FF577D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2559A6"/>
  <w15:chartTrackingRefBased/>
  <w15:docId w15:val="{28B99CCC-8543-4E2B-A11C-4DB6A1B4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2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C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6CE4"/>
    <w:rPr>
      <w14:ligatures w14:val="none"/>
    </w:rPr>
  </w:style>
  <w:style w:type="paragraph" w:styleId="a5">
    <w:name w:val="footer"/>
    <w:basedOn w:val="a"/>
    <w:link w:val="a6"/>
    <w:uiPriority w:val="99"/>
    <w:unhideWhenUsed/>
    <w:rsid w:val="00BB6C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6CE4"/>
    <w:rPr>
      <w14:ligatures w14:val="none"/>
    </w:rPr>
  </w:style>
  <w:style w:type="paragraph" w:styleId="a7">
    <w:name w:val="Revision"/>
    <w:hidden/>
    <w:uiPriority w:val="99"/>
    <w:semiHidden/>
    <w:rsid w:val="00707E39"/>
    <w:rPr>
      <w14:ligatures w14:val="none"/>
    </w:rPr>
  </w:style>
  <w:style w:type="character" w:styleId="a8">
    <w:name w:val="annotation reference"/>
    <w:basedOn w:val="a0"/>
    <w:uiPriority w:val="99"/>
    <w:semiHidden/>
    <w:unhideWhenUsed/>
    <w:rsid w:val="004E220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E2208"/>
    <w:pPr>
      <w:jc w:val="left"/>
    </w:pPr>
    <w:rPr>
      <w:rFonts w:ascii="Arial" w:hAnsi="Arial"/>
      <w:sz w:val="20"/>
      <w:szCs w:val="20"/>
    </w:rPr>
  </w:style>
  <w:style w:type="character" w:customStyle="1" w:styleId="aa">
    <w:name w:val="コメント文字列 (文字)"/>
    <w:basedOn w:val="a0"/>
    <w:link w:val="a9"/>
    <w:uiPriority w:val="99"/>
    <w:semiHidden/>
    <w:rsid w:val="004E2208"/>
    <w:rPr>
      <w:rFonts w:ascii="Arial" w:hAnsi="Arial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E220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E2208"/>
    <w:rPr>
      <w:rFonts w:ascii="Arial" w:hAnsi="Arial"/>
      <w:b/>
      <w:bCs/>
      <w:sz w:val="20"/>
      <w:szCs w:val="20"/>
    </w:rPr>
  </w:style>
  <w:style w:type="character" w:styleId="ad">
    <w:name w:val="line number"/>
    <w:basedOn w:val="a0"/>
    <w:uiPriority w:val="99"/>
    <w:semiHidden/>
    <w:unhideWhenUsed/>
    <w:rsid w:val="006A63A4"/>
  </w:style>
  <w:style w:type="table" w:styleId="1">
    <w:name w:val="Light Shading"/>
    <w:basedOn w:val="a1"/>
    <w:uiPriority w:val="60"/>
    <w:rsid w:val="00CB2F11"/>
    <w:rPr>
      <w:color w:val="000000" w:themeColor="text1" w:themeShade="BF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ABF4-CB94-4A3B-BEFC-F8DE2C9B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4</Pages>
  <Words>839</Words>
  <Characters>4784</Characters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2023-02-24T06:14:00Z</dcterms:created>
  <dcterms:modified xsi:type="dcterms:W3CDTF">2025-03-12T04:49:00Z</dcterms:modified>
</cp:coreProperties>
</file>